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FD" w:rsidRDefault="002D7A28" w:rsidP="00B25B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bookmarkStart w:id="0" w:name="_GoBack"/>
      <w:bookmarkEnd w:id="0"/>
      <w:r w:rsidR="00B457FD" w:rsidRPr="00515697">
        <w:rPr>
          <w:b/>
          <w:bCs/>
          <w:sz w:val="24"/>
          <w:szCs w:val="24"/>
        </w:rPr>
        <w:t xml:space="preserve">t. Mary’s County Tourism Co-op Advertising Program </w:t>
      </w:r>
      <w:r w:rsidR="00B457FD">
        <w:rPr>
          <w:b/>
          <w:bCs/>
          <w:sz w:val="24"/>
          <w:szCs w:val="24"/>
        </w:rPr>
        <w:t>Guidelines</w:t>
      </w:r>
    </w:p>
    <w:p w:rsidR="00FD73BE" w:rsidRPr="00FD73BE" w:rsidRDefault="00FD73BE" w:rsidP="00FD73BE">
      <w:pPr>
        <w:rPr>
          <w:b/>
          <w:sz w:val="20"/>
          <w:szCs w:val="20"/>
          <w:u w:val="single"/>
        </w:rPr>
      </w:pPr>
      <w:r w:rsidRPr="00FD73BE">
        <w:rPr>
          <w:b/>
          <w:sz w:val="20"/>
          <w:szCs w:val="20"/>
          <w:u w:val="single"/>
        </w:rPr>
        <w:t>Program Description</w:t>
      </w:r>
    </w:p>
    <w:p w:rsidR="000B15D3" w:rsidRDefault="00FD73BE" w:rsidP="00FD73BE">
      <w:pPr>
        <w:rPr>
          <w:sz w:val="20"/>
          <w:szCs w:val="20"/>
        </w:rPr>
      </w:pPr>
      <w:r w:rsidRPr="00FD73BE">
        <w:rPr>
          <w:sz w:val="20"/>
          <w:szCs w:val="20"/>
        </w:rPr>
        <w:t>SMCT provides matching dollars to eligible applicants for advertising tourism-related services, program</w:t>
      </w:r>
      <w:r>
        <w:rPr>
          <w:sz w:val="20"/>
          <w:szCs w:val="20"/>
        </w:rPr>
        <w:t>s</w:t>
      </w:r>
      <w:r w:rsidRPr="00FD73BE">
        <w:rPr>
          <w:sz w:val="20"/>
          <w:szCs w:val="20"/>
        </w:rPr>
        <w:t xml:space="preserve">, campaigns or events.  Dollars </w:t>
      </w:r>
      <w:r>
        <w:rPr>
          <w:sz w:val="20"/>
          <w:szCs w:val="20"/>
        </w:rPr>
        <w:t>SMCT sets</w:t>
      </w:r>
      <w:r w:rsidRPr="00FD73BE">
        <w:rPr>
          <w:sz w:val="20"/>
          <w:szCs w:val="20"/>
        </w:rPr>
        <w:t xml:space="preserve"> aside for the Co-Op Program and size of matches are based on each </w:t>
      </w:r>
      <w:r w:rsidR="0041456F">
        <w:rPr>
          <w:sz w:val="20"/>
          <w:szCs w:val="20"/>
        </w:rPr>
        <w:t>f</w:t>
      </w:r>
      <w:r w:rsidRPr="00FD73BE">
        <w:rPr>
          <w:sz w:val="20"/>
          <w:szCs w:val="20"/>
        </w:rPr>
        <w:t xml:space="preserve">iscal </w:t>
      </w:r>
      <w:r w:rsidR="0041456F">
        <w:rPr>
          <w:sz w:val="20"/>
          <w:szCs w:val="20"/>
        </w:rPr>
        <w:t>y</w:t>
      </w:r>
      <w:r w:rsidRPr="00FD73BE">
        <w:rPr>
          <w:sz w:val="20"/>
          <w:szCs w:val="20"/>
        </w:rPr>
        <w:t>ear’s County-Approved Budget, SMCT’s marketing objectives and the number of eligible applicants.   Generally</w:t>
      </w:r>
      <w:r w:rsidR="0041456F">
        <w:rPr>
          <w:sz w:val="20"/>
          <w:szCs w:val="20"/>
        </w:rPr>
        <w:t>,</w:t>
      </w:r>
      <w:r w:rsidRPr="00FD73BE">
        <w:rPr>
          <w:sz w:val="20"/>
          <w:szCs w:val="20"/>
        </w:rPr>
        <w:t xml:space="preserve"> matches are between</w:t>
      </w:r>
      <w:r>
        <w:rPr>
          <w:sz w:val="20"/>
          <w:szCs w:val="20"/>
        </w:rPr>
        <w:t xml:space="preserve"> </w:t>
      </w:r>
      <w:r w:rsidRPr="00FD73BE">
        <w:rPr>
          <w:sz w:val="20"/>
          <w:szCs w:val="20"/>
        </w:rPr>
        <w:t xml:space="preserve">$1,000 </w:t>
      </w:r>
      <w:r w:rsidR="005614DF">
        <w:rPr>
          <w:sz w:val="20"/>
          <w:szCs w:val="20"/>
        </w:rPr>
        <w:t>and</w:t>
      </w:r>
      <w:r w:rsidRPr="00FD73BE">
        <w:rPr>
          <w:sz w:val="20"/>
          <w:szCs w:val="20"/>
        </w:rPr>
        <w:t xml:space="preserve"> $3,500.</w:t>
      </w:r>
      <w:r>
        <w:rPr>
          <w:sz w:val="20"/>
          <w:szCs w:val="20"/>
        </w:rPr>
        <w:t xml:space="preserve"> </w:t>
      </w:r>
    </w:p>
    <w:p w:rsidR="00FD73BE" w:rsidRPr="00FD73BE" w:rsidRDefault="00FD73BE" w:rsidP="00FD73BE">
      <w:pPr>
        <w:rPr>
          <w:b/>
          <w:sz w:val="20"/>
          <w:szCs w:val="20"/>
          <w:u w:val="single"/>
        </w:rPr>
      </w:pPr>
      <w:r w:rsidRPr="00FD73BE">
        <w:rPr>
          <w:b/>
          <w:sz w:val="20"/>
          <w:szCs w:val="20"/>
          <w:u w:val="single"/>
        </w:rPr>
        <w:t>Program objectives</w:t>
      </w:r>
    </w:p>
    <w:p w:rsidR="00FD73BE" w:rsidRPr="00FD73BE" w:rsidRDefault="00FD73BE" w:rsidP="00FD73BE">
      <w:pPr>
        <w:pStyle w:val="ListParagraph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00FD73BE">
        <w:rPr>
          <w:sz w:val="20"/>
          <w:szCs w:val="20"/>
        </w:rPr>
        <w:t xml:space="preserve">Increase visitation to St. Mary’s County by visitors from outside of </w:t>
      </w:r>
      <w:r w:rsidR="004C0427">
        <w:rPr>
          <w:sz w:val="20"/>
          <w:szCs w:val="20"/>
        </w:rPr>
        <w:t>Southern Maryland</w:t>
      </w:r>
    </w:p>
    <w:p w:rsidR="00FD73BE" w:rsidRPr="00FD73BE" w:rsidRDefault="00FD73BE" w:rsidP="00FD73BE">
      <w:pPr>
        <w:pStyle w:val="ListParagraph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00FD73BE">
        <w:rPr>
          <w:sz w:val="20"/>
          <w:szCs w:val="20"/>
        </w:rPr>
        <w:t xml:space="preserve">Help </w:t>
      </w:r>
      <w:r>
        <w:rPr>
          <w:sz w:val="20"/>
          <w:szCs w:val="20"/>
        </w:rPr>
        <w:t>local tourism entities</w:t>
      </w:r>
      <w:r w:rsidRPr="00FD73BE">
        <w:rPr>
          <w:sz w:val="20"/>
          <w:szCs w:val="20"/>
        </w:rPr>
        <w:t xml:space="preserve"> increase their marketing reach</w:t>
      </w:r>
      <w:r>
        <w:rPr>
          <w:sz w:val="20"/>
          <w:szCs w:val="20"/>
        </w:rPr>
        <w:t xml:space="preserve"> and extend their marketing dollars</w:t>
      </w:r>
      <w:r w:rsidRPr="00FD73BE">
        <w:rPr>
          <w:sz w:val="20"/>
          <w:szCs w:val="20"/>
        </w:rPr>
        <w:t xml:space="preserve"> </w:t>
      </w:r>
    </w:p>
    <w:p w:rsidR="00B457FD" w:rsidRPr="005A6EFE" w:rsidRDefault="00B457FD" w:rsidP="008C2F77">
      <w:pPr>
        <w:rPr>
          <w:sz w:val="20"/>
          <w:szCs w:val="20"/>
          <w:u w:val="single"/>
        </w:rPr>
      </w:pPr>
      <w:r w:rsidRPr="005A6EFE">
        <w:rPr>
          <w:b/>
          <w:bCs/>
          <w:sz w:val="20"/>
          <w:szCs w:val="20"/>
          <w:u w:val="single"/>
        </w:rPr>
        <w:t>Eligibility</w:t>
      </w:r>
    </w:p>
    <w:p w:rsidR="00B457FD" w:rsidRPr="00AE5197" w:rsidRDefault="00B457FD" w:rsidP="000F076A">
      <w:pPr>
        <w:pStyle w:val="ListParagraph"/>
        <w:spacing w:after="160" w:line="259" w:lineRule="auto"/>
        <w:ind w:left="0"/>
        <w:rPr>
          <w:sz w:val="20"/>
          <w:szCs w:val="20"/>
        </w:rPr>
      </w:pPr>
      <w:r w:rsidRPr="00193140">
        <w:rPr>
          <w:b/>
          <w:bCs/>
          <w:sz w:val="20"/>
          <w:szCs w:val="20"/>
        </w:rPr>
        <w:t>Events:</w:t>
      </w:r>
      <w:r>
        <w:rPr>
          <w:sz w:val="20"/>
          <w:szCs w:val="20"/>
        </w:rPr>
        <w:t xml:space="preserve"> </w:t>
      </w:r>
      <w:r w:rsidRPr="00BD485D">
        <w:rPr>
          <w:sz w:val="20"/>
          <w:szCs w:val="20"/>
        </w:rPr>
        <w:t xml:space="preserve"> Eligible Events are events drawing </w:t>
      </w:r>
      <w:r>
        <w:rPr>
          <w:sz w:val="20"/>
          <w:szCs w:val="20"/>
        </w:rPr>
        <w:t>1</w:t>
      </w:r>
      <w:r w:rsidRPr="00BD485D">
        <w:rPr>
          <w:sz w:val="20"/>
          <w:szCs w:val="20"/>
        </w:rPr>
        <w:t xml:space="preserve">,000 or more attendees per year, having been produced for at least </w:t>
      </w:r>
      <w:r w:rsidR="006A6E3D">
        <w:rPr>
          <w:sz w:val="20"/>
          <w:szCs w:val="20"/>
        </w:rPr>
        <w:t xml:space="preserve">two immediate </w:t>
      </w:r>
      <w:r w:rsidRPr="00BD485D">
        <w:rPr>
          <w:sz w:val="20"/>
          <w:szCs w:val="20"/>
        </w:rPr>
        <w:t>prior year</w:t>
      </w:r>
      <w:r w:rsidR="006A6E3D">
        <w:rPr>
          <w:sz w:val="20"/>
          <w:szCs w:val="20"/>
        </w:rPr>
        <w:t>s</w:t>
      </w:r>
      <w:r w:rsidRPr="00BD485D">
        <w:rPr>
          <w:sz w:val="20"/>
          <w:szCs w:val="20"/>
        </w:rPr>
        <w:t xml:space="preserve">, </w:t>
      </w:r>
      <w:r w:rsidR="006A6E3D">
        <w:rPr>
          <w:sz w:val="20"/>
          <w:szCs w:val="20"/>
        </w:rPr>
        <w:t xml:space="preserve">attracting a minimum of </w:t>
      </w:r>
      <w:r w:rsidR="00F363B6">
        <w:rPr>
          <w:sz w:val="20"/>
          <w:szCs w:val="20"/>
        </w:rPr>
        <w:t>2</w:t>
      </w:r>
      <w:r w:rsidR="006A6E3D">
        <w:rPr>
          <w:sz w:val="20"/>
          <w:szCs w:val="20"/>
        </w:rPr>
        <w:t>5% of attendees from outside of Southern Maryland</w:t>
      </w:r>
      <w:r>
        <w:rPr>
          <w:sz w:val="20"/>
          <w:szCs w:val="20"/>
        </w:rPr>
        <w:t xml:space="preserve"> and being a SMCT partner in </w:t>
      </w:r>
      <w:r w:rsidR="00040728">
        <w:rPr>
          <w:sz w:val="20"/>
          <w:szCs w:val="20"/>
        </w:rPr>
        <w:t>g</w:t>
      </w:r>
      <w:r w:rsidRPr="00BD485D">
        <w:rPr>
          <w:sz w:val="20"/>
          <w:szCs w:val="20"/>
        </w:rPr>
        <w:t xml:space="preserve">ood </w:t>
      </w:r>
      <w:r w:rsidR="00040728">
        <w:rPr>
          <w:sz w:val="20"/>
          <w:szCs w:val="20"/>
        </w:rPr>
        <w:t>st</w:t>
      </w:r>
      <w:r w:rsidRPr="00BD485D">
        <w:rPr>
          <w:sz w:val="20"/>
          <w:szCs w:val="20"/>
        </w:rPr>
        <w:t>anding</w:t>
      </w:r>
      <w:r w:rsidR="006A6E3D">
        <w:rPr>
          <w:sz w:val="20"/>
          <w:szCs w:val="20"/>
        </w:rPr>
        <w:t>.</w:t>
      </w:r>
      <w:r w:rsidR="00F363B6" w:rsidRPr="00F363B6">
        <w:rPr>
          <w:b/>
          <w:sz w:val="20"/>
          <w:szCs w:val="20"/>
        </w:rPr>
        <w:t xml:space="preserve"> </w:t>
      </w:r>
      <w:r w:rsidR="00F363B6" w:rsidRPr="000F076A">
        <w:rPr>
          <w:sz w:val="20"/>
          <w:szCs w:val="20"/>
        </w:rPr>
        <w:t xml:space="preserve">With regard to out-of-region visitation data, for FY 2016 (July 2015 – June 2016), SMCT will consider reasonable justification of </w:t>
      </w:r>
      <w:r w:rsidR="000F076A" w:rsidRPr="000F076A">
        <w:rPr>
          <w:sz w:val="20"/>
          <w:szCs w:val="20"/>
        </w:rPr>
        <w:t xml:space="preserve">figure of 25% or </w:t>
      </w:r>
      <w:r w:rsidR="000F076A" w:rsidRPr="00AE5197">
        <w:rPr>
          <w:sz w:val="20"/>
          <w:szCs w:val="20"/>
        </w:rPr>
        <w:t>a</w:t>
      </w:r>
      <w:r w:rsidR="00F363B6" w:rsidRPr="00AE5197">
        <w:rPr>
          <w:sz w:val="20"/>
          <w:szCs w:val="20"/>
        </w:rPr>
        <w:t xml:space="preserve"> marketing plan that shows how </w:t>
      </w:r>
      <w:r w:rsidR="000F076A" w:rsidRPr="00AE5197">
        <w:rPr>
          <w:sz w:val="20"/>
          <w:szCs w:val="20"/>
        </w:rPr>
        <w:t xml:space="preserve">the </w:t>
      </w:r>
      <w:r w:rsidR="00F363B6" w:rsidRPr="00AE5197">
        <w:rPr>
          <w:sz w:val="20"/>
          <w:szCs w:val="20"/>
        </w:rPr>
        <w:t xml:space="preserve">event will </w:t>
      </w:r>
      <w:r w:rsidR="000F076A" w:rsidRPr="00AE5197">
        <w:rPr>
          <w:sz w:val="20"/>
          <w:szCs w:val="20"/>
        </w:rPr>
        <w:t xml:space="preserve">reach this percentage in </w:t>
      </w:r>
      <w:r w:rsidR="00F363B6" w:rsidRPr="00AE5197">
        <w:rPr>
          <w:sz w:val="20"/>
          <w:szCs w:val="20"/>
        </w:rPr>
        <w:t>FY 16.</w:t>
      </w:r>
    </w:p>
    <w:p w:rsidR="00B457FD" w:rsidRDefault="009A72AD" w:rsidP="005A6EF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Destination Anchors</w:t>
      </w:r>
      <w:r w:rsidR="00B457FD">
        <w:rPr>
          <w:sz w:val="20"/>
          <w:szCs w:val="20"/>
        </w:rPr>
        <w:t>:  Eligible establishments are those with a significant portion of their customers drawn from outside of St. Mary’s County</w:t>
      </w:r>
      <w:r w:rsidR="001D42C6">
        <w:rPr>
          <w:sz w:val="20"/>
          <w:szCs w:val="20"/>
        </w:rPr>
        <w:t xml:space="preserve"> </w:t>
      </w:r>
      <w:r w:rsidR="00B457FD">
        <w:rPr>
          <w:sz w:val="20"/>
          <w:szCs w:val="20"/>
        </w:rPr>
        <w:t xml:space="preserve">and who </w:t>
      </w:r>
      <w:r w:rsidR="006A6E3D">
        <w:rPr>
          <w:sz w:val="20"/>
          <w:szCs w:val="20"/>
        </w:rPr>
        <w:t>focus on</w:t>
      </w:r>
      <w:r w:rsidR="00B457FD">
        <w:rPr>
          <w:sz w:val="20"/>
          <w:szCs w:val="20"/>
        </w:rPr>
        <w:t xml:space="preserve"> the leisure travel market</w:t>
      </w:r>
      <w:r w:rsidR="00040728">
        <w:rPr>
          <w:sz w:val="20"/>
          <w:szCs w:val="20"/>
        </w:rPr>
        <w:t xml:space="preserve">. An entity </w:t>
      </w:r>
      <w:r w:rsidR="00B457FD">
        <w:rPr>
          <w:sz w:val="20"/>
          <w:szCs w:val="20"/>
        </w:rPr>
        <w:t xml:space="preserve">must be a SMCT partner in </w:t>
      </w:r>
      <w:r w:rsidR="00B457FD" w:rsidRPr="00BD485D">
        <w:rPr>
          <w:sz w:val="20"/>
          <w:szCs w:val="20"/>
        </w:rPr>
        <w:t>good standing</w:t>
      </w:r>
      <w:r w:rsidR="006A6E3D">
        <w:rPr>
          <w:sz w:val="20"/>
          <w:szCs w:val="20"/>
        </w:rPr>
        <w:t>.</w:t>
      </w:r>
      <w:r w:rsidR="00B457FD">
        <w:rPr>
          <w:sz w:val="20"/>
          <w:szCs w:val="20"/>
        </w:rPr>
        <w:t xml:space="preserve">  </w:t>
      </w:r>
    </w:p>
    <w:p w:rsidR="009A72AD" w:rsidRDefault="00156DE4" w:rsidP="009A72AD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SMCT-offered Co-ops</w:t>
      </w:r>
      <w:r w:rsidR="006A6E3D">
        <w:rPr>
          <w:b/>
          <w:bCs/>
          <w:sz w:val="20"/>
          <w:szCs w:val="20"/>
        </w:rPr>
        <w:t>:</w:t>
      </w:r>
      <w:r w:rsidR="00B457FD">
        <w:rPr>
          <w:sz w:val="20"/>
          <w:szCs w:val="20"/>
        </w:rPr>
        <w:t xml:space="preserve">  </w:t>
      </w:r>
      <w:r w:rsidR="001D42C6">
        <w:rPr>
          <w:sz w:val="20"/>
          <w:szCs w:val="20"/>
        </w:rPr>
        <w:t xml:space="preserve">At times and in accordance with its current marketing plan, </w:t>
      </w:r>
      <w:r w:rsidR="00B457FD">
        <w:rPr>
          <w:sz w:val="20"/>
          <w:szCs w:val="20"/>
        </w:rPr>
        <w:t xml:space="preserve">SMCT </w:t>
      </w:r>
      <w:r w:rsidR="001D42C6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offer </w:t>
      </w:r>
      <w:r w:rsidR="0041456F">
        <w:rPr>
          <w:sz w:val="20"/>
          <w:szCs w:val="20"/>
        </w:rPr>
        <w:t xml:space="preserve">marketing </w:t>
      </w:r>
      <w:r>
        <w:rPr>
          <w:sz w:val="20"/>
          <w:szCs w:val="20"/>
        </w:rPr>
        <w:t xml:space="preserve">campaign-related </w:t>
      </w:r>
      <w:r w:rsidR="00B457FD">
        <w:rPr>
          <w:sz w:val="20"/>
          <w:szCs w:val="20"/>
        </w:rPr>
        <w:t>co-ops</w:t>
      </w:r>
      <w:r w:rsidR="001D42C6">
        <w:rPr>
          <w:sz w:val="20"/>
          <w:szCs w:val="20"/>
        </w:rPr>
        <w:t>.</w:t>
      </w:r>
      <w:r>
        <w:rPr>
          <w:sz w:val="20"/>
          <w:szCs w:val="20"/>
        </w:rPr>
        <w:t xml:space="preserve"> These are open to individual tourism &amp; hospitality businesses as well as to events producers and </w:t>
      </w:r>
      <w:r w:rsidR="00085998">
        <w:rPr>
          <w:sz w:val="20"/>
          <w:szCs w:val="20"/>
        </w:rPr>
        <w:t>destination anchors</w:t>
      </w:r>
      <w:r w:rsidR="006A6E3D">
        <w:rPr>
          <w:sz w:val="20"/>
          <w:szCs w:val="20"/>
        </w:rPr>
        <w:t xml:space="preserve"> that fit the campaign objective’s profile</w:t>
      </w:r>
      <w:r>
        <w:rPr>
          <w:sz w:val="20"/>
          <w:szCs w:val="20"/>
        </w:rPr>
        <w:t>.   A</w:t>
      </w:r>
      <w:r w:rsidR="00B457FD">
        <w:rPr>
          <w:sz w:val="20"/>
          <w:szCs w:val="20"/>
        </w:rPr>
        <w:t xml:space="preserve"> business must be a SMCT partner in </w:t>
      </w:r>
      <w:r w:rsidR="00B457FD" w:rsidRPr="00BD485D">
        <w:rPr>
          <w:sz w:val="20"/>
          <w:szCs w:val="20"/>
        </w:rPr>
        <w:t>good standing</w:t>
      </w:r>
      <w:r w:rsidR="006A6E3D">
        <w:rPr>
          <w:sz w:val="20"/>
          <w:szCs w:val="20"/>
        </w:rPr>
        <w:t>.</w:t>
      </w:r>
    </w:p>
    <w:p w:rsidR="006A6E3D" w:rsidRDefault="006A6E3D" w:rsidP="009A72AD">
      <w:pPr>
        <w:spacing w:after="0"/>
        <w:rPr>
          <w:sz w:val="20"/>
          <w:szCs w:val="20"/>
        </w:rPr>
      </w:pPr>
    </w:p>
    <w:p w:rsidR="006A6E3D" w:rsidRDefault="00040728" w:rsidP="009A72A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SMCT Partner </w:t>
      </w:r>
      <w:r w:rsidR="006A6E3D" w:rsidRPr="006A6E3D">
        <w:rPr>
          <w:b/>
          <w:sz w:val="20"/>
          <w:szCs w:val="20"/>
        </w:rPr>
        <w:t>In Good Standing:</w:t>
      </w:r>
      <w:r w:rsidR="006A6E3D">
        <w:rPr>
          <w:sz w:val="20"/>
          <w:szCs w:val="20"/>
        </w:rPr>
        <w:t xml:space="preserve"> </w:t>
      </w:r>
      <w:r w:rsidR="00FD73BE">
        <w:rPr>
          <w:sz w:val="20"/>
          <w:szCs w:val="20"/>
        </w:rPr>
        <w:t xml:space="preserve">1) </w:t>
      </w:r>
      <w:r>
        <w:rPr>
          <w:sz w:val="20"/>
          <w:szCs w:val="20"/>
        </w:rPr>
        <w:t>h</w:t>
      </w:r>
      <w:r w:rsidR="006A6E3D">
        <w:rPr>
          <w:sz w:val="20"/>
          <w:szCs w:val="20"/>
        </w:rPr>
        <w:t>aving no outstanding co-op bills</w:t>
      </w:r>
      <w:r w:rsidR="00FD73BE">
        <w:rPr>
          <w:sz w:val="20"/>
          <w:szCs w:val="20"/>
        </w:rPr>
        <w:t>, 2)</w:t>
      </w:r>
      <w:r w:rsidR="006A6E3D">
        <w:rPr>
          <w:sz w:val="20"/>
          <w:szCs w:val="20"/>
        </w:rPr>
        <w:t xml:space="preserve"> having provided all required past reports within the requested timeframe</w:t>
      </w:r>
      <w:r w:rsidR="00FD73BE">
        <w:rPr>
          <w:sz w:val="20"/>
          <w:szCs w:val="20"/>
        </w:rPr>
        <w:t xml:space="preserve">, 3) having met all requirements </w:t>
      </w:r>
      <w:r w:rsidR="000F076A">
        <w:rPr>
          <w:sz w:val="20"/>
          <w:szCs w:val="20"/>
        </w:rPr>
        <w:t xml:space="preserve">and responsibilities of </w:t>
      </w:r>
      <w:r w:rsidR="00FD73BE">
        <w:rPr>
          <w:sz w:val="20"/>
          <w:szCs w:val="20"/>
        </w:rPr>
        <w:t>past co-op agreements</w:t>
      </w:r>
      <w:r>
        <w:rPr>
          <w:sz w:val="20"/>
          <w:szCs w:val="20"/>
        </w:rPr>
        <w:t xml:space="preserve">, 4) are a registered partner on </w:t>
      </w:r>
      <w:hyperlink r:id="rId8" w:history="1">
        <w:r w:rsidRPr="00B041FF">
          <w:rPr>
            <w:rStyle w:val="Hyperlink"/>
            <w:sz w:val="20"/>
            <w:szCs w:val="20"/>
          </w:rPr>
          <w:t>www.visitstmarysmd.com</w:t>
        </w:r>
      </w:hyperlink>
      <w:r w:rsidR="001D42C6">
        <w:rPr>
          <w:sz w:val="20"/>
          <w:szCs w:val="20"/>
        </w:rPr>
        <w:t>.</w:t>
      </w:r>
    </w:p>
    <w:p w:rsidR="00FD73BE" w:rsidRDefault="00FD73BE" w:rsidP="00FD73BE">
      <w:pPr>
        <w:spacing w:after="0"/>
        <w:rPr>
          <w:sz w:val="20"/>
          <w:szCs w:val="20"/>
        </w:rPr>
      </w:pPr>
    </w:p>
    <w:p w:rsidR="00B457FD" w:rsidRDefault="009A72AD" w:rsidP="009A72AD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Fu</w:t>
      </w:r>
      <w:r w:rsidR="00B457FD" w:rsidRPr="005A6EFE">
        <w:rPr>
          <w:b/>
          <w:bCs/>
          <w:sz w:val="20"/>
          <w:szCs w:val="20"/>
          <w:u w:val="single"/>
        </w:rPr>
        <w:t>nding</w:t>
      </w:r>
      <w:r w:rsidR="00B457FD">
        <w:rPr>
          <w:b/>
          <w:bCs/>
          <w:sz w:val="20"/>
          <w:szCs w:val="20"/>
          <w:u w:val="single"/>
        </w:rPr>
        <w:t xml:space="preserve"> and Types of Advertising</w:t>
      </w:r>
    </w:p>
    <w:p w:rsidR="000F076A" w:rsidRPr="005A6EFE" w:rsidRDefault="000F076A" w:rsidP="009A72AD">
      <w:pPr>
        <w:spacing w:after="0"/>
        <w:rPr>
          <w:b/>
          <w:bCs/>
          <w:sz w:val="20"/>
          <w:szCs w:val="20"/>
          <w:u w:val="single"/>
        </w:rPr>
      </w:pPr>
    </w:p>
    <w:p w:rsidR="00B457FD" w:rsidRDefault="00B457FD" w:rsidP="009204B5">
      <w:pPr>
        <w:rPr>
          <w:sz w:val="20"/>
          <w:szCs w:val="20"/>
        </w:rPr>
      </w:pPr>
      <w:r w:rsidRPr="00BD485D">
        <w:rPr>
          <w:b/>
          <w:bCs/>
          <w:sz w:val="20"/>
          <w:szCs w:val="20"/>
        </w:rPr>
        <w:t>Amount Available:</w:t>
      </w:r>
      <w:r w:rsidRPr="00BD485D">
        <w:rPr>
          <w:sz w:val="20"/>
          <w:szCs w:val="20"/>
        </w:rPr>
        <w:t xml:space="preserve"> Amount available </w:t>
      </w:r>
      <w:r>
        <w:rPr>
          <w:sz w:val="20"/>
          <w:szCs w:val="20"/>
        </w:rPr>
        <w:t>annually for co-</w:t>
      </w:r>
      <w:proofErr w:type="spellStart"/>
      <w:r>
        <w:rPr>
          <w:sz w:val="20"/>
          <w:szCs w:val="20"/>
        </w:rPr>
        <w:t>oping</w:t>
      </w:r>
      <w:proofErr w:type="spellEnd"/>
      <w:r>
        <w:rPr>
          <w:sz w:val="20"/>
          <w:szCs w:val="20"/>
        </w:rPr>
        <w:t xml:space="preserve"> is dependent on</w:t>
      </w:r>
      <w:r w:rsidRPr="00BD485D">
        <w:rPr>
          <w:sz w:val="20"/>
          <w:szCs w:val="20"/>
        </w:rPr>
        <w:t xml:space="preserve"> S</w:t>
      </w:r>
      <w:r>
        <w:rPr>
          <w:sz w:val="20"/>
          <w:szCs w:val="20"/>
        </w:rPr>
        <w:t>MCT</w:t>
      </w:r>
      <w:r w:rsidRPr="00BD485D">
        <w:rPr>
          <w:sz w:val="20"/>
          <w:szCs w:val="20"/>
        </w:rPr>
        <w:t>’s annual</w:t>
      </w:r>
      <w:r>
        <w:rPr>
          <w:sz w:val="20"/>
          <w:szCs w:val="20"/>
        </w:rPr>
        <w:t xml:space="preserve"> fiscal </w:t>
      </w:r>
      <w:r w:rsidRPr="00BD485D">
        <w:rPr>
          <w:sz w:val="20"/>
          <w:szCs w:val="20"/>
        </w:rPr>
        <w:t xml:space="preserve">budgetary allocation as </w:t>
      </w:r>
      <w:r>
        <w:rPr>
          <w:sz w:val="20"/>
          <w:szCs w:val="20"/>
        </w:rPr>
        <w:t xml:space="preserve">set by </w:t>
      </w:r>
      <w:r w:rsidRPr="00BD485D">
        <w:rPr>
          <w:sz w:val="20"/>
          <w:szCs w:val="20"/>
        </w:rPr>
        <w:t>the St. Mary’s County budget process</w:t>
      </w:r>
      <w:r w:rsidR="006A6E3D">
        <w:rPr>
          <w:sz w:val="20"/>
          <w:szCs w:val="20"/>
        </w:rPr>
        <w:t>, SMCT’s current marketing objectives and number of co-op applicants.</w:t>
      </w:r>
      <w:r w:rsidRPr="00BD485D">
        <w:rPr>
          <w:sz w:val="20"/>
          <w:szCs w:val="20"/>
        </w:rPr>
        <w:t xml:space="preserve"> </w:t>
      </w:r>
    </w:p>
    <w:p w:rsidR="00B457FD" w:rsidRPr="00BD485D" w:rsidRDefault="00B457FD" w:rsidP="009204B5">
      <w:pPr>
        <w:rPr>
          <w:sz w:val="20"/>
          <w:szCs w:val="20"/>
        </w:rPr>
      </w:pPr>
      <w:r w:rsidRPr="009204B5">
        <w:rPr>
          <w:b/>
          <w:bCs/>
          <w:sz w:val="20"/>
          <w:szCs w:val="20"/>
        </w:rPr>
        <w:t>Event</w:t>
      </w:r>
      <w:r w:rsidRPr="00BD485D">
        <w:rPr>
          <w:sz w:val="20"/>
          <w:szCs w:val="20"/>
        </w:rPr>
        <w:t xml:space="preserve"> </w:t>
      </w:r>
      <w:r w:rsidRPr="00BD485D">
        <w:rPr>
          <w:b/>
          <w:bCs/>
          <w:sz w:val="20"/>
          <w:szCs w:val="20"/>
        </w:rPr>
        <w:t xml:space="preserve">Funding Availability: </w:t>
      </w:r>
      <w:r w:rsidRPr="00BD485D">
        <w:rPr>
          <w:sz w:val="20"/>
          <w:szCs w:val="20"/>
        </w:rPr>
        <w:t xml:space="preserve"> Funds are </w:t>
      </w:r>
      <w:r w:rsidR="006A6E3D">
        <w:rPr>
          <w:sz w:val="20"/>
          <w:szCs w:val="20"/>
        </w:rPr>
        <w:t xml:space="preserve">restricted to </w:t>
      </w:r>
      <w:r w:rsidRPr="00BD485D">
        <w:rPr>
          <w:sz w:val="20"/>
          <w:szCs w:val="20"/>
        </w:rPr>
        <w:t>one event per year per event producer.</w:t>
      </w:r>
    </w:p>
    <w:p w:rsidR="00B457FD" w:rsidRPr="00BD485D" w:rsidRDefault="00B457FD">
      <w:pPr>
        <w:rPr>
          <w:b/>
          <w:bCs/>
          <w:sz w:val="20"/>
          <w:szCs w:val="20"/>
        </w:rPr>
      </w:pPr>
      <w:r w:rsidRPr="00BD485D">
        <w:rPr>
          <w:b/>
          <w:bCs/>
          <w:sz w:val="20"/>
          <w:szCs w:val="20"/>
        </w:rPr>
        <w:t xml:space="preserve">Match Requirement:  </w:t>
      </w:r>
      <w:r w:rsidRPr="00BD485D">
        <w:rPr>
          <w:sz w:val="20"/>
          <w:szCs w:val="20"/>
        </w:rPr>
        <w:t>Amount must be matched dollar per dollar.</w:t>
      </w:r>
      <w:r w:rsidR="000B15D3">
        <w:rPr>
          <w:b/>
          <w:bCs/>
          <w:sz w:val="20"/>
          <w:szCs w:val="20"/>
        </w:rPr>
        <w:t xml:space="preserve"> </w:t>
      </w:r>
      <w:r w:rsidR="000B15D3">
        <w:rPr>
          <w:sz w:val="20"/>
          <w:szCs w:val="20"/>
        </w:rPr>
        <w:t>For example, if advertisement costs $200</w:t>
      </w:r>
      <w:r w:rsidR="004C0427">
        <w:rPr>
          <w:sz w:val="20"/>
          <w:szCs w:val="20"/>
        </w:rPr>
        <w:t>,</w:t>
      </w:r>
      <w:r w:rsidR="000B15D3">
        <w:rPr>
          <w:sz w:val="20"/>
          <w:szCs w:val="20"/>
        </w:rPr>
        <w:t xml:space="preserve"> SMCT would pay $100 and Co-op Partner would pay $100.</w:t>
      </w:r>
    </w:p>
    <w:p w:rsidR="00B457FD" w:rsidRPr="00BD485D" w:rsidRDefault="00B457FD">
      <w:pPr>
        <w:rPr>
          <w:sz w:val="20"/>
          <w:szCs w:val="20"/>
        </w:rPr>
      </w:pPr>
      <w:r w:rsidRPr="00BD485D">
        <w:rPr>
          <w:sz w:val="20"/>
          <w:szCs w:val="20"/>
        </w:rPr>
        <w:t xml:space="preserve">Ads may exceed dollar per dollar match but </w:t>
      </w:r>
      <w:r w:rsidR="0041456F">
        <w:rPr>
          <w:sz w:val="20"/>
          <w:szCs w:val="20"/>
        </w:rPr>
        <w:t>Co-op Partner</w:t>
      </w:r>
      <w:r w:rsidRPr="00BD485D">
        <w:rPr>
          <w:sz w:val="20"/>
          <w:szCs w:val="20"/>
        </w:rPr>
        <w:t xml:space="preserve"> will be responsible for the amount beyond the match.   There may be limits on the overmatch, please check </w:t>
      </w:r>
      <w:r w:rsidR="006A6E3D">
        <w:rPr>
          <w:sz w:val="20"/>
          <w:szCs w:val="20"/>
        </w:rPr>
        <w:t>in advance.</w:t>
      </w:r>
    </w:p>
    <w:p w:rsidR="00B457FD" w:rsidRPr="00BD485D" w:rsidRDefault="00B457FD" w:rsidP="00D7110E">
      <w:pPr>
        <w:rPr>
          <w:sz w:val="20"/>
          <w:szCs w:val="20"/>
        </w:rPr>
      </w:pPr>
      <w:r w:rsidRPr="00BD485D">
        <w:rPr>
          <w:b/>
          <w:bCs/>
          <w:sz w:val="20"/>
          <w:szCs w:val="20"/>
        </w:rPr>
        <w:lastRenderedPageBreak/>
        <w:t>Types of Advertising:</w:t>
      </w:r>
      <w:r w:rsidRPr="00BD485D">
        <w:rPr>
          <w:sz w:val="20"/>
          <w:szCs w:val="20"/>
        </w:rPr>
        <w:t xml:space="preserve">  Advertising may be in any standard print, electronic or digital format to include television, radio, internet, billboards,</w:t>
      </w:r>
      <w:r w:rsidR="000F076A">
        <w:rPr>
          <w:sz w:val="20"/>
          <w:szCs w:val="20"/>
        </w:rPr>
        <w:t xml:space="preserve"> </w:t>
      </w:r>
      <w:r w:rsidR="006A6E3D">
        <w:rPr>
          <w:sz w:val="20"/>
          <w:szCs w:val="20"/>
        </w:rPr>
        <w:t>internet,</w:t>
      </w:r>
      <w:r w:rsidRPr="00BD485D">
        <w:rPr>
          <w:sz w:val="20"/>
          <w:szCs w:val="20"/>
        </w:rPr>
        <w:t xml:space="preserve"> etc.</w:t>
      </w:r>
    </w:p>
    <w:p w:rsidR="0084018E" w:rsidRDefault="0084018E" w:rsidP="0084018E">
      <w:pPr>
        <w:rPr>
          <w:sz w:val="20"/>
          <w:szCs w:val="20"/>
        </w:rPr>
      </w:pPr>
      <w:r w:rsidRPr="0084018E">
        <w:rPr>
          <w:b/>
          <w:bCs/>
          <w:sz w:val="20"/>
          <w:szCs w:val="20"/>
        </w:rPr>
        <w:t xml:space="preserve">Where </w:t>
      </w:r>
      <w:r w:rsidR="00CD6485">
        <w:rPr>
          <w:b/>
          <w:bCs/>
          <w:sz w:val="20"/>
          <w:szCs w:val="20"/>
        </w:rPr>
        <w:t>A</w:t>
      </w:r>
      <w:r w:rsidRPr="0084018E">
        <w:rPr>
          <w:b/>
          <w:bCs/>
          <w:sz w:val="20"/>
          <w:szCs w:val="20"/>
        </w:rPr>
        <w:t xml:space="preserve">ds </w:t>
      </w:r>
      <w:r w:rsidR="00CD6485">
        <w:rPr>
          <w:b/>
          <w:bCs/>
          <w:sz w:val="20"/>
          <w:szCs w:val="20"/>
        </w:rPr>
        <w:t>M</w:t>
      </w:r>
      <w:r w:rsidRPr="0084018E">
        <w:rPr>
          <w:b/>
          <w:bCs/>
          <w:sz w:val="20"/>
          <w:szCs w:val="20"/>
        </w:rPr>
        <w:t xml:space="preserve">ay </w:t>
      </w:r>
      <w:r w:rsidR="00CD6485">
        <w:rPr>
          <w:b/>
          <w:bCs/>
          <w:sz w:val="20"/>
          <w:szCs w:val="20"/>
        </w:rPr>
        <w:t>R</w:t>
      </w:r>
      <w:r w:rsidRPr="0084018E">
        <w:rPr>
          <w:b/>
          <w:bCs/>
          <w:sz w:val="20"/>
          <w:szCs w:val="20"/>
        </w:rPr>
        <w:t xml:space="preserve">un:  </w:t>
      </w:r>
      <w:r w:rsidRPr="0084018E">
        <w:rPr>
          <w:sz w:val="20"/>
          <w:szCs w:val="20"/>
        </w:rPr>
        <w:t>Funds</w:t>
      </w:r>
      <w:r>
        <w:rPr>
          <w:sz w:val="20"/>
          <w:szCs w:val="20"/>
        </w:rPr>
        <w:t xml:space="preserve"> </w:t>
      </w:r>
      <w:r w:rsidRPr="00BD485D">
        <w:rPr>
          <w:sz w:val="20"/>
          <w:szCs w:val="20"/>
        </w:rPr>
        <w:t>may be used for ad</w:t>
      </w:r>
      <w:r w:rsidR="006A6E3D">
        <w:rPr>
          <w:sz w:val="20"/>
          <w:szCs w:val="20"/>
        </w:rPr>
        <w:t xml:space="preserve">vertising </w:t>
      </w:r>
      <w:r w:rsidR="0041456F">
        <w:rPr>
          <w:sz w:val="20"/>
          <w:szCs w:val="20"/>
        </w:rPr>
        <w:t>in</w:t>
      </w:r>
      <w:r w:rsidR="009A72AD">
        <w:rPr>
          <w:sz w:val="20"/>
          <w:szCs w:val="20"/>
        </w:rPr>
        <w:t xml:space="preserve"> markets </w:t>
      </w:r>
      <w:r w:rsidR="001D6D98">
        <w:rPr>
          <w:sz w:val="20"/>
          <w:szCs w:val="20"/>
        </w:rPr>
        <w:t xml:space="preserve">outside </w:t>
      </w:r>
      <w:r w:rsidR="0041456F">
        <w:rPr>
          <w:sz w:val="20"/>
          <w:szCs w:val="20"/>
        </w:rPr>
        <w:t xml:space="preserve">of </w:t>
      </w:r>
      <w:r w:rsidR="004C0427">
        <w:rPr>
          <w:sz w:val="20"/>
          <w:szCs w:val="20"/>
        </w:rPr>
        <w:t xml:space="preserve">Southern </w:t>
      </w:r>
      <w:proofErr w:type="spellStart"/>
      <w:r w:rsidR="004C0427">
        <w:rPr>
          <w:sz w:val="20"/>
          <w:szCs w:val="20"/>
        </w:rPr>
        <w:t>Maryland</w:t>
      </w:r>
      <w:r w:rsidR="000F076A">
        <w:rPr>
          <w:sz w:val="20"/>
          <w:szCs w:val="20"/>
        </w:rPr>
        <w:t>y</w:t>
      </w:r>
      <w:proofErr w:type="spellEnd"/>
      <w:r w:rsidR="00AE5197">
        <w:rPr>
          <w:sz w:val="20"/>
          <w:szCs w:val="20"/>
        </w:rPr>
        <w:t xml:space="preserve"> (but market reach may include Southern Maryland)</w:t>
      </w:r>
      <w:r w:rsidR="00F92D98">
        <w:rPr>
          <w:sz w:val="20"/>
          <w:szCs w:val="20"/>
        </w:rPr>
        <w:t>.</w:t>
      </w:r>
      <w:r w:rsidRPr="00BD485D">
        <w:rPr>
          <w:sz w:val="20"/>
          <w:szCs w:val="20"/>
        </w:rPr>
        <w:t xml:space="preserve"> </w:t>
      </w:r>
    </w:p>
    <w:p w:rsidR="00F92D98" w:rsidRPr="00FD73BE" w:rsidRDefault="00DC6E60" w:rsidP="0084018E">
      <w:pPr>
        <w:rPr>
          <w:b/>
          <w:sz w:val="20"/>
          <w:szCs w:val="20"/>
          <w:u w:val="single"/>
        </w:rPr>
      </w:pPr>
      <w:r w:rsidRPr="00FD73BE">
        <w:rPr>
          <w:b/>
          <w:sz w:val="20"/>
          <w:szCs w:val="20"/>
          <w:u w:val="single"/>
        </w:rPr>
        <w:t>Process</w:t>
      </w:r>
    </w:p>
    <w:p w:rsidR="00F92D98" w:rsidRPr="00FD73BE" w:rsidRDefault="00F92D98" w:rsidP="00F92D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73BE">
        <w:rPr>
          <w:sz w:val="20"/>
          <w:szCs w:val="20"/>
        </w:rPr>
        <w:t>Applicant for Co-op Advertising Funds completes and submits an Intent to Apply and Agreement form (IAA)</w:t>
      </w:r>
      <w:r w:rsidR="009B36D0">
        <w:rPr>
          <w:sz w:val="20"/>
          <w:szCs w:val="20"/>
        </w:rPr>
        <w:t xml:space="preserve"> by posted deadline</w:t>
      </w:r>
      <w:r w:rsidRPr="00FD73BE">
        <w:rPr>
          <w:sz w:val="20"/>
          <w:szCs w:val="20"/>
        </w:rPr>
        <w:t>.</w:t>
      </w:r>
    </w:p>
    <w:p w:rsidR="00F92D98" w:rsidRPr="00FD73BE" w:rsidRDefault="00F92D98" w:rsidP="00F92D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73BE">
        <w:rPr>
          <w:sz w:val="20"/>
          <w:szCs w:val="20"/>
        </w:rPr>
        <w:t>SMCT reviews IAAs against Budget and SMCT marketing objectives</w:t>
      </w:r>
      <w:r w:rsidR="0041456F">
        <w:rPr>
          <w:sz w:val="20"/>
          <w:szCs w:val="20"/>
        </w:rPr>
        <w:t xml:space="preserve">, </w:t>
      </w:r>
      <w:r w:rsidRPr="00FD73BE">
        <w:rPr>
          <w:sz w:val="20"/>
          <w:szCs w:val="20"/>
        </w:rPr>
        <w:t xml:space="preserve">sets aside amount for each </w:t>
      </w:r>
      <w:r w:rsidR="004C0427">
        <w:rPr>
          <w:sz w:val="20"/>
          <w:szCs w:val="20"/>
        </w:rPr>
        <w:t xml:space="preserve">eligible </w:t>
      </w:r>
      <w:r w:rsidRPr="00FD73BE">
        <w:rPr>
          <w:sz w:val="20"/>
          <w:szCs w:val="20"/>
        </w:rPr>
        <w:t xml:space="preserve">applicant and notifies </w:t>
      </w:r>
      <w:r w:rsidR="000F076A">
        <w:rPr>
          <w:sz w:val="20"/>
          <w:szCs w:val="20"/>
        </w:rPr>
        <w:t xml:space="preserve">applicant </w:t>
      </w:r>
      <w:r w:rsidR="009B36D0">
        <w:rPr>
          <w:sz w:val="20"/>
          <w:szCs w:val="20"/>
        </w:rPr>
        <w:t xml:space="preserve">of </w:t>
      </w:r>
      <w:r w:rsidR="000F076A">
        <w:rPr>
          <w:sz w:val="20"/>
          <w:szCs w:val="20"/>
        </w:rPr>
        <w:t>accept</w:t>
      </w:r>
      <w:r w:rsidR="009B36D0">
        <w:rPr>
          <w:sz w:val="20"/>
          <w:szCs w:val="20"/>
        </w:rPr>
        <w:t xml:space="preserve">ance or denial of entrance </w:t>
      </w:r>
      <w:r w:rsidR="000F076A">
        <w:rPr>
          <w:sz w:val="20"/>
          <w:szCs w:val="20"/>
        </w:rPr>
        <w:t>into that year’s program.</w:t>
      </w:r>
    </w:p>
    <w:p w:rsidR="00F92D98" w:rsidRPr="00FD73BE" w:rsidRDefault="004C0427" w:rsidP="00F92D98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Eligible </w:t>
      </w:r>
      <w:proofErr w:type="spellStart"/>
      <w:r>
        <w:rPr>
          <w:sz w:val="20"/>
          <w:szCs w:val="20"/>
        </w:rPr>
        <w:t>aplicant</w:t>
      </w:r>
      <w:proofErr w:type="spellEnd"/>
      <w:r w:rsidR="00F92D98" w:rsidRPr="00FD73BE">
        <w:rPr>
          <w:sz w:val="20"/>
          <w:szCs w:val="20"/>
        </w:rPr>
        <w:t xml:space="preserve"> ensures all pre requirements as </w:t>
      </w:r>
      <w:r w:rsidR="00FA5EE4">
        <w:rPr>
          <w:sz w:val="20"/>
          <w:szCs w:val="20"/>
        </w:rPr>
        <w:t>stated</w:t>
      </w:r>
      <w:r w:rsidR="00F92D98" w:rsidRPr="00FD73BE">
        <w:rPr>
          <w:sz w:val="20"/>
          <w:szCs w:val="20"/>
        </w:rPr>
        <w:t xml:space="preserve"> in the </w:t>
      </w:r>
      <w:r>
        <w:rPr>
          <w:sz w:val="20"/>
          <w:szCs w:val="20"/>
        </w:rPr>
        <w:t>Guidelines are</w:t>
      </w:r>
      <w:r w:rsidR="00F92D98" w:rsidRPr="00FD73BE">
        <w:rPr>
          <w:sz w:val="20"/>
          <w:szCs w:val="20"/>
        </w:rPr>
        <w:t xml:space="preserve"> in place</w:t>
      </w:r>
      <w:r w:rsidR="0041456F">
        <w:rPr>
          <w:sz w:val="20"/>
          <w:szCs w:val="20"/>
        </w:rPr>
        <w:t xml:space="preserve">, </w:t>
      </w:r>
      <w:r w:rsidR="0041456F" w:rsidRPr="0041456F">
        <w:rPr>
          <w:i/>
          <w:sz w:val="20"/>
          <w:szCs w:val="20"/>
        </w:rPr>
        <w:t>and then…</w:t>
      </w:r>
      <w:r w:rsidR="00F92D98" w:rsidRPr="0041456F">
        <w:rPr>
          <w:i/>
          <w:sz w:val="20"/>
          <w:szCs w:val="20"/>
        </w:rPr>
        <w:t>.</w:t>
      </w:r>
    </w:p>
    <w:p w:rsidR="00F92D98" w:rsidRPr="00FD73BE" w:rsidRDefault="00F92D98" w:rsidP="0053076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73BE">
        <w:rPr>
          <w:sz w:val="20"/>
          <w:szCs w:val="20"/>
        </w:rPr>
        <w:t>Co-op Partner submits Advertising Order Form in accordance with</w:t>
      </w:r>
      <w:r w:rsidR="000F076A">
        <w:rPr>
          <w:sz w:val="20"/>
          <w:szCs w:val="20"/>
        </w:rPr>
        <w:t xml:space="preserve"> form’s instructions</w:t>
      </w:r>
      <w:r w:rsidR="009B36D0">
        <w:rPr>
          <w:sz w:val="20"/>
          <w:szCs w:val="20"/>
        </w:rPr>
        <w:t xml:space="preserve"> and deadlines</w:t>
      </w:r>
      <w:r w:rsidR="000F076A">
        <w:rPr>
          <w:sz w:val="20"/>
          <w:szCs w:val="20"/>
        </w:rPr>
        <w:t>.</w:t>
      </w:r>
      <w:r w:rsidRPr="00FD73BE">
        <w:rPr>
          <w:sz w:val="20"/>
          <w:szCs w:val="20"/>
        </w:rPr>
        <w:t xml:space="preserve"> </w:t>
      </w:r>
    </w:p>
    <w:p w:rsidR="00F92D98" w:rsidRDefault="00F92D98" w:rsidP="0084018E">
      <w:pPr>
        <w:rPr>
          <w:b/>
          <w:color w:val="FF0000"/>
          <w:sz w:val="20"/>
          <w:szCs w:val="20"/>
          <w:u w:val="single"/>
        </w:rPr>
      </w:pPr>
    </w:p>
    <w:p w:rsidR="00DC6E60" w:rsidRPr="00DC6E60" w:rsidRDefault="00DC6E60" w:rsidP="00DC6E60">
      <w:pPr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SMCT’s Responsibilities</w:t>
      </w:r>
      <w:r w:rsidRPr="00DC6E60">
        <w:rPr>
          <w:sz w:val="20"/>
          <w:szCs w:val="20"/>
          <w:u w:val="single"/>
        </w:rPr>
        <w:t xml:space="preserve"> </w:t>
      </w:r>
    </w:p>
    <w:p w:rsidR="00DC6E60" w:rsidRDefault="00DC6E60" w:rsidP="00DC6E6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SMCT</w:t>
      </w:r>
      <w:r w:rsidRPr="00BD485D">
        <w:rPr>
          <w:sz w:val="20"/>
          <w:szCs w:val="20"/>
        </w:rPr>
        <w:t xml:space="preserve"> will contract </w:t>
      </w:r>
      <w:r>
        <w:rPr>
          <w:sz w:val="20"/>
          <w:szCs w:val="20"/>
        </w:rPr>
        <w:t xml:space="preserve">with each publisher for </w:t>
      </w:r>
      <w:r w:rsidRPr="00BD485D">
        <w:rPr>
          <w:sz w:val="20"/>
          <w:szCs w:val="20"/>
        </w:rPr>
        <w:t>ad</w:t>
      </w:r>
      <w:r>
        <w:rPr>
          <w:sz w:val="20"/>
          <w:szCs w:val="20"/>
        </w:rPr>
        <w:t>s</w:t>
      </w:r>
      <w:r w:rsidRPr="00BD485D">
        <w:rPr>
          <w:sz w:val="20"/>
          <w:szCs w:val="20"/>
        </w:rPr>
        <w:t xml:space="preserve"> </w:t>
      </w:r>
      <w:r>
        <w:rPr>
          <w:sz w:val="20"/>
          <w:szCs w:val="20"/>
        </w:rPr>
        <w:t>on the Co-op Partner’s Advertising Order Form</w:t>
      </w:r>
      <w:r w:rsidR="0012222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Co-op Partner DOES NOT contract for </w:t>
      </w:r>
      <w:r w:rsidR="00122223">
        <w:rPr>
          <w:sz w:val="20"/>
          <w:szCs w:val="20"/>
        </w:rPr>
        <w:t xml:space="preserve">co-op </w:t>
      </w:r>
      <w:r>
        <w:rPr>
          <w:sz w:val="20"/>
          <w:szCs w:val="20"/>
        </w:rPr>
        <w:t>ad</w:t>
      </w:r>
      <w:r w:rsidR="00122223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DC6E60" w:rsidRPr="00DC4CB7" w:rsidRDefault="00DC6E60" w:rsidP="00DC6E60">
      <w:pPr>
        <w:numPr>
          <w:ilvl w:val="0"/>
          <w:numId w:val="3"/>
        </w:numPr>
        <w:spacing w:after="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SMCT will</w:t>
      </w:r>
      <w:r w:rsidRPr="00BD485D">
        <w:rPr>
          <w:sz w:val="20"/>
          <w:szCs w:val="20"/>
        </w:rPr>
        <w:t xml:space="preserve"> pay </w:t>
      </w:r>
      <w:r>
        <w:rPr>
          <w:sz w:val="20"/>
          <w:szCs w:val="20"/>
        </w:rPr>
        <w:t>each p</w:t>
      </w:r>
      <w:r w:rsidRPr="00BD485D">
        <w:rPr>
          <w:sz w:val="20"/>
          <w:szCs w:val="20"/>
        </w:rPr>
        <w:t xml:space="preserve">ublisher </w:t>
      </w:r>
      <w:r>
        <w:rPr>
          <w:sz w:val="20"/>
          <w:szCs w:val="20"/>
        </w:rPr>
        <w:t>in full for ad</w:t>
      </w:r>
      <w:r w:rsidR="00122223">
        <w:rPr>
          <w:sz w:val="20"/>
          <w:szCs w:val="20"/>
        </w:rPr>
        <w:t>s</w:t>
      </w:r>
      <w:r>
        <w:rPr>
          <w:sz w:val="20"/>
          <w:szCs w:val="20"/>
        </w:rPr>
        <w:t xml:space="preserve"> and will bill the Co-op Partner</w:t>
      </w:r>
      <w:r w:rsidRPr="00BD485D">
        <w:rPr>
          <w:sz w:val="20"/>
          <w:szCs w:val="20"/>
        </w:rPr>
        <w:t xml:space="preserve"> for their share of ad</w:t>
      </w:r>
      <w:r>
        <w:rPr>
          <w:sz w:val="20"/>
          <w:szCs w:val="20"/>
        </w:rPr>
        <w:t>.</w:t>
      </w:r>
    </w:p>
    <w:p w:rsidR="00DC6E60" w:rsidRDefault="00DC6E60" w:rsidP="00DC6E60">
      <w:pPr>
        <w:spacing w:line="240" w:lineRule="auto"/>
        <w:rPr>
          <w:b/>
          <w:bCs/>
          <w:sz w:val="20"/>
          <w:szCs w:val="20"/>
          <w:u w:val="single"/>
        </w:rPr>
      </w:pPr>
    </w:p>
    <w:p w:rsidR="00DC6E60" w:rsidRPr="00DC6E60" w:rsidRDefault="00DC6E60" w:rsidP="00DC6E60">
      <w:pPr>
        <w:spacing w:line="240" w:lineRule="auto"/>
        <w:rPr>
          <w:b/>
          <w:bCs/>
          <w:sz w:val="20"/>
          <w:szCs w:val="20"/>
          <w:u w:val="single"/>
        </w:rPr>
      </w:pPr>
      <w:r w:rsidRPr="00DC6E60">
        <w:rPr>
          <w:b/>
          <w:bCs/>
          <w:sz w:val="20"/>
          <w:szCs w:val="20"/>
          <w:u w:val="single"/>
        </w:rPr>
        <w:t>Responsibilities of Co-op Partner</w:t>
      </w:r>
    </w:p>
    <w:p w:rsidR="00DC6E60" w:rsidRPr="0041456F" w:rsidRDefault="00DC6E60" w:rsidP="000F076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1456F">
        <w:rPr>
          <w:sz w:val="20"/>
          <w:szCs w:val="20"/>
        </w:rPr>
        <w:t>Co-op partner provid</w:t>
      </w:r>
      <w:r w:rsidR="00C24604" w:rsidRPr="0041456F">
        <w:rPr>
          <w:sz w:val="20"/>
          <w:szCs w:val="20"/>
        </w:rPr>
        <w:t>e</w:t>
      </w:r>
      <w:r w:rsidRPr="0041456F">
        <w:rPr>
          <w:sz w:val="20"/>
          <w:szCs w:val="20"/>
        </w:rPr>
        <w:t xml:space="preserve">s actual ad to publisher that meets the publisher’s specifications and deadline. If ad is not published due to failure to meet </w:t>
      </w:r>
      <w:r w:rsidR="00122223" w:rsidRPr="0041456F">
        <w:rPr>
          <w:sz w:val="20"/>
          <w:szCs w:val="20"/>
        </w:rPr>
        <w:t xml:space="preserve">ad </w:t>
      </w:r>
      <w:r w:rsidRPr="0041456F">
        <w:rPr>
          <w:sz w:val="20"/>
          <w:szCs w:val="20"/>
        </w:rPr>
        <w:t>spe</w:t>
      </w:r>
      <w:r w:rsidR="00C24604" w:rsidRPr="0041456F">
        <w:rPr>
          <w:sz w:val="20"/>
          <w:szCs w:val="20"/>
        </w:rPr>
        <w:t xml:space="preserve">cifications </w:t>
      </w:r>
      <w:r w:rsidRPr="0041456F">
        <w:rPr>
          <w:sz w:val="20"/>
          <w:szCs w:val="20"/>
        </w:rPr>
        <w:t xml:space="preserve">or deadline, </w:t>
      </w:r>
      <w:r w:rsidR="00C24604" w:rsidRPr="0041456F">
        <w:rPr>
          <w:sz w:val="20"/>
          <w:szCs w:val="20"/>
        </w:rPr>
        <w:t xml:space="preserve">Co-op Partner </w:t>
      </w:r>
      <w:r w:rsidRPr="0041456F">
        <w:rPr>
          <w:sz w:val="20"/>
          <w:szCs w:val="20"/>
        </w:rPr>
        <w:t xml:space="preserve">will be billed by SMCT </w:t>
      </w:r>
      <w:r w:rsidR="00C24604" w:rsidRPr="0041456F">
        <w:rPr>
          <w:sz w:val="20"/>
          <w:szCs w:val="20"/>
        </w:rPr>
        <w:t xml:space="preserve">for the </w:t>
      </w:r>
      <w:smartTag w:uri="urn:schemas-microsoft-com:office:smarttags" w:element="stockticker">
        <w:r w:rsidRPr="0041456F">
          <w:rPr>
            <w:sz w:val="20"/>
            <w:szCs w:val="20"/>
          </w:rPr>
          <w:t>FULL</w:t>
        </w:r>
      </w:smartTag>
      <w:r w:rsidRPr="0041456F">
        <w:rPr>
          <w:sz w:val="20"/>
          <w:szCs w:val="20"/>
        </w:rPr>
        <w:t xml:space="preserve"> cost of ad</w:t>
      </w:r>
      <w:r w:rsidR="00C24604" w:rsidRPr="0041456F">
        <w:rPr>
          <w:sz w:val="20"/>
          <w:szCs w:val="20"/>
        </w:rPr>
        <w:t xml:space="preserve"> which Co-op Partner will </w:t>
      </w:r>
      <w:r w:rsidR="009B36D0">
        <w:rPr>
          <w:sz w:val="20"/>
          <w:szCs w:val="20"/>
        </w:rPr>
        <w:t xml:space="preserve">be required to </w:t>
      </w:r>
      <w:r w:rsidR="00C24604" w:rsidRPr="0041456F">
        <w:rPr>
          <w:sz w:val="20"/>
          <w:szCs w:val="20"/>
        </w:rPr>
        <w:t>pay</w:t>
      </w:r>
      <w:r w:rsidRPr="0041456F">
        <w:rPr>
          <w:sz w:val="20"/>
          <w:szCs w:val="20"/>
        </w:rPr>
        <w:t xml:space="preserve">.  </w:t>
      </w:r>
    </w:p>
    <w:p w:rsidR="00C24604" w:rsidRPr="0041456F" w:rsidRDefault="00DC6E60" w:rsidP="000F076A">
      <w:pPr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41456F">
        <w:rPr>
          <w:sz w:val="20"/>
          <w:szCs w:val="20"/>
        </w:rPr>
        <w:t>Co-op partner must reimburse SMCT for its share of the ad cost within 30 days of billing by SMCT.</w:t>
      </w:r>
    </w:p>
    <w:p w:rsidR="00C24604" w:rsidRPr="0041456F" w:rsidRDefault="00C24604" w:rsidP="000F076A">
      <w:pPr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41456F">
        <w:rPr>
          <w:sz w:val="20"/>
          <w:szCs w:val="20"/>
        </w:rPr>
        <w:t>Co-op partner must include</w:t>
      </w:r>
      <w:r w:rsidR="00BA064C" w:rsidRPr="0041456F">
        <w:rPr>
          <w:sz w:val="20"/>
          <w:szCs w:val="20"/>
        </w:rPr>
        <w:t xml:space="preserve"> </w:t>
      </w:r>
      <w:r w:rsidRPr="0041456F">
        <w:rPr>
          <w:sz w:val="20"/>
          <w:szCs w:val="20"/>
        </w:rPr>
        <w:t>SMCT-provided graphic logo on all print co-op advertising at no less than 1 and ¼ inch in width</w:t>
      </w:r>
      <w:r w:rsidR="009B36D0">
        <w:rPr>
          <w:sz w:val="20"/>
          <w:szCs w:val="20"/>
        </w:rPr>
        <w:t>.</w:t>
      </w:r>
    </w:p>
    <w:p w:rsidR="00C24604" w:rsidRPr="0041456F" w:rsidRDefault="00C24604" w:rsidP="000F076A">
      <w:pPr>
        <w:pStyle w:val="ListParagraph"/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41456F">
        <w:rPr>
          <w:sz w:val="20"/>
          <w:szCs w:val="20"/>
        </w:rPr>
        <w:t>Co-op partner must place SMCT-provided graphic logo with link to</w:t>
      </w:r>
      <w:r w:rsidR="0041456F" w:rsidRPr="0041456F">
        <w:rPr>
          <w:sz w:val="20"/>
          <w:szCs w:val="20"/>
        </w:rPr>
        <w:t xml:space="preserve"> Tourism website’s homepage</w:t>
      </w:r>
      <w:r w:rsidRPr="0041456F">
        <w:rPr>
          <w:sz w:val="20"/>
          <w:szCs w:val="20"/>
        </w:rPr>
        <w:t xml:space="preserve"> </w:t>
      </w:r>
      <w:r w:rsidR="0041456F" w:rsidRPr="0041456F">
        <w:rPr>
          <w:sz w:val="20"/>
          <w:szCs w:val="20"/>
        </w:rPr>
        <w:t>(</w:t>
      </w:r>
      <w:hyperlink r:id="rId9" w:history="1">
        <w:r w:rsidRPr="0041456F">
          <w:rPr>
            <w:rStyle w:val="Hyperlink"/>
            <w:sz w:val="20"/>
            <w:szCs w:val="20"/>
          </w:rPr>
          <w:t>www.visitstmarysmd.com</w:t>
        </w:r>
      </w:hyperlink>
      <w:r w:rsidR="009B36D0">
        <w:rPr>
          <w:rStyle w:val="Hyperlink"/>
          <w:sz w:val="20"/>
          <w:szCs w:val="20"/>
        </w:rPr>
        <w:t>)</w:t>
      </w:r>
      <w:r w:rsidRPr="0041456F">
        <w:rPr>
          <w:sz w:val="20"/>
          <w:szCs w:val="20"/>
        </w:rPr>
        <w:t xml:space="preserve"> </w:t>
      </w:r>
      <w:r w:rsidR="009B36D0">
        <w:rPr>
          <w:sz w:val="20"/>
          <w:szCs w:val="20"/>
        </w:rPr>
        <w:t xml:space="preserve"> on </w:t>
      </w:r>
      <w:r w:rsidR="0041456F" w:rsidRPr="0041456F">
        <w:rPr>
          <w:sz w:val="20"/>
          <w:szCs w:val="20"/>
        </w:rPr>
        <w:t xml:space="preserve">their </w:t>
      </w:r>
      <w:r w:rsidRPr="0041456F">
        <w:rPr>
          <w:sz w:val="20"/>
          <w:szCs w:val="20"/>
        </w:rPr>
        <w:t>homepage or other page</w:t>
      </w:r>
      <w:r w:rsidR="0041456F" w:rsidRPr="0041456F">
        <w:rPr>
          <w:sz w:val="20"/>
          <w:szCs w:val="20"/>
        </w:rPr>
        <w:t xml:space="preserve"> and page l</w:t>
      </w:r>
      <w:r w:rsidRPr="0041456F">
        <w:rPr>
          <w:sz w:val="20"/>
          <w:szCs w:val="20"/>
        </w:rPr>
        <w:t>ocation acceptable to SMCT</w:t>
      </w:r>
      <w:r w:rsidR="009B36D0">
        <w:rPr>
          <w:sz w:val="20"/>
          <w:szCs w:val="20"/>
        </w:rPr>
        <w:t>.</w:t>
      </w:r>
    </w:p>
    <w:p w:rsidR="000F076A" w:rsidRPr="0041456F" w:rsidRDefault="009B36D0" w:rsidP="000F076A">
      <w:pPr>
        <w:pStyle w:val="ListParagraph"/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For events, c</w:t>
      </w:r>
      <w:r w:rsidR="000F076A" w:rsidRPr="0041456F">
        <w:rPr>
          <w:sz w:val="20"/>
          <w:szCs w:val="20"/>
        </w:rPr>
        <w:t>o-op partner must list the event in the Maryland Office of Tourism Development’s Online Calendar of Events.</w:t>
      </w:r>
    </w:p>
    <w:p w:rsidR="00C24604" w:rsidRPr="0041456F" w:rsidRDefault="00C24604" w:rsidP="000F076A">
      <w:pPr>
        <w:pStyle w:val="ListParagraph"/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41456F">
        <w:rPr>
          <w:sz w:val="20"/>
          <w:szCs w:val="20"/>
        </w:rPr>
        <w:t>Co-op partner must make SMCT-provided tourism literature available at place of business or if an event, at info booth or ticket booth or some other location acceptable to SMCT</w:t>
      </w:r>
      <w:r w:rsidR="009B36D0">
        <w:rPr>
          <w:sz w:val="20"/>
          <w:szCs w:val="20"/>
        </w:rPr>
        <w:t>.</w:t>
      </w:r>
    </w:p>
    <w:p w:rsidR="00C24604" w:rsidRPr="0041456F" w:rsidRDefault="00C24604" w:rsidP="000F076A">
      <w:pPr>
        <w:pStyle w:val="ListParagraph"/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41456F">
        <w:rPr>
          <w:sz w:val="20"/>
          <w:szCs w:val="20"/>
        </w:rPr>
        <w:t>Co-op partner must list SMCT as a</w:t>
      </w:r>
      <w:r w:rsidR="009B36D0">
        <w:rPr>
          <w:sz w:val="20"/>
          <w:szCs w:val="20"/>
        </w:rPr>
        <w:t xml:space="preserve">n Official </w:t>
      </w:r>
      <w:r w:rsidRPr="0041456F">
        <w:rPr>
          <w:sz w:val="20"/>
          <w:szCs w:val="20"/>
        </w:rPr>
        <w:t>Sponsor if advertising is event-related</w:t>
      </w:r>
      <w:r w:rsidR="009B36D0">
        <w:rPr>
          <w:sz w:val="20"/>
          <w:szCs w:val="20"/>
        </w:rPr>
        <w:t>.</w:t>
      </w:r>
    </w:p>
    <w:p w:rsidR="008A71DA" w:rsidRPr="00B21FC7" w:rsidRDefault="0041456F" w:rsidP="00B21FC7">
      <w:pPr>
        <w:pStyle w:val="ListParagraph"/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B21FC7">
        <w:rPr>
          <w:sz w:val="20"/>
          <w:szCs w:val="20"/>
        </w:rPr>
        <w:t>Co-op partner must p</w:t>
      </w:r>
      <w:r w:rsidR="00F363B6" w:rsidRPr="00B21FC7">
        <w:rPr>
          <w:sz w:val="20"/>
          <w:szCs w:val="20"/>
        </w:rPr>
        <w:t xml:space="preserve">rovide SMCT with </w:t>
      </w:r>
      <w:r w:rsidR="00FA5EE4" w:rsidRPr="00B21FC7">
        <w:rPr>
          <w:sz w:val="20"/>
          <w:szCs w:val="20"/>
        </w:rPr>
        <w:t>a report</w:t>
      </w:r>
      <w:r w:rsidR="00F363B6" w:rsidRPr="00B21FC7">
        <w:rPr>
          <w:sz w:val="20"/>
          <w:szCs w:val="20"/>
        </w:rPr>
        <w:t xml:space="preserve"> within </w:t>
      </w:r>
      <w:r w:rsidR="00FA5EE4" w:rsidRPr="00B21FC7">
        <w:rPr>
          <w:sz w:val="20"/>
          <w:szCs w:val="20"/>
        </w:rPr>
        <w:t>three</w:t>
      </w:r>
      <w:r w:rsidR="00F363B6" w:rsidRPr="00B21FC7">
        <w:rPr>
          <w:sz w:val="20"/>
          <w:szCs w:val="20"/>
        </w:rPr>
        <w:t xml:space="preserve"> months after the advertising run to include number of visitors to business</w:t>
      </w:r>
      <w:r w:rsidR="00FA5EE4" w:rsidRPr="00B21FC7">
        <w:rPr>
          <w:sz w:val="20"/>
          <w:szCs w:val="20"/>
        </w:rPr>
        <w:t xml:space="preserve"> </w:t>
      </w:r>
      <w:r w:rsidR="00F363B6" w:rsidRPr="00B21FC7">
        <w:rPr>
          <w:sz w:val="20"/>
          <w:szCs w:val="20"/>
        </w:rPr>
        <w:t xml:space="preserve">or </w:t>
      </w:r>
      <w:r w:rsidR="00FA5EE4" w:rsidRPr="00B21FC7">
        <w:rPr>
          <w:sz w:val="20"/>
          <w:szCs w:val="20"/>
        </w:rPr>
        <w:t xml:space="preserve">number of </w:t>
      </w:r>
      <w:r w:rsidR="00F363B6" w:rsidRPr="00B21FC7">
        <w:rPr>
          <w:sz w:val="20"/>
          <w:szCs w:val="20"/>
        </w:rPr>
        <w:t>attendees to event</w:t>
      </w:r>
      <w:r w:rsidR="00FA5EE4" w:rsidRPr="00B21FC7">
        <w:rPr>
          <w:sz w:val="20"/>
          <w:szCs w:val="20"/>
        </w:rPr>
        <w:t>,</w:t>
      </w:r>
      <w:r w:rsidR="00F363B6" w:rsidRPr="00B21FC7">
        <w:rPr>
          <w:sz w:val="20"/>
          <w:szCs w:val="20"/>
        </w:rPr>
        <w:t xml:space="preserve"> and number from outside of region.  (SMCT can help create a workable and easy method to collect and report </w:t>
      </w:r>
      <w:r w:rsidR="009B36D0" w:rsidRPr="00B21FC7">
        <w:rPr>
          <w:sz w:val="20"/>
          <w:szCs w:val="20"/>
        </w:rPr>
        <w:t>this data).</w:t>
      </w:r>
    </w:p>
    <w:sectPr w:rsidR="008A71DA" w:rsidRPr="00B21FC7" w:rsidSect="00BC4320">
      <w:footerReference w:type="default" r:id="rId10"/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FD" w:rsidRDefault="00B457FD" w:rsidP="00D114AD">
      <w:pPr>
        <w:spacing w:after="0" w:line="240" w:lineRule="auto"/>
      </w:pPr>
      <w:r>
        <w:separator/>
      </w:r>
    </w:p>
  </w:endnote>
  <w:endnote w:type="continuationSeparator" w:id="0">
    <w:p w:rsidR="00B457FD" w:rsidRDefault="00B457FD" w:rsidP="00D1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FD" w:rsidRDefault="00B457FD" w:rsidP="00B96AEB">
    <w:pPr>
      <w:pStyle w:val="Footer"/>
      <w:jc w:val="center"/>
    </w:pPr>
    <w:r>
      <w:t xml:space="preserve">St. Mary’s </w:t>
    </w:r>
    <w:smartTag w:uri="urn:schemas-microsoft-com:office:smarttags" w:element="place"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Division</w:t>
        </w:r>
      </w:smartTag>
    </w:smartTag>
    <w:r>
      <w:t xml:space="preserve"> of Tourism                                                                                                                          PO Box 653 / </w:t>
    </w:r>
    <w:smartTag w:uri="urn:schemas-microsoft-com:office:smarttags" w:element="place">
      <w:smartTag w:uri="urn:schemas-microsoft-com:office:smarttags" w:element="City">
        <w:r>
          <w:t>Leonardtown</w:t>
        </w:r>
      </w:smartTag>
      <w:r>
        <w:t xml:space="preserve">, </w:t>
      </w:r>
      <w:smartTag w:uri="urn:schemas-microsoft-com:office:smarttags" w:element="PostalCode">
        <w:r>
          <w:t>MD</w:t>
        </w:r>
      </w:smartTag>
      <w:r>
        <w:t xml:space="preserve">  </w:t>
      </w:r>
      <w:smartTag w:uri="urn:schemas-microsoft-com:office:smarttags" w:element="PostalCode">
        <w:r>
          <w:t>20650</w:t>
        </w:r>
      </w:smartTag>
    </w:smartTag>
    <w:r>
      <w:t xml:space="preserve">     301-475-4200 x 1403   fax: 301-475-4414                                         carolyn.laray@stmarysmd.com</w:t>
    </w:r>
  </w:p>
  <w:p w:rsidR="00B457FD" w:rsidRDefault="00B4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FD" w:rsidRDefault="00B457FD" w:rsidP="00D114AD">
      <w:pPr>
        <w:spacing w:after="0" w:line="240" w:lineRule="auto"/>
      </w:pPr>
      <w:r>
        <w:separator/>
      </w:r>
    </w:p>
  </w:footnote>
  <w:footnote w:type="continuationSeparator" w:id="0">
    <w:p w:rsidR="00B457FD" w:rsidRDefault="00B457FD" w:rsidP="00D1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1DAA"/>
    <w:multiLevelType w:val="hybridMultilevel"/>
    <w:tmpl w:val="A7A84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632F78"/>
    <w:multiLevelType w:val="hybridMultilevel"/>
    <w:tmpl w:val="92C4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1D1BE4"/>
    <w:multiLevelType w:val="hybridMultilevel"/>
    <w:tmpl w:val="6AF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650"/>
    <w:multiLevelType w:val="hybridMultilevel"/>
    <w:tmpl w:val="E9A4C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3D4214"/>
    <w:multiLevelType w:val="hybridMultilevel"/>
    <w:tmpl w:val="54C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22E4D"/>
    <w:multiLevelType w:val="hybridMultilevel"/>
    <w:tmpl w:val="DD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6010"/>
    <w:multiLevelType w:val="hybridMultilevel"/>
    <w:tmpl w:val="10BE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C74"/>
    <w:rsid w:val="00005802"/>
    <w:rsid w:val="000403D2"/>
    <w:rsid w:val="00040728"/>
    <w:rsid w:val="0004261B"/>
    <w:rsid w:val="00053F05"/>
    <w:rsid w:val="00057C47"/>
    <w:rsid w:val="00085998"/>
    <w:rsid w:val="00091C25"/>
    <w:rsid w:val="00094DA6"/>
    <w:rsid w:val="000B15D3"/>
    <w:rsid w:val="000C4C53"/>
    <w:rsid w:val="000D07A1"/>
    <w:rsid w:val="000F076A"/>
    <w:rsid w:val="000F083E"/>
    <w:rsid w:val="00122223"/>
    <w:rsid w:val="001365A0"/>
    <w:rsid w:val="00156DE4"/>
    <w:rsid w:val="00174E00"/>
    <w:rsid w:val="00185571"/>
    <w:rsid w:val="00193140"/>
    <w:rsid w:val="001B1E67"/>
    <w:rsid w:val="001C2A1A"/>
    <w:rsid w:val="001C531D"/>
    <w:rsid w:val="001C6E82"/>
    <w:rsid w:val="001D42C6"/>
    <w:rsid w:val="001D6D98"/>
    <w:rsid w:val="00227FC2"/>
    <w:rsid w:val="00274254"/>
    <w:rsid w:val="00274702"/>
    <w:rsid w:val="002A1E1A"/>
    <w:rsid w:val="002C1150"/>
    <w:rsid w:val="002C147F"/>
    <w:rsid w:val="002D7A28"/>
    <w:rsid w:val="002E616E"/>
    <w:rsid w:val="003360C3"/>
    <w:rsid w:val="003621C2"/>
    <w:rsid w:val="003747B8"/>
    <w:rsid w:val="003E120B"/>
    <w:rsid w:val="003E3D4B"/>
    <w:rsid w:val="003F2656"/>
    <w:rsid w:val="003F4D30"/>
    <w:rsid w:val="004014A6"/>
    <w:rsid w:val="00413191"/>
    <w:rsid w:val="0041456F"/>
    <w:rsid w:val="00432E0A"/>
    <w:rsid w:val="004407D8"/>
    <w:rsid w:val="00445EB1"/>
    <w:rsid w:val="0048117C"/>
    <w:rsid w:val="004C0427"/>
    <w:rsid w:val="004C73CB"/>
    <w:rsid w:val="004D4D63"/>
    <w:rsid w:val="004F33C5"/>
    <w:rsid w:val="004F5D84"/>
    <w:rsid w:val="005016FE"/>
    <w:rsid w:val="00505683"/>
    <w:rsid w:val="00506204"/>
    <w:rsid w:val="00515697"/>
    <w:rsid w:val="005614DF"/>
    <w:rsid w:val="0059199D"/>
    <w:rsid w:val="005A0E12"/>
    <w:rsid w:val="005A6EFE"/>
    <w:rsid w:val="005B23DF"/>
    <w:rsid w:val="005D5634"/>
    <w:rsid w:val="0061235F"/>
    <w:rsid w:val="006370EF"/>
    <w:rsid w:val="00694104"/>
    <w:rsid w:val="006A6E3D"/>
    <w:rsid w:val="006C2C56"/>
    <w:rsid w:val="006E43D7"/>
    <w:rsid w:val="00700DDD"/>
    <w:rsid w:val="00712BC5"/>
    <w:rsid w:val="007148AE"/>
    <w:rsid w:val="00721ABB"/>
    <w:rsid w:val="007341AC"/>
    <w:rsid w:val="007409C5"/>
    <w:rsid w:val="00752B5C"/>
    <w:rsid w:val="00765958"/>
    <w:rsid w:val="007851B4"/>
    <w:rsid w:val="007B069B"/>
    <w:rsid w:val="007E23FF"/>
    <w:rsid w:val="007E2DB0"/>
    <w:rsid w:val="007E662F"/>
    <w:rsid w:val="007E76B5"/>
    <w:rsid w:val="00801DCA"/>
    <w:rsid w:val="00837DAD"/>
    <w:rsid w:val="0084018E"/>
    <w:rsid w:val="008676D0"/>
    <w:rsid w:val="0088517A"/>
    <w:rsid w:val="00890094"/>
    <w:rsid w:val="00890D5E"/>
    <w:rsid w:val="008967CA"/>
    <w:rsid w:val="008974AE"/>
    <w:rsid w:val="008A3951"/>
    <w:rsid w:val="008A71DA"/>
    <w:rsid w:val="008C2F77"/>
    <w:rsid w:val="008F0DAD"/>
    <w:rsid w:val="00914665"/>
    <w:rsid w:val="009203DF"/>
    <w:rsid w:val="009204B5"/>
    <w:rsid w:val="0092133E"/>
    <w:rsid w:val="00961391"/>
    <w:rsid w:val="00970EF7"/>
    <w:rsid w:val="0098734C"/>
    <w:rsid w:val="00992458"/>
    <w:rsid w:val="009A1826"/>
    <w:rsid w:val="009A72AD"/>
    <w:rsid w:val="009B36D0"/>
    <w:rsid w:val="009E2E96"/>
    <w:rsid w:val="00A35F3F"/>
    <w:rsid w:val="00A519E5"/>
    <w:rsid w:val="00A55C0A"/>
    <w:rsid w:val="00A755CF"/>
    <w:rsid w:val="00A91317"/>
    <w:rsid w:val="00AA5B5C"/>
    <w:rsid w:val="00AE1E5A"/>
    <w:rsid w:val="00AE5197"/>
    <w:rsid w:val="00B01570"/>
    <w:rsid w:val="00B14B2E"/>
    <w:rsid w:val="00B20046"/>
    <w:rsid w:val="00B21FC7"/>
    <w:rsid w:val="00B25B04"/>
    <w:rsid w:val="00B370C8"/>
    <w:rsid w:val="00B44F8A"/>
    <w:rsid w:val="00B457FD"/>
    <w:rsid w:val="00B639D8"/>
    <w:rsid w:val="00B96AEB"/>
    <w:rsid w:val="00BA064C"/>
    <w:rsid w:val="00BB3865"/>
    <w:rsid w:val="00BC4320"/>
    <w:rsid w:val="00BC67AA"/>
    <w:rsid w:val="00BC7DF8"/>
    <w:rsid w:val="00BD1EC6"/>
    <w:rsid w:val="00BD485D"/>
    <w:rsid w:val="00BE6037"/>
    <w:rsid w:val="00BE69B3"/>
    <w:rsid w:val="00BF6C3C"/>
    <w:rsid w:val="00C24604"/>
    <w:rsid w:val="00C4480A"/>
    <w:rsid w:val="00C821B6"/>
    <w:rsid w:val="00C92FEC"/>
    <w:rsid w:val="00CA2853"/>
    <w:rsid w:val="00CA5B79"/>
    <w:rsid w:val="00CB756F"/>
    <w:rsid w:val="00CD489C"/>
    <w:rsid w:val="00CD5ABD"/>
    <w:rsid w:val="00CD5C22"/>
    <w:rsid w:val="00CD6485"/>
    <w:rsid w:val="00CD6EED"/>
    <w:rsid w:val="00D114AD"/>
    <w:rsid w:val="00D1526B"/>
    <w:rsid w:val="00D7110E"/>
    <w:rsid w:val="00D9055F"/>
    <w:rsid w:val="00D90E19"/>
    <w:rsid w:val="00DA7135"/>
    <w:rsid w:val="00DC4CB7"/>
    <w:rsid w:val="00DC6E60"/>
    <w:rsid w:val="00DD33F5"/>
    <w:rsid w:val="00DE33D3"/>
    <w:rsid w:val="00E02553"/>
    <w:rsid w:val="00E57056"/>
    <w:rsid w:val="00E6554D"/>
    <w:rsid w:val="00E77097"/>
    <w:rsid w:val="00E868B3"/>
    <w:rsid w:val="00E87D34"/>
    <w:rsid w:val="00E9103A"/>
    <w:rsid w:val="00EA24E0"/>
    <w:rsid w:val="00EE2DD7"/>
    <w:rsid w:val="00EF0AC2"/>
    <w:rsid w:val="00EF0B0E"/>
    <w:rsid w:val="00F0152D"/>
    <w:rsid w:val="00F314A6"/>
    <w:rsid w:val="00F363B6"/>
    <w:rsid w:val="00F4477F"/>
    <w:rsid w:val="00F525DE"/>
    <w:rsid w:val="00F56185"/>
    <w:rsid w:val="00F76017"/>
    <w:rsid w:val="00F92D98"/>
    <w:rsid w:val="00F9618B"/>
    <w:rsid w:val="00F96C74"/>
    <w:rsid w:val="00FA13C4"/>
    <w:rsid w:val="00FA5EE4"/>
    <w:rsid w:val="00FD2074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60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6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ABD"/>
  </w:style>
  <w:style w:type="paragraph" w:styleId="Footer">
    <w:name w:val="footer"/>
    <w:basedOn w:val="Normal"/>
    <w:link w:val="FooterChar"/>
    <w:uiPriority w:val="99"/>
    <w:rsid w:val="00B96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stmarysm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stmarys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2011</vt:lpstr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2011</dc:title>
  <dc:subject/>
  <dc:creator>Owner</dc:creator>
  <cp:keywords/>
  <dc:description/>
  <cp:lastModifiedBy>claray</cp:lastModifiedBy>
  <cp:revision>45</cp:revision>
  <cp:lastPrinted>2015-03-23T13:34:00Z</cp:lastPrinted>
  <dcterms:created xsi:type="dcterms:W3CDTF">2011-08-22T14:56:00Z</dcterms:created>
  <dcterms:modified xsi:type="dcterms:W3CDTF">2015-03-23T14:49:00Z</dcterms:modified>
</cp:coreProperties>
</file>