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213624193"/>
        <w:docPartObj>
          <w:docPartGallery w:val="Cover Pages"/>
          <w:docPartUnique/>
        </w:docPartObj>
      </w:sdtPr>
      <w:sdtEndPr>
        <w:rPr>
          <w:rFonts w:eastAsia="Times New Roman" w:cs="Times New Roman"/>
          <w:color w:val="5C6053"/>
        </w:rPr>
      </w:sdtEndPr>
      <w:sdtContent>
        <w:p w14:paraId="6EC1390D" w14:textId="71DF722A" w:rsidR="00CD60FB" w:rsidRDefault="00CD60FB"/>
        <w:p w14:paraId="004BE0FD" w14:textId="640B23D2" w:rsidR="00CD60FB" w:rsidRDefault="00265216">
          <w:pPr>
            <w:rPr>
              <w:rFonts w:eastAsia="Times New Roman" w:cs="Times New Roman"/>
              <w:color w:val="5C6053"/>
            </w:rPr>
          </w:pPr>
          <w:r w:rsidRPr="00265216">
            <w:rPr>
              <w:rFonts w:eastAsia="Times New Roman" w:cs="Times New Roman"/>
              <w:noProof/>
              <w:color w:val="5C6053"/>
            </w:rPr>
            <mc:AlternateContent>
              <mc:Choice Requires="wps">
                <w:drawing>
                  <wp:anchor distT="45720" distB="45720" distL="114300" distR="114300" simplePos="0" relativeHeight="251663360" behindDoc="0" locked="0" layoutInCell="1" allowOverlap="1" wp14:anchorId="1A6A20A8" wp14:editId="700B8568">
                    <wp:simplePos x="0" y="0"/>
                    <wp:positionH relativeFrom="column">
                      <wp:posOffset>2901238</wp:posOffset>
                    </wp:positionH>
                    <wp:positionV relativeFrom="paragraph">
                      <wp:posOffset>6802208</wp:posOffset>
                    </wp:positionV>
                    <wp:extent cx="3398520" cy="1404620"/>
                    <wp:effectExtent l="0" t="0" r="11430"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8520" cy="1404620"/>
                            </a:xfrm>
                            <a:prstGeom prst="rect">
                              <a:avLst/>
                            </a:prstGeom>
                            <a:solidFill>
                              <a:srgbClr val="FFFFFF"/>
                            </a:solidFill>
                            <a:ln w="9525">
                              <a:solidFill>
                                <a:srgbClr val="000000"/>
                              </a:solidFill>
                              <a:miter lim="800000"/>
                              <a:headEnd/>
                              <a:tailEnd/>
                            </a:ln>
                          </wps:spPr>
                          <wps:txbx>
                            <w:txbxContent>
                              <w:p w14:paraId="62229716" w14:textId="6E5057CC" w:rsidR="007F3BA0" w:rsidRDefault="007F3BA0">
                                <w:r w:rsidRPr="002B77D2">
                                  <w:rPr>
                                    <w:b/>
                                    <w:bCs/>
                                  </w:rPr>
                                  <w:t>Note:</w:t>
                                </w:r>
                                <w:r>
                                  <w:t xml:space="preserve"> </w:t>
                                </w:r>
                                <w:r w:rsidRPr="002B77D2">
                                  <w:t xml:space="preserve">This document is not a complete security awareness plan.  It is limited to the subsections required by the ISE 5300 course offered as part of the SANS Technology Institute’s Master of Science in Information Security Engineering as of </w:t>
                                </w:r>
                                <w:r>
                                  <w:t>May</w:t>
                                </w:r>
                                <w:r w:rsidRPr="002B77D2">
                                  <w:t xml:space="preserve"> 2021.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6A20A8" id="_x0000_t202" coordsize="21600,21600" o:spt="202" path="m,l,21600r21600,l21600,xe">
                    <v:stroke joinstyle="miter"/>
                    <v:path gradientshapeok="t" o:connecttype="rect"/>
                  </v:shapetype>
                  <v:shape id="Text Box 2" o:spid="_x0000_s1026" type="#_x0000_t202" style="position:absolute;margin-left:228.45pt;margin-top:535.6pt;width:267.6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">
                    <v:textbox style="mso-fit-shape-to-text:t">
                      <w:txbxContent>
                        <w:p w14:paraId="62229716" w14:textId="6E5057CC" w:rsidR="007F3BA0" w:rsidRDefault="007F3BA0">
                          <w:r w:rsidRPr="002B77D2">
                            <w:rPr>
                              <w:b/>
                              <w:bCs/>
                            </w:rPr>
                            <w:t>Note:</w:t>
                          </w:r>
                          <w:r>
                            <w:t xml:space="preserve"> </w:t>
                          </w:r>
                          <w:r w:rsidRPr="002B77D2">
                            <w:t xml:space="preserve">This document is not a complete security awareness plan.  It is limited to the subsections required by the ISE 5300 course offered as part of the SANS Technology Institute’s Master of Science in Information Security Engineering as of </w:t>
                          </w:r>
                          <w:r>
                            <w:t>May</w:t>
                          </w:r>
                          <w:r w:rsidRPr="002B77D2">
                            <w:t xml:space="preserve"> 2021.</w:t>
                          </w:r>
                        </w:p>
                      </w:txbxContent>
                    </v:textbox>
                    <w10:wrap type="square"/>
                  </v:shape>
                </w:pict>
              </mc:Fallback>
            </mc:AlternateContent>
          </w:r>
          <w:r w:rsidR="00CD60FB">
            <w:rPr>
              <w:noProof/>
            </w:rPr>
            <mc:AlternateContent>
              <mc:Choice Requires="wpg">
                <w:drawing>
                  <wp:anchor distT="0" distB="0" distL="114300" distR="114300" simplePos="0" relativeHeight="251655680" behindDoc="1" locked="0" layoutInCell="1" allowOverlap="1" wp14:anchorId="4A860A28" wp14:editId="60F7F037">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6858000" cy="7068185"/>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61F0176B" w14:textId="7AFCB98B" w:rsidR="007F3BA0" w:rsidRDefault="007F3BA0">
                                  <w:pPr>
                                    <w:rPr>
                                      <w:color w:val="FFFFFF" w:themeColor="background1"/>
                                      <w:sz w:val="72"/>
                                      <w:szCs w:val="72"/>
                                    </w:rPr>
                                  </w:pPr>
                                  <w:r>
                                    <w:rPr>
                                      <w:color w:val="FFFFFF" w:themeColor="background1"/>
                                      <w:sz w:val="72"/>
                                      <w:szCs w:val="72"/>
                                    </w:rPr>
                                    <w:t>ABC PETROLEUM</w:t>
                                  </w:r>
                                </w:p>
                                <w:p w14:paraId="4C66FCBC" w14:textId="5C80792B" w:rsidR="007F3BA0" w:rsidRDefault="007F3BA0">
                                  <w:pPr>
                                    <w:rPr>
                                      <w:color w:val="FFFFFF" w:themeColor="background1"/>
                                      <w:sz w:val="72"/>
                                      <w:szCs w:val="72"/>
                                    </w:rPr>
                                  </w:pPr>
                                  <w:r>
                                    <w:rPr>
                                      <w:color w:val="FFFFFF" w:themeColor="background1"/>
                                      <w:sz w:val="72"/>
                                      <w:szCs w:val="72"/>
                                    </w:rPr>
                                    <w:t>Security Awareness Program Project Plan</w:t>
                                  </w:r>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4A860A28" id="Group 125" o:spid="_x0000_s1027" style="position:absolute;margin-left:0;margin-top:0;width:540pt;height:556.55pt;z-index:-251660800;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">
                    <o:lock v:ext="edit" aspectratio="t"/>
                    <v:shape id="Freeform 10" o:spid="_x0000_s1028"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5d5d51 [2994]" stroked="f">
                      <v:fill color2="#32322c [2018]" rotate="t" colors="0 #6d6d63;.5 #58584d;1 #404036"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61F0176B" w14:textId="7AFCB98B" w:rsidR="007F3BA0" w:rsidRDefault="007F3BA0">
                            <w:pPr>
                              <w:rPr>
                                <w:color w:val="FFFFFF" w:themeColor="background1"/>
                                <w:sz w:val="72"/>
                                <w:szCs w:val="72"/>
                              </w:rPr>
                            </w:pPr>
                            <w:r>
                              <w:rPr>
                                <w:color w:val="FFFFFF" w:themeColor="background1"/>
                                <w:sz w:val="72"/>
                                <w:szCs w:val="72"/>
                              </w:rPr>
                              <w:t>ABC PETROLEUM</w:t>
                            </w:r>
                          </w:p>
                          <w:p w14:paraId="4C66FCBC" w14:textId="5C80792B" w:rsidR="007F3BA0" w:rsidRDefault="007F3BA0">
                            <w:pPr>
                              <w:rPr>
                                <w:color w:val="FFFFFF" w:themeColor="background1"/>
                                <w:sz w:val="72"/>
                                <w:szCs w:val="72"/>
                              </w:rPr>
                            </w:pPr>
                            <w:r>
                              <w:rPr>
                                <w:color w:val="FFFFFF" w:themeColor="background1"/>
                                <w:sz w:val="72"/>
                                <w:szCs w:val="72"/>
                              </w:rPr>
                              <w:t>Security Awareness Program Project Plan</w:t>
                            </w:r>
                          </w:p>
                        </w:txbxContent>
                      </v:textbox>
                    </v:shape>
                    <v:shape id="Freeform 11" o:spid="_x0000_s1029"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00CD60FB">
            <w:rPr>
              <w:noProof/>
            </w:rPr>
            <mc:AlternateContent>
              <mc:Choice Requires="wps">
                <w:drawing>
                  <wp:anchor distT="0" distB="0" distL="114300" distR="114300" simplePos="0" relativeHeight="251657728" behindDoc="0" locked="0" layoutInCell="1" allowOverlap="1" wp14:anchorId="44BB7D85" wp14:editId="18A189D7">
                    <wp:simplePos x="0" y="0"/>
                    <wp:positionH relativeFrom="page">
                      <wp:align>center</wp:align>
                    </wp:positionH>
                    <mc:AlternateContent>
                      <mc:Choice Requires="wp14">
                        <wp:positionV relativeFrom="page">
                          <wp14:pctPosVOffset>79000</wp14:pctPosVOffset>
                        </wp:positionV>
                      </mc:Choice>
                      <mc:Fallback>
                        <wp:positionV relativeFrom="page">
                          <wp:posOffset>7945755</wp:posOffset>
                        </wp:positionV>
                      </mc:Fallback>
                    </mc:AlternateContent>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ECAB8D" w14:textId="70D37B26" w:rsidR="007F3BA0" w:rsidRDefault="007F3BA0">
                                <w:pPr>
                                  <w:pStyle w:val="NoSpacing"/>
                                  <w:spacing w:before="40" w:after="40"/>
                                  <w:rPr>
                                    <w:caps/>
                                    <w:color w:val="E84C22" w:themeColor="accent1"/>
                                    <w:sz w:val="28"/>
                                    <w:szCs w:val="28"/>
                                  </w:rPr>
                                </w:pPr>
                                <w:r>
                                  <w:rPr>
                                    <w:caps/>
                                    <w:color w:val="E84C22" w:themeColor="accent1"/>
                                    <w:sz w:val="28"/>
                                    <w:szCs w:val="28"/>
                                  </w:rPr>
                                  <w:t>ISE 5300</w:t>
                                </w:r>
                              </w:p>
                              <w:p w14:paraId="4C7DF340" w14:textId="65A89709" w:rsidR="007F3BA0" w:rsidRDefault="007F3BA0">
                                <w:pPr>
                                  <w:pStyle w:val="NoSpacing"/>
                                  <w:spacing w:before="40" w:after="40"/>
                                  <w:rPr>
                                    <w:caps/>
                                    <w:color w:val="CC9900" w:themeColor="accent5"/>
                                    <w:sz w:val="24"/>
                                    <w:szCs w:val="24"/>
                                  </w:rPr>
                                </w:pPr>
                                <w:r>
                                  <w:rPr>
                                    <w:caps/>
                                    <w:color w:val="CC9900" w:themeColor="accent5"/>
                                    <w:sz w:val="24"/>
                                    <w:szCs w:val="24"/>
                                  </w:rPr>
                                  <w:t>JAmes Cheng</w:t>
                                </w:r>
                              </w:p>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44BB7D85" id="Text Box 129" o:spid="_x0000_s1030" type="#_x0000_t202" style="position:absolute;margin-left:0;margin-top:0;width:453pt;height:38.15pt;z-index:251657728;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" filled="f" stroked="f" strokeweight=".5pt">
                    <v:textbox style="mso-fit-shape-to-text:t" inset="1in,0,86.4pt,0">
                      <w:txbxContent>
                        <w:p w14:paraId="02ECAB8D" w14:textId="70D37B26" w:rsidR="007F3BA0" w:rsidRDefault="007F3BA0">
                          <w:pPr>
                            <w:pStyle w:val="NoSpacing"/>
                            <w:spacing w:before="40" w:after="40"/>
                            <w:rPr>
                              <w:caps/>
                              <w:color w:val="E84C22" w:themeColor="accent1"/>
                              <w:sz w:val="28"/>
                              <w:szCs w:val="28"/>
                            </w:rPr>
                          </w:pPr>
                          <w:r>
                            <w:rPr>
                              <w:caps/>
                              <w:color w:val="E84C22" w:themeColor="accent1"/>
                              <w:sz w:val="28"/>
                              <w:szCs w:val="28"/>
                            </w:rPr>
                            <w:t>ISE 5300</w:t>
                          </w:r>
                        </w:p>
                        <w:p w14:paraId="4C7DF340" w14:textId="65A89709" w:rsidR="007F3BA0" w:rsidRDefault="007F3BA0">
                          <w:pPr>
                            <w:pStyle w:val="NoSpacing"/>
                            <w:spacing w:before="40" w:after="40"/>
                            <w:rPr>
                              <w:caps/>
                              <w:color w:val="CC9900" w:themeColor="accent5"/>
                              <w:sz w:val="24"/>
                              <w:szCs w:val="24"/>
                            </w:rPr>
                          </w:pPr>
                          <w:r>
                            <w:rPr>
                              <w:caps/>
                              <w:color w:val="CC9900" w:themeColor="accent5"/>
                              <w:sz w:val="24"/>
                              <w:szCs w:val="24"/>
                            </w:rPr>
                            <w:t>JAmes Cheng</w:t>
                          </w:r>
                        </w:p>
                      </w:txbxContent>
                    </v:textbox>
                    <w10:wrap type="square" anchorx="page" anchory="page"/>
                  </v:shape>
                </w:pict>
              </mc:Fallback>
            </mc:AlternateContent>
          </w:r>
          <w:r w:rsidR="00CD60FB">
            <w:rPr>
              <w:noProof/>
            </w:rPr>
            <mc:AlternateContent>
              <mc:Choice Requires="wps">
                <w:drawing>
                  <wp:anchor distT="0" distB="0" distL="114300" distR="114300" simplePos="0" relativeHeight="251656704" behindDoc="0" locked="0" layoutInCell="1" allowOverlap="1" wp14:anchorId="79EA3489" wp14:editId="28EE63F5">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0" name="Rectangle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21-05-16T00:00:00Z">
                                    <w:dateFormat w:val="yyyy"/>
                                    <w:lid w:val="en-US"/>
                                    <w:storeMappedDataAs w:val="dateTime"/>
                                    <w:calendar w:val="gregorian"/>
                                  </w:date>
                                </w:sdtPr>
                                <w:sdtEndPr/>
                                <w:sdtContent>
                                  <w:p w14:paraId="1D8AA714" w14:textId="1C58E78E" w:rsidR="007F3BA0" w:rsidRDefault="007F3BA0">
                                    <w:pPr>
                                      <w:pStyle w:val="NoSpacing"/>
                                      <w:jc w:val="right"/>
                                      <w:rPr>
                                        <w:color w:val="FFFFFF" w:themeColor="background1"/>
                                        <w:sz w:val="24"/>
                                        <w:szCs w:val="24"/>
                                      </w:rPr>
                                    </w:pPr>
                                    <w:r>
                                      <w:rPr>
                                        <w:color w:val="FFFFFF" w:themeColor="background1"/>
                                        <w:sz w:val="24"/>
                                        <w:szCs w:val="24"/>
                                      </w:rPr>
                                      <w:t>2021</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9EA3489" id="Rectangle 130" o:spid="_x0000_s1031" style="position:absolute;margin-left:-4.4pt;margin-top:0;width:46.8pt;height:77.75pt;z-index:25165670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" fillcolor="#e84c22 [3204]" stroked="f" strokeweight="1pt">
                    <o:lock v:ext="edit" aspectratio="t"/>
                    <v:textbox inset="3.6pt,,3.6pt">
                      <w:txbxContent>
                        <w:sdt>
                          <w:sdtPr>
                            <w:rPr>
                              <w:color w:val="FFFFFF" w:themeColor="background1"/>
                              <w:sz w:val="24"/>
                              <w:szCs w:val="24"/>
                            </w:rPr>
                            <w:alias w:val="Year"/>
                            <w:tag w:val=""/>
                            <w:id w:val="1595126926"/>
                            <w:dataBinding w:prefixMappings="xmlns:ns0='http://schemas.microsoft.com/office/2006/coverPageProps' " w:xpath="/ns0:CoverPageProperties[1]/ns0:PublishDate[1]" w:storeItemID="{55AF091B-3C7A-41E3-B477-F2FDAA23CFDA}"/>
                            <w:date w:fullDate="2021-05-16T00:00:00Z">
                              <w:dateFormat w:val="yyyy"/>
                              <w:lid w:val="en-US"/>
                              <w:storeMappedDataAs w:val="dateTime"/>
                              <w:calendar w:val="gregorian"/>
                            </w:date>
                          </w:sdtPr>
                          <w:sdtEndPr/>
                          <w:sdtContent>
                            <w:p w14:paraId="1D8AA714" w14:textId="1C58E78E" w:rsidR="007F3BA0" w:rsidRDefault="007F3BA0">
                              <w:pPr>
                                <w:pStyle w:val="NoSpacing"/>
                                <w:jc w:val="right"/>
                                <w:rPr>
                                  <w:color w:val="FFFFFF" w:themeColor="background1"/>
                                  <w:sz w:val="24"/>
                                  <w:szCs w:val="24"/>
                                </w:rPr>
                              </w:pPr>
                              <w:r>
                                <w:rPr>
                                  <w:color w:val="FFFFFF" w:themeColor="background1"/>
                                  <w:sz w:val="24"/>
                                  <w:szCs w:val="24"/>
                                </w:rPr>
                                <w:t>2021</w:t>
                              </w:r>
                            </w:p>
                          </w:sdtContent>
                        </w:sdt>
                      </w:txbxContent>
                    </v:textbox>
                    <w10:wrap anchorx="margin" anchory="page"/>
                  </v:rect>
                </w:pict>
              </mc:Fallback>
            </mc:AlternateContent>
          </w:r>
          <w:r w:rsidR="00CD60FB">
            <w:rPr>
              <w:rFonts w:eastAsia="Times New Roman" w:cs="Times New Roman"/>
              <w:color w:val="5C6053"/>
            </w:rPr>
            <w:br w:type="page"/>
          </w:r>
        </w:p>
      </w:sdtContent>
    </w:sdt>
    <w:p w14:paraId="48F4C4E5" w14:textId="7CE5EA1C" w:rsidR="002D1FCE" w:rsidRPr="006B51E0" w:rsidRDefault="002D1FCE" w:rsidP="006B51E0">
      <w:pPr>
        <w:shd w:val="clear" w:color="auto" w:fill="FFFFFF"/>
        <w:spacing w:before="180" w:after="180"/>
        <w:jc w:val="center"/>
        <w:rPr>
          <w:rFonts w:eastAsia="Times New Roman" w:cs="Times New Roman"/>
          <w:b/>
          <w:u w:val="single"/>
        </w:rPr>
      </w:pPr>
      <w:r w:rsidRPr="006B51E0">
        <w:rPr>
          <w:rFonts w:eastAsia="Times New Roman" w:cs="Times New Roman"/>
          <w:b/>
          <w:u w:val="single"/>
        </w:rPr>
        <w:lastRenderedPageBreak/>
        <w:t>README</w:t>
      </w:r>
    </w:p>
    <w:p w14:paraId="7132542A" w14:textId="16BA863C" w:rsidR="002D1FCE" w:rsidRDefault="006B51E0" w:rsidP="002D1FCE">
      <w:pPr>
        <w:shd w:val="clear" w:color="auto" w:fill="FFFFFF"/>
        <w:spacing w:before="180" w:after="180"/>
        <w:rPr>
          <w:rFonts w:eastAsia="Times New Roman" w:cs="Times New Roman"/>
          <w:color w:val="2D3B45"/>
        </w:rPr>
      </w:pPr>
      <w:r>
        <w:rPr>
          <w:rFonts w:eastAsia="Times New Roman" w:cs="Times New Roman"/>
          <w:color w:val="2D3B45"/>
        </w:rPr>
        <w:t xml:space="preserve">The organization that I have </w:t>
      </w:r>
      <w:r w:rsidR="000D4195">
        <w:rPr>
          <w:rFonts w:eastAsia="Times New Roman" w:cs="Times New Roman"/>
          <w:color w:val="2D3B45"/>
        </w:rPr>
        <w:t xml:space="preserve">picked to write a security awareness plan on is ABC PETROLEUM. ABC PETROLEUM is a </w:t>
      </w:r>
      <w:r w:rsidR="00153185">
        <w:rPr>
          <w:rFonts w:eastAsia="Times New Roman" w:cs="Times New Roman"/>
          <w:color w:val="2D3B45"/>
        </w:rPr>
        <w:t>fictitious organization based on my current employer. I have chosen to anonymize the organization for security</w:t>
      </w:r>
      <w:r w:rsidR="00BF1D44">
        <w:rPr>
          <w:rFonts w:eastAsia="Times New Roman" w:cs="Times New Roman"/>
          <w:color w:val="2D3B45"/>
        </w:rPr>
        <w:t xml:space="preserve"> and compliance reasons. The reason I chose to write the security awareness plan for my company is </w:t>
      </w:r>
      <w:r w:rsidR="00E06B23">
        <w:rPr>
          <w:rFonts w:eastAsia="Times New Roman" w:cs="Times New Roman"/>
          <w:color w:val="2D3B45"/>
        </w:rPr>
        <w:t xml:space="preserve">so as to maximize the relevance </w:t>
      </w:r>
      <w:r w:rsidR="0035539F">
        <w:rPr>
          <w:rFonts w:eastAsia="Times New Roman" w:cs="Times New Roman"/>
          <w:color w:val="2D3B45"/>
        </w:rPr>
        <w:t xml:space="preserve">and benefit </w:t>
      </w:r>
      <w:r w:rsidR="00E06B23">
        <w:rPr>
          <w:rFonts w:eastAsia="Times New Roman" w:cs="Times New Roman"/>
          <w:color w:val="2D3B45"/>
        </w:rPr>
        <w:t xml:space="preserve">of this assignment to my </w:t>
      </w:r>
      <w:r w:rsidR="0035539F">
        <w:rPr>
          <w:rFonts w:eastAsia="Times New Roman" w:cs="Times New Roman"/>
          <w:color w:val="2D3B45"/>
        </w:rPr>
        <w:t>current organization.</w:t>
      </w:r>
      <w:r w:rsidR="00910C87">
        <w:rPr>
          <w:rFonts w:eastAsia="Times New Roman" w:cs="Times New Roman"/>
          <w:color w:val="2D3B45"/>
        </w:rPr>
        <w:t xml:space="preserve"> My company is a global multinational exploration and production</w:t>
      </w:r>
      <w:r w:rsidR="0035341C">
        <w:rPr>
          <w:rFonts w:eastAsia="Times New Roman" w:cs="Times New Roman"/>
          <w:color w:val="2D3B45"/>
        </w:rPr>
        <w:t xml:space="preserve"> diversified resources company with a Petroleum division</w:t>
      </w:r>
      <w:r w:rsidR="00213CBA">
        <w:rPr>
          <w:rFonts w:eastAsia="Times New Roman" w:cs="Times New Roman"/>
          <w:color w:val="2D3B45"/>
        </w:rPr>
        <w:t xml:space="preserve">. The company has approx. over </w:t>
      </w:r>
      <w:r w:rsidR="00FB5BFA">
        <w:rPr>
          <w:rFonts w:eastAsia="Times New Roman" w:cs="Times New Roman"/>
          <w:color w:val="2D3B45"/>
        </w:rPr>
        <w:t>fifty thousand employees and contractors operating across multiple countries.</w:t>
      </w:r>
    </w:p>
    <w:p w14:paraId="0CBC6C77" w14:textId="36A592C0" w:rsidR="0088609C" w:rsidRPr="002D1FCE" w:rsidRDefault="0088609C" w:rsidP="002D1FCE">
      <w:pPr>
        <w:shd w:val="clear" w:color="auto" w:fill="FFFFFF"/>
        <w:spacing w:before="180" w:after="180"/>
        <w:rPr>
          <w:rFonts w:eastAsia="Times New Roman" w:cs="Times New Roman"/>
          <w:color w:val="2D3B45"/>
        </w:rPr>
      </w:pPr>
      <w:r>
        <w:rPr>
          <w:rFonts w:eastAsia="Times New Roman" w:cs="Times New Roman"/>
          <w:color w:val="2D3B45"/>
        </w:rPr>
        <w:t>The awareness plan that I will be b</w:t>
      </w:r>
      <w:r w:rsidR="00385A48">
        <w:rPr>
          <w:rFonts w:eastAsia="Times New Roman" w:cs="Times New Roman"/>
          <w:color w:val="2D3B45"/>
        </w:rPr>
        <w:t xml:space="preserve">uilding will be </w:t>
      </w:r>
      <w:r w:rsidR="002F6420">
        <w:rPr>
          <w:rFonts w:eastAsia="Times New Roman" w:cs="Times New Roman"/>
          <w:color w:val="2D3B45"/>
        </w:rPr>
        <w:t xml:space="preserve">a new </w:t>
      </w:r>
      <w:r w:rsidR="00385A48">
        <w:rPr>
          <w:rFonts w:eastAsia="Times New Roman" w:cs="Times New Roman"/>
          <w:color w:val="2D3B45"/>
        </w:rPr>
        <w:t xml:space="preserve">security awareness </w:t>
      </w:r>
      <w:r w:rsidR="002505F3">
        <w:rPr>
          <w:rFonts w:eastAsia="Times New Roman" w:cs="Times New Roman"/>
          <w:color w:val="2D3B45"/>
        </w:rPr>
        <w:t xml:space="preserve">program plan </w:t>
      </w:r>
      <w:r w:rsidR="00F011D0">
        <w:rPr>
          <w:rFonts w:eastAsia="Times New Roman" w:cs="Times New Roman"/>
          <w:color w:val="2D3B45"/>
        </w:rPr>
        <w:t xml:space="preserve">that is focused on addressing human risk within our production operations space at our production assets and </w:t>
      </w:r>
      <w:r w:rsidR="00372256">
        <w:rPr>
          <w:rFonts w:eastAsia="Times New Roman" w:cs="Times New Roman"/>
          <w:color w:val="2D3B45"/>
        </w:rPr>
        <w:t>will</w:t>
      </w:r>
      <w:r w:rsidR="00BC31EA">
        <w:rPr>
          <w:rFonts w:eastAsia="Times New Roman" w:cs="Times New Roman"/>
          <w:color w:val="2D3B45"/>
        </w:rPr>
        <w:t xml:space="preserve"> be separate from the security awareness plan that already exist at the global level which is more generic and mainly focused on </w:t>
      </w:r>
      <w:r w:rsidR="00237520">
        <w:rPr>
          <w:rFonts w:eastAsia="Times New Roman" w:cs="Times New Roman"/>
          <w:color w:val="2D3B45"/>
        </w:rPr>
        <w:t>the broader enterprise IT security.</w:t>
      </w:r>
      <w:r w:rsidR="002505F3">
        <w:rPr>
          <w:rFonts w:eastAsia="Times New Roman" w:cs="Times New Roman"/>
          <w:color w:val="2D3B45"/>
        </w:rPr>
        <w:t xml:space="preserve"> </w:t>
      </w:r>
    </w:p>
    <w:p w14:paraId="4F25DFED" w14:textId="77777777" w:rsidR="002D1FCE" w:rsidRPr="002D1FCE" w:rsidRDefault="002D1FCE" w:rsidP="002D1FCE">
      <w:pPr>
        <w:shd w:val="clear" w:color="auto" w:fill="FFFFFF"/>
        <w:spacing w:before="180" w:after="180"/>
        <w:rPr>
          <w:rFonts w:eastAsia="Times New Roman" w:cs="Times New Roman"/>
          <w:color w:val="2D3B45"/>
        </w:rPr>
      </w:pPr>
    </w:p>
    <w:p w14:paraId="7B0C5791" w14:textId="77777777" w:rsidR="002D1FCE" w:rsidRPr="002D1FCE" w:rsidRDefault="002D1FCE" w:rsidP="002D1FCE">
      <w:pPr>
        <w:shd w:val="clear" w:color="auto" w:fill="FFFFFF"/>
        <w:spacing w:before="180" w:after="180"/>
        <w:rPr>
          <w:rFonts w:eastAsia="Times New Roman" w:cs="Times New Roman"/>
          <w:color w:val="2D3B45"/>
        </w:rPr>
      </w:pPr>
    </w:p>
    <w:p w14:paraId="23885907" w14:textId="77777777" w:rsidR="002D1FCE" w:rsidRPr="002D1FCE" w:rsidRDefault="002D1FCE" w:rsidP="002D1FCE">
      <w:pPr>
        <w:shd w:val="clear" w:color="auto" w:fill="FFFFFF"/>
        <w:spacing w:before="180" w:after="180"/>
        <w:rPr>
          <w:rFonts w:eastAsia="Times New Roman" w:cs="Times New Roman"/>
          <w:color w:val="2D3B45"/>
        </w:rPr>
      </w:pPr>
    </w:p>
    <w:p w14:paraId="40CC250E" w14:textId="77777777" w:rsidR="002D1FCE" w:rsidRPr="002D1FCE" w:rsidRDefault="002D1FCE" w:rsidP="002D1FCE">
      <w:pPr>
        <w:shd w:val="clear" w:color="auto" w:fill="FFFFFF"/>
        <w:spacing w:before="180" w:after="180"/>
        <w:rPr>
          <w:rFonts w:eastAsia="Times New Roman" w:cs="Times New Roman"/>
          <w:color w:val="2D3B45"/>
        </w:rPr>
      </w:pPr>
    </w:p>
    <w:p w14:paraId="72B656CF" w14:textId="77777777" w:rsidR="002D1FCE" w:rsidRPr="002D1FCE" w:rsidRDefault="002D1FCE" w:rsidP="002D1FCE">
      <w:pPr>
        <w:shd w:val="clear" w:color="auto" w:fill="FFFFFF"/>
        <w:spacing w:before="180" w:after="180"/>
        <w:rPr>
          <w:rFonts w:eastAsia="Times New Roman" w:cs="Times New Roman"/>
          <w:color w:val="2D3B45"/>
        </w:rPr>
      </w:pPr>
    </w:p>
    <w:p w14:paraId="582D4366" w14:textId="77777777" w:rsidR="002D1FCE" w:rsidRPr="002D1FCE" w:rsidRDefault="002D1FCE" w:rsidP="002D1FCE">
      <w:pPr>
        <w:shd w:val="clear" w:color="auto" w:fill="FFFFFF"/>
        <w:spacing w:before="180" w:after="180"/>
        <w:rPr>
          <w:rFonts w:eastAsia="Times New Roman" w:cs="Times New Roman"/>
          <w:color w:val="2D3B45"/>
        </w:rPr>
      </w:pPr>
    </w:p>
    <w:p w14:paraId="5B7F982A" w14:textId="77777777" w:rsidR="002D1FCE" w:rsidRPr="002D1FCE" w:rsidRDefault="002D1FCE" w:rsidP="002D1FCE">
      <w:pPr>
        <w:shd w:val="clear" w:color="auto" w:fill="FFFFFF"/>
        <w:spacing w:before="180" w:after="180"/>
        <w:rPr>
          <w:rFonts w:eastAsia="Times New Roman" w:cs="Times New Roman"/>
          <w:color w:val="2D3B45"/>
        </w:rPr>
      </w:pPr>
    </w:p>
    <w:p w14:paraId="48FD639E" w14:textId="77777777" w:rsidR="002D1FCE" w:rsidRPr="002D1FCE" w:rsidRDefault="002D1FCE" w:rsidP="002D1FCE">
      <w:pPr>
        <w:shd w:val="clear" w:color="auto" w:fill="FFFFFF"/>
        <w:spacing w:before="180" w:after="180"/>
        <w:rPr>
          <w:rFonts w:eastAsia="Times New Roman" w:cs="Times New Roman"/>
          <w:color w:val="2D3B45"/>
        </w:rPr>
      </w:pPr>
    </w:p>
    <w:p w14:paraId="3BE36E81" w14:textId="77777777" w:rsidR="002D1FCE" w:rsidRPr="002D1FCE" w:rsidRDefault="002D1FCE" w:rsidP="002D1FCE">
      <w:pPr>
        <w:shd w:val="clear" w:color="auto" w:fill="FFFFFF"/>
        <w:spacing w:before="180" w:after="180"/>
        <w:rPr>
          <w:rFonts w:eastAsia="Times New Roman" w:cs="Times New Roman"/>
          <w:color w:val="2D3B45"/>
        </w:rPr>
      </w:pPr>
    </w:p>
    <w:p w14:paraId="1F1316FE" w14:textId="77777777" w:rsidR="002D1FCE" w:rsidRPr="002D1FCE" w:rsidRDefault="002D1FCE" w:rsidP="002D1FCE">
      <w:pPr>
        <w:shd w:val="clear" w:color="auto" w:fill="FFFFFF"/>
        <w:spacing w:before="180" w:after="180"/>
        <w:rPr>
          <w:rFonts w:eastAsia="Times New Roman" w:cs="Times New Roman"/>
          <w:color w:val="2D3B45"/>
        </w:rPr>
      </w:pPr>
    </w:p>
    <w:p w14:paraId="3A65D6BB" w14:textId="77777777" w:rsidR="002D1FCE" w:rsidRPr="002D1FCE" w:rsidRDefault="002D1FCE" w:rsidP="002D1FCE">
      <w:pPr>
        <w:shd w:val="clear" w:color="auto" w:fill="FFFFFF"/>
        <w:spacing w:before="180" w:after="180"/>
        <w:rPr>
          <w:rFonts w:eastAsia="Times New Roman" w:cs="Times New Roman"/>
          <w:color w:val="2D3B45"/>
        </w:rPr>
      </w:pPr>
    </w:p>
    <w:p w14:paraId="6FEB9035" w14:textId="77777777" w:rsidR="002D1FCE" w:rsidRPr="002D1FCE" w:rsidRDefault="002D1FCE" w:rsidP="002D1FCE">
      <w:pPr>
        <w:shd w:val="clear" w:color="auto" w:fill="FFFFFF"/>
        <w:spacing w:before="180" w:after="180"/>
        <w:rPr>
          <w:rFonts w:eastAsia="Times New Roman" w:cs="Times New Roman"/>
          <w:color w:val="2D3B45"/>
        </w:rPr>
      </w:pPr>
    </w:p>
    <w:p w14:paraId="3B083E03" w14:textId="77777777" w:rsidR="002D1FCE" w:rsidRPr="002D1FCE" w:rsidRDefault="002D1FCE" w:rsidP="002D1FCE">
      <w:pPr>
        <w:shd w:val="clear" w:color="auto" w:fill="FFFFFF"/>
        <w:spacing w:before="180" w:after="180"/>
        <w:rPr>
          <w:rFonts w:eastAsia="Times New Roman" w:cs="Times New Roman"/>
          <w:color w:val="2D3B45"/>
        </w:rPr>
      </w:pPr>
    </w:p>
    <w:p w14:paraId="463FBD33" w14:textId="77777777" w:rsidR="002D1FCE" w:rsidRPr="002D1FCE" w:rsidRDefault="002D1FCE" w:rsidP="002D1FCE">
      <w:pPr>
        <w:shd w:val="clear" w:color="auto" w:fill="FFFFFF"/>
        <w:spacing w:before="180" w:after="180"/>
        <w:rPr>
          <w:rFonts w:eastAsia="Times New Roman" w:cs="Times New Roman"/>
          <w:color w:val="2D3B45"/>
        </w:rPr>
      </w:pPr>
    </w:p>
    <w:p w14:paraId="164A2BA4" w14:textId="77777777" w:rsidR="002D1FCE" w:rsidRDefault="002D1FCE" w:rsidP="002D1FCE">
      <w:pPr>
        <w:shd w:val="clear" w:color="auto" w:fill="FFFFFF"/>
        <w:spacing w:before="180" w:after="180"/>
        <w:rPr>
          <w:rFonts w:eastAsia="Times New Roman" w:cs="Times New Roman"/>
          <w:b/>
          <w:color w:val="2D3B45"/>
          <w:u w:val="single"/>
        </w:rPr>
      </w:pPr>
    </w:p>
    <w:p w14:paraId="3678EB73" w14:textId="77777777" w:rsidR="002D1FCE" w:rsidRDefault="002D1FCE" w:rsidP="002D1FCE">
      <w:pPr>
        <w:shd w:val="clear" w:color="auto" w:fill="FFFFFF"/>
        <w:spacing w:before="180" w:after="180"/>
        <w:rPr>
          <w:rFonts w:eastAsia="Times New Roman" w:cs="Times New Roman"/>
          <w:b/>
          <w:color w:val="2D3B45"/>
          <w:u w:val="single"/>
        </w:rPr>
      </w:pPr>
    </w:p>
    <w:p w14:paraId="78FE7F63" w14:textId="77777777" w:rsidR="00237520" w:rsidRDefault="00237520" w:rsidP="002D1FCE">
      <w:pPr>
        <w:shd w:val="clear" w:color="auto" w:fill="FFFFFF"/>
        <w:spacing w:before="180" w:after="180"/>
        <w:rPr>
          <w:rFonts w:eastAsia="Times New Roman" w:cs="Times New Roman"/>
          <w:b/>
          <w:color w:val="2D3B45"/>
          <w:u w:val="single"/>
        </w:rPr>
      </w:pPr>
    </w:p>
    <w:p w14:paraId="3B0452E2" w14:textId="02A0D726" w:rsidR="00716C90" w:rsidRDefault="00716C90">
      <w:pPr>
        <w:rPr>
          <w:rFonts w:eastAsia="Times New Roman" w:cs="Times New Roman"/>
          <w:b/>
          <w:color w:val="2D3B45"/>
          <w:u w:val="single"/>
        </w:rPr>
      </w:pPr>
      <w:r>
        <w:rPr>
          <w:rFonts w:eastAsia="Times New Roman" w:cs="Times New Roman"/>
          <w:b/>
          <w:color w:val="2D3B45"/>
          <w:u w:val="single"/>
        </w:rPr>
        <w:br w:type="page"/>
      </w:r>
    </w:p>
    <w:sdt>
      <w:sdtPr>
        <w:rPr>
          <w:rFonts w:asciiTheme="minorHAnsi" w:eastAsiaTheme="minorHAnsi" w:hAnsiTheme="minorHAnsi" w:cstheme="minorBidi"/>
          <w:color w:val="auto"/>
          <w:sz w:val="24"/>
          <w:szCs w:val="24"/>
        </w:rPr>
        <w:id w:val="-480541248"/>
        <w:docPartObj>
          <w:docPartGallery w:val="Table of Contents"/>
          <w:docPartUnique/>
        </w:docPartObj>
      </w:sdtPr>
      <w:sdtEndPr>
        <w:rPr>
          <w:b/>
          <w:bCs/>
          <w:noProof/>
        </w:rPr>
      </w:sdtEndPr>
      <w:sdtContent>
        <w:p w14:paraId="4EE1ABC5" w14:textId="0917D0B4" w:rsidR="00237520" w:rsidRDefault="00237520">
          <w:pPr>
            <w:pStyle w:val="TOCHeading"/>
          </w:pPr>
          <w:r>
            <w:t>Table of Contents</w:t>
          </w:r>
        </w:p>
        <w:p w14:paraId="4269A528" w14:textId="2870A111" w:rsidR="003A543C" w:rsidRDefault="00237520">
          <w:pPr>
            <w:pStyle w:val="TOC1"/>
            <w:tabs>
              <w:tab w:val="right" w:leader="dot" w:pos="10790"/>
            </w:tabs>
            <w:rPr>
              <w:rFonts w:eastAsiaTheme="minorEastAsia"/>
              <w:noProof/>
              <w:sz w:val="22"/>
              <w:szCs w:val="22"/>
            </w:rPr>
          </w:pPr>
          <w:r>
            <w:fldChar w:fldCharType="begin"/>
          </w:r>
          <w:r>
            <w:instrText xml:space="preserve"> TOC \o "1-3" \h \z \u </w:instrText>
          </w:r>
          <w:r>
            <w:fldChar w:fldCharType="separate"/>
          </w:r>
          <w:hyperlink w:anchor="_Toc73956611" w:history="1">
            <w:r w:rsidR="003A543C" w:rsidRPr="00C20BFD">
              <w:rPr>
                <w:rStyle w:val="Hyperlink"/>
                <w:noProof/>
              </w:rPr>
              <w:t>Executive Summary</w:t>
            </w:r>
            <w:r w:rsidR="003A543C">
              <w:rPr>
                <w:noProof/>
                <w:webHidden/>
              </w:rPr>
              <w:tab/>
            </w:r>
            <w:r w:rsidR="003A543C">
              <w:rPr>
                <w:noProof/>
                <w:webHidden/>
              </w:rPr>
              <w:fldChar w:fldCharType="begin"/>
            </w:r>
            <w:r w:rsidR="003A543C">
              <w:rPr>
                <w:noProof/>
                <w:webHidden/>
              </w:rPr>
              <w:instrText xml:space="preserve"> PAGEREF _Toc73956611 \h </w:instrText>
            </w:r>
            <w:r w:rsidR="003A543C">
              <w:rPr>
                <w:noProof/>
                <w:webHidden/>
              </w:rPr>
            </w:r>
            <w:r w:rsidR="003A543C">
              <w:rPr>
                <w:noProof/>
                <w:webHidden/>
              </w:rPr>
              <w:fldChar w:fldCharType="separate"/>
            </w:r>
            <w:r w:rsidR="003A543C">
              <w:rPr>
                <w:noProof/>
                <w:webHidden/>
              </w:rPr>
              <w:t>3</w:t>
            </w:r>
            <w:r w:rsidR="003A543C">
              <w:rPr>
                <w:noProof/>
                <w:webHidden/>
              </w:rPr>
              <w:fldChar w:fldCharType="end"/>
            </w:r>
          </w:hyperlink>
        </w:p>
        <w:p w14:paraId="69F1D342" w14:textId="61E94872" w:rsidR="003A543C" w:rsidRDefault="00315698">
          <w:pPr>
            <w:pStyle w:val="TOC1"/>
            <w:tabs>
              <w:tab w:val="right" w:leader="dot" w:pos="10790"/>
            </w:tabs>
            <w:rPr>
              <w:rFonts w:eastAsiaTheme="minorEastAsia"/>
              <w:noProof/>
              <w:sz w:val="22"/>
              <w:szCs w:val="22"/>
            </w:rPr>
          </w:pPr>
          <w:hyperlink w:anchor="_Toc73956612" w:history="1">
            <w:r w:rsidR="003A543C" w:rsidRPr="00C20BFD">
              <w:rPr>
                <w:rStyle w:val="Hyperlink"/>
                <w:noProof/>
              </w:rPr>
              <w:t>Engagement and Training Strategies</w:t>
            </w:r>
            <w:r w:rsidR="003A543C">
              <w:rPr>
                <w:noProof/>
                <w:webHidden/>
              </w:rPr>
              <w:tab/>
            </w:r>
            <w:r w:rsidR="003A543C">
              <w:rPr>
                <w:noProof/>
                <w:webHidden/>
              </w:rPr>
              <w:fldChar w:fldCharType="begin"/>
            </w:r>
            <w:r w:rsidR="003A543C">
              <w:rPr>
                <w:noProof/>
                <w:webHidden/>
              </w:rPr>
              <w:instrText xml:space="preserve"> PAGEREF _Toc73956612 \h </w:instrText>
            </w:r>
            <w:r w:rsidR="003A543C">
              <w:rPr>
                <w:noProof/>
                <w:webHidden/>
              </w:rPr>
            </w:r>
            <w:r w:rsidR="003A543C">
              <w:rPr>
                <w:noProof/>
                <w:webHidden/>
              </w:rPr>
              <w:fldChar w:fldCharType="separate"/>
            </w:r>
            <w:r w:rsidR="003A543C">
              <w:rPr>
                <w:noProof/>
                <w:webHidden/>
              </w:rPr>
              <w:t>4</w:t>
            </w:r>
            <w:r w:rsidR="003A543C">
              <w:rPr>
                <w:noProof/>
                <w:webHidden/>
              </w:rPr>
              <w:fldChar w:fldCharType="end"/>
            </w:r>
          </w:hyperlink>
        </w:p>
        <w:p w14:paraId="7D42821C" w14:textId="651BBDE9" w:rsidR="003A543C" w:rsidRDefault="00315698">
          <w:pPr>
            <w:pStyle w:val="TOC2"/>
            <w:tabs>
              <w:tab w:val="right" w:leader="dot" w:pos="10790"/>
            </w:tabs>
            <w:rPr>
              <w:rFonts w:eastAsiaTheme="minorEastAsia"/>
              <w:noProof/>
              <w:sz w:val="22"/>
              <w:szCs w:val="22"/>
            </w:rPr>
          </w:pPr>
          <w:hyperlink w:anchor="_Toc73956613" w:history="1">
            <w:r w:rsidR="003A543C" w:rsidRPr="00C20BFD">
              <w:rPr>
                <w:rStyle w:val="Hyperlink"/>
                <w:noProof/>
              </w:rPr>
              <w:t>Organizational Culture</w:t>
            </w:r>
            <w:r w:rsidR="003A543C">
              <w:rPr>
                <w:noProof/>
                <w:webHidden/>
              </w:rPr>
              <w:tab/>
            </w:r>
            <w:r w:rsidR="003A543C">
              <w:rPr>
                <w:noProof/>
                <w:webHidden/>
              </w:rPr>
              <w:fldChar w:fldCharType="begin"/>
            </w:r>
            <w:r w:rsidR="003A543C">
              <w:rPr>
                <w:noProof/>
                <w:webHidden/>
              </w:rPr>
              <w:instrText xml:space="preserve"> PAGEREF _Toc73956613 \h </w:instrText>
            </w:r>
            <w:r w:rsidR="003A543C">
              <w:rPr>
                <w:noProof/>
                <w:webHidden/>
              </w:rPr>
            </w:r>
            <w:r w:rsidR="003A543C">
              <w:rPr>
                <w:noProof/>
                <w:webHidden/>
              </w:rPr>
              <w:fldChar w:fldCharType="separate"/>
            </w:r>
            <w:r w:rsidR="003A543C">
              <w:rPr>
                <w:noProof/>
                <w:webHidden/>
              </w:rPr>
              <w:t>4</w:t>
            </w:r>
            <w:r w:rsidR="003A543C">
              <w:rPr>
                <w:noProof/>
                <w:webHidden/>
              </w:rPr>
              <w:fldChar w:fldCharType="end"/>
            </w:r>
          </w:hyperlink>
        </w:p>
        <w:p w14:paraId="7B866507" w14:textId="5896797C" w:rsidR="003A543C" w:rsidRDefault="00315698">
          <w:pPr>
            <w:pStyle w:val="TOC2"/>
            <w:tabs>
              <w:tab w:val="right" w:leader="dot" w:pos="10790"/>
            </w:tabs>
            <w:rPr>
              <w:rFonts w:eastAsiaTheme="minorEastAsia"/>
              <w:noProof/>
              <w:sz w:val="22"/>
              <w:szCs w:val="22"/>
            </w:rPr>
          </w:pPr>
          <w:hyperlink w:anchor="_Toc73956614" w:history="1">
            <w:r w:rsidR="003A543C" w:rsidRPr="00C20BFD">
              <w:rPr>
                <w:rStyle w:val="Hyperlink"/>
                <w:noProof/>
              </w:rPr>
              <w:t>Communication and Modalities</w:t>
            </w:r>
            <w:r w:rsidR="003A543C">
              <w:rPr>
                <w:noProof/>
                <w:webHidden/>
              </w:rPr>
              <w:tab/>
            </w:r>
            <w:r w:rsidR="003A543C">
              <w:rPr>
                <w:noProof/>
                <w:webHidden/>
              </w:rPr>
              <w:fldChar w:fldCharType="begin"/>
            </w:r>
            <w:r w:rsidR="003A543C">
              <w:rPr>
                <w:noProof/>
                <w:webHidden/>
              </w:rPr>
              <w:instrText xml:space="preserve"> PAGEREF _Toc73956614 \h </w:instrText>
            </w:r>
            <w:r w:rsidR="003A543C">
              <w:rPr>
                <w:noProof/>
                <w:webHidden/>
              </w:rPr>
            </w:r>
            <w:r w:rsidR="003A543C">
              <w:rPr>
                <w:noProof/>
                <w:webHidden/>
              </w:rPr>
              <w:fldChar w:fldCharType="separate"/>
            </w:r>
            <w:r w:rsidR="003A543C">
              <w:rPr>
                <w:noProof/>
                <w:webHidden/>
              </w:rPr>
              <w:t>4</w:t>
            </w:r>
            <w:r w:rsidR="003A543C">
              <w:rPr>
                <w:noProof/>
                <w:webHidden/>
              </w:rPr>
              <w:fldChar w:fldCharType="end"/>
            </w:r>
          </w:hyperlink>
        </w:p>
        <w:p w14:paraId="6DDEBD4B" w14:textId="1CA3516B" w:rsidR="003A543C" w:rsidRDefault="00315698">
          <w:pPr>
            <w:pStyle w:val="TOC3"/>
            <w:tabs>
              <w:tab w:val="right" w:leader="dot" w:pos="10790"/>
            </w:tabs>
            <w:rPr>
              <w:rFonts w:eastAsiaTheme="minorEastAsia"/>
              <w:noProof/>
              <w:sz w:val="22"/>
              <w:szCs w:val="22"/>
            </w:rPr>
          </w:pPr>
          <w:hyperlink w:anchor="_Toc73956615" w:history="1">
            <w:r w:rsidR="003A543C" w:rsidRPr="00C20BFD">
              <w:rPr>
                <w:rStyle w:val="Hyperlink"/>
                <w:noProof/>
              </w:rPr>
              <w:t>Awareness Campaign:</w:t>
            </w:r>
            <w:r w:rsidR="003A543C">
              <w:rPr>
                <w:noProof/>
                <w:webHidden/>
              </w:rPr>
              <w:tab/>
            </w:r>
            <w:r w:rsidR="003A543C">
              <w:rPr>
                <w:noProof/>
                <w:webHidden/>
              </w:rPr>
              <w:fldChar w:fldCharType="begin"/>
            </w:r>
            <w:r w:rsidR="003A543C">
              <w:rPr>
                <w:noProof/>
                <w:webHidden/>
              </w:rPr>
              <w:instrText xml:space="preserve"> PAGEREF _Toc73956615 \h </w:instrText>
            </w:r>
            <w:r w:rsidR="003A543C">
              <w:rPr>
                <w:noProof/>
                <w:webHidden/>
              </w:rPr>
            </w:r>
            <w:r w:rsidR="003A543C">
              <w:rPr>
                <w:noProof/>
                <w:webHidden/>
              </w:rPr>
              <w:fldChar w:fldCharType="separate"/>
            </w:r>
            <w:r w:rsidR="003A543C">
              <w:rPr>
                <w:noProof/>
                <w:webHidden/>
              </w:rPr>
              <w:t>4</w:t>
            </w:r>
            <w:r w:rsidR="003A543C">
              <w:rPr>
                <w:noProof/>
                <w:webHidden/>
              </w:rPr>
              <w:fldChar w:fldCharType="end"/>
            </w:r>
          </w:hyperlink>
        </w:p>
        <w:p w14:paraId="1510DAEA" w14:textId="39EC65F6" w:rsidR="003A543C" w:rsidRDefault="00315698">
          <w:pPr>
            <w:pStyle w:val="TOC3"/>
            <w:tabs>
              <w:tab w:val="right" w:leader="dot" w:pos="10790"/>
            </w:tabs>
            <w:rPr>
              <w:rFonts w:eastAsiaTheme="minorEastAsia"/>
              <w:noProof/>
              <w:sz w:val="22"/>
              <w:szCs w:val="22"/>
            </w:rPr>
          </w:pPr>
          <w:hyperlink w:anchor="_Toc73956616" w:history="1">
            <w:r w:rsidR="003A543C" w:rsidRPr="00C20BFD">
              <w:rPr>
                <w:rStyle w:val="Hyperlink"/>
                <w:noProof/>
              </w:rPr>
              <w:t>Primary Training:</w:t>
            </w:r>
            <w:r w:rsidR="003A543C">
              <w:rPr>
                <w:noProof/>
                <w:webHidden/>
              </w:rPr>
              <w:tab/>
            </w:r>
            <w:r w:rsidR="003A543C">
              <w:rPr>
                <w:noProof/>
                <w:webHidden/>
              </w:rPr>
              <w:fldChar w:fldCharType="begin"/>
            </w:r>
            <w:r w:rsidR="003A543C">
              <w:rPr>
                <w:noProof/>
                <w:webHidden/>
              </w:rPr>
              <w:instrText xml:space="preserve"> PAGEREF _Toc73956616 \h </w:instrText>
            </w:r>
            <w:r w:rsidR="003A543C">
              <w:rPr>
                <w:noProof/>
                <w:webHidden/>
              </w:rPr>
            </w:r>
            <w:r w:rsidR="003A543C">
              <w:rPr>
                <w:noProof/>
                <w:webHidden/>
              </w:rPr>
              <w:fldChar w:fldCharType="separate"/>
            </w:r>
            <w:r w:rsidR="003A543C">
              <w:rPr>
                <w:noProof/>
                <w:webHidden/>
              </w:rPr>
              <w:t>5</w:t>
            </w:r>
            <w:r w:rsidR="003A543C">
              <w:rPr>
                <w:noProof/>
                <w:webHidden/>
              </w:rPr>
              <w:fldChar w:fldCharType="end"/>
            </w:r>
          </w:hyperlink>
        </w:p>
        <w:p w14:paraId="42AAEF71" w14:textId="152F6677" w:rsidR="003A543C" w:rsidRDefault="00315698">
          <w:pPr>
            <w:pStyle w:val="TOC3"/>
            <w:tabs>
              <w:tab w:val="right" w:leader="dot" w:pos="10790"/>
            </w:tabs>
            <w:rPr>
              <w:rFonts w:eastAsiaTheme="minorEastAsia"/>
              <w:noProof/>
              <w:sz w:val="22"/>
              <w:szCs w:val="22"/>
            </w:rPr>
          </w:pPr>
          <w:hyperlink w:anchor="_Toc73956617" w:history="1">
            <w:r w:rsidR="003A543C" w:rsidRPr="00C20BFD">
              <w:rPr>
                <w:rStyle w:val="Hyperlink"/>
                <w:noProof/>
              </w:rPr>
              <w:t>Reinforcement Training:</w:t>
            </w:r>
            <w:r w:rsidR="003A543C">
              <w:rPr>
                <w:noProof/>
                <w:webHidden/>
              </w:rPr>
              <w:tab/>
            </w:r>
            <w:r w:rsidR="003A543C">
              <w:rPr>
                <w:noProof/>
                <w:webHidden/>
              </w:rPr>
              <w:fldChar w:fldCharType="begin"/>
            </w:r>
            <w:r w:rsidR="003A543C">
              <w:rPr>
                <w:noProof/>
                <w:webHidden/>
              </w:rPr>
              <w:instrText xml:space="preserve"> PAGEREF _Toc73956617 \h </w:instrText>
            </w:r>
            <w:r w:rsidR="003A543C">
              <w:rPr>
                <w:noProof/>
                <w:webHidden/>
              </w:rPr>
            </w:r>
            <w:r w:rsidR="003A543C">
              <w:rPr>
                <w:noProof/>
                <w:webHidden/>
              </w:rPr>
              <w:fldChar w:fldCharType="separate"/>
            </w:r>
            <w:r w:rsidR="003A543C">
              <w:rPr>
                <w:noProof/>
                <w:webHidden/>
              </w:rPr>
              <w:t>5</w:t>
            </w:r>
            <w:r w:rsidR="003A543C">
              <w:rPr>
                <w:noProof/>
                <w:webHidden/>
              </w:rPr>
              <w:fldChar w:fldCharType="end"/>
            </w:r>
          </w:hyperlink>
        </w:p>
        <w:p w14:paraId="32B090E0" w14:textId="319B5817" w:rsidR="003A543C" w:rsidRDefault="00315698">
          <w:pPr>
            <w:pStyle w:val="TOC3"/>
            <w:tabs>
              <w:tab w:val="right" w:leader="dot" w:pos="10790"/>
            </w:tabs>
            <w:rPr>
              <w:rFonts w:eastAsiaTheme="minorEastAsia"/>
              <w:noProof/>
              <w:sz w:val="22"/>
              <w:szCs w:val="22"/>
            </w:rPr>
          </w:pPr>
          <w:hyperlink w:anchor="_Toc73956618" w:history="1">
            <w:r w:rsidR="003A543C" w:rsidRPr="00C20BFD">
              <w:rPr>
                <w:rStyle w:val="Hyperlink"/>
                <w:noProof/>
              </w:rPr>
              <w:t>Enrollment &amp; Notification:</w:t>
            </w:r>
            <w:r w:rsidR="003A543C">
              <w:rPr>
                <w:noProof/>
                <w:webHidden/>
              </w:rPr>
              <w:tab/>
            </w:r>
            <w:r w:rsidR="003A543C">
              <w:rPr>
                <w:noProof/>
                <w:webHidden/>
              </w:rPr>
              <w:fldChar w:fldCharType="begin"/>
            </w:r>
            <w:r w:rsidR="003A543C">
              <w:rPr>
                <w:noProof/>
                <w:webHidden/>
              </w:rPr>
              <w:instrText xml:space="preserve"> PAGEREF _Toc73956618 \h </w:instrText>
            </w:r>
            <w:r w:rsidR="003A543C">
              <w:rPr>
                <w:noProof/>
                <w:webHidden/>
              </w:rPr>
            </w:r>
            <w:r w:rsidR="003A543C">
              <w:rPr>
                <w:noProof/>
                <w:webHidden/>
              </w:rPr>
              <w:fldChar w:fldCharType="separate"/>
            </w:r>
            <w:r w:rsidR="003A543C">
              <w:rPr>
                <w:noProof/>
                <w:webHidden/>
              </w:rPr>
              <w:t>7</w:t>
            </w:r>
            <w:r w:rsidR="003A543C">
              <w:rPr>
                <w:noProof/>
                <w:webHidden/>
              </w:rPr>
              <w:fldChar w:fldCharType="end"/>
            </w:r>
          </w:hyperlink>
        </w:p>
        <w:p w14:paraId="3AB2BE83" w14:textId="32D0698C" w:rsidR="003A543C" w:rsidRDefault="00315698">
          <w:pPr>
            <w:pStyle w:val="TOC3"/>
            <w:tabs>
              <w:tab w:val="right" w:leader="dot" w:pos="10790"/>
            </w:tabs>
            <w:rPr>
              <w:rFonts w:eastAsiaTheme="minorEastAsia"/>
              <w:noProof/>
              <w:sz w:val="22"/>
              <w:szCs w:val="22"/>
            </w:rPr>
          </w:pPr>
          <w:hyperlink w:anchor="_Toc73956619" w:history="1">
            <w:r w:rsidR="003A543C" w:rsidRPr="00C20BFD">
              <w:rPr>
                <w:rStyle w:val="Hyperlink"/>
                <w:noProof/>
              </w:rPr>
              <w:t>Localization Requirements</w:t>
            </w:r>
            <w:r w:rsidR="003A543C">
              <w:rPr>
                <w:noProof/>
                <w:webHidden/>
              </w:rPr>
              <w:tab/>
            </w:r>
            <w:r w:rsidR="003A543C">
              <w:rPr>
                <w:noProof/>
                <w:webHidden/>
              </w:rPr>
              <w:fldChar w:fldCharType="begin"/>
            </w:r>
            <w:r w:rsidR="003A543C">
              <w:rPr>
                <w:noProof/>
                <w:webHidden/>
              </w:rPr>
              <w:instrText xml:space="preserve"> PAGEREF _Toc73956619 \h </w:instrText>
            </w:r>
            <w:r w:rsidR="003A543C">
              <w:rPr>
                <w:noProof/>
                <w:webHidden/>
              </w:rPr>
            </w:r>
            <w:r w:rsidR="003A543C">
              <w:rPr>
                <w:noProof/>
                <w:webHidden/>
              </w:rPr>
              <w:fldChar w:fldCharType="separate"/>
            </w:r>
            <w:r w:rsidR="003A543C">
              <w:rPr>
                <w:noProof/>
                <w:webHidden/>
              </w:rPr>
              <w:t>7</w:t>
            </w:r>
            <w:r w:rsidR="003A543C">
              <w:rPr>
                <w:noProof/>
                <w:webHidden/>
              </w:rPr>
              <w:fldChar w:fldCharType="end"/>
            </w:r>
          </w:hyperlink>
        </w:p>
        <w:p w14:paraId="764378F5" w14:textId="47C35A88" w:rsidR="003A543C" w:rsidRDefault="00315698">
          <w:pPr>
            <w:pStyle w:val="TOC3"/>
            <w:tabs>
              <w:tab w:val="right" w:leader="dot" w:pos="10790"/>
            </w:tabs>
            <w:rPr>
              <w:rFonts w:eastAsiaTheme="minorEastAsia"/>
              <w:noProof/>
              <w:sz w:val="22"/>
              <w:szCs w:val="22"/>
            </w:rPr>
          </w:pPr>
          <w:hyperlink w:anchor="_Toc73956620" w:history="1">
            <w:r w:rsidR="003A543C" w:rsidRPr="00C20BFD">
              <w:rPr>
                <w:rStyle w:val="Hyperlink"/>
                <w:noProof/>
              </w:rPr>
              <w:t>Branding and Imagery</w:t>
            </w:r>
            <w:r w:rsidR="003A543C">
              <w:rPr>
                <w:noProof/>
                <w:webHidden/>
              </w:rPr>
              <w:tab/>
            </w:r>
            <w:r w:rsidR="003A543C">
              <w:rPr>
                <w:noProof/>
                <w:webHidden/>
              </w:rPr>
              <w:fldChar w:fldCharType="begin"/>
            </w:r>
            <w:r w:rsidR="003A543C">
              <w:rPr>
                <w:noProof/>
                <w:webHidden/>
              </w:rPr>
              <w:instrText xml:space="preserve"> PAGEREF _Toc73956620 \h </w:instrText>
            </w:r>
            <w:r w:rsidR="003A543C">
              <w:rPr>
                <w:noProof/>
                <w:webHidden/>
              </w:rPr>
            </w:r>
            <w:r w:rsidR="003A543C">
              <w:rPr>
                <w:noProof/>
                <w:webHidden/>
              </w:rPr>
              <w:fldChar w:fldCharType="separate"/>
            </w:r>
            <w:r w:rsidR="003A543C">
              <w:rPr>
                <w:noProof/>
                <w:webHidden/>
              </w:rPr>
              <w:t>7</w:t>
            </w:r>
            <w:r w:rsidR="003A543C">
              <w:rPr>
                <w:noProof/>
                <w:webHidden/>
              </w:rPr>
              <w:fldChar w:fldCharType="end"/>
            </w:r>
          </w:hyperlink>
        </w:p>
        <w:p w14:paraId="15845940" w14:textId="5B583CB3" w:rsidR="003A543C" w:rsidRDefault="00315698">
          <w:pPr>
            <w:pStyle w:val="TOC1"/>
            <w:tabs>
              <w:tab w:val="right" w:leader="dot" w:pos="10790"/>
            </w:tabs>
            <w:rPr>
              <w:rFonts w:eastAsiaTheme="minorEastAsia"/>
              <w:noProof/>
              <w:sz w:val="22"/>
              <w:szCs w:val="22"/>
            </w:rPr>
          </w:pPr>
          <w:hyperlink w:anchor="_Toc73956621" w:history="1">
            <w:r w:rsidR="003A543C" w:rsidRPr="00C20BFD">
              <w:rPr>
                <w:rStyle w:val="Hyperlink"/>
                <w:noProof/>
              </w:rPr>
              <w:t>Metrics</w:t>
            </w:r>
            <w:r w:rsidR="003A543C">
              <w:rPr>
                <w:noProof/>
                <w:webHidden/>
              </w:rPr>
              <w:tab/>
            </w:r>
            <w:r w:rsidR="003A543C">
              <w:rPr>
                <w:noProof/>
                <w:webHidden/>
              </w:rPr>
              <w:fldChar w:fldCharType="begin"/>
            </w:r>
            <w:r w:rsidR="003A543C">
              <w:rPr>
                <w:noProof/>
                <w:webHidden/>
              </w:rPr>
              <w:instrText xml:space="preserve"> PAGEREF _Toc73956621 \h </w:instrText>
            </w:r>
            <w:r w:rsidR="003A543C">
              <w:rPr>
                <w:noProof/>
                <w:webHidden/>
              </w:rPr>
            </w:r>
            <w:r w:rsidR="003A543C">
              <w:rPr>
                <w:noProof/>
                <w:webHidden/>
              </w:rPr>
              <w:fldChar w:fldCharType="separate"/>
            </w:r>
            <w:r w:rsidR="003A543C">
              <w:rPr>
                <w:noProof/>
                <w:webHidden/>
              </w:rPr>
              <w:t>8</w:t>
            </w:r>
            <w:r w:rsidR="003A543C">
              <w:rPr>
                <w:noProof/>
                <w:webHidden/>
              </w:rPr>
              <w:fldChar w:fldCharType="end"/>
            </w:r>
          </w:hyperlink>
        </w:p>
        <w:p w14:paraId="1160A4AD" w14:textId="3F6B5371" w:rsidR="003A543C" w:rsidRDefault="00315698">
          <w:pPr>
            <w:pStyle w:val="TOC2"/>
            <w:tabs>
              <w:tab w:val="right" w:leader="dot" w:pos="10790"/>
            </w:tabs>
            <w:rPr>
              <w:rFonts w:eastAsiaTheme="minorEastAsia"/>
              <w:noProof/>
              <w:sz w:val="22"/>
              <w:szCs w:val="22"/>
            </w:rPr>
          </w:pPr>
          <w:hyperlink w:anchor="_Toc73956622" w:history="1">
            <w:r w:rsidR="003A543C" w:rsidRPr="00C20BFD">
              <w:rPr>
                <w:rStyle w:val="Hyperlink"/>
                <w:noProof/>
              </w:rPr>
              <w:t>Impact Metrics</w:t>
            </w:r>
            <w:r w:rsidR="003A543C">
              <w:rPr>
                <w:noProof/>
                <w:webHidden/>
              </w:rPr>
              <w:tab/>
            </w:r>
            <w:r w:rsidR="003A543C">
              <w:rPr>
                <w:noProof/>
                <w:webHidden/>
              </w:rPr>
              <w:fldChar w:fldCharType="begin"/>
            </w:r>
            <w:r w:rsidR="003A543C">
              <w:rPr>
                <w:noProof/>
                <w:webHidden/>
              </w:rPr>
              <w:instrText xml:space="preserve"> PAGEREF _Toc73956622 \h </w:instrText>
            </w:r>
            <w:r w:rsidR="003A543C">
              <w:rPr>
                <w:noProof/>
                <w:webHidden/>
              </w:rPr>
            </w:r>
            <w:r w:rsidR="003A543C">
              <w:rPr>
                <w:noProof/>
                <w:webHidden/>
              </w:rPr>
              <w:fldChar w:fldCharType="separate"/>
            </w:r>
            <w:r w:rsidR="003A543C">
              <w:rPr>
                <w:noProof/>
                <w:webHidden/>
              </w:rPr>
              <w:t>9</w:t>
            </w:r>
            <w:r w:rsidR="003A543C">
              <w:rPr>
                <w:noProof/>
                <w:webHidden/>
              </w:rPr>
              <w:fldChar w:fldCharType="end"/>
            </w:r>
          </w:hyperlink>
        </w:p>
        <w:p w14:paraId="439A2BB5" w14:textId="26369197" w:rsidR="003A543C" w:rsidRDefault="00315698">
          <w:pPr>
            <w:pStyle w:val="TOC1"/>
            <w:tabs>
              <w:tab w:val="right" w:leader="dot" w:pos="10790"/>
            </w:tabs>
            <w:rPr>
              <w:rFonts w:eastAsiaTheme="minorEastAsia"/>
              <w:noProof/>
              <w:sz w:val="22"/>
              <w:szCs w:val="22"/>
            </w:rPr>
          </w:pPr>
          <w:hyperlink w:anchor="_Toc73956623" w:history="1">
            <w:r w:rsidR="003A543C" w:rsidRPr="00C20BFD">
              <w:rPr>
                <w:rStyle w:val="Hyperlink"/>
                <w:noProof/>
              </w:rPr>
              <w:t>Appendix - Learning Objectives</w:t>
            </w:r>
            <w:r w:rsidR="003A543C">
              <w:rPr>
                <w:noProof/>
                <w:webHidden/>
              </w:rPr>
              <w:tab/>
            </w:r>
            <w:r w:rsidR="003A543C">
              <w:rPr>
                <w:noProof/>
                <w:webHidden/>
              </w:rPr>
              <w:fldChar w:fldCharType="begin"/>
            </w:r>
            <w:r w:rsidR="003A543C">
              <w:rPr>
                <w:noProof/>
                <w:webHidden/>
              </w:rPr>
              <w:instrText xml:space="preserve"> PAGEREF _Toc73956623 \h </w:instrText>
            </w:r>
            <w:r w:rsidR="003A543C">
              <w:rPr>
                <w:noProof/>
                <w:webHidden/>
              </w:rPr>
            </w:r>
            <w:r w:rsidR="003A543C">
              <w:rPr>
                <w:noProof/>
                <w:webHidden/>
              </w:rPr>
              <w:fldChar w:fldCharType="separate"/>
            </w:r>
            <w:r w:rsidR="003A543C">
              <w:rPr>
                <w:noProof/>
                <w:webHidden/>
              </w:rPr>
              <w:t>11</w:t>
            </w:r>
            <w:r w:rsidR="003A543C">
              <w:rPr>
                <w:noProof/>
                <w:webHidden/>
              </w:rPr>
              <w:fldChar w:fldCharType="end"/>
            </w:r>
          </w:hyperlink>
        </w:p>
        <w:p w14:paraId="0C8B94B3" w14:textId="46695667" w:rsidR="003A543C" w:rsidRDefault="00315698">
          <w:pPr>
            <w:pStyle w:val="TOC2"/>
            <w:tabs>
              <w:tab w:val="right" w:leader="dot" w:pos="10790"/>
            </w:tabs>
            <w:rPr>
              <w:rFonts w:eastAsiaTheme="minorEastAsia"/>
              <w:noProof/>
              <w:sz w:val="22"/>
              <w:szCs w:val="22"/>
            </w:rPr>
          </w:pPr>
          <w:hyperlink w:anchor="_Toc73956624" w:history="1">
            <w:r w:rsidR="003A543C" w:rsidRPr="00C20BFD">
              <w:rPr>
                <w:rStyle w:val="Hyperlink"/>
                <w:noProof/>
              </w:rPr>
              <w:t>Title :</w:t>
            </w:r>
            <w:r w:rsidR="003A543C">
              <w:rPr>
                <w:noProof/>
                <w:webHidden/>
              </w:rPr>
              <w:tab/>
            </w:r>
            <w:r w:rsidR="003A543C">
              <w:rPr>
                <w:noProof/>
                <w:webHidden/>
              </w:rPr>
              <w:fldChar w:fldCharType="begin"/>
            </w:r>
            <w:r w:rsidR="003A543C">
              <w:rPr>
                <w:noProof/>
                <w:webHidden/>
              </w:rPr>
              <w:instrText xml:space="preserve"> PAGEREF _Toc73956624 \h </w:instrText>
            </w:r>
            <w:r w:rsidR="003A543C">
              <w:rPr>
                <w:noProof/>
                <w:webHidden/>
              </w:rPr>
            </w:r>
            <w:r w:rsidR="003A543C">
              <w:rPr>
                <w:noProof/>
                <w:webHidden/>
              </w:rPr>
              <w:fldChar w:fldCharType="separate"/>
            </w:r>
            <w:r w:rsidR="003A543C">
              <w:rPr>
                <w:noProof/>
                <w:webHidden/>
              </w:rPr>
              <w:t>11</w:t>
            </w:r>
            <w:r w:rsidR="003A543C">
              <w:rPr>
                <w:noProof/>
                <w:webHidden/>
              </w:rPr>
              <w:fldChar w:fldCharType="end"/>
            </w:r>
          </w:hyperlink>
        </w:p>
        <w:p w14:paraId="61D4579D" w14:textId="2DF1A215" w:rsidR="003A543C" w:rsidRDefault="00315698">
          <w:pPr>
            <w:pStyle w:val="TOC2"/>
            <w:tabs>
              <w:tab w:val="right" w:leader="dot" w:pos="10790"/>
            </w:tabs>
            <w:rPr>
              <w:rFonts w:eastAsiaTheme="minorEastAsia"/>
              <w:noProof/>
              <w:sz w:val="22"/>
              <w:szCs w:val="22"/>
            </w:rPr>
          </w:pPr>
          <w:hyperlink w:anchor="_Toc73956625" w:history="1">
            <w:r w:rsidR="003A543C" w:rsidRPr="00C20BFD">
              <w:rPr>
                <w:rStyle w:val="Hyperlink"/>
                <w:noProof/>
              </w:rPr>
              <w:t>Learning Pathway :</w:t>
            </w:r>
            <w:r w:rsidR="003A543C">
              <w:rPr>
                <w:noProof/>
                <w:webHidden/>
              </w:rPr>
              <w:tab/>
            </w:r>
            <w:r w:rsidR="003A543C">
              <w:rPr>
                <w:noProof/>
                <w:webHidden/>
              </w:rPr>
              <w:fldChar w:fldCharType="begin"/>
            </w:r>
            <w:r w:rsidR="003A543C">
              <w:rPr>
                <w:noProof/>
                <w:webHidden/>
              </w:rPr>
              <w:instrText xml:space="preserve"> PAGEREF _Toc73956625 \h </w:instrText>
            </w:r>
            <w:r w:rsidR="003A543C">
              <w:rPr>
                <w:noProof/>
                <w:webHidden/>
              </w:rPr>
            </w:r>
            <w:r w:rsidR="003A543C">
              <w:rPr>
                <w:noProof/>
                <w:webHidden/>
              </w:rPr>
              <w:fldChar w:fldCharType="separate"/>
            </w:r>
            <w:r w:rsidR="003A543C">
              <w:rPr>
                <w:noProof/>
                <w:webHidden/>
              </w:rPr>
              <w:t>11</w:t>
            </w:r>
            <w:r w:rsidR="003A543C">
              <w:rPr>
                <w:noProof/>
                <w:webHidden/>
              </w:rPr>
              <w:fldChar w:fldCharType="end"/>
            </w:r>
          </w:hyperlink>
        </w:p>
        <w:p w14:paraId="2A3211E8" w14:textId="59FBA708" w:rsidR="003A543C" w:rsidRDefault="00315698">
          <w:pPr>
            <w:pStyle w:val="TOC2"/>
            <w:tabs>
              <w:tab w:val="right" w:leader="dot" w:pos="10790"/>
            </w:tabs>
            <w:rPr>
              <w:rFonts w:eastAsiaTheme="minorEastAsia"/>
              <w:noProof/>
              <w:sz w:val="22"/>
              <w:szCs w:val="22"/>
            </w:rPr>
          </w:pPr>
          <w:hyperlink w:anchor="_Toc73956626" w:history="1">
            <w:r w:rsidR="003A543C" w:rsidRPr="00C20BFD">
              <w:rPr>
                <w:rStyle w:val="Hyperlink"/>
                <w:noProof/>
              </w:rPr>
              <w:t>Target Audience :</w:t>
            </w:r>
            <w:r w:rsidR="003A543C">
              <w:rPr>
                <w:noProof/>
                <w:webHidden/>
              </w:rPr>
              <w:tab/>
            </w:r>
            <w:r w:rsidR="003A543C">
              <w:rPr>
                <w:noProof/>
                <w:webHidden/>
              </w:rPr>
              <w:fldChar w:fldCharType="begin"/>
            </w:r>
            <w:r w:rsidR="003A543C">
              <w:rPr>
                <w:noProof/>
                <w:webHidden/>
              </w:rPr>
              <w:instrText xml:space="preserve"> PAGEREF _Toc73956626 \h </w:instrText>
            </w:r>
            <w:r w:rsidR="003A543C">
              <w:rPr>
                <w:noProof/>
                <w:webHidden/>
              </w:rPr>
            </w:r>
            <w:r w:rsidR="003A543C">
              <w:rPr>
                <w:noProof/>
                <w:webHidden/>
              </w:rPr>
              <w:fldChar w:fldCharType="separate"/>
            </w:r>
            <w:r w:rsidR="003A543C">
              <w:rPr>
                <w:noProof/>
                <w:webHidden/>
              </w:rPr>
              <w:t>11</w:t>
            </w:r>
            <w:r w:rsidR="003A543C">
              <w:rPr>
                <w:noProof/>
                <w:webHidden/>
              </w:rPr>
              <w:fldChar w:fldCharType="end"/>
            </w:r>
          </w:hyperlink>
        </w:p>
        <w:p w14:paraId="5DE5AC06" w14:textId="07F433D9" w:rsidR="003A543C" w:rsidRDefault="00315698">
          <w:pPr>
            <w:pStyle w:val="TOC2"/>
            <w:tabs>
              <w:tab w:val="right" w:leader="dot" w:pos="10790"/>
            </w:tabs>
            <w:rPr>
              <w:rFonts w:eastAsiaTheme="minorEastAsia"/>
              <w:noProof/>
              <w:sz w:val="22"/>
              <w:szCs w:val="22"/>
            </w:rPr>
          </w:pPr>
          <w:hyperlink w:anchor="_Toc73956627" w:history="1">
            <w:r w:rsidR="003A543C" w:rsidRPr="00C20BFD">
              <w:rPr>
                <w:rStyle w:val="Hyperlink"/>
                <w:noProof/>
              </w:rPr>
              <w:t>Goal :</w:t>
            </w:r>
            <w:r w:rsidR="003A543C">
              <w:rPr>
                <w:noProof/>
                <w:webHidden/>
              </w:rPr>
              <w:tab/>
            </w:r>
            <w:r w:rsidR="003A543C">
              <w:rPr>
                <w:noProof/>
                <w:webHidden/>
              </w:rPr>
              <w:fldChar w:fldCharType="begin"/>
            </w:r>
            <w:r w:rsidR="003A543C">
              <w:rPr>
                <w:noProof/>
                <w:webHidden/>
              </w:rPr>
              <w:instrText xml:space="preserve"> PAGEREF _Toc73956627 \h </w:instrText>
            </w:r>
            <w:r w:rsidR="003A543C">
              <w:rPr>
                <w:noProof/>
                <w:webHidden/>
              </w:rPr>
            </w:r>
            <w:r w:rsidR="003A543C">
              <w:rPr>
                <w:noProof/>
                <w:webHidden/>
              </w:rPr>
              <w:fldChar w:fldCharType="separate"/>
            </w:r>
            <w:r w:rsidR="003A543C">
              <w:rPr>
                <w:noProof/>
                <w:webHidden/>
              </w:rPr>
              <w:t>11</w:t>
            </w:r>
            <w:r w:rsidR="003A543C">
              <w:rPr>
                <w:noProof/>
                <w:webHidden/>
              </w:rPr>
              <w:fldChar w:fldCharType="end"/>
            </w:r>
          </w:hyperlink>
        </w:p>
        <w:p w14:paraId="4F054B9A" w14:textId="1A91B4A1" w:rsidR="003A543C" w:rsidRDefault="00315698">
          <w:pPr>
            <w:pStyle w:val="TOC2"/>
            <w:tabs>
              <w:tab w:val="right" w:leader="dot" w:pos="10790"/>
            </w:tabs>
            <w:rPr>
              <w:rFonts w:eastAsiaTheme="minorEastAsia"/>
              <w:noProof/>
              <w:sz w:val="22"/>
              <w:szCs w:val="22"/>
            </w:rPr>
          </w:pPr>
          <w:hyperlink w:anchor="_Toc73956628" w:history="1">
            <w:r w:rsidR="003A543C" w:rsidRPr="00C20BFD">
              <w:rPr>
                <w:rStyle w:val="Hyperlink"/>
                <w:noProof/>
              </w:rPr>
              <w:t>Background :</w:t>
            </w:r>
            <w:r w:rsidR="003A543C">
              <w:rPr>
                <w:noProof/>
                <w:webHidden/>
              </w:rPr>
              <w:tab/>
            </w:r>
            <w:r w:rsidR="003A543C">
              <w:rPr>
                <w:noProof/>
                <w:webHidden/>
              </w:rPr>
              <w:fldChar w:fldCharType="begin"/>
            </w:r>
            <w:r w:rsidR="003A543C">
              <w:rPr>
                <w:noProof/>
                <w:webHidden/>
              </w:rPr>
              <w:instrText xml:space="preserve"> PAGEREF _Toc73956628 \h </w:instrText>
            </w:r>
            <w:r w:rsidR="003A543C">
              <w:rPr>
                <w:noProof/>
                <w:webHidden/>
              </w:rPr>
            </w:r>
            <w:r w:rsidR="003A543C">
              <w:rPr>
                <w:noProof/>
                <w:webHidden/>
              </w:rPr>
              <w:fldChar w:fldCharType="separate"/>
            </w:r>
            <w:r w:rsidR="003A543C">
              <w:rPr>
                <w:noProof/>
                <w:webHidden/>
              </w:rPr>
              <w:t>11</w:t>
            </w:r>
            <w:r w:rsidR="003A543C">
              <w:rPr>
                <w:noProof/>
                <w:webHidden/>
              </w:rPr>
              <w:fldChar w:fldCharType="end"/>
            </w:r>
          </w:hyperlink>
        </w:p>
        <w:p w14:paraId="19324297" w14:textId="3D6C7017" w:rsidR="003A543C" w:rsidRDefault="00315698">
          <w:pPr>
            <w:pStyle w:val="TOC2"/>
            <w:tabs>
              <w:tab w:val="right" w:leader="dot" w:pos="10790"/>
            </w:tabs>
            <w:rPr>
              <w:rFonts w:eastAsiaTheme="minorEastAsia"/>
              <w:noProof/>
              <w:sz w:val="22"/>
              <w:szCs w:val="22"/>
            </w:rPr>
          </w:pPr>
          <w:hyperlink w:anchor="_Toc73956629" w:history="1">
            <w:r w:rsidR="003A543C" w:rsidRPr="00C20BFD">
              <w:rPr>
                <w:rStyle w:val="Hyperlink"/>
                <w:noProof/>
              </w:rPr>
              <w:t>Applicable Human Risk :</w:t>
            </w:r>
            <w:r w:rsidR="003A543C">
              <w:rPr>
                <w:noProof/>
                <w:webHidden/>
              </w:rPr>
              <w:tab/>
            </w:r>
            <w:r w:rsidR="003A543C">
              <w:rPr>
                <w:noProof/>
                <w:webHidden/>
              </w:rPr>
              <w:fldChar w:fldCharType="begin"/>
            </w:r>
            <w:r w:rsidR="003A543C">
              <w:rPr>
                <w:noProof/>
                <w:webHidden/>
              </w:rPr>
              <w:instrText xml:space="preserve"> PAGEREF _Toc73956629 \h </w:instrText>
            </w:r>
            <w:r w:rsidR="003A543C">
              <w:rPr>
                <w:noProof/>
                <w:webHidden/>
              </w:rPr>
            </w:r>
            <w:r w:rsidR="003A543C">
              <w:rPr>
                <w:noProof/>
                <w:webHidden/>
              </w:rPr>
              <w:fldChar w:fldCharType="separate"/>
            </w:r>
            <w:r w:rsidR="003A543C">
              <w:rPr>
                <w:noProof/>
                <w:webHidden/>
              </w:rPr>
              <w:t>11</w:t>
            </w:r>
            <w:r w:rsidR="003A543C">
              <w:rPr>
                <w:noProof/>
                <w:webHidden/>
              </w:rPr>
              <w:fldChar w:fldCharType="end"/>
            </w:r>
          </w:hyperlink>
        </w:p>
        <w:p w14:paraId="3831670F" w14:textId="3B2FF04D" w:rsidR="003A543C" w:rsidRDefault="00315698">
          <w:pPr>
            <w:pStyle w:val="TOC2"/>
            <w:tabs>
              <w:tab w:val="right" w:leader="dot" w:pos="10790"/>
            </w:tabs>
            <w:rPr>
              <w:rFonts w:eastAsiaTheme="minorEastAsia"/>
              <w:noProof/>
              <w:sz w:val="22"/>
              <w:szCs w:val="22"/>
            </w:rPr>
          </w:pPr>
          <w:hyperlink w:anchor="_Toc73956630" w:history="1">
            <w:r w:rsidR="003A543C" w:rsidRPr="00C20BFD">
              <w:rPr>
                <w:rStyle w:val="Hyperlink"/>
                <w:noProof/>
              </w:rPr>
              <w:t>Learning Objective 1 :</w:t>
            </w:r>
            <w:r w:rsidR="003A543C">
              <w:rPr>
                <w:noProof/>
                <w:webHidden/>
              </w:rPr>
              <w:tab/>
            </w:r>
            <w:r w:rsidR="003A543C">
              <w:rPr>
                <w:noProof/>
                <w:webHidden/>
              </w:rPr>
              <w:fldChar w:fldCharType="begin"/>
            </w:r>
            <w:r w:rsidR="003A543C">
              <w:rPr>
                <w:noProof/>
                <w:webHidden/>
              </w:rPr>
              <w:instrText xml:space="preserve"> PAGEREF _Toc73956630 \h </w:instrText>
            </w:r>
            <w:r w:rsidR="003A543C">
              <w:rPr>
                <w:noProof/>
                <w:webHidden/>
              </w:rPr>
            </w:r>
            <w:r w:rsidR="003A543C">
              <w:rPr>
                <w:noProof/>
                <w:webHidden/>
              </w:rPr>
              <w:fldChar w:fldCharType="separate"/>
            </w:r>
            <w:r w:rsidR="003A543C">
              <w:rPr>
                <w:noProof/>
                <w:webHidden/>
              </w:rPr>
              <w:t>12</w:t>
            </w:r>
            <w:r w:rsidR="003A543C">
              <w:rPr>
                <w:noProof/>
                <w:webHidden/>
              </w:rPr>
              <w:fldChar w:fldCharType="end"/>
            </w:r>
          </w:hyperlink>
        </w:p>
        <w:p w14:paraId="5A4B79DF" w14:textId="2CBF35EA" w:rsidR="003A543C" w:rsidRDefault="00315698">
          <w:pPr>
            <w:pStyle w:val="TOC2"/>
            <w:tabs>
              <w:tab w:val="right" w:leader="dot" w:pos="10790"/>
            </w:tabs>
            <w:rPr>
              <w:rFonts w:eastAsiaTheme="minorEastAsia"/>
              <w:noProof/>
              <w:sz w:val="22"/>
              <w:szCs w:val="22"/>
            </w:rPr>
          </w:pPr>
          <w:hyperlink w:anchor="_Toc73956631" w:history="1">
            <w:r w:rsidR="003A543C" w:rsidRPr="00C20BFD">
              <w:rPr>
                <w:rStyle w:val="Hyperlink"/>
                <w:noProof/>
              </w:rPr>
              <w:t>Learning Objective 2 :</w:t>
            </w:r>
            <w:r w:rsidR="003A543C">
              <w:rPr>
                <w:noProof/>
                <w:webHidden/>
              </w:rPr>
              <w:tab/>
            </w:r>
            <w:r w:rsidR="003A543C">
              <w:rPr>
                <w:noProof/>
                <w:webHidden/>
              </w:rPr>
              <w:fldChar w:fldCharType="begin"/>
            </w:r>
            <w:r w:rsidR="003A543C">
              <w:rPr>
                <w:noProof/>
                <w:webHidden/>
              </w:rPr>
              <w:instrText xml:space="preserve"> PAGEREF _Toc73956631 \h </w:instrText>
            </w:r>
            <w:r w:rsidR="003A543C">
              <w:rPr>
                <w:noProof/>
                <w:webHidden/>
              </w:rPr>
            </w:r>
            <w:r w:rsidR="003A543C">
              <w:rPr>
                <w:noProof/>
                <w:webHidden/>
              </w:rPr>
              <w:fldChar w:fldCharType="separate"/>
            </w:r>
            <w:r w:rsidR="003A543C">
              <w:rPr>
                <w:noProof/>
                <w:webHidden/>
              </w:rPr>
              <w:t>12</w:t>
            </w:r>
            <w:r w:rsidR="003A543C">
              <w:rPr>
                <w:noProof/>
                <w:webHidden/>
              </w:rPr>
              <w:fldChar w:fldCharType="end"/>
            </w:r>
          </w:hyperlink>
        </w:p>
        <w:p w14:paraId="1C8F4E89" w14:textId="3E66BF24" w:rsidR="003A543C" w:rsidRDefault="00315698">
          <w:pPr>
            <w:pStyle w:val="TOC2"/>
            <w:tabs>
              <w:tab w:val="right" w:leader="dot" w:pos="10790"/>
            </w:tabs>
            <w:rPr>
              <w:rFonts w:eastAsiaTheme="minorEastAsia"/>
              <w:noProof/>
              <w:sz w:val="22"/>
              <w:szCs w:val="22"/>
            </w:rPr>
          </w:pPr>
          <w:hyperlink w:anchor="_Toc73956632" w:history="1">
            <w:r w:rsidR="003A543C" w:rsidRPr="00C20BFD">
              <w:rPr>
                <w:rStyle w:val="Hyperlink"/>
                <w:noProof/>
              </w:rPr>
              <w:t>Learning Objective 3 :</w:t>
            </w:r>
            <w:r w:rsidR="003A543C">
              <w:rPr>
                <w:noProof/>
                <w:webHidden/>
              </w:rPr>
              <w:tab/>
            </w:r>
            <w:r w:rsidR="003A543C">
              <w:rPr>
                <w:noProof/>
                <w:webHidden/>
              </w:rPr>
              <w:fldChar w:fldCharType="begin"/>
            </w:r>
            <w:r w:rsidR="003A543C">
              <w:rPr>
                <w:noProof/>
                <w:webHidden/>
              </w:rPr>
              <w:instrText xml:space="preserve"> PAGEREF _Toc73956632 \h </w:instrText>
            </w:r>
            <w:r w:rsidR="003A543C">
              <w:rPr>
                <w:noProof/>
                <w:webHidden/>
              </w:rPr>
            </w:r>
            <w:r w:rsidR="003A543C">
              <w:rPr>
                <w:noProof/>
                <w:webHidden/>
              </w:rPr>
              <w:fldChar w:fldCharType="separate"/>
            </w:r>
            <w:r w:rsidR="003A543C">
              <w:rPr>
                <w:noProof/>
                <w:webHidden/>
              </w:rPr>
              <w:t>12</w:t>
            </w:r>
            <w:r w:rsidR="003A543C">
              <w:rPr>
                <w:noProof/>
                <w:webHidden/>
              </w:rPr>
              <w:fldChar w:fldCharType="end"/>
            </w:r>
          </w:hyperlink>
        </w:p>
        <w:p w14:paraId="40C48E2C" w14:textId="5769595D" w:rsidR="003A543C" w:rsidRDefault="00315698">
          <w:pPr>
            <w:pStyle w:val="TOC1"/>
            <w:tabs>
              <w:tab w:val="right" w:leader="dot" w:pos="10790"/>
            </w:tabs>
            <w:rPr>
              <w:rFonts w:eastAsiaTheme="minorEastAsia"/>
              <w:noProof/>
              <w:sz w:val="22"/>
              <w:szCs w:val="22"/>
            </w:rPr>
          </w:pPr>
          <w:hyperlink w:anchor="_Toc73956633" w:history="1">
            <w:r w:rsidR="003A543C" w:rsidRPr="00C20BFD">
              <w:rPr>
                <w:rStyle w:val="Hyperlink"/>
                <w:noProof/>
              </w:rPr>
              <w:t>Appendix - Learning Pathways Catalog of Modules</w:t>
            </w:r>
            <w:r w:rsidR="003A543C">
              <w:rPr>
                <w:noProof/>
                <w:webHidden/>
              </w:rPr>
              <w:tab/>
            </w:r>
            <w:r w:rsidR="003A543C">
              <w:rPr>
                <w:noProof/>
                <w:webHidden/>
              </w:rPr>
              <w:fldChar w:fldCharType="begin"/>
            </w:r>
            <w:r w:rsidR="003A543C">
              <w:rPr>
                <w:noProof/>
                <w:webHidden/>
              </w:rPr>
              <w:instrText xml:space="preserve"> PAGEREF _Toc73956633 \h </w:instrText>
            </w:r>
            <w:r w:rsidR="003A543C">
              <w:rPr>
                <w:noProof/>
                <w:webHidden/>
              </w:rPr>
            </w:r>
            <w:r w:rsidR="003A543C">
              <w:rPr>
                <w:noProof/>
                <w:webHidden/>
              </w:rPr>
              <w:fldChar w:fldCharType="separate"/>
            </w:r>
            <w:r w:rsidR="003A543C">
              <w:rPr>
                <w:noProof/>
                <w:webHidden/>
              </w:rPr>
              <w:t>13</w:t>
            </w:r>
            <w:r w:rsidR="003A543C">
              <w:rPr>
                <w:noProof/>
                <w:webHidden/>
              </w:rPr>
              <w:fldChar w:fldCharType="end"/>
            </w:r>
          </w:hyperlink>
        </w:p>
        <w:p w14:paraId="42877544" w14:textId="4F8F14DC" w:rsidR="00237520" w:rsidRDefault="00237520">
          <w:r>
            <w:rPr>
              <w:b/>
              <w:bCs/>
              <w:noProof/>
            </w:rPr>
            <w:fldChar w:fldCharType="end"/>
          </w:r>
        </w:p>
      </w:sdtContent>
    </w:sdt>
    <w:p w14:paraId="0729E0C5" w14:textId="77777777" w:rsidR="00237520" w:rsidRDefault="00237520">
      <w:pPr>
        <w:rPr>
          <w:rFonts w:eastAsia="Times New Roman" w:cs="Times New Roman"/>
          <w:b/>
          <w:color w:val="2D3B45"/>
          <w:u w:val="single"/>
        </w:rPr>
      </w:pPr>
      <w:r>
        <w:rPr>
          <w:rFonts w:eastAsia="Times New Roman" w:cs="Times New Roman"/>
          <w:b/>
          <w:color w:val="2D3B45"/>
          <w:u w:val="single"/>
        </w:rPr>
        <w:br w:type="page"/>
      </w:r>
    </w:p>
    <w:p w14:paraId="01D9DA41" w14:textId="77777777" w:rsidR="00237520" w:rsidRDefault="002D1FCE" w:rsidP="002D1FCE">
      <w:pPr>
        <w:rPr>
          <w:rStyle w:val="Heading1Char"/>
        </w:rPr>
      </w:pPr>
      <w:bookmarkStart w:id="0" w:name="_Toc73956611"/>
      <w:r w:rsidRPr="00237520">
        <w:rPr>
          <w:rStyle w:val="Heading1Char"/>
        </w:rPr>
        <w:lastRenderedPageBreak/>
        <w:t>Executive Summary</w:t>
      </w:r>
      <w:bookmarkEnd w:id="0"/>
    </w:p>
    <w:p w14:paraId="391DA275" w14:textId="77777777" w:rsidR="00237520" w:rsidRDefault="00237520" w:rsidP="002D1FCE">
      <w:pPr>
        <w:rPr>
          <w:rStyle w:val="Heading1Char"/>
        </w:rPr>
      </w:pPr>
    </w:p>
    <w:p w14:paraId="6FC820E1" w14:textId="1C2E22A7" w:rsidR="00493F2F" w:rsidRDefault="002C4FFB" w:rsidP="002D1FCE">
      <w:pPr>
        <w:rPr>
          <w:rFonts w:eastAsia="Times New Roman" w:cs="Times New Roman"/>
          <w:color w:val="2D3B45"/>
        </w:rPr>
      </w:pPr>
      <w:r>
        <w:rPr>
          <w:rFonts w:eastAsia="Times New Roman" w:cs="Times New Roman"/>
          <w:color w:val="2D3B45"/>
        </w:rPr>
        <w:t>At</w:t>
      </w:r>
      <w:r w:rsidR="003C32F2">
        <w:rPr>
          <w:rFonts w:eastAsia="Times New Roman" w:cs="Times New Roman"/>
          <w:color w:val="2D3B45"/>
        </w:rPr>
        <w:t xml:space="preserve"> ABC Petroleum</w:t>
      </w:r>
      <w:r>
        <w:rPr>
          <w:rFonts w:eastAsia="Times New Roman" w:cs="Times New Roman"/>
          <w:color w:val="2D3B45"/>
        </w:rPr>
        <w:t xml:space="preserve"> our mission is to</w:t>
      </w:r>
      <w:r w:rsidR="003C32F2">
        <w:rPr>
          <w:rFonts w:eastAsia="Times New Roman" w:cs="Times New Roman"/>
          <w:color w:val="2D3B45"/>
        </w:rPr>
        <w:t xml:space="preserve"> </w:t>
      </w:r>
      <w:r>
        <w:rPr>
          <w:rFonts w:eastAsia="Times New Roman" w:cs="Times New Roman"/>
          <w:color w:val="2D3B45"/>
        </w:rPr>
        <w:t xml:space="preserve">operate the best </w:t>
      </w:r>
      <w:r w:rsidR="003F7928">
        <w:rPr>
          <w:rFonts w:eastAsia="Times New Roman" w:cs="Times New Roman"/>
          <w:color w:val="2D3B45"/>
        </w:rPr>
        <w:t>assets in the world productively and securely</w:t>
      </w:r>
      <w:r w:rsidR="00D12192">
        <w:rPr>
          <w:rFonts w:eastAsia="Times New Roman" w:cs="Times New Roman"/>
          <w:color w:val="2D3B45"/>
        </w:rPr>
        <w:t xml:space="preserve">. Safety and sustainability </w:t>
      </w:r>
      <w:r w:rsidR="00B20C1D">
        <w:rPr>
          <w:rFonts w:eastAsia="Times New Roman" w:cs="Times New Roman"/>
          <w:color w:val="2D3B45"/>
        </w:rPr>
        <w:t>come</w:t>
      </w:r>
      <w:r w:rsidR="00FE009F">
        <w:rPr>
          <w:rFonts w:eastAsia="Times New Roman" w:cs="Times New Roman"/>
          <w:color w:val="2D3B45"/>
        </w:rPr>
        <w:t xml:space="preserve"> first in </w:t>
      </w:r>
      <w:r w:rsidR="00936D55">
        <w:rPr>
          <w:rFonts w:eastAsia="Times New Roman" w:cs="Times New Roman"/>
          <w:color w:val="2D3B45"/>
        </w:rPr>
        <w:t>everything we do</w:t>
      </w:r>
      <w:r w:rsidR="00F80E9C">
        <w:rPr>
          <w:rFonts w:eastAsia="Times New Roman" w:cs="Times New Roman"/>
          <w:color w:val="2D3B45"/>
        </w:rPr>
        <w:t>.</w:t>
      </w:r>
      <w:r w:rsidR="00406F78">
        <w:rPr>
          <w:rFonts w:eastAsia="Times New Roman" w:cs="Times New Roman"/>
          <w:color w:val="2D3B45"/>
        </w:rPr>
        <w:t xml:space="preserve"> Today, at all of our operations, we are increasingly leveraging technology</w:t>
      </w:r>
      <w:r w:rsidR="00FA5B7F">
        <w:rPr>
          <w:rFonts w:eastAsia="Times New Roman" w:cs="Times New Roman"/>
          <w:color w:val="2D3B45"/>
        </w:rPr>
        <w:t>, data and automation to hel</w:t>
      </w:r>
      <w:r w:rsidR="007F0979">
        <w:rPr>
          <w:rFonts w:eastAsia="Times New Roman" w:cs="Times New Roman"/>
          <w:color w:val="2D3B45"/>
        </w:rPr>
        <w:t>p us in operating as efficiently and safely as possible.</w:t>
      </w:r>
      <w:r w:rsidR="00435993">
        <w:rPr>
          <w:rFonts w:eastAsia="Times New Roman" w:cs="Times New Roman"/>
          <w:color w:val="2D3B45"/>
        </w:rPr>
        <w:t xml:space="preserve"> The use of t</w:t>
      </w:r>
      <w:r w:rsidR="00112083">
        <w:rPr>
          <w:rFonts w:eastAsia="Times New Roman" w:cs="Times New Roman"/>
          <w:color w:val="2D3B45"/>
        </w:rPr>
        <w:t>echnology</w:t>
      </w:r>
      <w:r w:rsidR="00B20C1D">
        <w:rPr>
          <w:rFonts w:eastAsia="Times New Roman" w:cs="Times New Roman"/>
          <w:color w:val="2D3B45"/>
        </w:rPr>
        <w:t>,</w:t>
      </w:r>
      <w:r w:rsidR="00435993">
        <w:rPr>
          <w:rFonts w:eastAsia="Times New Roman" w:cs="Times New Roman"/>
          <w:color w:val="2D3B45"/>
        </w:rPr>
        <w:t xml:space="preserve"> despite all of its benefits both to productivity </w:t>
      </w:r>
      <w:r w:rsidR="00237758">
        <w:rPr>
          <w:rFonts w:eastAsia="Times New Roman" w:cs="Times New Roman"/>
          <w:color w:val="2D3B45"/>
        </w:rPr>
        <w:t>and</w:t>
      </w:r>
      <w:r w:rsidR="00435993">
        <w:rPr>
          <w:rFonts w:eastAsia="Times New Roman" w:cs="Times New Roman"/>
          <w:color w:val="2D3B45"/>
        </w:rPr>
        <w:t xml:space="preserve"> operational safety, </w:t>
      </w:r>
      <w:r w:rsidR="00112083">
        <w:rPr>
          <w:rFonts w:eastAsia="Times New Roman" w:cs="Times New Roman"/>
          <w:color w:val="2D3B45"/>
        </w:rPr>
        <w:t xml:space="preserve">exposes us to </w:t>
      </w:r>
      <w:r w:rsidR="003026C3">
        <w:rPr>
          <w:rFonts w:eastAsia="Times New Roman" w:cs="Times New Roman"/>
          <w:color w:val="2D3B45"/>
        </w:rPr>
        <w:t>new kinds of risk within the cyber security space.</w:t>
      </w:r>
    </w:p>
    <w:p w14:paraId="72173360" w14:textId="77777777" w:rsidR="00576051" w:rsidRDefault="00576051" w:rsidP="002D1FCE">
      <w:pPr>
        <w:rPr>
          <w:rFonts w:eastAsia="Times New Roman" w:cs="Times New Roman"/>
          <w:color w:val="2D3B45"/>
        </w:rPr>
      </w:pPr>
    </w:p>
    <w:p w14:paraId="49FB5993" w14:textId="5EC4335C" w:rsidR="00493F2F" w:rsidRDefault="00143114" w:rsidP="002D1FCE">
      <w:pPr>
        <w:rPr>
          <w:rFonts w:eastAsia="Times New Roman" w:cs="Times New Roman"/>
          <w:color w:val="2D3B45"/>
        </w:rPr>
      </w:pPr>
      <w:r>
        <w:rPr>
          <w:rFonts w:eastAsia="Times New Roman" w:cs="Times New Roman"/>
          <w:color w:val="2D3B45"/>
        </w:rPr>
        <w:t>Cyber criminals, hacktivist</w:t>
      </w:r>
      <w:r w:rsidR="00B20C1D">
        <w:rPr>
          <w:rFonts w:eastAsia="Times New Roman" w:cs="Times New Roman"/>
          <w:color w:val="2D3B45"/>
        </w:rPr>
        <w:t>s,</w:t>
      </w:r>
      <w:r>
        <w:rPr>
          <w:rFonts w:eastAsia="Times New Roman" w:cs="Times New Roman"/>
          <w:color w:val="2D3B45"/>
        </w:rPr>
        <w:t xml:space="preserve"> and nation state</w:t>
      </w:r>
      <w:r w:rsidR="00763A1B">
        <w:rPr>
          <w:rFonts w:eastAsia="Times New Roman" w:cs="Times New Roman"/>
          <w:color w:val="2D3B45"/>
        </w:rPr>
        <w:t xml:space="preserve"> threat actors </w:t>
      </w:r>
      <w:r w:rsidR="00C66E28">
        <w:rPr>
          <w:rFonts w:eastAsia="Times New Roman" w:cs="Times New Roman"/>
          <w:color w:val="2D3B45"/>
        </w:rPr>
        <w:t>often seek to</w:t>
      </w:r>
      <w:r w:rsidR="00763A1B">
        <w:rPr>
          <w:rFonts w:eastAsia="Times New Roman" w:cs="Times New Roman"/>
          <w:color w:val="2D3B45"/>
        </w:rPr>
        <w:t xml:space="preserve"> </w:t>
      </w:r>
      <w:r w:rsidR="00D37352">
        <w:rPr>
          <w:rFonts w:eastAsia="Times New Roman" w:cs="Times New Roman"/>
          <w:color w:val="2D3B45"/>
        </w:rPr>
        <w:t xml:space="preserve">compromise </w:t>
      </w:r>
      <w:r w:rsidR="00C66E28">
        <w:rPr>
          <w:rFonts w:eastAsia="Times New Roman" w:cs="Times New Roman"/>
          <w:color w:val="2D3B45"/>
        </w:rPr>
        <w:t xml:space="preserve">and attack </w:t>
      </w:r>
      <w:r w:rsidR="008330F7">
        <w:rPr>
          <w:rFonts w:eastAsia="Times New Roman" w:cs="Times New Roman"/>
          <w:color w:val="2D3B45"/>
        </w:rPr>
        <w:t>t</w:t>
      </w:r>
      <w:r w:rsidR="00BC33B2">
        <w:rPr>
          <w:rFonts w:eastAsia="Times New Roman" w:cs="Times New Roman"/>
          <w:color w:val="2D3B45"/>
        </w:rPr>
        <w:t>he technology systems at</w:t>
      </w:r>
      <w:r w:rsidR="00462689">
        <w:rPr>
          <w:rFonts w:eastAsia="Times New Roman" w:cs="Times New Roman"/>
          <w:color w:val="2D3B45"/>
        </w:rPr>
        <w:t xml:space="preserve"> industrial or critical </w:t>
      </w:r>
      <w:r w:rsidR="002909D7">
        <w:rPr>
          <w:rFonts w:eastAsia="Times New Roman" w:cs="Times New Roman"/>
          <w:color w:val="2D3B45"/>
        </w:rPr>
        <w:t>infrastructure</w:t>
      </w:r>
      <w:r w:rsidR="008330F7">
        <w:rPr>
          <w:rFonts w:eastAsia="Times New Roman" w:cs="Times New Roman"/>
          <w:color w:val="2D3B45"/>
        </w:rPr>
        <w:t xml:space="preserve"> for various malicious intent</w:t>
      </w:r>
      <w:r w:rsidR="00935175">
        <w:rPr>
          <w:rFonts w:eastAsia="Times New Roman" w:cs="Times New Roman"/>
          <w:color w:val="2D3B45"/>
        </w:rPr>
        <w:t xml:space="preserve">. The </w:t>
      </w:r>
      <w:r w:rsidR="006E3AC4">
        <w:rPr>
          <w:rFonts w:eastAsia="Times New Roman" w:cs="Times New Roman"/>
          <w:color w:val="2D3B45"/>
        </w:rPr>
        <w:t xml:space="preserve">physical </w:t>
      </w:r>
      <w:r w:rsidR="00935175">
        <w:rPr>
          <w:rFonts w:eastAsia="Times New Roman" w:cs="Times New Roman"/>
          <w:color w:val="2D3B45"/>
        </w:rPr>
        <w:t xml:space="preserve">safety and productivity of our people and </w:t>
      </w:r>
      <w:r w:rsidR="00F2797A">
        <w:rPr>
          <w:rFonts w:eastAsia="Times New Roman" w:cs="Times New Roman"/>
          <w:color w:val="2D3B45"/>
        </w:rPr>
        <w:t xml:space="preserve">infrastructure at our production facility strongly depends on our ability to effectively secure our information technology (IT) and operational technology (OT) systems </w:t>
      </w:r>
      <w:r w:rsidR="00E2594D">
        <w:rPr>
          <w:rFonts w:eastAsia="Times New Roman" w:cs="Times New Roman"/>
          <w:color w:val="2D3B45"/>
        </w:rPr>
        <w:t>at our sites. This is not only</w:t>
      </w:r>
      <w:r w:rsidR="00005DD5">
        <w:rPr>
          <w:rFonts w:eastAsia="Times New Roman" w:cs="Times New Roman"/>
          <w:color w:val="2D3B45"/>
        </w:rPr>
        <w:t xml:space="preserve"> a fundamental obligation we have to our workforce and their </w:t>
      </w:r>
      <w:r w:rsidR="005C0BC1">
        <w:rPr>
          <w:rFonts w:eastAsia="Times New Roman" w:cs="Times New Roman"/>
          <w:color w:val="2D3B45"/>
        </w:rPr>
        <w:t>families</w:t>
      </w:r>
      <w:r w:rsidR="00005DD5">
        <w:rPr>
          <w:rFonts w:eastAsia="Times New Roman" w:cs="Times New Roman"/>
          <w:color w:val="2D3B45"/>
        </w:rPr>
        <w:t xml:space="preserve">, but </w:t>
      </w:r>
      <w:r w:rsidR="005C0BC1">
        <w:rPr>
          <w:rFonts w:eastAsia="Times New Roman" w:cs="Times New Roman"/>
          <w:color w:val="2D3B45"/>
        </w:rPr>
        <w:t xml:space="preserve">a compromise to safety due to a cybersecurity incident can have material financial, </w:t>
      </w:r>
      <w:r w:rsidR="00D92C59">
        <w:rPr>
          <w:rFonts w:eastAsia="Times New Roman" w:cs="Times New Roman"/>
          <w:color w:val="2D3B45"/>
        </w:rPr>
        <w:t>environmental, legal, regulatory</w:t>
      </w:r>
      <w:r w:rsidR="00B20C1D">
        <w:rPr>
          <w:rFonts w:eastAsia="Times New Roman" w:cs="Times New Roman"/>
          <w:color w:val="2D3B45"/>
        </w:rPr>
        <w:t>,</w:t>
      </w:r>
      <w:r w:rsidR="00D92C59">
        <w:rPr>
          <w:rFonts w:eastAsia="Times New Roman" w:cs="Times New Roman"/>
          <w:color w:val="2D3B45"/>
        </w:rPr>
        <w:t xml:space="preserve"> and reputational impacts including a risk to our license to operate.</w:t>
      </w:r>
    </w:p>
    <w:p w14:paraId="473C6B75" w14:textId="77777777" w:rsidR="00576051" w:rsidRDefault="00576051" w:rsidP="002D1FCE">
      <w:pPr>
        <w:rPr>
          <w:rFonts w:eastAsia="Times New Roman" w:cs="Times New Roman"/>
          <w:color w:val="2D3B45"/>
        </w:rPr>
      </w:pPr>
    </w:p>
    <w:p w14:paraId="0260E2D8" w14:textId="2CB37146" w:rsidR="00995988" w:rsidRDefault="0096494C" w:rsidP="002D1FCE">
      <w:pPr>
        <w:rPr>
          <w:rFonts w:eastAsia="Times New Roman" w:cs="Times New Roman"/>
          <w:color w:val="2D3B45"/>
        </w:rPr>
      </w:pPr>
      <w:r>
        <w:rPr>
          <w:rFonts w:eastAsia="Times New Roman" w:cs="Times New Roman"/>
          <w:color w:val="2D3B45"/>
        </w:rPr>
        <w:t>In order to effectively secure our IT and OT system, AB</w:t>
      </w:r>
      <w:r w:rsidR="00F72A51">
        <w:rPr>
          <w:rFonts w:eastAsia="Times New Roman" w:cs="Times New Roman"/>
          <w:color w:val="2D3B45"/>
        </w:rPr>
        <w:t>C</w:t>
      </w:r>
      <w:r>
        <w:rPr>
          <w:rFonts w:eastAsia="Times New Roman" w:cs="Times New Roman"/>
          <w:color w:val="2D3B45"/>
        </w:rPr>
        <w:t xml:space="preserve"> Petroleum’s Cybersecurity team has increasingly over the recent years invested in and applied </w:t>
      </w:r>
      <w:r w:rsidR="00174263">
        <w:rPr>
          <w:rFonts w:eastAsia="Times New Roman" w:cs="Times New Roman"/>
          <w:color w:val="2D3B45"/>
        </w:rPr>
        <w:t xml:space="preserve">many of the latest cybersecurity technologies in a defense-in-depth </w:t>
      </w:r>
      <w:r w:rsidR="007338D0">
        <w:rPr>
          <w:rFonts w:eastAsia="Times New Roman" w:cs="Times New Roman"/>
          <w:color w:val="2D3B45"/>
        </w:rPr>
        <w:t xml:space="preserve">strategy. Technical and process related controls </w:t>
      </w:r>
      <w:r w:rsidR="00051A93">
        <w:rPr>
          <w:rFonts w:eastAsia="Times New Roman" w:cs="Times New Roman"/>
          <w:color w:val="2D3B45"/>
        </w:rPr>
        <w:t>form</w:t>
      </w:r>
      <w:r w:rsidR="007338D0">
        <w:rPr>
          <w:rFonts w:eastAsia="Times New Roman" w:cs="Times New Roman"/>
          <w:color w:val="2D3B45"/>
        </w:rPr>
        <w:t xml:space="preserve"> just </w:t>
      </w:r>
      <w:r w:rsidR="00051A93">
        <w:rPr>
          <w:rFonts w:eastAsia="Times New Roman" w:cs="Times New Roman"/>
          <w:color w:val="2D3B45"/>
        </w:rPr>
        <w:t xml:space="preserve">a portion of our overall cybersecurity </w:t>
      </w:r>
      <w:r w:rsidR="00A312DA">
        <w:rPr>
          <w:rFonts w:eastAsia="Times New Roman" w:cs="Times New Roman"/>
          <w:color w:val="2D3B45"/>
        </w:rPr>
        <w:t>preventative and mitigative control, but the people aspect is just as important.</w:t>
      </w:r>
      <w:r w:rsidR="00261C4B">
        <w:rPr>
          <w:rFonts w:eastAsia="Times New Roman" w:cs="Times New Roman"/>
          <w:color w:val="2D3B45"/>
        </w:rPr>
        <w:t xml:space="preserve"> There has been a growing number of </w:t>
      </w:r>
      <w:r w:rsidR="00074BEB">
        <w:rPr>
          <w:rFonts w:eastAsia="Times New Roman" w:cs="Times New Roman"/>
          <w:color w:val="2D3B45"/>
        </w:rPr>
        <w:t xml:space="preserve">critical incidents in recent years in our industry due to people and specifically human risk. A recent </w:t>
      </w:r>
      <w:r w:rsidR="00911AB8">
        <w:rPr>
          <w:rFonts w:eastAsia="Times New Roman" w:cs="Times New Roman"/>
          <w:color w:val="2D3B45"/>
        </w:rPr>
        <w:t>and closely relevant example</w:t>
      </w:r>
      <w:r w:rsidR="000B67D3">
        <w:rPr>
          <w:rFonts w:eastAsia="Times New Roman" w:cs="Times New Roman"/>
          <w:color w:val="2D3B45"/>
        </w:rPr>
        <w:t xml:space="preserve"> to our company</w:t>
      </w:r>
      <w:r w:rsidR="00911AB8">
        <w:rPr>
          <w:rFonts w:eastAsia="Times New Roman" w:cs="Times New Roman"/>
          <w:color w:val="2D3B45"/>
        </w:rPr>
        <w:t xml:space="preserve"> is the ransomware attack </w:t>
      </w:r>
      <w:r w:rsidR="000B67D3">
        <w:rPr>
          <w:rFonts w:eastAsia="Times New Roman" w:cs="Times New Roman"/>
          <w:color w:val="2D3B45"/>
        </w:rPr>
        <w:t>on</w:t>
      </w:r>
      <w:r w:rsidR="00911AB8">
        <w:rPr>
          <w:rFonts w:eastAsia="Times New Roman" w:cs="Times New Roman"/>
          <w:color w:val="2D3B45"/>
        </w:rPr>
        <w:t xml:space="preserve"> Colonial Pipeline </w:t>
      </w:r>
      <w:r w:rsidR="000B67D3">
        <w:rPr>
          <w:rFonts w:eastAsia="Times New Roman" w:cs="Times New Roman"/>
          <w:color w:val="2D3B45"/>
        </w:rPr>
        <w:t>IT sys</w:t>
      </w:r>
      <w:r w:rsidR="00931151">
        <w:rPr>
          <w:rFonts w:eastAsia="Times New Roman" w:cs="Times New Roman"/>
          <w:color w:val="2D3B45"/>
        </w:rPr>
        <w:t>tems which led to the shutdown of all of their IT and OT systems at the site</w:t>
      </w:r>
      <w:r w:rsidR="00B54DB4">
        <w:rPr>
          <w:rFonts w:eastAsia="Times New Roman" w:cs="Times New Roman"/>
          <w:color w:val="2D3B45"/>
        </w:rPr>
        <w:t xml:space="preserve"> resulting in huge financial, operational and societal impacts</w:t>
      </w:r>
      <w:r w:rsidR="00931151">
        <w:rPr>
          <w:rFonts w:eastAsia="Times New Roman" w:cs="Times New Roman"/>
          <w:color w:val="2D3B45"/>
        </w:rPr>
        <w:t xml:space="preserve">. </w:t>
      </w:r>
      <w:r w:rsidR="00E16AA3">
        <w:rPr>
          <w:rFonts w:eastAsia="Times New Roman" w:cs="Times New Roman"/>
          <w:color w:val="2D3B45"/>
        </w:rPr>
        <w:t xml:space="preserve">Although the exact cause of the ransomware </w:t>
      </w:r>
      <w:r w:rsidR="00B54DB4">
        <w:rPr>
          <w:rFonts w:eastAsia="Times New Roman" w:cs="Times New Roman"/>
          <w:color w:val="2D3B45"/>
        </w:rPr>
        <w:t>has not</w:t>
      </w:r>
      <w:r w:rsidR="00E16AA3">
        <w:rPr>
          <w:rFonts w:eastAsia="Times New Roman" w:cs="Times New Roman"/>
          <w:color w:val="2D3B45"/>
        </w:rPr>
        <w:t xml:space="preserve"> been officially announced yet, these types of attacks </w:t>
      </w:r>
      <w:r w:rsidR="00B54DB4">
        <w:rPr>
          <w:rFonts w:eastAsia="Times New Roman" w:cs="Times New Roman"/>
          <w:color w:val="2D3B45"/>
        </w:rPr>
        <w:t>are</w:t>
      </w:r>
      <w:r w:rsidR="00E16AA3">
        <w:rPr>
          <w:rFonts w:eastAsia="Times New Roman" w:cs="Times New Roman"/>
          <w:color w:val="2D3B45"/>
        </w:rPr>
        <w:t xml:space="preserve"> </w:t>
      </w:r>
      <w:r w:rsidR="00B54DB4">
        <w:rPr>
          <w:rFonts w:eastAsia="Times New Roman" w:cs="Times New Roman"/>
          <w:color w:val="2D3B45"/>
        </w:rPr>
        <w:t>usually introduced through targeting human</w:t>
      </w:r>
      <w:r w:rsidR="00995988">
        <w:rPr>
          <w:rFonts w:eastAsia="Times New Roman" w:cs="Times New Roman"/>
          <w:color w:val="2D3B45"/>
        </w:rPr>
        <w:t>s.</w:t>
      </w:r>
      <w:r w:rsidR="004D60DA">
        <w:rPr>
          <w:rFonts w:eastAsia="Times New Roman" w:cs="Times New Roman"/>
          <w:color w:val="2D3B45"/>
        </w:rPr>
        <w:t xml:space="preserve"> </w:t>
      </w:r>
      <w:r w:rsidR="002D2BCF">
        <w:rPr>
          <w:rFonts w:eastAsia="Times New Roman" w:cs="Times New Roman"/>
          <w:color w:val="2D3B45"/>
        </w:rPr>
        <w:t>Human risk</w:t>
      </w:r>
      <w:r w:rsidR="00647A8C">
        <w:rPr>
          <w:rFonts w:eastAsia="Times New Roman" w:cs="Times New Roman"/>
          <w:color w:val="2D3B45"/>
        </w:rPr>
        <w:t xml:space="preserve"> </w:t>
      </w:r>
      <w:r w:rsidR="00BF7ADD">
        <w:rPr>
          <w:rFonts w:eastAsia="Times New Roman" w:cs="Times New Roman"/>
          <w:color w:val="2D3B45"/>
        </w:rPr>
        <w:t>within</w:t>
      </w:r>
      <w:r w:rsidR="00647A8C">
        <w:rPr>
          <w:rFonts w:eastAsia="Times New Roman" w:cs="Times New Roman"/>
          <w:color w:val="2D3B45"/>
        </w:rPr>
        <w:t xml:space="preserve"> our production operations </w:t>
      </w:r>
      <w:r w:rsidR="00EB133B">
        <w:rPr>
          <w:rFonts w:eastAsia="Times New Roman" w:cs="Times New Roman"/>
          <w:color w:val="2D3B45"/>
        </w:rPr>
        <w:t>environment</w:t>
      </w:r>
      <w:r w:rsidR="00647A8C">
        <w:rPr>
          <w:rFonts w:eastAsia="Times New Roman" w:cs="Times New Roman"/>
          <w:color w:val="2D3B45"/>
        </w:rPr>
        <w:t xml:space="preserve"> and </w:t>
      </w:r>
      <w:r w:rsidR="000E0F4D">
        <w:rPr>
          <w:rFonts w:eastAsia="Times New Roman" w:cs="Times New Roman"/>
          <w:color w:val="2D3B45"/>
        </w:rPr>
        <w:t>at our operational facilities i</w:t>
      </w:r>
      <w:r w:rsidR="00647A8C">
        <w:rPr>
          <w:rFonts w:eastAsia="Times New Roman" w:cs="Times New Roman"/>
          <w:color w:val="2D3B45"/>
        </w:rPr>
        <w:t xml:space="preserve">s one of the areas for us that </w:t>
      </w:r>
      <w:r w:rsidR="000E0F4D">
        <w:rPr>
          <w:rFonts w:eastAsia="Times New Roman" w:cs="Times New Roman"/>
          <w:color w:val="2D3B45"/>
        </w:rPr>
        <w:t xml:space="preserve">is </w:t>
      </w:r>
      <w:r w:rsidR="00B20C1D">
        <w:rPr>
          <w:rFonts w:eastAsia="Times New Roman" w:cs="Times New Roman"/>
          <w:color w:val="2D3B45"/>
        </w:rPr>
        <w:t>under-</w:t>
      </w:r>
      <w:r w:rsidR="00023B03">
        <w:rPr>
          <w:rFonts w:eastAsia="Times New Roman" w:cs="Times New Roman"/>
          <w:color w:val="2D3B45"/>
        </w:rPr>
        <w:t>addressed, and</w:t>
      </w:r>
      <w:r w:rsidR="00805B62">
        <w:rPr>
          <w:rFonts w:eastAsia="Times New Roman" w:cs="Times New Roman"/>
          <w:color w:val="2D3B45"/>
        </w:rPr>
        <w:t xml:space="preserve"> with an increas</w:t>
      </w:r>
      <w:r w:rsidR="0094747F">
        <w:rPr>
          <w:rFonts w:eastAsia="Times New Roman" w:cs="Times New Roman"/>
          <w:color w:val="2D3B45"/>
        </w:rPr>
        <w:t>ed frequency of attacks and risks to</w:t>
      </w:r>
      <w:r w:rsidR="00805B62">
        <w:rPr>
          <w:rFonts w:eastAsia="Times New Roman" w:cs="Times New Roman"/>
          <w:color w:val="2D3B45"/>
        </w:rPr>
        <w:t xml:space="preserve"> </w:t>
      </w:r>
      <w:r w:rsidR="00DA4DED">
        <w:rPr>
          <w:rFonts w:eastAsia="Times New Roman" w:cs="Times New Roman"/>
          <w:color w:val="2D3B45"/>
        </w:rPr>
        <w:t>industrial and critical infrastructure</w:t>
      </w:r>
      <w:r w:rsidR="00BF7ADD">
        <w:rPr>
          <w:rFonts w:eastAsia="Times New Roman" w:cs="Times New Roman"/>
          <w:color w:val="2D3B45"/>
        </w:rPr>
        <w:t xml:space="preserve">, </w:t>
      </w:r>
      <w:r w:rsidR="00A91B79">
        <w:rPr>
          <w:rFonts w:eastAsia="Times New Roman" w:cs="Times New Roman"/>
          <w:color w:val="2D3B45"/>
        </w:rPr>
        <w:t xml:space="preserve">this is </w:t>
      </w:r>
      <w:r w:rsidR="00EB133B">
        <w:rPr>
          <w:rFonts w:eastAsia="Times New Roman" w:cs="Times New Roman"/>
          <w:color w:val="2D3B45"/>
        </w:rPr>
        <w:t xml:space="preserve">an area we should focus on through </w:t>
      </w:r>
      <w:r w:rsidR="00A91B79">
        <w:rPr>
          <w:rFonts w:eastAsia="Times New Roman" w:cs="Times New Roman"/>
          <w:color w:val="2D3B45"/>
        </w:rPr>
        <w:t xml:space="preserve">the </w:t>
      </w:r>
      <w:r w:rsidR="00EB133B">
        <w:rPr>
          <w:rFonts w:eastAsia="Times New Roman" w:cs="Times New Roman"/>
          <w:color w:val="2D3B45"/>
        </w:rPr>
        <w:t>introduction of a focused security awareness program</w:t>
      </w:r>
      <w:r w:rsidR="00A8116D">
        <w:rPr>
          <w:rFonts w:eastAsia="Times New Roman" w:cs="Times New Roman"/>
          <w:color w:val="2D3B45"/>
        </w:rPr>
        <w:t xml:space="preserve"> for our production facilities.</w:t>
      </w:r>
    </w:p>
    <w:p w14:paraId="5744F8B6" w14:textId="0C0651CF" w:rsidR="00A8116D" w:rsidRDefault="00A8116D" w:rsidP="002D1FCE">
      <w:pPr>
        <w:rPr>
          <w:rFonts w:eastAsia="Times New Roman" w:cs="Times New Roman"/>
          <w:color w:val="2D3B45"/>
        </w:rPr>
      </w:pPr>
    </w:p>
    <w:p w14:paraId="22715524" w14:textId="477DE0D8" w:rsidR="00F53A00" w:rsidRDefault="00573188" w:rsidP="002D1FCE">
      <w:pPr>
        <w:rPr>
          <w:rFonts w:eastAsia="Times New Roman" w:cs="Times New Roman"/>
          <w:color w:val="2D3B45"/>
        </w:rPr>
      </w:pPr>
      <w:r>
        <w:rPr>
          <w:rFonts w:eastAsia="Times New Roman" w:cs="Times New Roman"/>
          <w:color w:val="2D3B45"/>
        </w:rPr>
        <w:t>A security awareness program</w:t>
      </w:r>
      <w:r w:rsidR="009D0DC8">
        <w:rPr>
          <w:rFonts w:eastAsia="Times New Roman" w:cs="Times New Roman"/>
          <w:color w:val="2D3B45"/>
        </w:rPr>
        <w:t xml:space="preserve"> (SAP)</w:t>
      </w:r>
      <w:r>
        <w:rPr>
          <w:rFonts w:eastAsia="Times New Roman" w:cs="Times New Roman"/>
          <w:color w:val="2D3B45"/>
        </w:rPr>
        <w:t xml:space="preserve"> is one of the types of security control</w:t>
      </w:r>
      <w:r w:rsidR="006F4F75">
        <w:rPr>
          <w:rFonts w:eastAsia="Times New Roman" w:cs="Times New Roman"/>
          <w:color w:val="2D3B45"/>
        </w:rPr>
        <w:t xml:space="preserve"> and is specifically designed to manage human risk </w:t>
      </w:r>
      <w:r w:rsidR="00222765">
        <w:rPr>
          <w:rFonts w:eastAsia="Times New Roman" w:cs="Times New Roman"/>
          <w:color w:val="2D3B45"/>
        </w:rPr>
        <w:t>through the training and engagement of our workforce</w:t>
      </w:r>
      <w:r w:rsidR="009D0DC8">
        <w:rPr>
          <w:rFonts w:eastAsia="Times New Roman" w:cs="Times New Roman"/>
          <w:color w:val="2D3B45"/>
        </w:rPr>
        <w:t>. The SAP will be targeted at our workforce that operates the critical IT and OT systems at our production sites.</w:t>
      </w:r>
      <w:r w:rsidR="007D1FA0">
        <w:rPr>
          <w:rFonts w:eastAsia="Times New Roman" w:cs="Times New Roman"/>
          <w:color w:val="2D3B45"/>
        </w:rPr>
        <w:t xml:space="preserve"> This program is not meant to replace existing technical controls, but instead </w:t>
      </w:r>
      <w:r w:rsidR="007F7DAB">
        <w:rPr>
          <w:rFonts w:eastAsia="Times New Roman" w:cs="Times New Roman"/>
          <w:color w:val="2D3B45"/>
        </w:rPr>
        <w:t>helps further strengthen our overall cybersecurity posture through the securing of the human element.</w:t>
      </w:r>
      <w:r w:rsidR="00F53A00">
        <w:rPr>
          <w:rFonts w:eastAsia="Times New Roman" w:cs="Times New Roman"/>
          <w:color w:val="2D3B45"/>
        </w:rPr>
        <w:t xml:space="preserve"> </w:t>
      </w:r>
    </w:p>
    <w:p w14:paraId="43279084" w14:textId="77777777" w:rsidR="004D60DA" w:rsidRDefault="004D60DA" w:rsidP="002D1FCE">
      <w:pPr>
        <w:rPr>
          <w:rFonts w:eastAsia="Times New Roman" w:cs="Times New Roman"/>
          <w:color w:val="2D3B45"/>
        </w:rPr>
      </w:pPr>
    </w:p>
    <w:p w14:paraId="51773728" w14:textId="2E843EFE" w:rsidR="00DB71CE" w:rsidRDefault="00DB71CE" w:rsidP="002D1FCE">
      <w:pPr>
        <w:rPr>
          <w:rFonts w:eastAsia="Times New Roman" w:cs="Times New Roman"/>
          <w:color w:val="2D3B45"/>
        </w:rPr>
      </w:pPr>
      <w:r>
        <w:rPr>
          <w:rFonts w:eastAsia="Times New Roman" w:cs="Times New Roman"/>
          <w:color w:val="2D3B45"/>
        </w:rPr>
        <w:t xml:space="preserve">The SAP </w:t>
      </w:r>
      <w:r w:rsidR="00AF4BF8">
        <w:rPr>
          <w:rFonts w:eastAsia="Times New Roman" w:cs="Times New Roman"/>
          <w:color w:val="2D3B45"/>
        </w:rPr>
        <w:t>will be a long-term ongoing effort involving people at all levels that</w:t>
      </w:r>
      <w:r w:rsidR="00E65A86">
        <w:rPr>
          <w:rFonts w:eastAsia="Times New Roman" w:cs="Times New Roman"/>
          <w:color w:val="2D3B45"/>
        </w:rPr>
        <w:t xml:space="preserve"> directly or indirectly support our </w:t>
      </w:r>
      <w:r w:rsidR="006739FB">
        <w:rPr>
          <w:rFonts w:eastAsia="Times New Roman" w:cs="Times New Roman"/>
          <w:color w:val="2D3B45"/>
        </w:rPr>
        <w:t xml:space="preserve">production sites. The SAP will involve awareness campaigns, </w:t>
      </w:r>
      <w:r w:rsidR="00B83CEC">
        <w:rPr>
          <w:rFonts w:eastAsia="Times New Roman" w:cs="Times New Roman"/>
          <w:color w:val="2D3B45"/>
        </w:rPr>
        <w:t xml:space="preserve">general and targeted </w:t>
      </w:r>
      <w:r w:rsidR="006739FB">
        <w:rPr>
          <w:rFonts w:eastAsia="Times New Roman" w:cs="Times New Roman"/>
          <w:color w:val="2D3B45"/>
        </w:rPr>
        <w:t>training</w:t>
      </w:r>
      <w:r w:rsidR="00B83CEC">
        <w:rPr>
          <w:rFonts w:eastAsia="Times New Roman" w:cs="Times New Roman"/>
          <w:color w:val="2D3B45"/>
        </w:rPr>
        <w:t>, as well as the integration of a cyber safe culture</w:t>
      </w:r>
      <w:r w:rsidR="009C5795">
        <w:rPr>
          <w:rFonts w:eastAsia="Times New Roman" w:cs="Times New Roman"/>
          <w:color w:val="2D3B45"/>
        </w:rPr>
        <w:t xml:space="preserve"> as part of the overall safety culture that already exist at our sites. This will be done through training </w:t>
      </w:r>
      <w:r w:rsidR="009E6342">
        <w:rPr>
          <w:rFonts w:eastAsia="Times New Roman" w:cs="Times New Roman"/>
          <w:color w:val="2D3B45"/>
        </w:rPr>
        <w:t xml:space="preserve">of </w:t>
      </w:r>
      <w:r w:rsidR="009C5795">
        <w:rPr>
          <w:rFonts w:eastAsia="Times New Roman" w:cs="Times New Roman"/>
          <w:color w:val="2D3B45"/>
        </w:rPr>
        <w:t>our onsite safety champions</w:t>
      </w:r>
      <w:r w:rsidR="009073DA">
        <w:rPr>
          <w:rFonts w:eastAsia="Times New Roman" w:cs="Times New Roman"/>
          <w:color w:val="2D3B45"/>
        </w:rPr>
        <w:t xml:space="preserve"> on cybersecurity related risks and best practices.</w:t>
      </w:r>
      <w:r w:rsidR="004B2B03">
        <w:rPr>
          <w:rFonts w:eastAsia="Times New Roman" w:cs="Times New Roman"/>
          <w:color w:val="2D3B45"/>
        </w:rPr>
        <w:t xml:space="preserve"> The SAP will identify</w:t>
      </w:r>
      <w:r w:rsidR="0057092C">
        <w:rPr>
          <w:rFonts w:eastAsia="Times New Roman" w:cs="Times New Roman"/>
          <w:color w:val="2D3B45"/>
        </w:rPr>
        <w:t xml:space="preserve"> and </w:t>
      </w:r>
      <w:r w:rsidR="00F22156">
        <w:rPr>
          <w:rFonts w:eastAsia="Times New Roman" w:cs="Times New Roman"/>
          <w:color w:val="2D3B45"/>
        </w:rPr>
        <w:t>prioritize the</w:t>
      </w:r>
      <w:r w:rsidR="001625BA">
        <w:rPr>
          <w:rFonts w:eastAsia="Times New Roman" w:cs="Times New Roman"/>
          <w:color w:val="2D3B45"/>
        </w:rPr>
        <w:t xml:space="preserve"> addressing of our top human risks </w:t>
      </w:r>
      <w:r w:rsidR="0057092C">
        <w:rPr>
          <w:rFonts w:eastAsia="Times New Roman" w:cs="Times New Roman"/>
          <w:color w:val="2D3B45"/>
        </w:rPr>
        <w:t xml:space="preserve">and implement </w:t>
      </w:r>
      <w:r w:rsidR="00EB6311">
        <w:rPr>
          <w:rFonts w:eastAsia="Times New Roman" w:cs="Times New Roman"/>
          <w:color w:val="2D3B45"/>
        </w:rPr>
        <w:t xml:space="preserve">metrics and ongoing measurements </w:t>
      </w:r>
      <w:r w:rsidR="009B35AD">
        <w:rPr>
          <w:rFonts w:eastAsia="Times New Roman" w:cs="Times New Roman"/>
          <w:color w:val="2D3B45"/>
        </w:rPr>
        <w:t xml:space="preserve">and will be reviewed and updated annually </w:t>
      </w:r>
      <w:r w:rsidR="00EB6311">
        <w:rPr>
          <w:rFonts w:eastAsia="Times New Roman" w:cs="Times New Roman"/>
          <w:color w:val="2D3B45"/>
        </w:rPr>
        <w:t>to ensure ongoing effectiveness and relevancy</w:t>
      </w:r>
      <w:r w:rsidR="00F22156">
        <w:rPr>
          <w:rFonts w:eastAsia="Times New Roman" w:cs="Times New Roman"/>
          <w:color w:val="2D3B45"/>
        </w:rPr>
        <w:t xml:space="preserve">. The SAP will </w:t>
      </w:r>
      <w:r w:rsidR="00A82055">
        <w:rPr>
          <w:rFonts w:eastAsia="Times New Roman" w:cs="Times New Roman"/>
          <w:color w:val="2D3B45"/>
        </w:rPr>
        <w:t xml:space="preserve">be administered by our Cybersecurity Team </w:t>
      </w:r>
      <w:r w:rsidR="008318E2">
        <w:rPr>
          <w:rFonts w:eastAsia="Times New Roman" w:cs="Times New Roman"/>
          <w:color w:val="2D3B45"/>
        </w:rPr>
        <w:t xml:space="preserve">led by the CISO and will be guided by a dedicated advisory board comprising representatives both from </w:t>
      </w:r>
      <w:r w:rsidR="0049795C">
        <w:rPr>
          <w:rFonts w:eastAsia="Times New Roman" w:cs="Times New Roman"/>
          <w:color w:val="2D3B45"/>
        </w:rPr>
        <w:t>our Technology Team as well as our Asset Operations Team.</w:t>
      </w:r>
    </w:p>
    <w:p w14:paraId="4DF8FEC7" w14:textId="6452F2CE" w:rsidR="00EB133B" w:rsidRDefault="00EB133B" w:rsidP="002D1FCE">
      <w:pPr>
        <w:rPr>
          <w:rFonts w:eastAsia="Times New Roman" w:cs="Times New Roman"/>
          <w:color w:val="2D3B45"/>
        </w:rPr>
      </w:pPr>
    </w:p>
    <w:p w14:paraId="21D27901" w14:textId="77777777" w:rsidR="00AC7648" w:rsidRDefault="00AC7648">
      <w:pPr>
        <w:rPr>
          <w:rStyle w:val="Heading1Char"/>
        </w:rPr>
      </w:pPr>
      <w:bookmarkStart w:id="1" w:name="_Toc73956612"/>
      <w:r>
        <w:rPr>
          <w:rStyle w:val="Heading1Char"/>
        </w:rPr>
        <w:br w:type="page"/>
      </w:r>
    </w:p>
    <w:p w14:paraId="339454B2" w14:textId="7E8079ED" w:rsidR="002D1FCE" w:rsidRPr="00AC7648" w:rsidRDefault="002D1FCE" w:rsidP="00AC7648">
      <w:pPr>
        <w:rPr>
          <w:rFonts w:asciiTheme="majorHAnsi" w:eastAsiaTheme="majorEastAsia" w:hAnsiTheme="majorHAnsi" w:cstheme="majorBidi"/>
          <w:color w:val="B43412" w:themeColor="accent1" w:themeShade="BF"/>
          <w:sz w:val="32"/>
          <w:szCs w:val="32"/>
        </w:rPr>
      </w:pPr>
      <w:r w:rsidRPr="00542A2D">
        <w:rPr>
          <w:rStyle w:val="Heading1Char"/>
        </w:rPr>
        <w:lastRenderedPageBreak/>
        <w:t>Engagement</w:t>
      </w:r>
      <w:r w:rsidR="000312EF">
        <w:rPr>
          <w:rStyle w:val="Heading1Char"/>
        </w:rPr>
        <w:t xml:space="preserve"> and </w:t>
      </w:r>
      <w:r w:rsidR="00D9719B" w:rsidRPr="00542A2D">
        <w:rPr>
          <w:rStyle w:val="Heading1Char"/>
        </w:rPr>
        <w:t>Training</w:t>
      </w:r>
      <w:r w:rsidRPr="00542A2D">
        <w:rPr>
          <w:rStyle w:val="Heading1Char"/>
        </w:rPr>
        <w:t xml:space="preserve"> Strategies</w:t>
      </w:r>
      <w:bookmarkEnd w:id="1"/>
      <w:r w:rsidRPr="002D1FCE">
        <w:rPr>
          <w:rFonts w:eastAsia="Times New Roman" w:cs="Times New Roman"/>
          <w:b/>
          <w:bCs/>
          <w:color w:val="2D3B45"/>
        </w:rPr>
        <w:t> </w:t>
      </w:r>
    </w:p>
    <w:p w14:paraId="6F86D7C1" w14:textId="4C43D6DD" w:rsidR="00A479BA" w:rsidRDefault="00A479BA" w:rsidP="002D1FCE">
      <w:pPr>
        <w:shd w:val="clear" w:color="auto" w:fill="FFFFFF"/>
        <w:spacing w:before="180" w:after="180"/>
        <w:rPr>
          <w:rFonts w:eastAsia="Times New Roman" w:cs="Times New Roman"/>
          <w:color w:val="2D3B45"/>
        </w:rPr>
      </w:pPr>
      <w:r>
        <w:rPr>
          <w:rFonts w:eastAsia="Times New Roman" w:cs="Times New Roman"/>
          <w:color w:val="2D3B45"/>
        </w:rPr>
        <w:t>Th</w:t>
      </w:r>
      <w:r w:rsidR="00594B5F">
        <w:rPr>
          <w:rFonts w:eastAsia="Times New Roman" w:cs="Times New Roman"/>
          <w:color w:val="2D3B45"/>
        </w:rPr>
        <w:t>is</w:t>
      </w:r>
      <w:r>
        <w:rPr>
          <w:rFonts w:eastAsia="Times New Roman" w:cs="Times New Roman"/>
          <w:color w:val="2D3B45"/>
        </w:rPr>
        <w:t xml:space="preserve"> Secu</w:t>
      </w:r>
      <w:r w:rsidR="00492B90">
        <w:rPr>
          <w:rFonts w:eastAsia="Times New Roman" w:cs="Times New Roman"/>
          <w:color w:val="2D3B45"/>
        </w:rPr>
        <w:t>rity Awareness Program</w:t>
      </w:r>
      <w:r w:rsidR="0030060A">
        <w:rPr>
          <w:rFonts w:eastAsia="Times New Roman" w:cs="Times New Roman"/>
          <w:color w:val="2D3B45"/>
        </w:rPr>
        <w:t xml:space="preserve">’s objective is to </w:t>
      </w:r>
      <w:r w:rsidR="00594B5F">
        <w:rPr>
          <w:rFonts w:eastAsia="Times New Roman" w:cs="Times New Roman"/>
          <w:color w:val="2D3B45"/>
        </w:rPr>
        <w:t>equip the workforce that supports the IT and OT systems at our production sites</w:t>
      </w:r>
      <w:r w:rsidR="00000124">
        <w:rPr>
          <w:rFonts w:eastAsia="Times New Roman" w:cs="Times New Roman"/>
          <w:color w:val="2D3B45"/>
        </w:rPr>
        <w:t xml:space="preserve"> to be able to detect and respond to </w:t>
      </w:r>
      <w:r w:rsidR="006E7EDE">
        <w:rPr>
          <w:rFonts w:eastAsia="Times New Roman" w:cs="Times New Roman"/>
          <w:color w:val="2D3B45"/>
        </w:rPr>
        <w:t>cybersecurity risk swiftly and appropriately.</w:t>
      </w:r>
      <w:r w:rsidR="00DC1B02">
        <w:rPr>
          <w:rFonts w:eastAsia="Times New Roman" w:cs="Times New Roman"/>
          <w:color w:val="2D3B45"/>
        </w:rPr>
        <w:t xml:space="preserve"> Many of the IT and OT systems that our workforce </w:t>
      </w:r>
      <w:r w:rsidR="00E4080F">
        <w:rPr>
          <w:rFonts w:eastAsia="Times New Roman" w:cs="Times New Roman"/>
          <w:color w:val="2D3B45"/>
        </w:rPr>
        <w:t>use</w:t>
      </w:r>
      <w:r w:rsidR="0052377E">
        <w:rPr>
          <w:rFonts w:eastAsia="Times New Roman" w:cs="Times New Roman"/>
          <w:color w:val="2D3B45"/>
        </w:rPr>
        <w:t>s</w:t>
      </w:r>
      <w:r w:rsidR="00E4080F">
        <w:rPr>
          <w:rFonts w:eastAsia="Times New Roman" w:cs="Times New Roman"/>
          <w:color w:val="2D3B45"/>
        </w:rPr>
        <w:t xml:space="preserve"> at our production sites </w:t>
      </w:r>
      <w:r w:rsidR="00BF0CE6">
        <w:rPr>
          <w:rFonts w:eastAsia="Times New Roman" w:cs="Times New Roman"/>
          <w:color w:val="2D3B45"/>
        </w:rPr>
        <w:t>are getting increasingly more complex and with the changing cyber threat landscape</w:t>
      </w:r>
      <w:r w:rsidR="001305BD">
        <w:rPr>
          <w:rFonts w:eastAsia="Times New Roman" w:cs="Times New Roman"/>
          <w:color w:val="2D3B45"/>
        </w:rPr>
        <w:t xml:space="preserve">, a compromise </w:t>
      </w:r>
      <w:r w:rsidR="00E4080F">
        <w:rPr>
          <w:rFonts w:eastAsia="Times New Roman" w:cs="Times New Roman"/>
          <w:color w:val="2D3B45"/>
        </w:rPr>
        <w:t xml:space="preserve">can </w:t>
      </w:r>
      <w:proofErr w:type="gramStart"/>
      <w:r w:rsidR="001305BD">
        <w:rPr>
          <w:rFonts w:eastAsia="Times New Roman" w:cs="Times New Roman"/>
          <w:color w:val="2D3B45"/>
        </w:rPr>
        <w:t>lead</w:t>
      </w:r>
      <w:proofErr w:type="gramEnd"/>
      <w:r w:rsidR="001305BD">
        <w:rPr>
          <w:rFonts w:eastAsia="Times New Roman" w:cs="Times New Roman"/>
          <w:color w:val="2D3B45"/>
        </w:rPr>
        <w:t xml:space="preserve"> to </w:t>
      </w:r>
      <w:r w:rsidR="00E4080F">
        <w:rPr>
          <w:rFonts w:eastAsia="Times New Roman" w:cs="Times New Roman"/>
          <w:color w:val="2D3B45"/>
        </w:rPr>
        <w:t xml:space="preserve">severe safety, financial, </w:t>
      </w:r>
      <w:r w:rsidR="00BB7870">
        <w:rPr>
          <w:rFonts w:eastAsia="Times New Roman" w:cs="Times New Roman"/>
          <w:color w:val="2D3B45"/>
        </w:rPr>
        <w:t>environmental, legal</w:t>
      </w:r>
      <w:r w:rsidR="0052377E">
        <w:rPr>
          <w:rFonts w:eastAsia="Times New Roman" w:cs="Times New Roman"/>
          <w:color w:val="2D3B45"/>
        </w:rPr>
        <w:t>,</w:t>
      </w:r>
      <w:r w:rsidR="00BB7870">
        <w:rPr>
          <w:rFonts w:eastAsia="Times New Roman" w:cs="Times New Roman"/>
          <w:color w:val="2D3B45"/>
        </w:rPr>
        <w:t xml:space="preserve"> and regulatory impacts if not managed safely and effectively. </w:t>
      </w:r>
      <w:r w:rsidR="001305BD">
        <w:rPr>
          <w:rFonts w:eastAsia="Times New Roman" w:cs="Times New Roman"/>
          <w:color w:val="2D3B45"/>
        </w:rPr>
        <w:t>Effective and continuous training and preparedness of the workforce can effectively reduce</w:t>
      </w:r>
      <w:r w:rsidR="00E74A44">
        <w:rPr>
          <w:rFonts w:eastAsia="Times New Roman" w:cs="Times New Roman"/>
          <w:color w:val="2D3B45"/>
        </w:rPr>
        <w:t xml:space="preserve"> the risk of any incident due to human risk or</w:t>
      </w:r>
      <w:r w:rsidR="000D14D3">
        <w:rPr>
          <w:rFonts w:eastAsia="Times New Roman" w:cs="Times New Roman"/>
          <w:color w:val="2D3B45"/>
        </w:rPr>
        <w:t xml:space="preserve"> a minimization of impact if any incident were to occur.</w:t>
      </w:r>
    </w:p>
    <w:p w14:paraId="37C89ED2" w14:textId="77777777" w:rsidR="003A543C" w:rsidRDefault="003A543C" w:rsidP="00610686">
      <w:pPr>
        <w:pStyle w:val="Heading2"/>
      </w:pPr>
    </w:p>
    <w:p w14:paraId="5D63BF3B" w14:textId="395CCA46" w:rsidR="000D14D3" w:rsidRDefault="00610686" w:rsidP="00610686">
      <w:pPr>
        <w:pStyle w:val="Heading2"/>
      </w:pPr>
      <w:bookmarkStart w:id="2" w:name="_Toc73956613"/>
      <w:r>
        <w:t>Organizational Culture</w:t>
      </w:r>
      <w:bookmarkEnd w:id="2"/>
    </w:p>
    <w:p w14:paraId="0F8D3A82" w14:textId="4CAF63D9" w:rsidR="00D6346C" w:rsidRDefault="009A5EC5" w:rsidP="00610686">
      <w:r>
        <w:t>The culture at ABC Petroleum production sites</w:t>
      </w:r>
      <w:r w:rsidR="00010307">
        <w:t xml:space="preserve"> is already one that is heavily focused on safety</w:t>
      </w:r>
      <w:r w:rsidR="00FE5E53">
        <w:t>. Effective management of risk and reducing it to as low as practicable is already one of the principles</w:t>
      </w:r>
      <w:r w:rsidR="00812A79">
        <w:t xml:space="preserve"> that is deeply embedded into the culture.</w:t>
      </w:r>
      <w:r w:rsidR="007D0FD8">
        <w:t xml:space="preserve"> </w:t>
      </w:r>
    </w:p>
    <w:p w14:paraId="7F9663C1" w14:textId="77777777" w:rsidR="004D60DA" w:rsidRDefault="004D60DA" w:rsidP="00610686"/>
    <w:p w14:paraId="38529DBA" w14:textId="35619ECB" w:rsidR="00D6346C" w:rsidRDefault="00D6346C" w:rsidP="00D6346C">
      <w:r>
        <w:t xml:space="preserve">The operations leadership team and workforce continuously and diligently </w:t>
      </w:r>
      <w:proofErr w:type="gramStart"/>
      <w:r>
        <w:t>strives</w:t>
      </w:r>
      <w:proofErr w:type="gramEnd"/>
      <w:r>
        <w:t xml:space="preserve"> to manage a safe operation including ensuring all maintenance activities are religiously carried out to maintain asset integrity. As such, with the pre-existing deep focus on safety and asset integrity, the program will seek to ensure that the workforce grows to understand that cyber risk is one of the many different risks that they are already managing so well, and that effective management of cyber risk will allow them to maintain a safe and productive operation</w:t>
      </w:r>
      <w:r w:rsidR="00CB77F7">
        <w:t xml:space="preserve"> and ensuring everyone goes home safely to their families</w:t>
      </w:r>
      <w:r>
        <w:t>.</w:t>
      </w:r>
    </w:p>
    <w:p w14:paraId="7C558B94" w14:textId="77777777" w:rsidR="00D6346C" w:rsidRDefault="00D6346C" w:rsidP="00610686"/>
    <w:p w14:paraId="6ED75736" w14:textId="1CD7DC12" w:rsidR="00610686" w:rsidRDefault="007D0FD8" w:rsidP="00610686">
      <w:r>
        <w:t xml:space="preserve">The workforce </w:t>
      </w:r>
      <w:r w:rsidR="00DD3E1E">
        <w:t>that directly supports the production sites are mostly</w:t>
      </w:r>
      <w:r>
        <w:t xml:space="preserve"> </w:t>
      </w:r>
      <w:r w:rsidR="00023B03">
        <w:t>not technologically</w:t>
      </w:r>
      <w:r>
        <w:t xml:space="preserve"> savvy and mostly </w:t>
      </w:r>
      <w:r w:rsidR="00023B03">
        <w:t>conservative with</w:t>
      </w:r>
      <w:r>
        <w:t xml:space="preserve"> a healthy mix of employees and contractors from different generations.</w:t>
      </w:r>
      <w:r w:rsidR="002B0B88">
        <w:t xml:space="preserve"> The workforce operates 24x7 on a </w:t>
      </w:r>
      <w:r w:rsidR="00DB7273">
        <w:t>rotating roster</w:t>
      </w:r>
      <w:r w:rsidR="00AE2DB9">
        <w:t xml:space="preserve"> and most are </w:t>
      </w:r>
      <w:r w:rsidR="00AD56DF">
        <w:t xml:space="preserve">involved </w:t>
      </w:r>
      <w:r w:rsidR="00AE2DB9">
        <w:t xml:space="preserve">in maintenance activities out in the process </w:t>
      </w:r>
      <w:r w:rsidR="003E209A">
        <w:t xml:space="preserve">area </w:t>
      </w:r>
      <w:r w:rsidR="00AE2DB9">
        <w:t xml:space="preserve">and do not sit in front of a computer all day. Most of these </w:t>
      </w:r>
      <w:r w:rsidR="00DB7273">
        <w:t>production sites are also remote and not easy to get to.</w:t>
      </w:r>
    </w:p>
    <w:p w14:paraId="0434CA78" w14:textId="78480D52" w:rsidR="0094476E" w:rsidRDefault="0094476E" w:rsidP="00610686"/>
    <w:p w14:paraId="09D9F168" w14:textId="6B00CC99" w:rsidR="00A917FC" w:rsidRDefault="003E209A" w:rsidP="003E209A">
      <w:pPr>
        <w:pStyle w:val="Heading2"/>
      </w:pPr>
      <w:bookmarkStart w:id="3" w:name="_Toc73956614"/>
      <w:r>
        <w:t>Communication and Modalities</w:t>
      </w:r>
      <w:bookmarkEnd w:id="3"/>
    </w:p>
    <w:p w14:paraId="5401DABF" w14:textId="23DC8C57" w:rsidR="00D67658" w:rsidRDefault="00D67658" w:rsidP="003E209A"/>
    <w:p w14:paraId="6BDD8162" w14:textId="1CEFA509" w:rsidR="001D421D" w:rsidRDefault="001D421D" w:rsidP="003E209A">
      <w:r>
        <w:t>The i</w:t>
      </w:r>
      <w:r w:rsidR="00C31657">
        <w:t>mplementation</w:t>
      </w:r>
      <w:r>
        <w:t xml:space="preserve"> of the SAP</w:t>
      </w:r>
      <w:r w:rsidR="00AC5205">
        <w:t xml:space="preserve"> will </w:t>
      </w:r>
      <w:r w:rsidR="00C31657">
        <w:t>be co</w:t>
      </w:r>
      <w:r w:rsidR="003441A6">
        <w:t>nducted through 3 channels.</w:t>
      </w:r>
    </w:p>
    <w:p w14:paraId="309B1DC7" w14:textId="4E8FDEED" w:rsidR="003441A6" w:rsidRDefault="00363592" w:rsidP="003441A6">
      <w:pPr>
        <w:pStyle w:val="ListParagraph"/>
        <w:numPr>
          <w:ilvl w:val="0"/>
          <w:numId w:val="8"/>
        </w:numPr>
      </w:pPr>
      <w:r>
        <w:t>Awareness Campaign</w:t>
      </w:r>
    </w:p>
    <w:p w14:paraId="67C47448" w14:textId="77E60D35" w:rsidR="00363592" w:rsidRDefault="00363592" w:rsidP="003441A6">
      <w:pPr>
        <w:pStyle w:val="ListParagraph"/>
        <w:numPr>
          <w:ilvl w:val="0"/>
          <w:numId w:val="8"/>
        </w:numPr>
      </w:pPr>
      <w:r>
        <w:t>Primary Training</w:t>
      </w:r>
    </w:p>
    <w:p w14:paraId="7A70D6E5" w14:textId="31747F79" w:rsidR="00363592" w:rsidRDefault="00363592" w:rsidP="003441A6">
      <w:pPr>
        <w:pStyle w:val="ListParagraph"/>
        <w:numPr>
          <w:ilvl w:val="0"/>
          <w:numId w:val="8"/>
        </w:numPr>
      </w:pPr>
      <w:r>
        <w:t>Reinforcement Training</w:t>
      </w:r>
    </w:p>
    <w:p w14:paraId="1787EEFA" w14:textId="52CF4E79" w:rsidR="007A7BC9" w:rsidRDefault="007A7BC9" w:rsidP="007A7BC9"/>
    <w:p w14:paraId="5F009C3A" w14:textId="2BB97295" w:rsidR="00D67658" w:rsidRPr="00096414" w:rsidRDefault="00F22815" w:rsidP="00C27A6B">
      <w:pPr>
        <w:pStyle w:val="Heading3"/>
      </w:pPr>
      <w:bookmarkStart w:id="4" w:name="_Toc73956615"/>
      <w:r>
        <w:t>Awareness Campaign</w:t>
      </w:r>
      <w:r w:rsidR="00D67658" w:rsidRPr="00096414">
        <w:t>:</w:t>
      </w:r>
      <w:bookmarkEnd w:id="4"/>
    </w:p>
    <w:p w14:paraId="5B979135" w14:textId="1F2B8741" w:rsidR="00D2751D" w:rsidRDefault="008264D6" w:rsidP="003E209A">
      <w:r>
        <w:t xml:space="preserve">The awareness campaign </w:t>
      </w:r>
      <w:r w:rsidR="00D41C5E">
        <w:t>will be the initial channel in which the introduction of the topic on cybersecurity</w:t>
      </w:r>
      <w:r w:rsidR="001D22DD">
        <w:t xml:space="preserve"> </w:t>
      </w:r>
      <w:r w:rsidR="00D44103">
        <w:t xml:space="preserve">risks </w:t>
      </w:r>
      <w:r w:rsidR="00FF56F0">
        <w:t>that exists</w:t>
      </w:r>
      <w:r w:rsidR="0095444B">
        <w:t xml:space="preserve"> to </w:t>
      </w:r>
      <w:r w:rsidR="00E60062">
        <w:t>industrial and critical infrastructure</w:t>
      </w:r>
      <w:r w:rsidR="00FF56F0">
        <w:t>, the implication to safety</w:t>
      </w:r>
      <w:r w:rsidR="0095444B">
        <w:t xml:space="preserve">, and good cybersecurity behaviors </w:t>
      </w:r>
      <w:r w:rsidR="00D44103">
        <w:t xml:space="preserve">will be introduced to the workforce. </w:t>
      </w:r>
    </w:p>
    <w:p w14:paraId="1D59975E" w14:textId="738414C8" w:rsidR="00F667E0" w:rsidRDefault="001C570D" w:rsidP="003E209A">
      <w:r>
        <w:t xml:space="preserve">The awareness campaign will </w:t>
      </w:r>
      <w:r w:rsidR="00D2751D">
        <w:t xml:space="preserve">be conducted through means of </w:t>
      </w:r>
      <w:r w:rsidR="001D22DD">
        <w:t xml:space="preserve">quick </w:t>
      </w:r>
      <w:r w:rsidR="001E449C">
        <w:t xml:space="preserve">1-page </w:t>
      </w:r>
      <w:r w:rsidR="00BB3F5C">
        <w:t>newsletters distributed</w:t>
      </w:r>
      <w:r w:rsidR="00E21A89">
        <w:t xml:space="preserve"> in digital format</w:t>
      </w:r>
      <w:r w:rsidR="00930D50">
        <w:t xml:space="preserve">, </w:t>
      </w:r>
      <w:r w:rsidR="001E449C">
        <w:t xml:space="preserve">infographics </w:t>
      </w:r>
      <w:r w:rsidR="00930D50">
        <w:t xml:space="preserve">that will be shared through the corporate </w:t>
      </w:r>
      <w:r w:rsidR="00DC1797">
        <w:t xml:space="preserve">computer </w:t>
      </w:r>
      <w:r w:rsidR="00930D50">
        <w:t>screen-lock wallpaper</w:t>
      </w:r>
      <w:r w:rsidR="0052377E">
        <w:t>,</w:t>
      </w:r>
      <w:r w:rsidR="00DC1797">
        <w:t xml:space="preserve"> and</w:t>
      </w:r>
      <w:r w:rsidR="006C69FF">
        <w:t xml:space="preserve"> posters that will be placed in common</w:t>
      </w:r>
      <w:r w:rsidR="00F667E0">
        <w:t xml:space="preserve"> areas around the</w:t>
      </w:r>
      <w:r w:rsidR="00DC1797">
        <w:t xml:space="preserve"> production</w:t>
      </w:r>
      <w:r w:rsidR="00F667E0">
        <w:t xml:space="preserve"> facility</w:t>
      </w:r>
      <w:r w:rsidR="00DC1797">
        <w:t>.</w:t>
      </w:r>
      <w:r w:rsidR="002F40A6">
        <w:t xml:space="preserve"> </w:t>
      </w:r>
    </w:p>
    <w:p w14:paraId="4737B7E8" w14:textId="77777777" w:rsidR="00F667E0" w:rsidRDefault="00F667E0" w:rsidP="003E209A"/>
    <w:p w14:paraId="571871E4" w14:textId="6A16DC2E" w:rsidR="00D178E5" w:rsidRDefault="0030655D" w:rsidP="003E209A">
      <w:r>
        <w:t>This will be introduced</w:t>
      </w:r>
      <w:r w:rsidR="001E449C">
        <w:t xml:space="preserve"> over</w:t>
      </w:r>
      <w:r w:rsidR="003B2C2E">
        <w:t xml:space="preserve"> the initial weeks </w:t>
      </w:r>
      <w:r>
        <w:t>of th</w:t>
      </w:r>
      <w:r w:rsidR="00E819D8">
        <w:t>e</w:t>
      </w:r>
      <w:r>
        <w:t xml:space="preserve"> program </w:t>
      </w:r>
      <w:r w:rsidR="003B2C2E">
        <w:t xml:space="preserve">to build and create awareness </w:t>
      </w:r>
      <w:r w:rsidR="009D7EBC">
        <w:t xml:space="preserve">prior to introducing the formal primary training requirements so as to first </w:t>
      </w:r>
      <w:r w:rsidR="00F60D12">
        <w:t>create</w:t>
      </w:r>
      <w:r w:rsidR="009D7EBC">
        <w:t xml:space="preserve"> awareness and </w:t>
      </w:r>
      <w:r w:rsidR="008C2F70">
        <w:t xml:space="preserve">generate </w:t>
      </w:r>
      <w:r w:rsidR="009D7EBC">
        <w:t>interest</w:t>
      </w:r>
      <w:r w:rsidR="00F60D12">
        <w:t xml:space="preserve"> </w:t>
      </w:r>
      <w:r w:rsidR="003F3720">
        <w:t>to build up momentum prior to the launch of the mandatory training program.</w:t>
      </w:r>
    </w:p>
    <w:p w14:paraId="0A09C574" w14:textId="587B114D" w:rsidR="003F3720" w:rsidRDefault="00F109FD" w:rsidP="003E209A">
      <w:r>
        <w:lastRenderedPageBreak/>
        <w:t xml:space="preserve">The awareness campaign will </w:t>
      </w:r>
      <w:r w:rsidR="002B5D89">
        <w:t xml:space="preserve">continue to run throughout the year continually as a means of keeping cybersecurity risks and </w:t>
      </w:r>
      <w:r w:rsidR="00097F1C">
        <w:t>good behaviors front and center</w:t>
      </w:r>
      <w:r w:rsidR="007A7BC9">
        <w:t xml:space="preserve"> of the workforce minds.</w:t>
      </w:r>
    </w:p>
    <w:p w14:paraId="32793E68" w14:textId="239D2AC2" w:rsidR="00D178E5" w:rsidRDefault="00D178E5" w:rsidP="003E209A">
      <w:r>
        <w:t xml:space="preserve">Once </w:t>
      </w:r>
      <w:r w:rsidR="007E782A">
        <w:t>a general</w:t>
      </w:r>
      <w:r>
        <w:t xml:space="preserve"> awareness and familiarity </w:t>
      </w:r>
      <w:r w:rsidR="007E782A">
        <w:t>has been</w:t>
      </w:r>
      <w:r>
        <w:t xml:space="preserve"> built </w:t>
      </w:r>
      <w:r w:rsidR="001B62FA">
        <w:t>with</w:t>
      </w:r>
      <w:r w:rsidR="007E782A">
        <w:t>in</w:t>
      </w:r>
      <w:r w:rsidR="001B62FA">
        <w:t xml:space="preserve"> the workforce,</w:t>
      </w:r>
      <w:r w:rsidR="004B56E7">
        <w:t xml:space="preserve"> th</w:t>
      </w:r>
      <w:r w:rsidR="00D4019F">
        <w:t>is</w:t>
      </w:r>
      <w:r w:rsidR="004B56E7">
        <w:t xml:space="preserve"> will be measured through conducting of a quick </w:t>
      </w:r>
      <w:proofErr w:type="gramStart"/>
      <w:r w:rsidR="00023B03">
        <w:t>5 minute</w:t>
      </w:r>
      <w:proofErr w:type="gramEnd"/>
      <w:r w:rsidR="004B56E7">
        <w:t xml:space="preserve"> survey,</w:t>
      </w:r>
      <w:r w:rsidR="001B62FA">
        <w:t xml:space="preserve"> then the SAP will begin to introduce the </w:t>
      </w:r>
      <w:r w:rsidR="00A50C80">
        <w:t xml:space="preserve">primary </w:t>
      </w:r>
      <w:r w:rsidR="001B62FA">
        <w:t>role-based training plan that will include training and goals relevant to th</w:t>
      </w:r>
      <w:r w:rsidR="00253727">
        <w:t>e role</w:t>
      </w:r>
      <w:r w:rsidR="00E94801">
        <w:t>s that</w:t>
      </w:r>
      <w:r w:rsidR="00253727">
        <w:t xml:space="preserve"> each individual </w:t>
      </w:r>
      <w:r w:rsidR="00B11D41">
        <w:t>play</w:t>
      </w:r>
      <w:r w:rsidR="00B03A43">
        <w:t xml:space="preserve"> at site</w:t>
      </w:r>
      <w:r w:rsidR="00253727">
        <w:t>.</w:t>
      </w:r>
    </w:p>
    <w:p w14:paraId="4F6FFC74" w14:textId="1634CD9A" w:rsidR="00253727" w:rsidRDefault="00253727" w:rsidP="003E209A"/>
    <w:tbl>
      <w:tblPr>
        <w:tblStyle w:val="TableGrid"/>
        <w:tblW w:w="0" w:type="auto"/>
        <w:tblLook w:val="04A0" w:firstRow="1" w:lastRow="0" w:firstColumn="1" w:lastColumn="0" w:noHBand="0" w:noVBand="1"/>
      </w:tblPr>
      <w:tblGrid>
        <w:gridCol w:w="5395"/>
        <w:gridCol w:w="5395"/>
      </w:tblGrid>
      <w:tr w:rsidR="00253727" w14:paraId="4083E2E2" w14:textId="77777777" w:rsidTr="00253727">
        <w:tc>
          <w:tcPr>
            <w:tcW w:w="5395" w:type="dxa"/>
          </w:tcPr>
          <w:p w14:paraId="51154B72" w14:textId="4145AA55" w:rsidR="00253727" w:rsidRPr="00250EA2" w:rsidRDefault="00253727" w:rsidP="003E209A">
            <w:pPr>
              <w:rPr>
                <w:b/>
                <w:bCs/>
              </w:rPr>
            </w:pPr>
            <w:r w:rsidRPr="00250EA2">
              <w:rPr>
                <w:b/>
                <w:bCs/>
              </w:rPr>
              <w:t>Role</w:t>
            </w:r>
          </w:p>
        </w:tc>
        <w:tc>
          <w:tcPr>
            <w:tcW w:w="5395" w:type="dxa"/>
          </w:tcPr>
          <w:p w14:paraId="38FC422F" w14:textId="770B2BD9" w:rsidR="00253727" w:rsidRPr="00250EA2" w:rsidRDefault="00253727" w:rsidP="003E209A">
            <w:pPr>
              <w:rPr>
                <w:b/>
                <w:bCs/>
              </w:rPr>
            </w:pPr>
            <w:r w:rsidRPr="00250EA2">
              <w:rPr>
                <w:b/>
                <w:bCs/>
              </w:rPr>
              <w:t xml:space="preserve">Training </w:t>
            </w:r>
            <w:r w:rsidR="00E663D4">
              <w:rPr>
                <w:b/>
                <w:bCs/>
              </w:rPr>
              <w:t>Learning Pathways</w:t>
            </w:r>
          </w:p>
        </w:tc>
      </w:tr>
      <w:tr w:rsidR="00253727" w14:paraId="009200EC" w14:textId="77777777" w:rsidTr="00253727">
        <w:tc>
          <w:tcPr>
            <w:tcW w:w="5395" w:type="dxa"/>
          </w:tcPr>
          <w:p w14:paraId="1EA3E1D4" w14:textId="1801EA7D" w:rsidR="00253727" w:rsidRDefault="00BC1F85" w:rsidP="003E209A">
            <w:r>
              <w:t xml:space="preserve">Short Term </w:t>
            </w:r>
            <w:r w:rsidR="00253727">
              <w:t>Contractors, Visitors</w:t>
            </w:r>
            <w:r w:rsidR="00AC5205">
              <w:t>, New Hires</w:t>
            </w:r>
          </w:p>
        </w:tc>
        <w:tc>
          <w:tcPr>
            <w:tcW w:w="5395" w:type="dxa"/>
          </w:tcPr>
          <w:p w14:paraId="101B40CF" w14:textId="6A16437E" w:rsidR="00253727" w:rsidRDefault="007C0059" w:rsidP="003E209A">
            <w:r>
              <w:t>Fundamental</w:t>
            </w:r>
            <w:r w:rsidR="00AE6C8E">
              <w:t>s of</w:t>
            </w:r>
            <w:r w:rsidR="00BC1F85">
              <w:t xml:space="preserve"> </w:t>
            </w:r>
            <w:r w:rsidR="00253727">
              <w:t xml:space="preserve">Cybersecurity Training </w:t>
            </w:r>
            <w:r w:rsidR="00250EA2">
              <w:t>CBT</w:t>
            </w:r>
          </w:p>
        </w:tc>
      </w:tr>
      <w:tr w:rsidR="00253727" w14:paraId="60AFC0E5" w14:textId="77777777" w:rsidTr="00253727">
        <w:tc>
          <w:tcPr>
            <w:tcW w:w="5395" w:type="dxa"/>
          </w:tcPr>
          <w:p w14:paraId="7C3A084A" w14:textId="585FCE22" w:rsidR="00253727" w:rsidRDefault="00250EA2" w:rsidP="003E209A">
            <w:r>
              <w:t>Mechanical</w:t>
            </w:r>
          </w:p>
        </w:tc>
        <w:tc>
          <w:tcPr>
            <w:tcW w:w="5395" w:type="dxa"/>
          </w:tcPr>
          <w:p w14:paraId="595D05AE" w14:textId="592F38FD" w:rsidR="00253727" w:rsidRDefault="00BC1F85" w:rsidP="003E209A">
            <w:r>
              <w:t>Basic Cybersecurity Training CBT</w:t>
            </w:r>
          </w:p>
        </w:tc>
      </w:tr>
      <w:tr w:rsidR="00B128C2" w14:paraId="2DE96FEA" w14:textId="77777777" w:rsidTr="00253727">
        <w:tc>
          <w:tcPr>
            <w:tcW w:w="5395" w:type="dxa"/>
          </w:tcPr>
          <w:p w14:paraId="3885BD20" w14:textId="214C43F7" w:rsidR="00B128C2" w:rsidRDefault="00B128C2" w:rsidP="003E209A">
            <w:r>
              <w:t>Control Room Operator</w:t>
            </w:r>
          </w:p>
        </w:tc>
        <w:tc>
          <w:tcPr>
            <w:tcW w:w="5395" w:type="dxa"/>
          </w:tcPr>
          <w:p w14:paraId="29186EC1" w14:textId="77777777" w:rsidR="00B128C2" w:rsidRDefault="00B128C2" w:rsidP="003E209A">
            <w:r>
              <w:t>Intermediate Cybersecurity Training CBT</w:t>
            </w:r>
          </w:p>
          <w:p w14:paraId="7DB54372" w14:textId="295DB1FD" w:rsidR="00B128C2" w:rsidRDefault="00B128C2" w:rsidP="003E209A">
            <w:r>
              <w:t>Incident Response and Recovery CBT</w:t>
            </w:r>
          </w:p>
        </w:tc>
      </w:tr>
      <w:tr w:rsidR="00A95202" w14:paraId="648F2057" w14:textId="77777777" w:rsidTr="00253727">
        <w:tc>
          <w:tcPr>
            <w:tcW w:w="5395" w:type="dxa"/>
          </w:tcPr>
          <w:p w14:paraId="676F63A6" w14:textId="17239A9D" w:rsidR="00A95202" w:rsidRDefault="00A95202" w:rsidP="00A95202">
            <w:r>
              <w:t>Electrical, Instrumentation, Automation,</w:t>
            </w:r>
            <w:r w:rsidR="0075566D">
              <w:t xml:space="preserve"> Technology</w:t>
            </w:r>
          </w:p>
        </w:tc>
        <w:tc>
          <w:tcPr>
            <w:tcW w:w="5395" w:type="dxa"/>
          </w:tcPr>
          <w:p w14:paraId="0899A067" w14:textId="77777777" w:rsidR="00A95202" w:rsidRDefault="00A95202" w:rsidP="00A95202">
            <w:r>
              <w:t>Advanced Cybersecurity Training CBT</w:t>
            </w:r>
          </w:p>
          <w:p w14:paraId="374EC959" w14:textId="08AB3F9A" w:rsidR="00A95202" w:rsidRDefault="00A95202" w:rsidP="00A95202">
            <w:r>
              <w:t>Incident Response and Recovery CBT</w:t>
            </w:r>
          </w:p>
        </w:tc>
      </w:tr>
      <w:tr w:rsidR="00A95202" w14:paraId="27C5243D" w14:textId="77777777" w:rsidTr="00253727">
        <w:tc>
          <w:tcPr>
            <w:tcW w:w="5395" w:type="dxa"/>
          </w:tcPr>
          <w:p w14:paraId="3A50AFDA" w14:textId="317D445F" w:rsidR="00A95202" w:rsidRDefault="00A95202" w:rsidP="00A95202">
            <w:r>
              <w:t>Management and Leadership</w:t>
            </w:r>
          </w:p>
        </w:tc>
        <w:tc>
          <w:tcPr>
            <w:tcW w:w="5395" w:type="dxa"/>
          </w:tcPr>
          <w:p w14:paraId="44771749" w14:textId="220F87B2" w:rsidR="00A95202" w:rsidRDefault="00A95202" w:rsidP="00A95202">
            <w:r>
              <w:t>Mana</w:t>
            </w:r>
            <w:r w:rsidR="0075566D">
              <w:t>gement Cybersecurity Training CBT</w:t>
            </w:r>
          </w:p>
        </w:tc>
      </w:tr>
    </w:tbl>
    <w:p w14:paraId="406A7F82" w14:textId="6724D8E4" w:rsidR="0075566D" w:rsidRPr="00857C73" w:rsidRDefault="0075566D" w:rsidP="003E209A">
      <w:r w:rsidRPr="00857C73">
        <w:t>*A List of the CBT modules that are contained as part of each learning pathway</w:t>
      </w:r>
      <w:r w:rsidR="00857C73" w:rsidRPr="00857C73">
        <w:t xml:space="preserve"> is presented in the appendix of this SAP</w:t>
      </w:r>
      <w:r w:rsidR="00BC1EC3">
        <w:t xml:space="preserve"> as part of a catalog of learning objectives.</w:t>
      </w:r>
    </w:p>
    <w:p w14:paraId="33FE562E" w14:textId="77777777" w:rsidR="0075566D" w:rsidRDefault="0075566D" w:rsidP="003E209A">
      <w:pPr>
        <w:rPr>
          <w:b/>
          <w:bCs/>
        </w:rPr>
      </w:pPr>
    </w:p>
    <w:p w14:paraId="1CF265AE" w14:textId="48D57807" w:rsidR="00D67658" w:rsidRPr="00D67658" w:rsidRDefault="00D67658" w:rsidP="00C27A6B">
      <w:pPr>
        <w:pStyle w:val="Heading3"/>
      </w:pPr>
      <w:bookmarkStart w:id="5" w:name="_Toc73956616"/>
      <w:r w:rsidRPr="00D67658">
        <w:t>Primary Training:</w:t>
      </w:r>
      <w:bookmarkEnd w:id="5"/>
    </w:p>
    <w:p w14:paraId="18B60D02" w14:textId="3FD09DD9" w:rsidR="003E209A" w:rsidRDefault="002817D7" w:rsidP="003E209A">
      <w:r>
        <w:t>Since</w:t>
      </w:r>
      <w:r w:rsidR="00B9170F">
        <w:t xml:space="preserve"> most of the workforce will not be able to sit in front of a computer all </w:t>
      </w:r>
      <w:r w:rsidR="00FC69A5">
        <w:t>day or</w:t>
      </w:r>
      <w:r w:rsidR="00B9170F">
        <w:t xml:space="preserve"> take time off for extended </w:t>
      </w:r>
      <w:r w:rsidR="002E545E">
        <w:t>training programs</w:t>
      </w:r>
      <w:r w:rsidR="00B55D7E">
        <w:t xml:space="preserve"> due to the nature of their roles and </w:t>
      </w:r>
      <w:r w:rsidR="00E53F5D">
        <w:t>rosters they work to</w:t>
      </w:r>
      <w:r w:rsidR="002E545E">
        <w:t xml:space="preserve">, and also the production sites are remote and difficult to get to, most of the </w:t>
      </w:r>
      <w:r>
        <w:t xml:space="preserve">training and awareness content will be delivered through short mandatory </w:t>
      </w:r>
      <w:r w:rsidR="003645AB">
        <w:t xml:space="preserve">role-based </w:t>
      </w:r>
      <w:r>
        <w:t>computer-based training (CBT).</w:t>
      </w:r>
    </w:p>
    <w:p w14:paraId="7347698C" w14:textId="77777777" w:rsidR="002817D7" w:rsidRPr="003E209A" w:rsidRDefault="002817D7" w:rsidP="003E209A"/>
    <w:p w14:paraId="1C634F71" w14:textId="055D292B" w:rsidR="00A917FC" w:rsidRDefault="002817D7" w:rsidP="00610686">
      <w:r>
        <w:t xml:space="preserve">This will allow the workforce to have flexibility around when they take their </w:t>
      </w:r>
      <w:r w:rsidR="008240A0">
        <w:t>training as their schedule or shifts allows. This also avoid the need for trying to get trainer</w:t>
      </w:r>
      <w:r w:rsidR="00E53F5D">
        <w:t>s</w:t>
      </w:r>
      <w:r w:rsidR="008240A0">
        <w:t xml:space="preserve"> to site for instructor led training or the </w:t>
      </w:r>
      <w:r w:rsidR="004858E6">
        <w:t>long-extended</w:t>
      </w:r>
      <w:r w:rsidR="008240A0">
        <w:t xml:space="preserve"> time commitment from virtual live training sessions.</w:t>
      </w:r>
    </w:p>
    <w:p w14:paraId="66B8B3A9" w14:textId="77777777" w:rsidR="00A917FC" w:rsidRDefault="00A917FC" w:rsidP="00610686"/>
    <w:p w14:paraId="70C1B181" w14:textId="28C9FE09" w:rsidR="00E56640" w:rsidRDefault="008C16FC" w:rsidP="00610686">
      <w:r>
        <w:t xml:space="preserve">All training content will be developed </w:t>
      </w:r>
      <w:r w:rsidR="00796010">
        <w:t xml:space="preserve">under the guidance of the Cybersecurity team and reviewed by </w:t>
      </w:r>
      <w:r w:rsidR="00FB69DE">
        <w:t>legal and Human Resource</w:t>
      </w:r>
      <w:r w:rsidR="004858E6">
        <w:t>s</w:t>
      </w:r>
      <w:r w:rsidR="00FB69DE">
        <w:t xml:space="preserve"> prior to publishing into ABC Petroleum’s Learning Management System (LMS).</w:t>
      </w:r>
    </w:p>
    <w:p w14:paraId="3B3E0ADC" w14:textId="1959086C" w:rsidR="000F018B" w:rsidRDefault="000F018B" w:rsidP="000F018B">
      <w:pPr>
        <w:tabs>
          <w:tab w:val="left" w:pos="7907"/>
        </w:tabs>
      </w:pPr>
      <w:r>
        <w:t xml:space="preserve">Each </w:t>
      </w:r>
      <w:r w:rsidR="00BB5404">
        <w:t>role-based training program</w:t>
      </w:r>
      <w:r w:rsidR="00A20808">
        <w:t xml:space="preserve"> can comprise of multiple </w:t>
      </w:r>
      <w:r>
        <w:t>CBT module</w:t>
      </w:r>
      <w:r w:rsidR="00A20808">
        <w:t>s, with each CBT module being</w:t>
      </w:r>
      <w:r>
        <w:t xml:space="preserve"> no</w:t>
      </w:r>
      <w:r w:rsidR="007E099F">
        <w:t xml:space="preserve"> longer than 30mins</w:t>
      </w:r>
      <w:r w:rsidR="00A20808">
        <w:t xml:space="preserve">. There will be </w:t>
      </w:r>
      <w:r w:rsidR="00B55B87">
        <w:t xml:space="preserve">a series of interactive quizzes and questions throughout the CBT to keep the </w:t>
      </w:r>
      <w:r w:rsidR="000F4ABD">
        <w:t>learner engaged whilst testing comprehension of each module.</w:t>
      </w:r>
    </w:p>
    <w:p w14:paraId="07A4DBB9" w14:textId="21463EA3" w:rsidR="002D363E" w:rsidRDefault="002D363E" w:rsidP="000F018B">
      <w:pPr>
        <w:tabs>
          <w:tab w:val="left" w:pos="7907"/>
        </w:tabs>
      </w:pPr>
      <w:r>
        <w:t xml:space="preserve">All CBT modules will also be developed with closed caption (CC) and text transcripts for all audio parts to allow accessibility </w:t>
      </w:r>
      <w:r w:rsidR="00176793">
        <w:t>to anyone with hearing impairment. For any</w:t>
      </w:r>
      <w:r w:rsidR="006D0C9A">
        <w:t xml:space="preserve">one suffering from loss of sight, </w:t>
      </w:r>
      <w:r w:rsidR="0097311D">
        <w:t xml:space="preserve">CBTs can also be conducted with a nominated facilitator to aid in the completion </w:t>
      </w:r>
      <w:r w:rsidR="00601694">
        <w:t>of any parts of the CBT that cannot be easily expressed in audio recordings.</w:t>
      </w:r>
      <w:r w:rsidR="00953DF5">
        <w:t xml:space="preserve"> </w:t>
      </w:r>
    </w:p>
    <w:p w14:paraId="783511F4" w14:textId="27DCC162" w:rsidR="000F4ABD" w:rsidRDefault="000F4ABD" w:rsidP="000F018B">
      <w:pPr>
        <w:tabs>
          <w:tab w:val="left" w:pos="7907"/>
        </w:tabs>
      </w:pPr>
    </w:p>
    <w:p w14:paraId="5AF3A6AA" w14:textId="504DAE55" w:rsidR="00253F2E" w:rsidRDefault="00253F2E" w:rsidP="000F018B">
      <w:pPr>
        <w:tabs>
          <w:tab w:val="left" w:pos="7907"/>
        </w:tabs>
      </w:pPr>
      <w:r>
        <w:t>All training will be repeated annually and will be specific to each role type.</w:t>
      </w:r>
    </w:p>
    <w:p w14:paraId="186DCA13" w14:textId="77777777" w:rsidR="00253F2E" w:rsidRDefault="00253F2E" w:rsidP="000F018B">
      <w:pPr>
        <w:tabs>
          <w:tab w:val="left" w:pos="7907"/>
        </w:tabs>
      </w:pPr>
    </w:p>
    <w:p w14:paraId="1E65354C" w14:textId="050A3E36" w:rsidR="00F065E2" w:rsidRPr="00F065E2" w:rsidRDefault="00F065E2" w:rsidP="00C27A6B">
      <w:pPr>
        <w:pStyle w:val="Heading3"/>
      </w:pPr>
      <w:bookmarkStart w:id="6" w:name="_Toc73956617"/>
      <w:r w:rsidRPr="00F065E2">
        <w:t>Reinforcement Training:</w:t>
      </w:r>
      <w:bookmarkEnd w:id="6"/>
    </w:p>
    <w:p w14:paraId="15C2F96C" w14:textId="0E1C0B61" w:rsidR="000F4ABD" w:rsidRDefault="00253F2E" w:rsidP="000F018B">
      <w:pPr>
        <w:tabs>
          <w:tab w:val="left" w:pos="7907"/>
        </w:tabs>
      </w:pPr>
      <w:r>
        <w:t xml:space="preserve">Although training is repeated annually, it is recognized that this may not be enough in changing their behaviors. Therefore, for a few of the key </w:t>
      </w:r>
      <w:r w:rsidR="0027051B">
        <w:t xml:space="preserve">behaviors around a few of our </w:t>
      </w:r>
      <w:r w:rsidR="0096448A">
        <w:t>highest</w:t>
      </w:r>
      <w:r w:rsidR="0027051B">
        <w:t xml:space="preserve"> cybersecurity risks, we will be utilizing a variety of </w:t>
      </w:r>
      <w:r w:rsidR="007F768C">
        <w:t>reinforcement methods throughout the year to target and train</w:t>
      </w:r>
      <w:r w:rsidR="0096448A">
        <w:t xml:space="preserve"> those desired behaviors.</w:t>
      </w:r>
    </w:p>
    <w:p w14:paraId="64ED3040" w14:textId="5C1852C0" w:rsidR="000F2904" w:rsidRDefault="000F2904" w:rsidP="000F018B">
      <w:pPr>
        <w:tabs>
          <w:tab w:val="left" w:pos="7907"/>
        </w:tabs>
      </w:pPr>
      <w:r>
        <w:t>Reinfor</w:t>
      </w:r>
      <w:r w:rsidR="00322489">
        <w:t xml:space="preserve">cement training will not be introducing something new but will cover materials that are already covered </w:t>
      </w:r>
      <w:r w:rsidR="009D3505">
        <w:t xml:space="preserve">in the primary training. </w:t>
      </w:r>
      <w:r w:rsidR="00023B03">
        <w:t>In terms of timing, R</w:t>
      </w:r>
      <w:r w:rsidR="00597799">
        <w:t>einforcement</w:t>
      </w:r>
      <w:r w:rsidR="009D3505">
        <w:t xml:space="preserve"> training will be launched </w:t>
      </w:r>
      <w:r w:rsidR="00597799">
        <w:t xml:space="preserve">a quarter after </w:t>
      </w:r>
      <w:r w:rsidR="00574D74">
        <w:t>the</w:t>
      </w:r>
      <w:r w:rsidR="00F1493A">
        <w:t xml:space="preserve"> roll-out of the primary training.</w:t>
      </w:r>
      <w:r w:rsidR="00D13A74">
        <w:t xml:space="preserve"> </w:t>
      </w:r>
    </w:p>
    <w:p w14:paraId="7978DF45" w14:textId="7B851303" w:rsidR="005F399F" w:rsidRPr="009127A0" w:rsidRDefault="000F2904" w:rsidP="000F2904">
      <w:pPr>
        <w:pStyle w:val="ListParagraph"/>
        <w:numPr>
          <w:ilvl w:val="0"/>
          <w:numId w:val="9"/>
        </w:numPr>
        <w:tabs>
          <w:tab w:val="left" w:pos="7907"/>
        </w:tabs>
        <w:rPr>
          <w:b/>
          <w:bCs/>
        </w:rPr>
      </w:pPr>
      <w:r w:rsidRPr="009127A0">
        <w:rPr>
          <w:b/>
          <w:bCs/>
        </w:rPr>
        <w:lastRenderedPageBreak/>
        <w:t>Mon</w:t>
      </w:r>
      <w:r w:rsidR="00D1767D" w:rsidRPr="009127A0">
        <w:rPr>
          <w:b/>
          <w:bCs/>
        </w:rPr>
        <w:t xml:space="preserve">thly </w:t>
      </w:r>
      <w:r w:rsidR="00874DC9" w:rsidRPr="009127A0">
        <w:rPr>
          <w:b/>
          <w:bCs/>
        </w:rPr>
        <w:t>Campaigns</w:t>
      </w:r>
    </w:p>
    <w:p w14:paraId="39F4A88C" w14:textId="52F62B46" w:rsidR="00874DC9" w:rsidRDefault="00874DC9" w:rsidP="00963A32">
      <w:pPr>
        <w:tabs>
          <w:tab w:val="left" w:pos="7907"/>
        </w:tabs>
        <w:ind w:left="360"/>
      </w:pPr>
    </w:p>
    <w:p w14:paraId="48E7063A" w14:textId="2E306DE3" w:rsidR="00963A32" w:rsidRDefault="00963A32" w:rsidP="00963A32">
      <w:pPr>
        <w:tabs>
          <w:tab w:val="left" w:pos="7907"/>
        </w:tabs>
        <w:ind w:left="360"/>
      </w:pPr>
      <w:r>
        <w:t xml:space="preserve">These </w:t>
      </w:r>
      <w:r w:rsidR="004475AB">
        <w:t xml:space="preserve">campaigns will be based on a particular </w:t>
      </w:r>
      <w:r w:rsidR="003231CF">
        <w:t>high-risk</w:t>
      </w:r>
      <w:r w:rsidR="004475AB">
        <w:t xml:space="preserve"> topic</w:t>
      </w:r>
      <w:r w:rsidR="00B13C57">
        <w:t xml:space="preserve"> </w:t>
      </w:r>
      <w:r w:rsidR="003231CF">
        <w:t>(</w:t>
      </w:r>
      <w:proofErr w:type="gramStart"/>
      <w:r w:rsidR="00B13C57">
        <w:t>i.e.</w:t>
      </w:r>
      <w:proofErr w:type="gramEnd"/>
      <w:r w:rsidR="00B13C57">
        <w:t xml:space="preserve"> phishing </w:t>
      </w:r>
      <w:r w:rsidR="007B4066">
        <w:t>campaign</w:t>
      </w:r>
      <w:r w:rsidR="003231CF">
        <w:t>)</w:t>
      </w:r>
      <w:r w:rsidR="007B4066">
        <w:t xml:space="preserve"> </w:t>
      </w:r>
      <w:r w:rsidR="00B13C57">
        <w:t>for that month, and will</w:t>
      </w:r>
      <w:r w:rsidR="007B4066">
        <w:t xml:space="preserve"> be conducted in a way th</w:t>
      </w:r>
      <w:r w:rsidR="0028468D">
        <w:t xml:space="preserve">at can be measured. This will provide a mechanism to </w:t>
      </w:r>
      <w:r w:rsidR="00564DEA">
        <w:t xml:space="preserve">communicate actual statistics back to the workforce and organization, as well as introduce </w:t>
      </w:r>
      <w:r w:rsidR="00DD44E4">
        <w:t>a way to reward good behavior.</w:t>
      </w:r>
    </w:p>
    <w:p w14:paraId="7CE15F7D" w14:textId="6D19292E" w:rsidR="00DD44E4" w:rsidRDefault="00DD44E4" w:rsidP="00963A32">
      <w:pPr>
        <w:tabs>
          <w:tab w:val="left" w:pos="7907"/>
        </w:tabs>
        <w:ind w:left="360"/>
      </w:pPr>
    </w:p>
    <w:p w14:paraId="794DC3C4" w14:textId="43455472" w:rsidR="00DD44E4" w:rsidRPr="009127A0" w:rsidRDefault="00DD44E4" w:rsidP="00963A32">
      <w:pPr>
        <w:tabs>
          <w:tab w:val="left" w:pos="7907"/>
        </w:tabs>
        <w:ind w:left="360"/>
        <w:rPr>
          <w:b/>
          <w:bCs/>
        </w:rPr>
      </w:pPr>
      <w:r w:rsidRPr="009127A0">
        <w:rPr>
          <w:b/>
          <w:bCs/>
        </w:rPr>
        <w:t>Example</w:t>
      </w:r>
      <w:r w:rsidR="00E51C79">
        <w:rPr>
          <w:b/>
          <w:bCs/>
        </w:rPr>
        <w:t xml:space="preserve"> (Phishing Campaign)</w:t>
      </w:r>
      <w:r w:rsidRPr="009127A0">
        <w:rPr>
          <w:b/>
          <w:bCs/>
        </w:rPr>
        <w:t>:</w:t>
      </w:r>
    </w:p>
    <w:p w14:paraId="6C84EA75" w14:textId="11AD5309" w:rsidR="00DD44E4" w:rsidRDefault="00DD44E4" w:rsidP="00963A32">
      <w:pPr>
        <w:tabs>
          <w:tab w:val="left" w:pos="7907"/>
        </w:tabs>
        <w:ind w:left="360"/>
      </w:pPr>
    </w:p>
    <w:p w14:paraId="41573E16" w14:textId="7CA0FA51" w:rsidR="00DD44E4" w:rsidRDefault="00DD44E4" w:rsidP="00963A32">
      <w:pPr>
        <w:tabs>
          <w:tab w:val="left" w:pos="7907"/>
        </w:tabs>
        <w:ind w:left="360"/>
      </w:pPr>
      <w:r>
        <w:t xml:space="preserve">One of the highest risk </w:t>
      </w:r>
      <w:r w:rsidR="009127A0">
        <w:t>areas</w:t>
      </w:r>
      <w:r>
        <w:t xml:space="preserve"> to our operations is through the means of a phishing attack targeted at </w:t>
      </w:r>
      <w:r w:rsidR="009127A0">
        <w:t>our workforce who have access to the critical OT systems at site.</w:t>
      </w:r>
      <w:r w:rsidR="00A11A94">
        <w:t xml:space="preserve"> A phishing attack is an email crafted to look like a legitimate email and </w:t>
      </w:r>
      <w:r w:rsidR="006144FC">
        <w:t>usually tries to convince</w:t>
      </w:r>
      <w:r w:rsidR="00867B75">
        <w:t xml:space="preserve"> the recipient to either click a link, download a file or attachment</w:t>
      </w:r>
      <w:r w:rsidR="003231CF">
        <w:t>,</w:t>
      </w:r>
      <w:r w:rsidR="00867B75">
        <w:t xml:space="preserve"> or review some sensitive information.</w:t>
      </w:r>
    </w:p>
    <w:p w14:paraId="5A55F80A" w14:textId="371595FB" w:rsidR="00867B75" w:rsidRDefault="00867B75" w:rsidP="00963A32">
      <w:pPr>
        <w:tabs>
          <w:tab w:val="left" w:pos="7907"/>
        </w:tabs>
        <w:ind w:left="360"/>
      </w:pPr>
      <w:r>
        <w:t xml:space="preserve">Through the CBT training as mandated through the SAP, </w:t>
      </w:r>
      <w:r w:rsidR="007E32A6">
        <w:t>all employees, contractors and visitors will have been trained on how to spot suspicious phishing emails and</w:t>
      </w:r>
      <w:r w:rsidR="004D2228">
        <w:t xml:space="preserve"> the right </w:t>
      </w:r>
      <w:r w:rsidR="00F6009A">
        <w:t>behavior</w:t>
      </w:r>
      <w:r w:rsidR="00514FD0">
        <w:t>s</w:t>
      </w:r>
      <w:r w:rsidR="004D2228">
        <w:t xml:space="preserve"> around how to respond to these types of email, which is</w:t>
      </w:r>
      <w:r w:rsidR="007E32A6">
        <w:t xml:space="preserve"> to click on the “report phishing button” </w:t>
      </w:r>
      <w:r w:rsidR="00037D1C">
        <w:t>located within the email client</w:t>
      </w:r>
      <w:r w:rsidR="00AD5424">
        <w:t>.</w:t>
      </w:r>
    </w:p>
    <w:p w14:paraId="38566F38" w14:textId="1E722E05" w:rsidR="00AD5424" w:rsidRDefault="00AD5424" w:rsidP="00963A32">
      <w:pPr>
        <w:tabs>
          <w:tab w:val="left" w:pos="7907"/>
        </w:tabs>
        <w:ind w:left="360"/>
      </w:pPr>
      <w:r>
        <w:t xml:space="preserve">Through such a campaign, the practical </w:t>
      </w:r>
      <w:r w:rsidR="00514FD0">
        <w:t>real-life</w:t>
      </w:r>
      <w:r>
        <w:t xml:space="preserve"> experience around remaining vigilant </w:t>
      </w:r>
      <w:r w:rsidR="00514FD0">
        <w:t xml:space="preserve">can be reinforced </w:t>
      </w:r>
      <w:r>
        <w:t>and reporting on</w:t>
      </w:r>
      <w:r w:rsidR="00514FD0">
        <w:t xml:space="preserve"> the click rate can help the organization me</w:t>
      </w:r>
      <w:r w:rsidR="00805953">
        <w:t xml:space="preserve">asure the effectiveness of </w:t>
      </w:r>
      <w:r w:rsidR="006F5C39">
        <w:t xml:space="preserve">specific areas of </w:t>
      </w:r>
      <w:r w:rsidR="00805953">
        <w:t>the program a</w:t>
      </w:r>
      <w:r w:rsidR="006F5C39">
        <w:t>nd also further tailor training to areas of highest risk. The measured results</w:t>
      </w:r>
      <w:r w:rsidR="006D2D82">
        <w:t xml:space="preserve"> can be </w:t>
      </w:r>
      <w:r w:rsidR="00CC5DB4">
        <w:t>used</w:t>
      </w:r>
      <w:r w:rsidR="006D2D82">
        <w:t xml:space="preserve"> to create friendly competition between sites and reward good </w:t>
      </w:r>
      <w:r w:rsidR="00CC5DB4">
        <w:t>behavior</w:t>
      </w:r>
      <w:r w:rsidR="006D2D82">
        <w:t>.</w:t>
      </w:r>
    </w:p>
    <w:p w14:paraId="1D5C3848" w14:textId="75E7DA0D" w:rsidR="00CC5DB4" w:rsidRDefault="00CC5DB4" w:rsidP="00963A32">
      <w:pPr>
        <w:tabs>
          <w:tab w:val="left" w:pos="7907"/>
        </w:tabs>
        <w:ind w:left="360"/>
      </w:pPr>
    </w:p>
    <w:p w14:paraId="5AA511E4" w14:textId="36B21783" w:rsidR="00CC5DB4" w:rsidRDefault="00CC5DB4" w:rsidP="00963A32">
      <w:pPr>
        <w:tabs>
          <w:tab w:val="left" w:pos="7907"/>
        </w:tabs>
        <w:ind w:left="360"/>
      </w:pPr>
      <w:r>
        <w:t>Any</w:t>
      </w:r>
      <w:r w:rsidR="00254AA7">
        <w:t xml:space="preserve"> employees found to have clicked on the phishing email will immediately be notified through </w:t>
      </w:r>
      <w:r w:rsidR="00C246BD">
        <w:t xml:space="preserve">the email client phishing plug-in, as well as an automatic email that will be sent to them with quick refresher tips on aspects of that email that could be tell-tale signs that this was a phishing attempt and </w:t>
      </w:r>
      <w:r w:rsidR="005C7EA7">
        <w:t xml:space="preserve">the appropriate actions and behaviors that should follow. Subsequent repeat </w:t>
      </w:r>
      <w:r w:rsidR="009F403D">
        <w:t xml:space="preserve">click violations will result in an email to their line manager as well as automatic </w:t>
      </w:r>
      <w:r w:rsidR="003231CF">
        <w:t>enrollment</w:t>
      </w:r>
      <w:r w:rsidR="009F403D">
        <w:t xml:space="preserve"> into refresher training in the LMS.</w:t>
      </w:r>
    </w:p>
    <w:p w14:paraId="0F1860A5" w14:textId="354059A2" w:rsidR="006A7773" w:rsidRDefault="006A7773" w:rsidP="00963A32">
      <w:pPr>
        <w:tabs>
          <w:tab w:val="left" w:pos="7907"/>
        </w:tabs>
        <w:ind w:left="360"/>
      </w:pPr>
    </w:p>
    <w:tbl>
      <w:tblPr>
        <w:tblStyle w:val="TableGrid"/>
        <w:tblW w:w="0" w:type="auto"/>
        <w:tblInd w:w="360" w:type="dxa"/>
        <w:tblLook w:val="04A0" w:firstRow="1" w:lastRow="0" w:firstColumn="1" w:lastColumn="0" w:noHBand="0" w:noVBand="1"/>
      </w:tblPr>
      <w:tblGrid>
        <w:gridCol w:w="3489"/>
        <w:gridCol w:w="3477"/>
        <w:gridCol w:w="3464"/>
      </w:tblGrid>
      <w:tr w:rsidR="00212F4A" w14:paraId="4A1AC4B7" w14:textId="77777777" w:rsidTr="001A7A17">
        <w:tc>
          <w:tcPr>
            <w:tcW w:w="3489" w:type="dxa"/>
          </w:tcPr>
          <w:p w14:paraId="57943F8A" w14:textId="1BB216E8" w:rsidR="00CC5DB4" w:rsidRPr="001A7A17" w:rsidRDefault="00212F4A" w:rsidP="00963A32">
            <w:pPr>
              <w:tabs>
                <w:tab w:val="left" w:pos="7907"/>
              </w:tabs>
              <w:rPr>
                <w:b/>
                <w:bCs/>
              </w:rPr>
            </w:pPr>
            <w:r w:rsidRPr="001A7A17">
              <w:rPr>
                <w:b/>
                <w:bCs/>
              </w:rPr>
              <w:t>Monthly Campaign Schedule</w:t>
            </w:r>
          </w:p>
        </w:tc>
        <w:tc>
          <w:tcPr>
            <w:tcW w:w="3477" w:type="dxa"/>
          </w:tcPr>
          <w:p w14:paraId="6D566340" w14:textId="2F25958E" w:rsidR="00CC5DB4" w:rsidRPr="001A7A17" w:rsidRDefault="00212F4A" w:rsidP="00963A32">
            <w:pPr>
              <w:tabs>
                <w:tab w:val="left" w:pos="7907"/>
              </w:tabs>
              <w:rPr>
                <w:b/>
                <w:bCs/>
              </w:rPr>
            </w:pPr>
            <w:r w:rsidRPr="001A7A17">
              <w:rPr>
                <w:b/>
                <w:bCs/>
              </w:rPr>
              <w:t>Schedule</w:t>
            </w:r>
          </w:p>
        </w:tc>
        <w:tc>
          <w:tcPr>
            <w:tcW w:w="3464" w:type="dxa"/>
          </w:tcPr>
          <w:p w14:paraId="262A9174" w14:textId="02F3B992" w:rsidR="00CC5DB4" w:rsidRPr="001A7A17" w:rsidRDefault="00212F4A" w:rsidP="00963A32">
            <w:pPr>
              <w:tabs>
                <w:tab w:val="left" w:pos="7907"/>
              </w:tabs>
              <w:rPr>
                <w:b/>
                <w:bCs/>
              </w:rPr>
            </w:pPr>
            <w:r w:rsidRPr="001A7A17">
              <w:rPr>
                <w:b/>
                <w:bCs/>
              </w:rPr>
              <w:t>Target Group</w:t>
            </w:r>
          </w:p>
        </w:tc>
      </w:tr>
      <w:tr w:rsidR="00212F4A" w14:paraId="10D531E5" w14:textId="77777777" w:rsidTr="001A7A17">
        <w:tc>
          <w:tcPr>
            <w:tcW w:w="3489" w:type="dxa"/>
          </w:tcPr>
          <w:p w14:paraId="7FF97572" w14:textId="640FC877" w:rsidR="00CC5DB4" w:rsidRDefault="00212F4A" w:rsidP="00963A32">
            <w:pPr>
              <w:tabs>
                <w:tab w:val="left" w:pos="7907"/>
              </w:tabs>
            </w:pPr>
            <w:r>
              <w:t xml:space="preserve">Phishing </w:t>
            </w:r>
            <w:r w:rsidR="00051168">
              <w:t>–</w:t>
            </w:r>
            <w:r>
              <w:t xml:space="preserve"> </w:t>
            </w:r>
            <w:r w:rsidR="00051168">
              <w:t>Level 1</w:t>
            </w:r>
          </w:p>
        </w:tc>
        <w:tc>
          <w:tcPr>
            <w:tcW w:w="3477" w:type="dxa"/>
          </w:tcPr>
          <w:p w14:paraId="201B95DF" w14:textId="3C5460F8" w:rsidR="00CC5DB4" w:rsidRDefault="001A7A17" w:rsidP="00963A32">
            <w:pPr>
              <w:tabs>
                <w:tab w:val="left" w:pos="7907"/>
              </w:tabs>
            </w:pPr>
            <w:r>
              <w:t>20</w:t>
            </w:r>
            <w:r w:rsidR="002473C1">
              <w:t xml:space="preserve">21 – </w:t>
            </w:r>
            <w:r w:rsidR="00DA0546">
              <w:t>Q1M1</w:t>
            </w:r>
            <w:r w:rsidR="00D67E79">
              <w:t>,M2,M3,M4</w:t>
            </w:r>
          </w:p>
        </w:tc>
        <w:tc>
          <w:tcPr>
            <w:tcW w:w="3464" w:type="dxa"/>
          </w:tcPr>
          <w:p w14:paraId="5D513E70" w14:textId="65A904DB" w:rsidR="00CC5DB4" w:rsidRDefault="0005761D" w:rsidP="00963A32">
            <w:pPr>
              <w:tabs>
                <w:tab w:val="left" w:pos="7907"/>
              </w:tabs>
            </w:pPr>
            <w:r>
              <w:t>All Employees</w:t>
            </w:r>
          </w:p>
        </w:tc>
      </w:tr>
      <w:tr w:rsidR="0005761D" w14:paraId="5A91DF09" w14:textId="77777777" w:rsidTr="001A7A17">
        <w:tc>
          <w:tcPr>
            <w:tcW w:w="3489" w:type="dxa"/>
          </w:tcPr>
          <w:p w14:paraId="5DE7E48C" w14:textId="038D7F2D" w:rsidR="0005761D" w:rsidRDefault="0005761D" w:rsidP="0005761D">
            <w:pPr>
              <w:tabs>
                <w:tab w:val="left" w:pos="7907"/>
              </w:tabs>
            </w:pPr>
            <w:r>
              <w:t>Social Engineering Test Call – Level 1</w:t>
            </w:r>
          </w:p>
        </w:tc>
        <w:tc>
          <w:tcPr>
            <w:tcW w:w="3477" w:type="dxa"/>
          </w:tcPr>
          <w:p w14:paraId="2437BE34" w14:textId="3E9A0B16" w:rsidR="0005761D" w:rsidRDefault="0005761D" w:rsidP="0005761D">
            <w:pPr>
              <w:tabs>
                <w:tab w:val="left" w:pos="7907"/>
              </w:tabs>
            </w:pPr>
            <w:r>
              <w:t>2021 – Q1M2</w:t>
            </w:r>
          </w:p>
        </w:tc>
        <w:tc>
          <w:tcPr>
            <w:tcW w:w="3464" w:type="dxa"/>
          </w:tcPr>
          <w:p w14:paraId="0988A796" w14:textId="78830D4D" w:rsidR="0005761D" w:rsidRDefault="0005761D" w:rsidP="0005761D">
            <w:pPr>
              <w:tabs>
                <w:tab w:val="left" w:pos="7907"/>
              </w:tabs>
            </w:pPr>
            <w:r>
              <w:t>All Employees</w:t>
            </w:r>
          </w:p>
        </w:tc>
      </w:tr>
      <w:tr w:rsidR="0005761D" w14:paraId="56EA000E" w14:textId="77777777" w:rsidTr="001A7A17">
        <w:tc>
          <w:tcPr>
            <w:tcW w:w="3489" w:type="dxa"/>
          </w:tcPr>
          <w:p w14:paraId="6C41B2FC" w14:textId="2B425B9C" w:rsidR="0005761D" w:rsidRDefault="0005761D" w:rsidP="0005761D">
            <w:pPr>
              <w:tabs>
                <w:tab w:val="left" w:pos="7907"/>
              </w:tabs>
            </w:pPr>
            <w:r>
              <w:t>Update Your Device Drive</w:t>
            </w:r>
          </w:p>
        </w:tc>
        <w:tc>
          <w:tcPr>
            <w:tcW w:w="3477" w:type="dxa"/>
          </w:tcPr>
          <w:p w14:paraId="2F7C6E0D" w14:textId="02A49F21" w:rsidR="0005761D" w:rsidRDefault="0005761D" w:rsidP="0005761D">
            <w:pPr>
              <w:tabs>
                <w:tab w:val="left" w:pos="7907"/>
              </w:tabs>
            </w:pPr>
            <w:r>
              <w:t>2021 – Q1M</w:t>
            </w:r>
            <w:r w:rsidR="000E209C">
              <w:t>1,M2,M3,M4</w:t>
            </w:r>
          </w:p>
        </w:tc>
        <w:tc>
          <w:tcPr>
            <w:tcW w:w="3464" w:type="dxa"/>
          </w:tcPr>
          <w:p w14:paraId="5396AFFB" w14:textId="56A23BFB" w:rsidR="0005761D" w:rsidRDefault="0005761D" w:rsidP="0005761D">
            <w:pPr>
              <w:tabs>
                <w:tab w:val="left" w:pos="7907"/>
              </w:tabs>
            </w:pPr>
            <w:r>
              <w:t>All Employees</w:t>
            </w:r>
          </w:p>
        </w:tc>
      </w:tr>
      <w:tr w:rsidR="000E209C" w14:paraId="219F0386" w14:textId="77777777" w:rsidTr="001A7A17">
        <w:tc>
          <w:tcPr>
            <w:tcW w:w="3489" w:type="dxa"/>
          </w:tcPr>
          <w:p w14:paraId="6A110B0D" w14:textId="33396DF0" w:rsidR="000E209C" w:rsidRDefault="000E209C" w:rsidP="000E209C">
            <w:pPr>
              <w:tabs>
                <w:tab w:val="left" w:pos="7907"/>
              </w:tabs>
            </w:pPr>
            <w:r>
              <w:t>Phishing – Level 2</w:t>
            </w:r>
          </w:p>
        </w:tc>
        <w:tc>
          <w:tcPr>
            <w:tcW w:w="3477" w:type="dxa"/>
          </w:tcPr>
          <w:p w14:paraId="2AE1D621" w14:textId="70A34F4A" w:rsidR="000E209C" w:rsidRDefault="000E209C" w:rsidP="000E209C">
            <w:pPr>
              <w:tabs>
                <w:tab w:val="left" w:pos="7907"/>
              </w:tabs>
            </w:pPr>
            <w:r>
              <w:t>2021 – Q2M1,M2,M3,M4</w:t>
            </w:r>
          </w:p>
        </w:tc>
        <w:tc>
          <w:tcPr>
            <w:tcW w:w="3464" w:type="dxa"/>
          </w:tcPr>
          <w:p w14:paraId="34E072C0" w14:textId="58DCB2FD" w:rsidR="000E209C" w:rsidRDefault="000E209C" w:rsidP="000E209C">
            <w:pPr>
              <w:tabs>
                <w:tab w:val="left" w:pos="7907"/>
              </w:tabs>
            </w:pPr>
            <w:r w:rsidRPr="008D2D5C">
              <w:t>All Employees</w:t>
            </w:r>
          </w:p>
        </w:tc>
      </w:tr>
      <w:tr w:rsidR="000E209C" w14:paraId="6A7BD905" w14:textId="77777777" w:rsidTr="001A7A17">
        <w:tc>
          <w:tcPr>
            <w:tcW w:w="3489" w:type="dxa"/>
          </w:tcPr>
          <w:p w14:paraId="1D82BF17" w14:textId="2C0618B7" w:rsidR="000E209C" w:rsidRDefault="000E209C" w:rsidP="000E209C">
            <w:pPr>
              <w:tabs>
                <w:tab w:val="left" w:pos="7907"/>
              </w:tabs>
            </w:pPr>
            <w:r>
              <w:t>Social Engineering Test Call – Level 2</w:t>
            </w:r>
          </w:p>
        </w:tc>
        <w:tc>
          <w:tcPr>
            <w:tcW w:w="3477" w:type="dxa"/>
          </w:tcPr>
          <w:p w14:paraId="3BE98E60" w14:textId="45BDD511" w:rsidR="000E209C" w:rsidRDefault="000E209C" w:rsidP="000E209C">
            <w:pPr>
              <w:tabs>
                <w:tab w:val="left" w:pos="7907"/>
              </w:tabs>
            </w:pPr>
            <w:r>
              <w:t>2021 – Q2M2</w:t>
            </w:r>
          </w:p>
        </w:tc>
        <w:tc>
          <w:tcPr>
            <w:tcW w:w="3464" w:type="dxa"/>
          </w:tcPr>
          <w:p w14:paraId="0A07DB7C" w14:textId="25CB6DFA" w:rsidR="000E209C" w:rsidRDefault="000E209C" w:rsidP="000E209C">
            <w:pPr>
              <w:tabs>
                <w:tab w:val="left" w:pos="7907"/>
              </w:tabs>
            </w:pPr>
            <w:r w:rsidRPr="008D2D5C">
              <w:t>All Employees</w:t>
            </w:r>
          </w:p>
        </w:tc>
      </w:tr>
      <w:tr w:rsidR="000E209C" w14:paraId="2B77007A" w14:textId="77777777" w:rsidTr="001A7A17">
        <w:tc>
          <w:tcPr>
            <w:tcW w:w="3489" w:type="dxa"/>
          </w:tcPr>
          <w:p w14:paraId="2C417EC4" w14:textId="07BCC05C" w:rsidR="000E209C" w:rsidRDefault="000E209C" w:rsidP="000E209C">
            <w:pPr>
              <w:tabs>
                <w:tab w:val="left" w:pos="7907"/>
              </w:tabs>
            </w:pPr>
            <w:r>
              <w:t>Update Your Device Drive</w:t>
            </w:r>
          </w:p>
        </w:tc>
        <w:tc>
          <w:tcPr>
            <w:tcW w:w="3477" w:type="dxa"/>
          </w:tcPr>
          <w:p w14:paraId="67A8F8E5" w14:textId="63984CA3" w:rsidR="000E209C" w:rsidRDefault="000E209C" w:rsidP="000E209C">
            <w:pPr>
              <w:tabs>
                <w:tab w:val="left" w:pos="7907"/>
              </w:tabs>
            </w:pPr>
            <w:r>
              <w:t>2021 – Q2M1,M2,M3,M4</w:t>
            </w:r>
          </w:p>
        </w:tc>
        <w:tc>
          <w:tcPr>
            <w:tcW w:w="3464" w:type="dxa"/>
          </w:tcPr>
          <w:p w14:paraId="58616546" w14:textId="0F0696C8" w:rsidR="000E209C" w:rsidRDefault="000E209C" w:rsidP="000E209C">
            <w:pPr>
              <w:tabs>
                <w:tab w:val="left" w:pos="7907"/>
              </w:tabs>
            </w:pPr>
            <w:r>
              <w:t>All Employees</w:t>
            </w:r>
          </w:p>
        </w:tc>
      </w:tr>
      <w:tr w:rsidR="00C463CA" w14:paraId="0B7CA76E" w14:textId="77777777" w:rsidTr="001A7A17">
        <w:tc>
          <w:tcPr>
            <w:tcW w:w="3489" w:type="dxa"/>
          </w:tcPr>
          <w:p w14:paraId="20DEAADC" w14:textId="1A069BDE" w:rsidR="00C463CA" w:rsidRDefault="00C463CA" w:rsidP="00C463CA">
            <w:pPr>
              <w:tabs>
                <w:tab w:val="left" w:pos="7907"/>
              </w:tabs>
            </w:pPr>
            <w:r>
              <w:t>Phishing – Level 3</w:t>
            </w:r>
          </w:p>
        </w:tc>
        <w:tc>
          <w:tcPr>
            <w:tcW w:w="3477" w:type="dxa"/>
          </w:tcPr>
          <w:p w14:paraId="194D8A8C" w14:textId="7227B459" w:rsidR="00C463CA" w:rsidRDefault="00C463CA" w:rsidP="00C463CA">
            <w:pPr>
              <w:tabs>
                <w:tab w:val="left" w:pos="7907"/>
              </w:tabs>
            </w:pPr>
            <w:r>
              <w:t>2021 – Q3M1,M2,M3,M4</w:t>
            </w:r>
          </w:p>
        </w:tc>
        <w:tc>
          <w:tcPr>
            <w:tcW w:w="3464" w:type="dxa"/>
          </w:tcPr>
          <w:p w14:paraId="4EC8E16B" w14:textId="01349163" w:rsidR="00C463CA" w:rsidRDefault="00C463CA" w:rsidP="00C463CA">
            <w:pPr>
              <w:tabs>
                <w:tab w:val="left" w:pos="7907"/>
              </w:tabs>
            </w:pPr>
            <w:r w:rsidRPr="008D2D5C">
              <w:t>All Employees</w:t>
            </w:r>
          </w:p>
        </w:tc>
      </w:tr>
      <w:tr w:rsidR="00C463CA" w14:paraId="31CB935E" w14:textId="77777777" w:rsidTr="001A7A17">
        <w:tc>
          <w:tcPr>
            <w:tcW w:w="3489" w:type="dxa"/>
          </w:tcPr>
          <w:p w14:paraId="482FED78" w14:textId="4524866A" w:rsidR="00C463CA" w:rsidRDefault="00C463CA" w:rsidP="00C463CA">
            <w:pPr>
              <w:tabs>
                <w:tab w:val="left" w:pos="7907"/>
              </w:tabs>
            </w:pPr>
            <w:r>
              <w:t>Social Engineering Test Call – Level 3</w:t>
            </w:r>
          </w:p>
        </w:tc>
        <w:tc>
          <w:tcPr>
            <w:tcW w:w="3477" w:type="dxa"/>
          </w:tcPr>
          <w:p w14:paraId="71B5EB82" w14:textId="171FC732" w:rsidR="00C463CA" w:rsidRDefault="00C463CA" w:rsidP="00C463CA">
            <w:pPr>
              <w:tabs>
                <w:tab w:val="left" w:pos="7907"/>
              </w:tabs>
            </w:pPr>
            <w:r>
              <w:t>2021 – Q3M2</w:t>
            </w:r>
          </w:p>
        </w:tc>
        <w:tc>
          <w:tcPr>
            <w:tcW w:w="3464" w:type="dxa"/>
          </w:tcPr>
          <w:p w14:paraId="6B18CF0A" w14:textId="572B557C" w:rsidR="00C463CA" w:rsidRDefault="00C463CA" w:rsidP="00C463CA">
            <w:pPr>
              <w:tabs>
                <w:tab w:val="left" w:pos="7907"/>
              </w:tabs>
            </w:pPr>
            <w:r w:rsidRPr="008D2D5C">
              <w:t>All Employees</w:t>
            </w:r>
          </w:p>
        </w:tc>
      </w:tr>
      <w:tr w:rsidR="00C463CA" w14:paraId="04FD76A2" w14:textId="77777777" w:rsidTr="001A7A17">
        <w:tc>
          <w:tcPr>
            <w:tcW w:w="3489" w:type="dxa"/>
          </w:tcPr>
          <w:p w14:paraId="1A6C545F" w14:textId="347B676A" w:rsidR="00C463CA" w:rsidRDefault="00C463CA" w:rsidP="00C463CA">
            <w:pPr>
              <w:tabs>
                <w:tab w:val="left" w:pos="7907"/>
              </w:tabs>
            </w:pPr>
            <w:r>
              <w:t>Update Your Device Drive</w:t>
            </w:r>
          </w:p>
        </w:tc>
        <w:tc>
          <w:tcPr>
            <w:tcW w:w="3477" w:type="dxa"/>
          </w:tcPr>
          <w:p w14:paraId="48ED78B5" w14:textId="088B26A6" w:rsidR="00C463CA" w:rsidRDefault="00C463CA" w:rsidP="00C463CA">
            <w:pPr>
              <w:tabs>
                <w:tab w:val="left" w:pos="7907"/>
              </w:tabs>
            </w:pPr>
            <w:r>
              <w:t>2021 – Q3M1,M2,M3,M4</w:t>
            </w:r>
          </w:p>
        </w:tc>
        <w:tc>
          <w:tcPr>
            <w:tcW w:w="3464" w:type="dxa"/>
          </w:tcPr>
          <w:p w14:paraId="593C9A6F" w14:textId="605BBEC5" w:rsidR="00C463CA" w:rsidRDefault="00C463CA" w:rsidP="00C463CA">
            <w:pPr>
              <w:tabs>
                <w:tab w:val="left" w:pos="7907"/>
              </w:tabs>
            </w:pPr>
            <w:r>
              <w:t>All Employees</w:t>
            </w:r>
          </w:p>
        </w:tc>
      </w:tr>
      <w:tr w:rsidR="00C463CA" w14:paraId="61CD35AF" w14:textId="77777777" w:rsidTr="001A7A17">
        <w:tc>
          <w:tcPr>
            <w:tcW w:w="3489" w:type="dxa"/>
          </w:tcPr>
          <w:p w14:paraId="0ABCE452" w14:textId="0690BBC1" w:rsidR="00C463CA" w:rsidRDefault="00C463CA" w:rsidP="00C463CA">
            <w:pPr>
              <w:tabs>
                <w:tab w:val="left" w:pos="7907"/>
              </w:tabs>
            </w:pPr>
            <w:r>
              <w:t xml:space="preserve">Phishing – Holiday </w:t>
            </w:r>
            <w:r w:rsidR="00EF74B2">
              <w:t xml:space="preserve">Season </w:t>
            </w:r>
            <w:r>
              <w:t>Special</w:t>
            </w:r>
          </w:p>
        </w:tc>
        <w:tc>
          <w:tcPr>
            <w:tcW w:w="3477" w:type="dxa"/>
          </w:tcPr>
          <w:p w14:paraId="0B8FCB80" w14:textId="468F44E6" w:rsidR="00C463CA" w:rsidRDefault="00C463CA" w:rsidP="00C463CA">
            <w:pPr>
              <w:tabs>
                <w:tab w:val="left" w:pos="7907"/>
              </w:tabs>
            </w:pPr>
            <w:r>
              <w:t>2021 – Q</w:t>
            </w:r>
            <w:r w:rsidR="00A1641D">
              <w:t>4</w:t>
            </w:r>
            <w:r>
              <w:t>M1,M2,M3,M4</w:t>
            </w:r>
          </w:p>
        </w:tc>
        <w:tc>
          <w:tcPr>
            <w:tcW w:w="3464" w:type="dxa"/>
          </w:tcPr>
          <w:p w14:paraId="267E9956" w14:textId="20D2BF30" w:rsidR="00C463CA" w:rsidRDefault="00C463CA" w:rsidP="00C463CA">
            <w:pPr>
              <w:tabs>
                <w:tab w:val="left" w:pos="7907"/>
              </w:tabs>
            </w:pPr>
            <w:r w:rsidRPr="008D2D5C">
              <w:t>All Employees</w:t>
            </w:r>
          </w:p>
        </w:tc>
      </w:tr>
      <w:tr w:rsidR="00C463CA" w14:paraId="09FBEBFF" w14:textId="77777777" w:rsidTr="001A7A17">
        <w:tc>
          <w:tcPr>
            <w:tcW w:w="3489" w:type="dxa"/>
          </w:tcPr>
          <w:p w14:paraId="18915251" w14:textId="7B294761" w:rsidR="00C463CA" w:rsidRDefault="00C463CA" w:rsidP="00C463CA">
            <w:pPr>
              <w:tabs>
                <w:tab w:val="left" w:pos="7907"/>
              </w:tabs>
            </w:pPr>
            <w:r>
              <w:t xml:space="preserve">Social Engineering Test Call – </w:t>
            </w:r>
            <w:r w:rsidR="00A1641D">
              <w:t xml:space="preserve">Holiday </w:t>
            </w:r>
            <w:r w:rsidR="00EF74B2">
              <w:t xml:space="preserve">Season </w:t>
            </w:r>
            <w:r w:rsidR="00A1641D">
              <w:t>Special</w:t>
            </w:r>
          </w:p>
        </w:tc>
        <w:tc>
          <w:tcPr>
            <w:tcW w:w="3477" w:type="dxa"/>
          </w:tcPr>
          <w:p w14:paraId="1A0FBBCE" w14:textId="51EB6822" w:rsidR="00C463CA" w:rsidRDefault="00C463CA" w:rsidP="00C463CA">
            <w:pPr>
              <w:tabs>
                <w:tab w:val="left" w:pos="7907"/>
              </w:tabs>
            </w:pPr>
            <w:r>
              <w:t>2021 – Q</w:t>
            </w:r>
            <w:r w:rsidR="00A1641D">
              <w:t>4</w:t>
            </w:r>
            <w:r>
              <w:t>M2</w:t>
            </w:r>
          </w:p>
        </w:tc>
        <w:tc>
          <w:tcPr>
            <w:tcW w:w="3464" w:type="dxa"/>
          </w:tcPr>
          <w:p w14:paraId="68A48129" w14:textId="710640F1" w:rsidR="00C463CA" w:rsidRDefault="00C463CA" w:rsidP="00C463CA">
            <w:pPr>
              <w:tabs>
                <w:tab w:val="left" w:pos="7907"/>
              </w:tabs>
            </w:pPr>
            <w:r w:rsidRPr="008D2D5C">
              <w:t>All Employees</w:t>
            </w:r>
          </w:p>
        </w:tc>
      </w:tr>
      <w:tr w:rsidR="00C463CA" w14:paraId="3031E641" w14:textId="77777777" w:rsidTr="001A7A17">
        <w:tc>
          <w:tcPr>
            <w:tcW w:w="3489" w:type="dxa"/>
          </w:tcPr>
          <w:p w14:paraId="209950E8" w14:textId="17F65464" w:rsidR="00C463CA" w:rsidRDefault="00C463CA" w:rsidP="00C463CA">
            <w:pPr>
              <w:tabs>
                <w:tab w:val="left" w:pos="7907"/>
              </w:tabs>
            </w:pPr>
            <w:r>
              <w:t>Update Your Device Drive</w:t>
            </w:r>
          </w:p>
        </w:tc>
        <w:tc>
          <w:tcPr>
            <w:tcW w:w="3477" w:type="dxa"/>
          </w:tcPr>
          <w:p w14:paraId="34C1A1C2" w14:textId="52E1FBC9" w:rsidR="00C463CA" w:rsidRDefault="00C463CA" w:rsidP="00C463CA">
            <w:pPr>
              <w:tabs>
                <w:tab w:val="left" w:pos="7907"/>
              </w:tabs>
            </w:pPr>
            <w:r>
              <w:t>2021 – Q</w:t>
            </w:r>
            <w:r w:rsidR="00A1641D">
              <w:t>4</w:t>
            </w:r>
            <w:r>
              <w:t>M1,M2,M3,M4</w:t>
            </w:r>
          </w:p>
        </w:tc>
        <w:tc>
          <w:tcPr>
            <w:tcW w:w="3464" w:type="dxa"/>
          </w:tcPr>
          <w:p w14:paraId="03676247" w14:textId="691EB1D1" w:rsidR="00C463CA" w:rsidRDefault="00C463CA" w:rsidP="00C463CA">
            <w:pPr>
              <w:tabs>
                <w:tab w:val="left" w:pos="7907"/>
              </w:tabs>
            </w:pPr>
            <w:r>
              <w:t>All Employees</w:t>
            </w:r>
          </w:p>
        </w:tc>
      </w:tr>
    </w:tbl>
    <w:p w14:paraId="00BB5E78" w14:textId="77777777" w:rsidR="006A7773" w:rsidRDefault="006A7773" w:rsidP="00963A32">
      <w:pPr>
        <w:tabs>
          <w:tab w:val="left" w:pos="7907"/>
        </w:tabs>
        <w:ind w:left="360"/>
      </w:pPr>
    </w:p>
    <w:p w14:paraId="3660E6E6" w14:textId="3E86D08F" w:rsidR="00DC2DA3" w:rsidRDefault="00DC2DA3" w:rsidP="00963A32">
      <w:pPr>
        <w:tabs>
          <w:tab w:val="left" w:pos="7907"/>
        </w:tabs>
        <w:ind w:left="360"/>
      </w:pPr>
    </w:p>
    <w:p w14:paraId="75CBCDAB" w14:textId="77777777" w:rsidR="00A1641D" w:rsidRDefault="00A1641D">
      <w:pPr>
        <w:rPr>
          <w:b/>
          <w:bCs/>
        </w:rPr>
      </w:pPr>
      <w:r>
        <w:rPr>
          <w:b/>
          <w:bCs/>
        </w:rPr>
        <w:br w:type="page"/>
      </w:r>
    </w:p>
    <w:p w14:paraId="54FBD0F8" w14:textId="27AB6844" w:rsidR="00DC2DA3" w:rsidRDefault="00DC2DA3" w:rsidP="00DC2DA3">
      <w:pPr>
        <w:pStyle w:val="ListParagraph"/>
        <w:numPr>
          <w:ilvl w:val="0"/>
          <w:numId w:val="9"/>
        </w:numPr>
        <w:tabs>
          <w:tab w:val="left" w:pos="7907"/>
        </w:tabs>
        <w:rPr>
          <w:b/>
          <w:bCs/>
        </w:rPr>
      </w:pPr>
      <w:r w:rsidRPr="00B919C1">
        <w:rPr>
          <w:b/>
          <w:bCs/>
        </w:rPr>
        <w:lastRenderedPageBreak/>
        <w:t xml:space="preserve">Seasonal and Event based </w:t>
      </w:r>
      <w:r w:rsidR="00B919C1" w:rsidRPr="00B919C1">
        <w:rPr>
          <w:b/>
          <w:bCs/>
        </w:rPr>
        <w:t>content</w:t>
      </w:r>
    </w:p>
    <w:p w14:paraId="3C559BA1" w14:textId="797F91BC" w:rsidR="00B919C1" w:rsidRDefault="00B919C1" w:rsidP="00B919C1">
      <w:pPr>
        <w:tabs>
          <w:tab w:val="left" w:pos="7907"/>
        </w:tabs>
        <w:ind w:left="360"/>
        <w:rPr>
          <w:b/>
          <w:bCs/>
        </w:rPr>
      </w:pPr>
    </w:p>
    <w:p w14:paraId="2E06C319" w14:textId="091BE9F4" w:rsidR="00EF74B2" w:rsidRPr="00EB0822" w:rsidRDefault="00EB0822" w:rsidP="00B919C1">
      <w:pPr>
        <w:tabs>
          <w:tab w:val="left" w:pos="7907"/>
        </w:tabs>
        <w:ind w:left="360"/>
      </w:pPr>
      <w:r>
        <w:t>Post any public</w:t>
      </w:r>
      <w:r w:rsidR="0035077A">
        <w:t xml:space="preserve"> breaches, events or news that has a cybersecurity risk implication to </w:t>
      </w:r>
      <w:r w:rsidR="003137A9">
        <w:t>ABC Petroleum, special training and awareness newsletters or infographics will be developed to</w:t>
      </w:r>
      <w:r w:rsidR="00AD3649">
        <w:t xml:space="preserve"> provide targeted reinforcement of certain key behaviors. </w:t>
      </w:r>
      <w:r w:rsidR="003231CF">
        <w:t>This</w:t>
      </w:r>
      <w:r w:rsidR="00023B03">
        <w:t xml:space="preserve"> </w:t>
      </w:r>
      <w:r w:rsidR="00AD3649">
        <w:t xml:space="preserve">content will be produced and published as required and will aid in providing a real and </w:t>
      </w:r>
      <w:r w:rsidR="00EF320E">
        <w:t>tangible connection to the cybersecurity safety culture that is being developed to real world examples.</w:t>
      </w:r>
    </w:p>
    <w:p w14:paraId="1F47C482" w14:textId="4F206C91" w:rsidR="00B919C1" w:rsidRDefault="00B919C1" w:rsidP="00B919C1">
      <w:pPr>
        <w:tabs>
          <w:tab w:val="left" w:pos="7907"/>
        </w:tabs>
      </w:pPr>
    </w:p>
    <w:p w14:paraId="1B3CA5CD" w14:textId="6A027B6E" w:rsidR="002D61FA" w:rsidRDefault="001E226D" w:rsidP="002D61FA">
      <w:pPr>
        <w:pStyle w:val="ListParagraph"/>
        <w:numPr>
          <w:ilvl w:val="0"/>
          <w:numId w:val="9"/>
        </w:numPr>
        <w:tabs>
          <w:tab w:val="left" w:pos="7907"/>
        </w:tabs>
        <w:rPr>
          <w:b/>
          <w:bCs/>
        </w:rPr>
      </w:pPr>
      <w:r w:rsidRPr="00EF320E">
        <w:rPr>
          <w:b/>
          <w:bCs/>
        </w:rPr>
        <w:t>Monthly Safety Stand-Down</w:t>
      </w:r>
    </w:p>
    <w:p w14:paraId="7C462398" w14:textId="2E02671E" w:rsidR="00EF320E" w:rsidRDefault="00EF320E" w:rsidP="00EF320E">
      <w:pPr>
        <w:tabs>
          <w:tab w:val="left" w:pos="7907"/>
        </w:tabs>
        <w:ind w:left="360"/>
        <w:rPr>
          <w:b/>
          <w:bCs/>
        </w:rPr>
      </w:pPr>
    </w:p>
    <w:p w14:paraId="2D3AB787" w14:textId="7CCB1E0F" w:rsidR="00EF320E" w:rsidRPr="00EF320E" w:rsidRDefault="00EF320E" w:rsidP="00EF320E">
      <w:pPr>
        <w:tabs>
          <w:tab w:val="left" w:pos="7907"/>
        </w:tabs>
        <w:ind w:left="360"/>
      </w:pPr>
      <w:r>
        <w:t>At ABC Petroleum production sites, the operational teams perform weekly</w:t>
      </w:r>
      <w:r w:rsidR="00C15C93">
        <w:t xml:space="preserve"> safety stand-down meetings where the majority of the team will stop work and spend a couple of hours discussing topics relating to personnel and process safety</w:t>
      </w:r>
      <w:r w:rsidR="00DB07A2">
        <w:t>. Our cybersecurity SAP will leverage these sessions on a monthly basis and use this to further embed</w:t>
      </w:r>
      <w:r w:rsidR="00F0708D">
        <w:t xml:space="preserve"> the culture and behaviors around </w:t>
      </w:r>
      <w:r w:rsidR="00DB07A2">
        <w:t xml:space="preserve">cyber safety </w:t>
      </w:r>
      <w:r w:rsidR="008B75E4">
        <w:t xml:space="preserve">into part of the existing strong safety culture that already exist. The site’s safety champions will also be </w:t>
      </w:r>
      <w:r w:rsidR="00263408">
        <w:t>trained and provided with material to help champion good cybersecurity behaviors to the broader workforce at site.</w:t>
      </w:r>
    </w:p>
    <w:p w14:paraId="7410F91D" w14:textId="6FB2A65E" w:rsidR="00B83959" w:rsidRDefault="00B83959" w:rsidP="000F018B">
      <w:pPr>
        <w:tabs>
          <w:tab w:val="left" w:pos="7907"/>
        </w:tabs>
      </w:pPr>
    </w:p>
    <w:p w14:paraId="3D94EC0A" w14:textId="353FA263" w:rsidR="00C02A99" w:rsidRPr="00C02A99" w:rsidRDefault="00C02A99" w:rsidP="00A82E7A">
      <w:pPr>
        <w:pStyle w:val="Heading3"/>
      </w:pPr>
      <w:bookmarkStart w:id="7" w:name="_Toc73956618"/>
      <w:r w:rsidRPr="00C02A99">
        <w:t>Enrollment &amp; Notification:</w:t>
      </w:r>
      <w:bookmarkEnd w:id="7"/>
    </w:p>
    <w:p w14:paraId="701E85AD" w14:textId="31EB55AA" w:rsidR="00CF032F" w:rsidRDefault="00C02A99" w:rsidP="000F018B">
      <w:pPr>
        <w:tabs>
          <w:tab w:val="left" w:pos="7907"/>
        </w:tabs>
      </w:pPr>
      <w:r>
        <w:t xml:space="preserve">An email will be sent out </w:t>
      </w:r>
      <w:r w:rsidR="00523A3B">
        <w:t xml:space="preserve">to all core workforce member with the respective training requirements based on their role. </w:t>
      </w:r>
      <w:r w:rsidR="00002790">
        <w:t xml:space="preserve">For non-core workforce members </w:t>
      </w:r>
      <w:r w:rsidR="003231CF">
        <w:t>(</w:t>
      </w:r>
      <w:r w:rsidR="00002790">
        <w:t>i.e.</w:t>
      </w:r>
      <w:r w:rsidR="003231CF">
        <w:t>,</w:t>
      </w:r>
      <w:r w:rsidR="00002790">
        <w:t xml:space="preserve"> short-term contractors or visitors</w:t>
      </w:r>
      <w:r w:rsidR="003231CF">
        <w:t>)</w:t>
      </w:r>
      <w:r w:rsidR="00002790">
        <w:t xml:space="preserve"> the enrollment for the </w:t>
      </w:r>
      <w:r w:rsidR="003231CF">
        <w:t>visitor’s</w:t>
      </w:r>
      <w:r w:rsidR="00002790">
        <w:t xml:space="preserve"> cybersecurity CBT will</w:t>
      </w:r>
      <w:r w:rsidR="00BB1485">
        <w:t xml:space="preserve"> be automatic as part of their site visit induction requirements.</w:t>
      </w:r>
    </w:p>
    <w:p w14:paraId="34F607AF" w14:textId="5D91A036" w:rsidR="00BB1485" w:rsidRDefault="00BB1485" w:rsidP="000F018B">
      <w:pPr>
        <w:tabs>
          <w:tab w:val="left" w:pos="7907"/>
        </w:tabs>
      </w:pPr>
    </w:p>
    <w:p w14:paraId="36BC1714" w14:textId="71212365" w:rsidR="00BB1485" w:rsidRDefault="00BB1485" w:rsidP="000F018B">
      <w:pPr>
        <w:tabs>
          <w:tab w:val="left" w:pos="7907"/>
        </w:tabs>
      </w:pPr>
      <w:r>
        <w:t>On enrollment, an email notification will be sent to each individual including their line manager, and automatic reminders will be sent</w:t>
      </w:r>
      <w:r w:rsidR="002008B6">
        <w:t xml:space="preserve"> also to the individual and their line manager if they are past due.</w:t>
      </w:r>
    </w:p>
    <w:p w14:paraId="0458A4DD" w14:textId="4804CBF2" w:rsidR="00DF5159" w:rsidRDefault="002008B6" w:rsidP="000F018B">
      <w:pPr>
        <w:tabs>
          <w:tab w:val="left" w:pos="7907"/>
        </w:tabs>
      </w:pPr>
      <w:r>
        <w:t xml:space="preserve">On completion of each module, an automatic certificate will be sent to </w:t>
      </w:r>
      <w:r w:rsidR="009761FB">
        <w:t>the individual</w:t>
      </w:r>
      <w:r w:rsidR="00DF5159">
        <w:t>. Once an entire learning pathway has been completed, a final certificate will be automatically sent to each individual and their line manager and a message congratulating and certifying them for their respective track.</w:t>
      </w:r>
      <w:r w:rsidR="004D60DA">
        <w:t xml:space="preserve"> </w:t>
      </w:r>
      <w:r w:rsidR="004C4285">
        <w:t xml:space="preserve">All </w:t>
      </w:r>
      <w:r w:rsidR="00672CBB">
        <w:t>employees</w:t>
      </w:r>
      <w:r w:rsidR="004C4285">
        <w:t xml:space="preserve"> can voluntarily enroll for a more advance</w:t>
      </w:r>
      <w:r w:rsidR="003231CF">
        <w:t>d</w:t>
      </w:r>
      <w:r w:rsidR="004C4285">
        <w:t xml:space="preserve"> </w:t>
      </w:r>
      <w:r w:rsidR="0064566B">
        <w:t>cyber security training CBT learning pathway if they so desire to do so via the LMS.</w:t>
      </w:r>
    </w:p>
    <w:p w14:paraId="106B2051" w14:textId="77777777" w:rsidR="000F018B" w:rsidRPr="00610686" w:rsidRDefault="000F018B" w:rsidP="00610686"/>
    <w:p w14:paraId="75259483" w14:textId="0A3AC192" w:rsidR="002D1FCE" w:rsidRDefault="001F2351" w:rsidP="001F2351">
      <w:pPr>
        <w:pStyle w:val="Heading3"/>
      </w:pPr>
      <w:bookmarkStart w:id="8" w:name="_Toc73956619"/>
      <w:r>
        <w:t>Localization Requirements</w:t>
      </w:r>
      <w:bookmarkEnd w:id="8"/>
    </w:p>
    <w:p w14:paraId="0B20C646" w14:textId="036322CE" w:rsidR="001F2351" w:rsidRDefault="001F2351" w:rsidP="001F2351"/>
    <w:p w14:paraId="0D3AF53B" w14:textId="429475F5" w:rsidR="001F2351" w:rsidRDefault="005A4102" w:rsidP="001F2351">
      <w:r>
        <w:t>ABC Petroleum has operating production assets located all around the world</w:t>
      </w:r>
      <w:r w:rsidR="00782ABF">
        <w:t>, specifically in USA, Canada, Mexico, Trinidad &amp; Tobago, Singapore</w:t>
      </w:r>
      <w:r w:rsidR="003231CF">
        <w:t>,</w:t>
      </w:r>
      <w:r w:rsidR="009849E7">
        <w:t xml:space="preserve"> and </w:t>
      </w:r>
      <w:r w:rsidR="00782ABF">
        <w:t>Australia</w:t>
      </w:r>
      <w:r w:rsidR="009849E7">
        <w:t xml:space="preserve">. Although generally </w:t>
      </w:r>
      <w:r w:rsidR="0017004D">
        <w:t>all</w:t>
      </w:r>
      <w:r w:rsidR="009849E7">
        <w:t xml:space="preserve"> our organization speaks and operates in English</w:t>
      </w:r>
      <w:r w:rsidR="003231CF">
        <w:t>,</w:t>
      </w:r>
      <w:r w:rsidR="00E74547">
        <w:t xml:space="preserve"> </w:t>
      </w:r>
      <w:r w:rsidR="002900D9">
        <w:t xml:space="preserve">some of the </w:t>
      </w:r>
      <w:r w:rsidR="009C0A9B">
        <w:t>operational workforce in Canada are predominantly Canadian French speaking</w:t>
      </w:r>
      <w:r w:rsidR="0045776B">
        <w:t xml:space="preserve">, in Mexico </w:t>
      </w:r>
      <w:r w:rsidR="0023712A">
        <w:t>are Mexican Spanish speaking</w:t>
      </w:r>
      <w:r w:rsidR="003231CF">
        <w:t>,</w:t>
      </w:r>
      <w:r w:rsidR="0023712A">
        <w:t xml:space="preserve"> and in Singapore and Australia</w:t>
      </w:r>
      <w:r w:rsidR="003231CF">
        <w:t xml:space="preserve"> are</w:t>
      </w:r>
      <w:r w:rsidR="00BA7DEE">
        <w:t xml:space="preserve"> British English speaking with variation in certain terminology and spelling. As such, our program will be tailored accordingly t</w:t>
      </w:r>
      <w:r w:rsidR="00C944EE">
        <w:t>o maximize impact and relevance to the local audience.</w:t>
      </w:r>
    </w:p>
    <w:p w14:paraId="1216F95E" w14:textId="6D7A0B2C" w:rsidR="0017004D" w:rsidRDefault="0017004D" w:rsidP="001F2351"/>
    <w:p w14:paraId="694788EB" w14:textId="01407EE1" w:rsidR="001F2351" w:rsidRPr="001F2351" w:rsidRDefault="001F2351" w:rsidP="001F2351">
      <w:pPr>
        <w:pStyle w:val="Heading3"/>
      </w:pPr>
      <w:bookmarkStart w:id="9" w:name="_Toc73956620"/>
      <w:r>
        <w:t>Branding and Imagery</w:t>
      </w:r>
      <w:bookmarkEnd w:id="9"/>
    </w:p>
    <w:p w14:paraId="28F72607" w14:textId="77777777" w:rsidR="00C34AB9" w:rsidRDefault="00C34AB9">
      <w:pPr>
        <w:rPr>
          <w:rFonts w:eastAsia="Times New Roman" w:cs="Times New Roman"/>
          <w:b/>
          <w:bCs/>
          <w:color w:val="2D3B45"/>
          <w:shd w:val="clear" w:color="auto" w:fill="FFFFFF"/>
        </w:rPr>
      </w:pPr>
    </w:p>
    <w:p w14:paraId="7FC7A93B" w14:textId="7B10E7C4" w:rsidR="006111F0" w:rsidRDefault="00C34AB9">
      <w:pPr>
        <w:rPr>
          <w:rFonts w:eastAsia="Times New Roman" w:cs="Times New Roman"/>
          <w:color w:val="2D3B45"/>
          <w:shd w:val="clear" w:color="auto" w:fill="FFFFFF"/>
        </w:rPr>
      </w:pPr>
      <w:r>
        <w:rPr>
          <w:rFonts w:eastAsia="Times New Roman" w:cs="Times New Roman"/>
          <w:color w:val="2D3B45"/>
          <w:shd w:val="clear" w:color="auto" w:fill="FFFFFF"/>
        </w:rPr>
        <w:t xml:space="preserve">ABC Petroleum has global corporate branding </w:t>
      </w:r>
      <w:r w:rsidR="005B6618">
        <w:rPr>
          <w:rFonts w:eastAsia="Times New Roman" w:cs="Times New Roman"/>
          <w:color w:val="2D3B45"/>
          <w:shd w:val="clear" w:color="auto" w:fill="FFFFFF"/>
        </w:rPr>
        <w:t>around color theme, but generally not prescriptive around style and imagery. The SAP will adhere to the corporate branding around use of the corporate color theme</w:t>
      </w:r>
      <w:r w:rsidR="00101904">
        <w:rPr>
          <w:rFonts w:eastAsia="Times New Roman" w:cs="Times New Roman"/>
          <w:color w:val="2D3B45"/>
          <w:shd w:val="clear" w:color="auto" w:fill="FFFFFF"/>
        </w:rPr>
        <w:t xml:space="preserve"> as required </w:t>
      </w:r>
      <w:r w:rsidR="00656D90">
        <w:rPr>
          <w:rFonts w:eastAsia="Times New Roman" w:cs="Times New Roman"/>
          <w:color w:val="2D3B45"/>
          <w:shd w:val="clear" w:color="auto" w:fill="FFFFFF"/>
        </w:rPr>
        <w:t xml:space="preserve">by our global standards. However, to connect better with our workforce who mainly understands </w:t>
      </w:r>
      <w:r w:rsidR="00A3401D">
        <w:rPr>
          <w:rFonts w:eastAsia="Times New Roman" w:cs="Times New Roman"/>
          <w:color w:val="2D3B45"/>
          <w:shd w:val="clear" w:color="auto" w:fill="FFFFFF"/>
        </w:rPr>
        <w:t xml:space="preserve">process safety and risks in the oil &amp; gas industry, we will </w:t>
      </w:r>
      <w:r w:rsidR="00720B97">
        <w:rPr>
          <w:rFonts w:eastAsia="Times New Roman" w:cs="Times New Roman"/>
          <w:color w:val="2D3B45"/>
          <w:shd w:val="clear" w:color="auto" w:fill="FFFFFF"/>
        </w:rPr>
        <w:t xml:space="preserve">capitalize on that already strong safety culture and </w:t>
      </w:r>
      <w:r w:rsidR="00A3401D">
        <w:rPr>
          <w:rFonts w:eastAsia="Times New Roman" w:cs="Times New Roman"/>
          <w:color w:val="2D3B45"/>
          <w:shd w:val="clear" w:color="auto" w:fill="FFFFFF"/>
        </w:rPr>
        <w:t xml:space="preserve">make use of imagery, </w:t>
      </w:r>
      <w:r w:rsidR="00720B97">
        <w:rPr>
          <w:rFonts w:eastAsia="Times New Roman" w:cs="Times New Roman"/>
          <w:color w:val="2D3B45"/>
          <w:shd w:val="clear" w:color="auto" w:fill="FFFFFF"/>
        </w:rPr>
        <w:t>situations,</w:t>
      </w:r>
      <w:r w:rsidR="00A3401D">
        <w:rPr>
          <w:rFonts w:eastAsia="Times New Roman" w:cs="Times New Roman"/>
          <w:color w:val="2D3B45"/>
          <w:shd w:val="clear" w:color="auto" w:fill="FFFFFF"/>
        </w:rPr>
        <w:t xml:space="preserve"> and contextual </w:t>
      </w:r>
      <w:r w:rsidR="00720B97">
        <w:rPr>
          <w:rFonts w:eastAsia="Times New Roman" w:cs="Times New Roman"/>
          <w:color w:val="2D3B45"/>
          <w:shd w:val="clear" w:color="auto" w:fill="FFFFFF"/>
        </w:rPr>
        <w:t xml:space="preserve">case studies that the work force already </w:t>
      </w:r>
      <w:r w:rsidR="006111F0">
        <w:rPr>
          <w:rFonts w:eastAsia="Times New Roman" w:cs="Times New Roman"/>
          <w:color w:val="2D3B45"/>
          <w:shd w:val="clear" w:color="auto" w:fill="FFFFFF"/>
        </w:rPr>
        <w:t>understands but</w:t>
      </w:r>
      <w:r w:rsidR="00296400">
        <w:rPr>
          <w:rFonts w:eastAsia="Times New Roman" w:cs="Times New Roman"/>
          <w:color w:val="2D3B45"/>
          <w:shd w:val="clear" w:color="auto" w:fill="FFFFFF"/>
        </w:rPr>
        <w:t xml:space="preserve"> </w:t>
      </w:r>
      <w:r w:rsidR="00296400">
        <w:rPr>
          <w:rFonts w:eastAsia="Times New Roman" w:cs="Times New Roman"/>
          <w:color w:val="2D3B45"/>
          <w:shd w:val="clear" w:color="auto" w:fill="FFFFFF"/>
        </w:rPr>
        <w:lastRenderedPageBreak/>
        <w:t xml:space="preserve">connected with Cyber security risk. For </w:t>
      </w:r>
      <w:proofErr w:type="gramStart"/>
      <w:r w:rsidR="006111F0">
        <w:rPr>
          <w:rFonts w:eastAsia="Times New Roman" w:cs="Times New Roman"/>
          <w:color w:val="2D3B45"/>
          <w:shd w:val="clear" w:color="auto" w:fill="FFFFFF"/>
        </w:rPr>
        <w:t>example</w:t>
      </w:r>
      <w:proofErr w:type="gramEnd"/>
      <w:r w:rsidR="00296400">
        <w:rPr>
          <w:rFonts w:eastAsia="Times New Roman" w:cs="Times New Roman"/>
          <w:color w:val="2D3B45"/>
          <w:shd w:val="clear" w:color="auto" w:fill="FFFFFF"/>
        </w:rPr>
        <w:t xml:space="preserve"> when explaining the impacts of certain cyber events or compromises, instead of focusing on things such as loss of financial information or personally identifiable information that is commonly used in </w:t>
      </w:r>
      <w:r w:rsidR="00DF27ED">
        <w:rPr>
          <w:rFonts w:eastAsia="Times New Roman" w:cs="Times New Roman"/>
          <w:color w:val="2D3B45"/>
          <w:shd w:val="clear" w:color="auto" w:fill="FFFFFF"/>
        </w:rPr>
        <w:t>other industries, we will use events such as a potential Piper Alpha or BP M</w:t>
      </w:r>
      <w:r w:rsidR="0071511A">
        <w:rPr>
          <w:rFonts w:eastAsia="Times New Roman" w:cs="Times New Roman"/>
          <w:color w:val="2D3B45"/>
          <w:shd w:val="clear" w:color="auto" w:fill="FFFFFF"/>
        </w:rPr>
        <w:t>acondo event</w:t>
      </w:r>
      <w:r w:rsidR="00265D86">
        <w:rPr>
          <w:rFonts w:eastAsia="Times New Roman" w:cs="Times New Roman"/>
          <w:color w:val="2D3B45"/>
          <w:shd w:val="clear" w:color="auto" w:fill="FFFFFF"/>
        </w:rPr>
        <w:t>.</w:t>
      </w:r>
      <w:r w:rsidR="0071511A">
        <w:rPr>
          <w:rFonts w:eastAsia="Times New Roman" w:cs="Times New Roman"/>
          <w:color w:val="2D3B45"/>
          <w:shd w:val="clear" w:color="auto" w:fill="FFFFFF"/>
        </w:rPr>
        <w:t xml:space="preserve">  </w:t>
      </w:r>
      <w:r w:rsidR="00265D86">
        <w:rPr>
          <w:rFonts w:eastAsia="Times New Roman" w:cs="Times New Roman"/>
          <w:color w:val="2D3B45"/>
          <w:shd w:val="clear" w:color="auto" w:fill="FFFFFF"/>
        </w:rPr>
        <w:t>A</w:t>
      </w:r>
      <w:r w:rsidR="0071511A">
        <w:rPr>
          <w:rFonts w:eastAsia="Times New Roman" w:cs="Times New Roman"/>
          <w:color w:val="2D3B45"/>
          <w:shd w:val="clear" w:color="auto" w:fill="FFFFFF"/>
        </w:rPr>
        <w:t>lthough</w:t>
      </w:r>
      <w:r w:rsidR="00265D86">
        <w:rPr>
          <w:rFonts w:eastAsia="Times New Roman" w:cs="Times New Roman"/>
          <w:color w:val="2D3B45"/>
          <w:shd w:val="clear" w:color="auto" w:fill="FFFFFF"/>
        </w:rPr>
        <w:t xml:space="preserve"> those</w:t>
      </w:r>
      <w:r w:rsidR="0071511A">
        <w:rPr>
          <w:rFonts w:eastAsia="Times New Roman" w:cs="Times New Roman"/>
          <w:color w:val="2D3B45"/>
          <w:shd w:val="clear" w:color="auto" w:fill="FFFFFF"/>
        </w:rPr>
        <w:t xml:space="preserve"> were</w:t>
      </w:r>
      <w:r w:rsidR="00E84C25">
        <w:rPr>
          <w:rFonts w:eastAsia="Times New Roman" w:cs="Times New Roman"/>
          <w:color w:val="2D3B45"/>
          <w:shd w:val="clear" w:color="auto" w:fill="FFFFFF"/>
        </w:rPr>
        <w:t xml:space="preserve"> not</w:t>
      </w:r>
      <w:r w:rsidR="0071511A">
        <w:rPr>
          <w:rFonts w:eastAsia="Times New Roman" w:cs="Times New Roman"/>
          <w:color w:val="2D3B45"/>
          <w:shd w:val="clear" w:color="auto" w:fill="FFFFFF"/>
        </w:rPr>
        <w:t xml:space="preserve"> cyber related causes, the potential impact could be similar in a compromise of the </w:t>
      </w:r>
      <w:r w:rsidR="006111F0">
        <w:rPr>
          <w:rFonts w:eastAsia="Times New Roman" w:cs="Times New Roman"/>
          <w:color w:val="2D3B45"/>
          <w:shd w:val="clear" w:color="auto" w:fill="FFFFFF"/>
        </w:rPr>
        <w:t>facilities OT systems.</w:t>
      </w:r>
    </w:p>
    <w:p w14:paraId="529836C6" w14:textId="77777777" w:rsidR="004D60DA" w:rsidRDefault="004D60DA">
      <w:pPr>
        <w:rPr>
          <w:rFonts w:eastAsia="Times New Roman" w:cs="Times New Roman"/>
          <w:color w:val="2D3B45"/>
          <w:shd w:val="clear" w:color="auto" w:fill="FFFFFF"/>
        </w:rPr>
      </w:pPr>
    </w:p>
    <w:p w14:paraId="15CAC244" w14:textId="262646BD" w:rsidR="0002445B" w:rsidRDefault="006111F0">
      <w:pPr>
        <w:rPr>
          <w:rFonts w:eastAsia="Times New Roman" w:cs="Times New Roman"/>
          <w:color w:val="2D3B45"/>
          <w:shd w:val="clear" w:color="auto" w:fill="FFFFFF"/>
        </w:rPr>
      </w:pPr>
      <w:r>
        <w:rPr>
          <w:rFonts w:eastAsia="Times New Roman" w:cs="Times New Roman"/>
          <w:color w:val="2D3B45"/>
          <w:shd w:val="clear" w:color="auto" w:fill="FFFFFF"/>
        </w:rPr>
        <w:t>This will help the workforce</w:t>
      </w:r>
      <w:r w:rsidR="007B4F6D">
        <w:rPr>
          <w:rFonts w:eastAsia="Times New Roman" w:cs="Times New Roman"/>
          <w:color w:val="2D3B45"/>
          <w:shd w:val="clear" w:color="auto" w:fill="FFFFFF"/>
        </w:rPr>
        <w:t xml:space="preserve"> understand and see the connection of how these new cybersecurity training and behaviors being taught are enhancing </w:t>
      </w:r>
      <w:r w:rsidR="00531D50">
        <w:rPr>
          <w:rFonts w:eastAsia="Times New Roman" w:cs="Times New Roman"/>
          <w:color w:val="2D3B45"/>
          <w:shd w:val="clear" w:color="auto" w:fill="FFFFFF"/>
        </w:rPr>
        <w:t>what they are already doing as part of their safety culture</w:t>
      </w:r>
      <w:r w:rsidR="009F4F91">
        <w:rPr>
          <w:rFonts w:eastAsia="Times New Roman" w:cs="Times New Roman"/>
          <w:color w:val="2D3B45"/>
          <w:shd w:val="clear" w:color="auto" w:fill="FFFFFF"/>
        </w:rPr>
        <w:t xml:space="preserve"> in keeping them safe and ensuring that everyone goes home safely</w:t>
      </w:r>
      <w:r w:rsidR="00143E34">
        <w:rPr>
          <w:rFonts w:eastAsia="Times New Roman" w:cs="Times New Roman"/>
          <w:color w:val="2D3B45"/>
          <w:shd w:val="clear" w:color="auto" w:fill="FFFFFF"/>
        </w:rPr>
        <w:t xml:space="preserve"> to their families</w:t>
      </w:r>
      <w:r w:rsidR="00531D50">
        <w:rPr>
          <w:rFonts w:eastAsia="Times New Roman" w:cs="Times New Roman"/>
          <w:color w:val="2D3B45"/>
          <w:shd w:val="clear" w:color="auto" w:fill="FFFFFF"/>
        </w:rPr>
        <w:t xml:space="preserve"> and not just another annoying corporate IT requirement.</w:t>
      </w:r>
    </w:p>
    <w:p w14:paraId="67A82E57" w14:textId="77777777" w:rsidR="0002445B" w:rsidRDefault="0002445B">
      <w:pPr>
        <w:rPr>
          <w:rFonts w:eastAsia="Times New Roman" w:cs="Times New Roman"/>
          <w:color w:val="2D3B45"/>
          <w:shd w:val="clear" w:color="auto" w:fill="FFFFFF"/>
        </w:rPr>
      </w:pPr>
    </w:p>
    <w:p w14:paraId="3AF9696A" w14:textId="7372F74E" w:rsidR="00330D34" w:rsidRDefault="001D5FEB">
      <w:pPr>
        <w:rPr>
          <w:rFonts w:eastAsia="Times New Roman" w:cs="Times New Roman"/>
          <w:color w:val="2D3B45"/>
          <w:shd w:val="clear" w:color="auto" w:fill="FFFFFF"/>
        </w:rPr>
      </w:pPr>
      <w:r>
        <w:rPr>
          <w:rFonts w:eastAsia="Times New Roman" w:cs="Times New Roman"/>
          <w:color w:val="2D3B45"/>
          <w:shd w:val="clear" w:color="auto" w:fill="FFFFFF"/>
        </w:rPr>
        <w:t>The program will not be establishing any</w:t>
      </w:r>
      <w:r w:rsidR="00275C05">
        <w:rPr>
          <w:rFonts w:eastAsia="Times New Roman" w:cs="Times New Roman"/>
          <w:color w:val="2D3B45"/>
          <w:shd w:val="clear" w:color="auto" w:fill="FFFFFF"/>
        </w:rPr>
        <w:t xml:space="preserve"> new cybersecurity engagement ambassadors</w:t>
      </w:r>
      <w:r>
        <w:rPr>
          <w:rFonts w:eastAsia="Times New Roman" w:cs="Times New Roman"/>
          <w:color w:val="2D3B45"/>
          <w:shd w:val="clear" w:color="auto" w:fill="FFFFFF"/>
        </w:rPr>
        <w:t>.</w:t>
      </w:r>
      <w:r w:rsidR="00275C05">
        <w:rPr>
          <w:rFonts w:eastAsia="Times New Roman" w:cs="Times New Roman"/>
          <w:color w:val="2D3B45"/>
          <w:shd w:val="clear" w:color="auto" w:fill="FFFFFF"/>
        </w:rPr>
        <w:t xml:space="preserve"> </w:t>
      </w:r>
      <w:r>
        <w:rPr>
          <w:rFonts w:eastAsia="Times New Roman" w:cs="Times New Roman"/>
          <w:color w:val="2D3B45"/>
          <w:shd w:val="clear" w:color="auto" w:fill="FFFFFF"/>
        </w:rPr>
        <w:t>T</w:t>
      </w:r>
      <w:r w:rsidR="00275C05">
        <w:rPr>
          <w:rFonts w:eastAsia="Times New Roman" w:cs="Times New Roman"/>
          <w:color w:val="2D3B45"/>
          <w:shd w:val="clear" w:color="auto" w:fill="FFFFFF"/>
        </w:rPr>
        <w:t xml:space="preserve">he program will leverage the safety champions already at each site and </w:t>
      </w:r>
      <w:r w:rsidR="006D2E2A">
        <w:rPr>
          <w:rFonts w:eastAsia="Times New Roman" w:cs="Times New Roman"/>
          <w:color w:val="2D3B45"/>
          <w:shd w:val="clear" w:color="auto" w:fill="FFFFFF"/>
        </w:rPr>
        <w:t>enlist the support of these safety champions to act as</w:t>
      </w:r>
      <w:r w:rsidR="003B62CC">
        <w:rPr>
          <w:rFonts w:eastAsia="Times New Roman" w:cs="Times New Roman"/>
          <w:color w:val="2D3B45"/>
          <w:shd w:val="clear" w:color="auto" w:fill="FFFFFF"/>
        </w:rPr>
        <w:t xml:space="preserve"> a</w:t>
      </w:r>
      <w:r w:rsidR="006D2E2A">
        <w:rPr>
          <w:rFonts w:eastAsia="Times New Roman" w:cs="Times New Roman"/>
          <w:color w:val="2D3B45"/>
          <w:shd w:val="clear" w:color="auto" w:fill="FFFFFF"/>
        </w:rPr>
        <w:t xml:space="preserve"> </w:t>
      </w:r>
      <w:r w:rsidR="003B62CC">
        <w:rPr>
          <w:rFonts w:eastAsia="Times New Roman" w:cs="Times New Roman"/>
          <w:color w:val="2D3B45"/>
          <w:shd w:val="clear" w:color="auto" w:fill="FFFFFF"/>
        </w:rPr>
        <w:t>focal point</w:t>
      </w:r>
      <w:r w:rsidR="006D2E2A">
        <w:rPr>
          <w:rFonts w:eastAsia="Times New Roman" w:cs="Times New Roman"/>
          <w:color w:val="2D3B45"/>
          <w:shd w:val="clear" w:color="auto" w:fill="FFFFFF"/>
        </w:rPr>
        <w:t xml:space="preserve"> for the review of any</w:t>
      </w:r>
      <w:r w:rsidR="00807E9E">
        <w:rPr>
          <w:rFonts w:eastAsia="Times New Roman" w:cs="Times New Roman"/>
          <w:color w:val="2D3B45"/>
          <w:shd w:val="clear" w:color="auto" w:fill="FFFFFF"/>
        </w:rPr>
        <w:t xml:space="preserve"> new safety messages</w:t>
      </w:r>
      <w:r>
        <w:rPr>
          <w:rFonts w:eastAsia="Times New Roman" w:cs="Times New Roman"/>
          <w:color w:val="2D3B45"/>
          <w:shd w:val="clear" w:color="auto" w:fill="FFFFFF"/>
        </w:rPr>
        <w:t>. The site safety champions will also</w:t>
      </w:r>
      <w:r w:rsidR="00807E9E">
        <w:rPr>
          <w:rFonts w:eastAsia="Times New Roman" w:cs="Times New Roman"/>
          <w:color w:val="2D3B45"/>
          <w:shd w:val="clear" w:color="auto" w:fill="FFFFFF"/>
        </w:rPr>
        <w:t xml:space="preserve"> act as </w:t>
      </w:r>
      <w:r w:rsidR="00980D3E">
        <w:rPr>
          <w:rFonts w:eastAsia="Times New Roman" w:cs="Times New Roman"/>
          <w:color w:val="2D3B45"/>
          <w:shd w:val="clear" w:color="auto" w:fill="FFFFFF"/>
        </w:rPr>
        <w:t>a lo</w:t>
      </w:r>
      <w:r w:rsidR="003B62CC">
        <w:rPr>
          <w:rFonts w:eastAsia="Times New Roman" w:cs="Times New Roman"/>
          <w:color w:val="2D3B45"/>
          <w:shd w:val="clear" w:color="auto" w:fill="FFFFFF"/>
        </w:rPr>
        <w:t xml:space="preserve">cal escalation point if people have any security questions or security incident </w:t>
      </w:r>
      <w:r w:rsidR="00330D34">
        <w:rPr>
          <w:rFonts w:eastAsia="Times New Roman" w:cs="Times New Roman"/>
          <w:color w:val="2D3B45"/>
          <w:shd w:val="clear" w:color="auto" w:fill="FFFFFF"/>
        </w:rPr>
        <w:t>they want to report</w:t>
      </w:r>
      <w:r>
        <w:rPr>
          <w:rFonts w:eastAsia="Times New Roman" w:cs="Times New Roman"/>
          <w:color w:val="2D3B45"/>
          <w:shd w:val="clear" w:color="auto" w:fill="FFFFFF"/>
        </w:rPr>
        <w:t>. This local escalation channel will be</w:t>
      </w:r>
      <w:r w:rsidR="00330D34">
        <w:rPr>
          <w:rFonts w:eastAsia="Times New Roman" w:cs="Times New Roman"/>
          <w:color w:val="2D3B45"/>
          <w:shd w:val="clear" w:color="auto" w:fill="FFFFFF"/>
        </w:rPr>
        <w:t xml:space="preserve"> in addition to the official reporting channels that will be taught as part of the training.</w:t>
      </w:r>
    </w:p>
    <w:p w14:paraId="1C86536A" w14:textId="77777777" w:rsidR="00953DF5" w:rsidRDefault="00953DF5">
      <w:pPr>
        <w:rPr>
          <w:rFonts w:eastAsia="Times New Roman" w:cs="Times New Roman"/>
          <w:color w:val="2D3B45"/>
          <w:shd w:val="clear" w:color="auto" w:fill="FFFFFF"/>
        </w:rPr>
      </w:pPr>
    </w:p>
    <w:p w14:paraId="015A7308" w14:textId="77777777" w:rsidR="00330D34" w:rsidRDefault="00330D34">
      <w:pPr>
        <w:rPr>
          <w:rFonts w:eastAsia="Times New Roman" w:cs="Times New Roman"/>
          <w:color w:val="2D3B45"/>
          <w:shd w:val="clear" w:color="auto" w:fill="FFFFFF"/>
        </w:rPr>
      </w:pPr>
    </w:p>
    <w:p w14:paraId="3DBF59BB" w14:textId="785DF257" w:rsidR="002D1FCE" w:rsidRPr="002D1FCE" w:rsidRDefault="002D1FCE" w:rsidP="002D1FCE">
      <w:pPr>
        <w:rPr>
          <w:rFonts w:eastAsia="Times New Roman" w:cs="Times New Roman"/>
        </w:rPr>
      </w:pPr>
      <w:bookmarkStart w:id="10" w:name="_Toc73956621"/>
      <w:r w:rsidRPr="00330D34">
        <w:rPr>
          <w:rStyle w:val="Heading1Char"/>
        </w:rPr>
        <w:t>Metrics</w:t>
      </w:r>
      <w:bookmarkEnd w:id="10"/>
      <w:r w:rsidRPr="002D1FCE">
        <w:rPr>
          <w:rFonts w:eastAsia="Times New Roman" w:cs="Times New Roman"/>
          <w:color w:val="2D3B45"/>
        </w:rPr>
        <w:br/>
      </w:r>
    </w:p>
    <w:p w14:paraId="66E45398" w14:textId="4DBD5501" w:rsidR="00AC38FD" w:rsidRDefault="0010741F" w:rsidP="002D1FCE">
      <w:pPr>
        <w:rPr>
          <w:rFonts w:eastAsia="Times New Roman" w:cs="Times New Roman"/>
          <w:color w:val="2D3B45"/>
        </w:rPr>
      </w:pPr>
      <w:r>
        <w:rPr>
          <w:rFonts w:eastAsia="Times New Roman" w:cs="Times New Roman"/>
          <w:color w:val="2D3B45"/>
        </w:rPr>
        <w:t xml:space="preserve">As part of the continuous SAP, compliance and impact metrics will be used to measure the effectiveness of the program as well as aid the program’s steering committee in further tailoring </w:t>
      </w:r>
      <w:r w:rsidR="008A044C">
        <w:rPr>
          <w:rFonts w:eastAsia="Times New Roman" w:cs="Times New Roman"/>
          <w:color w:val="2D3B45"/>
        </w:rPr>
        <w:t>program activities to address areas of greatest risks and needs.</w:t>
      </w:r>
      <w:r w:rsidR="00953DF5">
        <w:rPr>
          <w:rFonts w:eastAsia="Times New Roman" w:cs="Times New Roman"/>
          <w:color w:val="2D3B45"/>
        </w:rPr>
        <w:t xml:space="preserve"> </w:t>
      </w:r>
      <w:r w:rsidR="00AC38FD">
        <w:rPr>
          <w:rFonts w:eastAsia="Times New Roman" w:cs="Times New Roman"/>
          <w:color w:val="2D3B45"/>
        </w:rPr>
        <w:t>Compliance Metrics will help the program’s steering committee track and measure the adoption</w:t>
      </w:r>
      <w:r w:rsidR="00705194">
        <w:rPr>
          <w:rFonts w:eastAsia="Times New Roman" w:cs="Times New Roman"/>
          <w:color w:val="2D3B45"/>
        </w:rPr>
        <w:t xml:space="preserve"> and completion of the mandatory CBT modules by ro</w:t>
      </w:r>
      <w:r w:rsidR="00D8107B">
        <w:rPr>
          <w:rFonts w:eastAsia="Times New Roman" w:cs="Times New Roman"/>
          <w:color w:val="2D3B45"/>
        </w:rPr>
        <w:t>le.</w:t>
      </w:r>
    </w:p>
    <w:p w14:paraId="5EABA2CE" w14:textId="7991B0DE" w:rsidR="008A044C" w:rsidRDefault="008A044C" w:rsidP="008A044C"/>
    <w:p w14:paraId="20460BAB" w14:textId="77777777" w:rsidR="00F276DF" w:rsidRDefault="00F276DF">
      <w:pPr>
        <w:rPr>
          <w:rFonts w:asciiTheme="majorHAnsi" w:eastAsiaTheme="majorEastAsia" w:hAnsiTheme="majorHAnsi" w:cstheme="majorBidi"/>
          <w:color w:val="B43412" w:themeColor="accent1" w:themeShade="BF"/>
          <w:sz w:val="26"/>
          <w:szCs w:val="26"/>
        </w:rPr>
      </w:pPr>
      <w:r>
        <w:br w:type="page"/>
      </w:r>
    </w:p>
    <w:p w14:paraId="653B3466" w14:textId="3378118D" w:rsidR="008A044C" w:rsidRPr="008A044C" w:rsidRDefault="008A044C" w:rsidP="008A044C">
      <w:pPr>
        <w:pStyle w:val="Heading2"/>
      </w:pPr>
      <w:bookmarkStart w:id="11" w:name="_Toc73956622"/>
      <w:r>
        <w:lastRenderedPageBreak/>
        <w:t>Impact Metrics</w:t>
      </w:r>
      <w:bookmarkEnd w:id="11"/>
    </w:p>
    <w:p w14:paraId="5D313AAA" w14:textId="44A48571" w:rsidR="008A044C" w:rsidRDefault="008A044C" w:rsidP="002D1FCE">
      <w:pPr>
        <w:rPr>
          <w:rFonts w:eastAsia="Times New Roman" w:cs="Times New Roman"/>
          <w:color w:val="2D3B45"/>
        </w:rPr>
      </w:pPr>
    </w:p>
    <w:tbl>
      <w:tblPr>
        <w:tblStyle w:val="GridTable2-Accent3"/>
        <w:tblW w:w="0" w:type="auto"/>
        <w:tblLook w:val="04A0" w:firstRow="1" w:lastRow="0" w:firstColumn="1" w:lastColumn="0" w:noHBand="0" w:noVBand="1"/>
      </w:tblPr>
      <w:tblGrid>
        <w:gridCol w:w="1820"/>
        <w:gridCol w:w="2087"/>
        <w:gridCol w:w="1761"/>
        <w:gridCol w:w="1258"/>
        <w:gridCol w:w="1551"/>
        <w:gridCol w:w="2323"/>
      </w:tblGrid>
      <w:tr w:rsidR="005B3A2C" w14:paraId="64C1FE10" w14:textId="7A830E5E" w:rsidTr="00F276D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20" w:type="dxa"/>
          </w:tcPr>
          <w:p w14:paraId="4E8CDF0C" w14:textId="249FCEF8" w:rsidR="003F731B" w:rsidRDefault="003F731B" w:rsidP="002D1FCE">
            <w:pPr>
              <w:rPr>
                <w:rFonts w:eastAsia="Times New Roman" w:cs="Times New Roman"/>
                <w:color w:val="2D3B45"/>
              </w:rPr>
            </w:pPr>
            <w:r>
              <w:rPr>
                <w:rFonts w:eastAsia="Times New Roman" w:cs="Times New Roman"/>
                <w:color w:val="2D3B45"/>
              </w:rPr>
              <w:t>Metric Name</w:t>
            </w:r>
          </w:p>
        </w:tc>
        <w:tc>
          <w:tcPr>
            <w:tcW w:w="2087" w:type="dxa"/>
          </w:tcPr>
          <w:p w14:paraId="0D55A1A2" w14:textId="47C142A7" w:rsidR="003F731B" w:rsidRDefault="003F731B" w:rsidP="002D1FCE">
            <w:pPr>
              <w:cnfStyle w:val="100000000000" w:firstRow="1"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What is Measured</w:t>
            </w:r>
          </w:p>
        </w:tc>
        <w:tc>
          <w:tcPr>
            <w:tcW w:w="1761" w:type="dxa"/>
          </w:tcPr>
          <w:p w14:paraId="29268843" w14:textId="6D29FBE3" w:rsidR="003F731B" w:rsidRDefault="003F731B" w:rsidP="002D1FCE">
            <w:pPr>
              <w:cnfStyle w:val="100000000000" w:firstRow="1"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How is it Measured</w:t>
            </w:r>
          </w:p>
        </w:tc>
        <w:tc>
          <w:tcPr>
            <w:tcW w:w="1258" w:type="dxa"/>
          </w:tcPr>
          <w:p w14:paraId="464645F6" w14:textId="2F657F0B" w:rsidR="003F731B" w:rsidRDefault="003F731B" w:rsidP="002D1FCE">
            <w:pPr>
              <w:cnfStyle w:val="100000000000" w:firstRow="1"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When is it Measured</w:t>
            </w:r>
          </w:p>
        </w:tc>
        <w:tc>
          <w:tcPr>
            <w:tcW w:w="1551" w:type="dxa"/>
          </w:tcPr>
          <w:p w14:paraId="10F6BD1F" w14:textId="7B7DBB81" w:rsidR="003F731B" w:rsidRDefault="003F731B" w:rsidP="002D1FCE">
            <w:pPr>
              <w:cnfStyle w:val="100000000000" w:firstRow="1"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Measured by</w:t>
            </w:r>
          </w:p>
        </w:tc>
        <w:tc>
          <w:tcPr>
            <w:tcW w:w="2323" w:type="dxa"/>
          </w:tcPr>
          <w:p w14:paraId="10CB1CEB" w14:textId="4AFD1BB1" w:rsidR="003F731B" w:rsidRDefault="003F731B" w:rsidP="002D1FCE">
            <w:pPr>
              <w:cnfStyle w:val="100000000000" w:firstRow="1"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Why is it Measured</w:t>
            </w:r>
          </w:p>
        </w:tc>
      </w:tr>
      <w:tr w:rsidR="005B3A2C" w14:paraId="379F7A77" w14:textId="71D7497A" w:rsidTr="0000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Pr>
          <w:p w14:paraId="013CA7AC" w14:textId="3FE78802" w:rsidR="003F731B" w:rsidRPr="00027C54" w:rsidRDefault="003F731B" w:rsidP="002D1FCE">
            <w:pPr>
              <w:rPr>
                <w:rFonts w:eastAsia="Times New Roman" w:cs="Times New Roman"/>
                <w:b w:val="0"/>
                <w:bCs w:val="0"/>
                <w:color w:val="2D3B45"/>
              </w:rPr>
            </w:pPr>
            <w:r>
              <w:rPr>
                <w:rFonts w:eastAsia="Times New Roman" w:cs="Times New Roman"/>
                <w:b w:val="0"/>
                <w:bCs w:val="0"/>
                <w:color w:val="2D3B45"/>
              </w:rPr>
              <w:t>Phishing Click Rate</w:t>
            </w:r>
          </w:p>
        </w:tc>
        <w:tc>
          <w:tcPr>
            <w:tcW w:w="2087" w:type="dxa"/>
          </w:tcPr>
          <w:p w14:paraId="0EF92EA1" w14:textId="4B6CEF2E" w:rsidR="003F731B" w:rsidRPr="00641579" w:rsidRDefault="003F731B" w:rsidP="00641579">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sidRPr="00641579">
              <w:rPr>
                <w:rFonts w:eastAsia="Times New Roman" w:cs="Times New Roman"/>
                <w:color w:val="2D3B45"/>
              </w:rPr>
              <w:t>Number of people that fall victim to phishing simulation by clicking on a link or opening an attachment.</w:t>
            </w:r>
          </w:p>
        </w:tc>
        <w:tc>
          <w:tcPr>
            <w:tcW w:w="1761" w:type="dxa"/>
          </w:tcPr>
          <w:p w14:paraId="087E925C" w14:textId="1B4F68BD" w:rsidR="003F731B" w:rsidRDefault="00666C2A" w:rsidP="002D1FCE">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Phishing Asse</w:t>
            </w:r>
            <w:r w:rsidR="00737107">
              <w:rPr>
                <w:rFonts w:eastAsia="Times New Roman" w:cs="Times New Roman"/>
                <w:color w:val="2D3B45"/>
              </w:rPr>
              <w:t>ssment</w:t>
            </w:r>
          </w:p>
        </w:tc>
        <w:tc>
          <w:tcPr>
            <w:tcW w:w="1258" w:type="dxa"/>
          </w:tcPr>
          <w:p w14:paraId="7AC1976B" w14:textId="57AF93C3" w:rsidR="003F731B" w:rsidRDefault="00AF7E26" w:rsidP="002D1FCE">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Monthly</w:t>
            </w:r>
          </w:p>
        </w:tc>
        <w:tc>
          <w:tcPr>
            <w:tcW w:w="1551" w:type="dxa"/>
          </w:tcPr>
          <w:p w14:paraId="6FDACAB5" w14:textId="4FCEF46A" w:rsidR="003F731B" w:rsidRDefault="00AF7E26" w:rsidP="002D1FCE">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Cybersecurity Team</w:t>
            </w:r>
          </w:p>
        </w:tc>
        <w:tc>
          <w:tcPr>
            <w:tcW w:w="2323" w:type="dxa"/>
          </w:tcPr>
          <w:p w14:paraId="6B2ABC5D" w14:textId="039D9488" w:rsidR="003F731B" w:rsidRDefault="00054E93" w:rsidP="002D1FCE">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 xml:space="preserve">This indicates the current risk exposure within the workforce and </w:t>
            </w:r>
            <w:r w:rsidR="006467AC">
              <w:rPr>
                <w:rFonts w:eastAsia="Times New Roman" w:cs="Times New Roman"/>
                <w:color w:val="2D3B45"/>
              </w:rPr>
              <w:t>provides a measure for additional training requirements</w:t>
            </w:r>
            <w:r w:rsidR="00AF7E26">
              <w:rPr>
                <w:rFonts w:eastAsia="Times New Roman" w:cs="Times New Roman"/>
                <w:color w:val="2D3B45"/>
              </w:rPr>
              <w:t>. This number should decrease over time as behavior changes.</w:t>
            </w:r>
          </w:p>
        </w:tc>
      </w:tr>
      <w:tr w:rsidR="005B3A2C" w14:paraId="1D7106EE" w14:textId="7551E46F" w:rsidTr="00004042">
        <w:tc>
          <w:tcPr>
            <w:cnfStyle w:val="001000000000" w:firstRow="0" w:lastRow="0" w:firstColumn="1" w:lastColumn="0" w:oddVBand="0" w:evenVBand="0" w:oddHBand="0" w:evenHBand="0" w:firstRowFirstColumn="0" w:firstRowLastColumn="0" w:lastRowFirstColumn="0" w:lastRowLastColumn="0"/>
            <w:tcW w:w="1820" w:type="dxa"/>
          </w:tcPr>
          <w:p w14:paraId="7C29F2AE" w14:textId="64275A0A" w:rsidR="00737107" w:rsidRPr="003F731B" w:rsidRDefault="00737107" w:rsidP="00737107">
            <w:pPr>
              <w:rPr>
                <w:rFonts w:eastAsia="Times New Roman" w:cs="Times New Roman"/>
                <w:b w:val="0"/>
                <w:bCs w:val="0"/>
                <w:color w:val="2D3B45"/>
              </w:rPr>
            </w:pPr>
            <w:r w:rsidRPr="003F731B">
              <w:rPr>
                <w:rFonts w:eastAsia="Times New Roman" w:cs="Times New Roman"/>
                <w:b w:val="0"/>
                <w:bCs w:val="0"/>
                <w:color w:val="2D3B45"/>
              </w:rPr>
              <w:t>Phishing Reporting</w:t>
            </w:r>
          </w:p>
        </w:tc>
        <w:tc>
          <w:tcPr>
            <w:tcW w:w="2087" w:type="dxa"/>
          </w:tcPr>
          <w:p w14:paraId="704FFA0A" w14:textId="09FFD923" w:rsidR="00737107" w:rsidRDefault="00737107"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Number of people who click on the PhishMe phishing report button (Regardless of whether it is part of a simulation or not)</w:t>
            </w:r>
          </w:p>
        </w:tc>
        <w:tc>
          <w:tcPr>
            <w:tcW w:w="1761" w:type="dxa"/>
          </w:tcPr>
          <w:p w14:paraId="47384326" w14:textId="462B3298" w:rsidR="00737107" w:rsidRDefault="00737107"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Phishing Assessment</w:t>
            </w:r>
          </w:p>
        </w:tc>
        <w:tc>
          <w:tcPr>
            <w:tcW w:w="1258" w:type="dxa"/>
          </w:tcPr>
          <w:p w14:paraId="5474E9D6" w14:textId="0240D4E1" w:rsidR="00737107" w:rsidRDefault="00737107"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Monthly</w:t>
            </w:r>
          </w:p>
        </w:tc>
        <w:tc>
          <w:tcPr>
            <w:tcW w:w="1551" w:type="dxa"/>
          </w:tcPr>
          <w:p w14:paraId="243B9933" w14:textId="370B93E7" w:rsidR="00737107" w:rsidRDefault="00737107"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Cybersecurity Team</w:t>
            </w:r>
          </w:p>
        </w:tc>
        <w:tc>
          <w:tcPr>
            <w:tcW w:w="2323" w:type="dxa"/>
          </w:tcPr>
          <w:p w14:paraId="61B565E4" w14:textId="03ADE095" w:rsidR="00737107" w:rsidRDefault="00737107"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This indicates the effectiveness of the SAP training and an increase in number over time will indicate progress in the maturity of the workforce in this area acting as Human Sensors.</w:t>
            </w:r>
          </w:p>
        </w:tc>
      </w:tr>
      <w:tr w:rsidR="005B3A2C" w14:paraId="045BA086" w14:textId="77777777" w:rsidTr="0000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Pr>
          <w:p w14:paraId="02BA3411" w14:textId="27BC0ED1" w:rsidR="00737107" w:rsidRPr="003F731B" w:rsidRDefault="00737107" w:rsidP="00737107">
            <w:pPr>
              <w:rPr>
                <w:rFonts w:eastAsia="Times New Roman" w:cs="Times New Roman"/>
                <w:b w:val="0"/>
                <w:bCs w:val="0"/>
                <w:color w:val="2D3B45"/>
              </w:rPr>
            </w:pPr>
            <w:r>
              <w:rPr>
                <w:rFonts w:eastAsia="Times New Roman" w:cs="Times New Roman"/>
                <w:b w:val="0"/>
                <w:bCs w:val="0"/>
                <w:color w:val="2D3B45"/>
              </w:rPr>
              <w:t>Phishing Repeat Offenders</w:t>
            </w:r>
          </w:p>
        </w:tc>
        <w:tc>
          <w:tcPr>
            <w:tcW w:w="2087" w:type="dxa"/>
          </w:tcPr>
          <w:p w14:paraId="3C6C18B6" w14:textId="4D0AA039" w:rsidR="00737107" w:rsidRDefault="00737107"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Number and names of people who repeatedly fall victim to phishing simulations</w:t>
            </w:r>
          </w:p>
        </w:tc>
        <w:tc>
          <w:tcPr>
            <w:tcW w:w="1761" w:type="dxa"/>
          </w:tcPr>
          <w:p w14:paraId="19FCE23A" w14:textId="25D7BEE0" w:rsidR="00737107" w:rsidRDefault="00737107"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Phishing Assessment</w:t>
            </w:r>
          </w:p>
        </w:tc>
        <w:tc>
          <w:tcPr>
            <w:tcW w:w="1258" w:type="dxa"/>
          </w:tcPr>
          <w:p w14:paraId="157F88F7" w14:textId="60C25710" w:rsidR="00737107" w:rsidRDefault="00737107"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Monthly</w:t>
            </w:r>
          </w:p>
        </w:tc>
        <w:tc>
          <w:tcPr>
            <w:tcW w:w="1551" w:type="dxa"/>
          </w:tcPr>
          <w:p w14:paraId="58B6208E" w14:textId="1D5B772F" w:rsidR="00737107" w:rsidRDefault="00147D73"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 xml:space="preserve">Security Awareness Program </w:t>
            </w:r>
            <w:r w:rsidR="00737107">
              <w:rPr>
                <w:rFonts w:eastAsia="Times New Roman" w:cs="Times New Roman"/>
                <w:color w:val="2D3B45"/>
              </w:rPr>
              <w:t>Team</w:t>
            </w:r>
          </w:p>
        </w:tc>
        <w:tc>
          <w:tcPr>
            <w:tcW w:w="2323" w:type="dxa"/>
          </w:tcPr>
          <w:p w14:paraId="5E0BC399" w14:textId="2C950F95" w:rsidR="00737107" w:rsidRDefault="00737107"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Individuals who are not changing behavior represent a high risk to the organization and would be candidates for additional training.</w:t>
            </w:r>
          </w:p>
        </w:tc>
      </w:tr>
      <w:tr w:rsidR="00147D73" w14:paraId="13FE92A9" w14:textId="1AAFE11E" w:rsidTr="00004042">
        <w:tc>
          <w:tcPr>
            <w:cnfStyle w:val="001000000000" w:firstRow="0" w:lastRow="0" w:firstColumn="1" w:lastColumn="0" w:oddVBand="0" w:evenVBand="0" w:oddHBand="0" w:evenHBand="0" w:firstRowFirstColumn="0" w:firstRowLastColumn="0" w:lastRowFirstColumn="0" w:lastRowLastColumn="0"/>
            <w:tcW w:w="1820" w:type="dxa"/>
          </w:tcPr>
          <w:p w14:paraId="1423A44B" w14:textId="080BD856" w:rsidR="00737107" w:rsidRPr="00EA0573" w:rsidRDefault="00737107" w:rsidP="00737107">
            <w:pPr>
              <w:rPr>
                <w:rFonts w:eastAsia="Times New Roman" w:cs="Times New Roman"/>
                <w:b w:val="0"/>
                <w:bCs w:val="0"/>
                <w:color w:val="2D3B45"/>
              </w:rPr>
            </w:pPr>
            <w:r w:rsidRPr="00EA0573">
              <w:rPr>
                <w:rFonts w:eastAsia="Times New Roman" w:cs="Times New Roman"/>
                <w:b w:val="0"/>
                <w:bCs w:val="0"/>
                <w:color w:val="2D3B45"/>
              </w:rPr>
              <w:t>Social Engineering</w:t>
            </w:r>
          </w:p>
        </w:tc>
        <w:tc>
          <w:tcPr>
            <w:tcW w:w="2087" w:type="dxa"/>
          </w:tcPr>
          <w:p w14:paraId="36627DD4" w14:textId="59C8D606" w:rsidR="00737107" w:rsidRDefault="004277DA"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Number of people who can identify, stop and report a social engineering attack</w:t>
            </w:r>
          </w:p>
        </w:tc>
        <w:tc>
          <w:tcPr>
            <w:tcW w:w="1761" w:type="dxa"/>
          </w:tcPr>
          <w:p w14:paraId="7B820AC6" w14:textId="2D43FC42" w:rsidR="00737107" w:rsidRDefault="004277DA"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Phone call assessments</w:t>
            </w:r>
          </w:p>
        </w:tc>
        <w:tc>
          <w:tcPr>
            <w:tcW w:w="1258" w:type="dxa"/>
          </w:tcPr>
          <w:p w14:paraId="46E44930" w14:textId="2A498EBC" w:rsidR="00737107" w:rsidRDefault="004277DA"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Quarterly</w:t>
            </w:r>
          </w:p>
        </w:tc>
        <w:tc>
          <w:tcPr>
            <w:tcW w:w="1551" w:type="dxa"/>
          </w:tcPr>
          <w:p w14:paraId="3ED888A2" w14:textId="00E739BF" w:rsidR="00737107" w:rsidRDefault="004277DA"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Security Awareness Program Team</w:t>
            </w:r>
          </w:p>
        </w:tc>
        <w:tc>
          <w:tcPr>
            <w:tcW w:w="2323" w:type="dxa"/>
          </w:tcPr>
          <w:p w14:paraId="685BF045" w14:textId="4538DAC5" w:rsidR="00737107" w:rsidRDefault="0079472A" w:rsidP="0073710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2D3B45"/>
              </w:rPr>
            </w:pPr>
            <w:r>
              <w:rPr>
                <w:rFonts w:eastAsia="Times New Roman" w:cs="Times New Roman"/>
                <w:color w:val="2D3B45"/>
              </w:rPr>
              <w:t>Another avenue in which attackers use to bypass technical security controls is through social engineering attacks</w:t>
            </w:r>
            <w:r w:rsidR="00B70287">
              <w:rPr>
                <w:rFonts w:eastAsia="Times New Roman" w:cs="Times New Roman"/>
                <w:color w:val="2D3B45"/>
              </w:rPr>
              <w:t xml:space="preserve"> trying to get employees to divulge sensitive information or pretending to be from internal or external technology support organizations and </w:t>
            </w:r>
            <w:r w:rsidR="00004042">
              <w:rPr>
                <w:rFonts w:eastAsia="Times New Roman" w:cs="Times New Roman"/>
                <w:color w:val="2D3B45"/>
              </w:rPr>
              <w:lastRenderedPageBreak/>
              <w:t>have victims download malicious payloads</w:t>
            </w:r>
            <w:r>
              <w:rPr>
                <w:rFonts w:eastAsia="Times New Roman" w:cs="Times New Roman"/>
                <w:color w:val="2D3B45"/>
              </w:rPr>
              <w:t xml:space="preserve">. </w:t>
            </w:r>
            <w:r w:rsidR="005B3A2C">
              <w:rPr>
                <w:rFonts w:eastAsia="Times New Roman" w:cs="Times New Roman"/>
                <w:color w:val="2D3B45"/>
              </w:rPr>
              <w:t xml:space="preserve">Measurement of this will identify the effectiveness of the SAP training and the risk </w:t>
            </w:r>
            <w:r w:rsidR="00004042">
              <w:rPr>
                <w:rFonts w:eastAsia="Times New Roman" w:cs="Times New Roman"/>
                <w:color w:val="2D3B45"/>
              </w:rPr>
              <w:t>exposure our sites have to such attacks.</w:t>
            </w:r>
          </w:p>
        </w:tc>
      </w:tr>
      <w:tr w:rsidR="00147D73" w14:paraId="3CC8C482" w14:textId="5D158B6E" w:rsidTr="000040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0" w:type="dxa"/>
          </w:tcPr>
          <w:p w14:paraId="4B3C31BD" w14:textId="38BE5D73" w:rsidR="00737107" w:rsidRPr="005E0F32" w:rsidRDefault="00ED7FF5" w:rsidP="00737107">
            <w:pPr>
              <w:rPr>
                <w:rFonts w:eastAsia="Times New Roman" w:cs="Times New Roman"/>
                <w:b w:val="0"/>
                <w:bCs w:val="0"/>
                <w:color w:val="2D3B45"/>
              </w:rPr>
            </w:pPr>
            <w:r>
              <w:rPr>
                <w:rFonts w:eastAsia="Times New Roman" w:cs="Times New Roman"/>
                <w:b w:val="0"/>
                <w:bCs w:val="0"/>
                <w:color w:val="2D3B45"/>
              </w:rPr>
              <w:lastRenderedPageBreak/>
              <w:t>Updated Devices</w:t>
            </w:r>
          </w:p>
        </w:tc>
        <w:tc>
          <w:tcPr>
            <w:tcW w:w="2087" w:type="dxa"/>
          </w:tcPr>
          <w:p w14:paraId="5F4CEABD" w14:textId="5C62AC8D" w:rsidR="00737107" w:rsidRDefault="00ED7FF5"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 xml:space="preserve">Percentage of corporate IT and OT devices that are updated and </w:t>
            </w:r>
            <w:r w:rsidR="00C40BB5">
              <w:rPr>
                <w:rFonts w:eastAsia="Times New Roman" w:cs="Times New Roman"/>
                <w:color w:val="2D3B45"/>
              </w:rPr>
              <w:t xml:space="preserve">current the meantime to </w:t>
            </w:r>
            <w:r w:rsidR="001A7F8F">
              <w:rPr>
                <w:rFonts w:eastAsia="Times New Roman" w:cs="Times New Roman"/>
                <w:color w:val="2D3B45"/>
              </w:rPr>
              <w:t>being updated from when</w:t>
            </w:r>
            <w:r w:rsidR="00C40BB5">
              <w:rPr>
                <w:rFonts w:eastAsia="Times New Roman" w:cs="Times New Roman"/>
                <w:color w:val="2D3B45"/>
              </w:rPr>
              <w:t xml:space="preserve"> an update is available </w:t>
            </w:r>
            <w:r w:rsidR="001A7F8F">
              <w:rPr>
                <w:rFonts w:eastAsia="Times New Roman" w:cs="Times New Roman"/>
                <w:color w:val="2D3B45"/>
              </w:rPr>
              <w:t>until when it is implemented.</w:t>
            </w:r>
          </w:p>
        </w:tc>
        <w:tc>
          <w:tcPr>
            <w:tcW w:w="1761" w:type="dxa"/>
          </w:tcPr>
          <w:p w14:paraId="24D62EA7" w14:textId="3BECC73F" w:rsidR="00737107" w:rsidRDefault="00ED7FF5"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Online update/patch assessments</w:t>
            </w:r>
          </w:p>
        </w:tc>
        <w:tc>
          <w:tcPr>
            <w:tcW w:w="1258" w:type="dxa"/>
          </w:tcPr>
          <w:p w14:paraId="47C875EA" w14:textId="5C201C56" w:rsidR="00737107" w:rsidRDefault="00ED7FF5"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Monthly</w:t>
            </w:r>
          </w:p>
        </w:tc>
        <w:tc>
          <w:tcPr>
            <w:tcW w:w="1551" w:type="dxa"/>
          </w:tcPr>
          <w:p w14:paraId="70606327" w14:textId="43935070" w:rsidR="00737107" w:rsidRDefault="00ED7FF5"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Cybersecurity Team</w:t>
            </w:r>
          </w:p>
        </w:tc>
        <w:tc>
          <w:tcPr>
            <w:tcW w:w="2323" w:type="dxa"/>
          </w:tcPr>
          <w:p w14:paraId="14E90528" w14:textId="77777777" w:rsidR="00737107" w:rsidRDefault="00B90CE5"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 xml:space="preserve">Often times within the operational environment, updates are not mandatorily started so as not to impact </w:t>
            </w:r>
            <w:r w:rsidR="00511A41">
              <w:rPr>
                <w:rFonts w:eastAsia="Times New Roman" w:cs="Times New Roman"/>
                <w:color w:val="2D3B45"/>
              </w:rPr>
              <w:t>production activities. An update is presented by the workforce has the option to delay or reschedule the installation of the updates.</w:t>
            </w:r>
          </w:p>
          <w:p w14:paraId="1E92F53F" w14:textId="085492C2" w:rsidR="00511A41" w:rsidRDefault="00511A41" w:rsidP="0073710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2D3B45"/>
              </w:rPr>
            </w:pPr>
            <w:r>
              <w:rPr>
                <w:rFonts w:eastAsia="Times New Roman" w:cs="Times New Roman"/>
                <w:color w:val="2D3B45"/>
              </w:rPr>
              <w:t xml:space="preserve">This metric helps measure the </w:t>
            </w:r>
            <w:r w:rsidR="00F35229">
              <w:rPr>
                <w:rFonts w:eastAsia="Times New Roman" w:cs="Times New Roman"/>
                <w:color w:val="2D3B45"/>
              </w:rPr>
              <w:t xml:space="preserve">risk exposure of our systems </w:t>
            </w:r>
            <w:r w:rsidR="001A7F8F">
              <w:rPr>
                <w:rFonts w:eastAsia="Times New Roman" w:cs="Times New Roman"/>
                <w:color w:val="2D3B45"/>
              </w:rPr>
              <w:t>and</w:t>
            </w:r>
            <w:r w:rsidR="00F35229">
              <w:rPr>
                <w:rFonts w:eastAsia="Times New Roman" w:cs="Times New Roman"/>
                <w:color w:val="2D3B45"/>
              </w:rPr>
              <w:t xml:space="preserve"> helps assess whether the workforce is improving in their understanding on the importance of keeping devices updated</w:t>
            </w:r>
            <w:r w:rsidR="00F90C5F">
              <w:rPr>
                <w:rFonts w:eastAsia="Times New Roman" w:cs="Times New Roman"/>
                <w:color w:val="2D3B45"/>
              </w:rPr>
              <w:t xml:space="preserve"> instead of continuously delay</w:t>
            </w:r>
            <w:r w:rsidR="00386E5A">
              <w:rPr>
                <w:rFonts w:eastAsia="Times New Roman" w:cs="Times New Roman"/>
                <w:color w:val="2D3B45"/>
              </w:rPr>
              <w:t xml:space="preserve"> the installation of updates.</w:t>
            </w:r>
          </w:p>
        </w:tc>
      </w:tr>
    </w:tbl>
    <w:p w14:paraId="76A0194A" w14:textId="77777777" w:rsidR="008A044C" w:rsidRDefault="008A044C" w:rsidP="002D1FCE">
      <w:pPr>
        <w:rPr>
          <w:rFonts w:eastAsia="Times New Roman" w:cs="Times New Roman"/>
          <w:color w:val="2D3B45"/>
        </w:rPr>
      </w:pPr>
    </w:p>
    <w:p w14:paraId="6A2F0CDF" w14:textId="77777777" w:rsidR="00F276DF" w:rsidRDefault="00F276DF">
      <w:pPr>
        <w:rPr>
          <w:rFonts w:asciiTheme="majorHAnsi" w:eastAsiaTheme="majorEastAsia" w:hAnsiTheme="majorHAnsi" w:cstheme="majorBidi"/>
          <w:color w:val="B43412" w:themeColor="accent1" w:themeShade="BF"/>
          <w:sz w:val="32"/>
          <w:szCs w:val="32"/>
        </w:rPr>
      </w:pPr>
      <w:r>
        <w:br w:type="page"/>
      </w:r>
    </w:p>
    <w:p w14:paraId="32C6B486" w14:textId="3A3A5080" w:rsidR="002D1FCE" w:rsidRPr="00D9719B" w:rsidRDefault="00D3050F" w:rsidP="00386E5A">
      <w:pPr>
        <w:pStyle w:val="Heading1"/>
      </w:pPr>
      <w:bookmarkStart w:id="12" w:name="_Toc73956623"/>
      <w:r>
        <w:lastRenderedPageBreak/>
        <w:t xml:space="preserve">Appendix - </w:t>
      </w:r>
      <w:r w:rsidR="00D9719B" w:rsidRPr="00D9719B">
        <w:t>Learning Objectives</w:t>
      </w:r>
      <w:bookmarkEnd w:id="12"/>
    </w:p>
    <w:p w14:paraId="49366347" w14:textId="77777777" w:rsidR="001D5FEB" w:rsidRDefault="001D5FEB" w:rsidP="003D4343">
      <w:pPr>
        <w:pStyle w:val="Heading2"/>
      </w:pPr>
    </w:p>
    <w:p w14:paraId="05F9D2A4" w14:textId="70C4CE97" w:rsidR="00853221" w:rsidRDefault="003D4343" w:rsidP="003D4343">
      <w:pPr>
        <w:pStyle w:val="Heading2"/>
      </w:pPr>
      <w:bookmarkStart w:id="13" w:name="_Toc73956624"/>
      <w:r>
        <w:t>Title :</w:t>
      </w:r>
      <w:bookmarkEnd w:id="13"/>
      <w:r>
        <w:t xml:space="preserve"> </w:t>
      </w:r>
    </w:p>
    <w:p w14:paraId="0E5F6B4E" w14:textId="3B354737" w:rsidR="002D1FCE" w:rsidRDefault="003D4343" w:rsidP="00853221">
      <w:r>
        <w:t>Use of Removable Storage Media</w:t>
      </w:r>
    </w:p>
    <w:p w14:paraId="653D95F1" w14:textId="06AE2402" w:rsidR="00674847" w:rsidRDefault="00674847" w:rsidP="00674847"/>
    <w:p w14:paraId="61A811F4" w14:textId="0509BC73" w:rsidR="00674847" w:rsidRDefault="00674847" w:rsidP="00674847">
      <w:pPr>
        <w:pStyle w:val="Heading2"/>
      </w:pPr>
      <w:bookmarkStart w:id="14" w:name="_Toc73956625"/>
      <w:r>
        <w:t>Learning Pathway :</w:t>
      </w:r>
      <w:bookmarkEnd w:id="14"/>
      <w:r>
        <w:t xml:space="preserve"> </w:t>
      </w:r>
    </w:p>
    <w:p w14:paraId="618F2E37" w14:textId="06687390" w:rsidR="0005063F" w:rsidRDefault="0005063F" w:rsidP="00853221">
      <w:pPr>
        <w:pStyle w:val="ListParagraph"/>
        <w:numPr>
          <w:ilvl w:val="0"/>
          <w:numId w:val="9"/>
        </w:numPr>
      </w:pPr>
      <w:r>
        <w:t>Fundamentals of Cybersecurity Training CBT</w:t>
      </w:r>
    </w:p>
    <w:p w14:paraId="70261275" w14:textId="19F1809F" w:rsidR="0005063F" w:rsidRDefault="0005063F" w:rsidP="00853221">
      <w:pPr>
        <w:pStyle w:val="ListParagraph"/>
        <w:numPr>
          <w:ilvl w:val="0"/>
          <w:numId w:val="9"/>
        </w:numPr>
      </w:pPr>
      <w:r>
        <w:t>Basic Cybersecurity Training CBT</w:t>
      </w:r>
    </w:p>
    <w:p w14:paraId="53AAD303" w14:textId="77777777" w:rsidR="0005063F" w:rsidRDefault="0005063F" w:rsidP="00853221">
      <w:pPr>
        <w:pStyle w:val="ListParagraph"/>
        <w:numPr>
          <w:ilvl w:val="0"/>
          <w:numId w:val="9"/>
        </w:numPr>
      </w:pPr>
      <w:r>
        <w:t>Intermediate Cybersecurity Training CBT</w:t>
      </w:r>
    </w:p>
    <w:p w14:paraId="60E00DAE" w14:textId="29A2D69A" w:rsidR="0005063F" w:rsidRDefault="0005063F" w:rsidP="00853221">
      <w:pPr>
        <w:pStyle w:val="ListParagraph"/>
        <w:numPr>
          <w:ilvl w:val="0"/>
          <w:numId w:val="9"/>
        </w:numPr>
      </w:pPr>
      <w:r>
        <w:t>Advanced Cybersecurity Training CBT</w:t>
      </w:r>
    </w:p>
    <w:p w14:paraId="670F942E" w14:textId="4435F650" w:rsidR="00853221" w:rsidRDefault="00853221" w:rsidP="00853221">
      <w:pPr>
        <w:pStyle w:val="ListParagraph"/>
        <w:numPr>
          <w:ilvl w:val="0"/>
          <w:numId w:val="9"/>
        </w:numPr>
      </w:pPr>
      <w:r>
        <w:t>Management Cybersecurity Training CBT</w:t>
      </w:r>
    </w:p>
    <w:p w14:paraId="653729F6" w14:textId="0F254139" w:rsidR="008C0EC3" w:rsidRDefault="008C0EC3" w:rsidP="008C0EC3"/>
    <w:p w14:paraId="2343E4DA" w14:textId="31C0F45A" w:rsidR="009327E5" w:rsidRDefault="009327E5" w:rsidP="009327E5">
      <w:pPr>
        <w:pStyle w:val="Heading2"/>
      </w:pPr>
      <w:bookmarkStart w:id="15" w:name="_Toc73956626"/>
      <w:r>
        <w:t>Target Audience :</w:t>
      </w:r>
      <w:bookmarkEnd w:id="15"/>
    </w:p>
    <w:p w14:paraId="2CD8AB02" w14:textId="6E14C762" w:rsidR="009327E5" w:rsidRDefault="009327E5" w:rsidP="008C0EC3">
      <w:r>
        <w:t xml:space="preserve">The target audience for this training module is stated in the </w:t>
      </w:r>
      <w:r w:rsidR="002C7FBC">
        <w:t xml:space="preserve">role-based </w:t>
      </w:r>
      <w:r>
        <w:t>learning pathway</w:t>
      </w:r>
      <w:r w:rsidR="002C7FBC">
        <w:t xml:space="preserve"> table as shown in the Engagement and Training Strategies section.</w:t>
      </w:r>
    </w:p>
    <w:p w14:paraId="4C9DD8EA" w14:textId="77777777" w:rsidR="002C7FBC" w:rsidRDefault="002C7FBC" w:rsidP="008C0EC3"/>
    <w:p w14:paraId="42A09879" w14:textId="44C74CC3" w:rsidR="008C0EC3" w:rsidRDefault="008C0EC3" w:rsidP="002C7FBC">
      <w:pPr>
        <w:pStyle w:val="Heading2"/>
      </w:pPr>
      <w:bookmarkStart w:id="16" w:name="_Toc73956627"/>
      <w:r>
        <w:t>Goal :</w:t>
      </w:r>
      <w:bookmarkEnd w:id="16"/>
    </w:p>
    <w:p w14:paraId="3962A0DB" w14:textId="2CC09CBC" w:rsidR="008C0EC3" w:rsidRDefault="002B4462" w:rsidP="008C0EC3">
      <w:r>
        <w:t xml:space="preserve">All employees and contractors should understand the risks around the use of and connection of removable storage media devices </w:t>
      </w:r>
      <w:r w:rsidR="00A17A1E">
        <w:t xml:space="preserve">to the IT and OT systems at site. In this course, the learners will learn the </w:t>
      </w:r>
      <w:r w:rsidR="00431C52">
        <w:t>processes around the safe and responsible use of removable storage media devices</w:t>
      </w:r>
      <w:r w:rsidR="00D462CA">
        <w:t xml:space="preserve">, how to gain approval, and be able to explain the risks and reasons behind the need </w:t>
      </w:r>
      <w:r w:rsidR="00740A68">
        <w:t>to be vigilant and adhere to the process prior to connecting any device to the IT and OT systems and network.</w:t>
      </w:r>
    </w:p>
    <w:p w14:paraId="7449AB8A" w14:textId="4946C5C4" w:rsidR="00740A68" w:rsidRDefault="00740A68" w:rsidP="008C0EC3"/>
    <w:p w14:paraId="3B1DDB20" w14:textId="35828F81" w:rsidR="00740A68" w:rsidRDefault="00160731" w:rsidP="000A29BA">
      <w:pPr>
        <w:pStyle w:val="Heading2"/>
      </w:pPr>
      <w:bookmarkStart w:id="17" w:name="_Toc73956628"/>
      <w:r>
        <w:t>Background :</w:t>
      </w:r>
      <w:bookmarkEnd w:id="17"/>
    </w:p>
    <w:p w14:paraId="07D77251" w14:textId="4966C656" w:rsidR="00A77287" w:rsidRDefault="00A77287" w:rsidP="008C0EC3">
      <w:r>
        <w:t xml:space="preserve">Removable storage media are used </w:t>
      </w:r>
      <w:r w:rsidR="00AC3BD3">
        <w:t xml:space="preserve">during certain operational and maintenance activities to store and </w:t>
      </w:r>
      <w:r w:rsidR="009C1152">
        <w:t>transmit files between systems. This could either be logs, applications, control system</w:t>
      </w:r>
      <w:r w:rsidR="009278DF">
        <w:t xml:space="preserve"> </w:t>
      </w:r>
      <w:r w:rsidR="009C1152">
        <w:t>project files</w:t>
      </w:r>
      <w:r w:rsidR="009278DF">
        <w:t xml:space="preserve"> or any other data that cannot be copied over the network either due to size or technical cybersecurity perimeter controls.</w:t>
      </w:r>
      <w:r w:rsidR="004B5214">
        <w:t xml:space="preserve"> However</w:t>
      </w:r>
      <w:r w:rsidR="007F3BA0">
        <w:t>,</w:t>
      </w:r>
      <w:r w:rsidR="004B5214">
        <w:t xml:space="preserve"> </w:t>
      </w:r>
      <w:r w:rsidR="0062393B">
        <w:t xml:space="preserve">as much as these devices are useful </w:t>
      </w:r>
      <w:r w:rsidR="00C75280">
        <w:t>in moving of files, it presents a risk around allowing malware to bypass</w:t>
      </w:r>
      <w:r w:rsidR="00D916F2">
        <w:t xml:space="preserve"> technical </w:t>
      </w:r>
      <w:r w:rsidR="001C11A2">
        <w:t>cyber</w:t>
      </w:r>
      <w:r w:rsidR="00D916F2">
        <w:t xml:space="preserve">security </w:t>
      </w:r>
      <w:r w:rsidR="001C11A2">
        <w:t xml:space="preserve">perimeter defense </w:t>
      </w:r>
      <w:r w:rsidR="00D916F2">
        <w:t>controls and can be a vector for the introduction of malware into the environment.</w:t>
      </w:r>
      <w:r w:rsidR="00F04E9D">
        <w:t xml:space="preserve"> This module will teach the steps individuals can take to </w:t>
      </w:r>
      <w:r w:rsidR="001C11A2">
        <w:t>use removable storage media devices responsibly and safely</w:t>
      </w:r>
      <w:r w:rsidR="00F04E9D">
        <w:t xml:space="preserve"> </w:t>
      </w:r>
      <w:r w:rsidR="001C11A2">
        <w:t>at our production sites.</w:t>
      </w:r>
    </w:p>
    <w:p w14:paraId="692345E3" w14:textId="77777777" w:rsidR="00A77287" w:rsidRDefault="00A77287" w:rsidP="008C0EC3"/>
    <w:p w14:paraId="2282203A" w14:textId="33EF0D43" w:rsidR="00160731" w:rsidRDefault="008430BC" w:rsidP="000A29BA">
      <w:pPr>
        <w:pStyle w:val="Heading2"/>
      </w:pPr>
      <w:bookmarkStart w:id="18" w:name="_Toc73956629"/>
      <w:r>
        <w:t>Applicable Human Risk :</w:t>
      </w:r>
      <w:bookmarkEnd w:id="18"/>
    </w:p>
    <w:p w14:paraId="74DC84E6" w14:textId="6A64AA32" w:rsidR="00364491" w:rsidRPr="00364491" w:rsidRDefault="00364491" w:rsidP="00364491">
      <w:r>
        <w:t xml:space="preserve">Employees or Contractors who </w:t>
      </w:r>
      <w:r w:rsidR="007F3BA0">
        <w:t>have</w:t>
      </w:r>
      <w:r>
        <w:t xml:space="preserve"> a need to use and connect removable storage media devices to </w:t>
      </w:r>
      <w:r w:rsidR="005D0342">
        <w:t>the IT and OT systems at a production site.</w:t>
      </w:r>
    </w:p>
    <w:p w14:paraId="6279CD0E" w14:textId="75BC8E50" w:rsidR="008430BC" w:rsidRDefault="008430BC" w:rsidP="008C0EC3"/>
    <w:p w14:paraId="0396ED54" w14:textId="77777777" w:rsidR="00F276DF" w:rsidRDefault="00F276DF">
      <w:pPr>
        <w:rPr>
          <w:rFonts w:asciiTheme="majorHAnsi" w:eastAsiaTheme="majorEastAsia" w:hAnsiTheme="majorHAnsi" w:cstheme="majorBidi"/>
          <w:color w:val="B43412" w:themeColor="accent1" w:themeShade="BF"/>
          <w:sz w:val="26"/>
          <w:szCs w:val="26"/>
        </w:rPr>
      </w:pPr>
      <w:r>
        <w:br w:type="page"/>
      </w:r>
    </w:p>
    <w:p w14:paraId="5DAC9968" w14:textId="688CFB70" w:rsidR="008430BC" w:rsidRDefault="008430BC" w:rsidP="000A29BA">
      <w:pPr>
        <w:pStyle w:val="Heading2"/>
      </w:pPr>
      <w:bookmarkStart w:id="19" w:name="_Toc73956630"/>
      <w:r>
        <w:lastRenderedPageBreak/>
        <w:t>Learning Objective 1</w:t>
      </w:r>
      <w:r w:rsidR="005D0342">
        <w:t xml:space="preserve"> :</w:t>
      </w:r>
      <w:bookmarkEnd w:id="19"/>
    </w:p>
    <w:p w14:paraId="32CE4B87" w14:textId="040CED6C" w:rsidR="005D0342" w:rsidRPr="005D0342" w:rsidRDefault="005D0342" w:rsidP="005D0342">
      <w:r>
        <w:t>Learners can explain the risk around using</w:t>
      </w:r>
      <w:r w:rsidR="00B64397">
        <w:t xml:space="preserve"> of removable storage media devices especially ones that are obtained from unknown or untrusted sources</w:t>
      </w:r>
      <w:r w:rsidR="000A22C1">
        <w:t>.</w:t>
      </w:r>
    </w:p>
    <w:p w14:paraId="75032711" w14:textId="5FCB41C6" w:rsidR="008430BC" w:rsidRDefault="008430BC" w:rsidP="008C0EC3"/>
    <w:p w14:paraId="13A73953" w14:textId="47B86FE8" w:rsidR="00990F68" w:rsidRDefault="00990F68" w:rsidP="00990F68">
      <w:pPr>
        <w:pStyle w:val="ListParagraph"/>
        <w:numPr>
          <w:ilvl w:val="0"/>
          <w:numId w:val="11"/>
        </w:numPr>
      </w:pPr>
      <w:r>
        <w:t>Individual Metric:</w:t>
      </w:r>
    </w:p>
    <w:p w14:paraId="09A9F2C6" w14:textId="03BFE202" w:rsidR="00A6472A" w:rsidRDefault="00A6472A" w:rsidP="00A6472A">
      <w:pPr>
        <w:pStyle w:val="ListParagraph"/>
      </w:pPr>
      <w:r>
        <w:t xml:space="preserve">Learners correctly </w:t>
      </w:r>
      <w:r w:rsidR="008B3AB8">
        <w:t>identifies the risks around using removable storage media devices as part of the CBT quiz.</w:t>
      </w:r>
    </w:p>
    <w:p w14:paraId="734E0751" w14:textId="77777777" w:rsidR="008B3AB8" w:rsidRDefault="008B3AB8" w:rsidP="00A6472A">
      <w:pPr>
        <w:pStyle w:val="ListParagraph"/>
      </w:pPr>
    </w:p>
    <w:p w14:paraId="409108F2" w14:textId="2645AB01" w:rsidR="00990F68" w:rsidRDefault="00990F68" w:rsidP="00990F68">
      <w:pPr>
        <w:pStyle w:val="ListParagraph"/>
        <w:numPr>
          <w:ilvl w:val="0"/>
          <w:numId w:val="11"/>
        </w:numPr>
      </w:pPr>
      <w:r>
        <w:t>Organizational Metric</w:t>
      </w:r>
      <w:r w:rsidR="009504CC">
        <w:t>:</w:t>
      </w:r>
    </w:p>
    <w:p w14:paraId="54E4F7EF" w14:textId="77777777" w:rsidR="00BA1C67" w:rsidRDefault="009504CC" w:rsidP="00BA1C67">
      <w:pPr>
        <w:pStyle w:val="ListParagraph"/>
      </w:pPr>
      <w:r>
        <w:t xml:space="preserve">Collection of a sampling of users that correctly </w:t>
      </w:r>
      <w:r w:rsidR="00BA1C67">
        <w:t>identifying the risks around using removable storage media devices as part of the CBT quiz.</w:t>
      </w:r>
    </w:p>
    <w:p w14:paraId="0BB6AB70" w14:textId="79DBA62D" w:rsidR="008430BC" w:rsidRDefault="008430BC" w:rsidP="008C0EC3"/>
    <w:p w14:paraId="7A82F8EA" w14:textId="6DEFE2DE" w:rsidR="008430BC" w:rsidRDefault="008430BC" w:rsidP="000A29BA">
      <w:pPr>
        <w:pStyle w:val="Heading2"/>
      </w:pPr>
      <w:bookmarkStart w:id="20" w:name="_Toc73956631"/>
      <w:r>
        <w:t>Learning Objective 2</w:t>
      </w:r>
      <w:r w:rsidR="000A22C1">
        <w:t xml:space="preserve"> :</w:t>
      </w:r>
      <w:bookmarkEnd w:id="20"/>
    </w:p>
    <w:p w14:paraId="26DF411B" w14:textId="78CB28DC" w:rsidR="000A22C1" w:rsidRDefault="000A22C1" w:rsidP="000A22C1">
      <w:r>
        <w:t xml:space="preserve">Learner can correctly explain the process that needs to be followed to </w:t>
      </w:r>
      <w:r w:rsidR="00DE3B68">
        <w:t xml:space="preserve">gain </w:t>
      </w:r>
      <w:r w:rsidR="0084401D">
        <w:t xml:space="preserve">first gain approval for the </w:t>
      </w:r>
      <w:r w:rsidR="00DE3B68">
        <w:t>authorized use of removable storage media devices</w:t>
      </w:r>
      <w:r w:rsidR="0084401D">
        <w:t xml:space="preserve"> and this is logged within the request for approval system. The learner then correctly performs the checklist of </w:t>
      </w:r>
      <w:r w:rsidR="004955D1">
        <w:t>self-assessment</w:t>
      </w:r>
      <w:r w:rsidR="0084401D">
        <w:t xml:space="preserve"> questions</w:t>
      </w:r>
      <w:r w:rsidR="00116CDE">
        <w:t xml:space="preserve"> as part of the authorization process</w:t>
      </w:r>
      <w:r w:rsidR="0084401D">
        <w:t xml:space="preserve"> to a</w:t>
      </w:r>
      <w:r w:rsidR="00DE3B68">
        <w:t>ssess the trust worthiness and risk of the device containing malware</w:t>
      </w:r>
      <w:r w:rsidR="004955D1">
        <w:t>. The learner will then proceed to use the sand-box test system located at each site to</w:t>
      </w:r>
      <w:r w:rsidR="00DE3B68">
        <w:t xml:space="preserve"> scan and sanitize the device prior to connec</w:t>
      </w:r>
      <w:r w:rsidR="00581B92">
        <w:t>ting the removable storage media device to the IT or OT systems</w:t>
      </w:r>
      <w:r w:rsidR="006516CC">
        <w:t>.</w:t>
      </w:r>
    </w:p>
    <w:p w14:paraId="7B1CE4F4" w14:textId="1E886D63" w:rsidR="006516CC" w:rsidRDefault="006516CC" w:rsidP="000A22C1"/>
    <w:p w14:paraId="72D93578" w14:textId="1C8671EE" w:rsidR="006516CC" w:rsidRDefault="006516CC" w:rsidP="006516CC">
      <w:pPr>
        <w:pStyle w:val="ListParagraph"/>
        <w:numPr>
          <w:ilvl w:val="0"/>
          <w:numId w:val="11"/>
        </w:numPr>
      </w:pPr>
      <w:r>
        <w:t>Individual Metric:</w:t>
      </w:r>
    </w:p>
    <w:p w14:paraId="17118603" w14:textId="29E6E372" w:rsidR="006516CC" w:rsidRDefault="006516CC" w:rsidP="00C53D33">
      <w:pPr>
        <w:pStyle w:val="ListParagraph"/>
      </w:pPr>
      <w:r>
        <w:t xml:space="preserve">Learners correctly identifies the </w:t>
      </w:r>
      <w:r w:rsidR="00C53D33">
        <w:t>steps and procedures around responsibly and safely</w:t>
      </w:r>
      <w:r>
        <w:t xml:space="preserve"> using removable storage media devices as part of the </w:t>
      </w:r>
      <w:r w:rsidR="00C53D33">
        <w:t>interactive training section of the CBT</w:t>
      </w:r>
      <w:r>
        <w:t>.</w:t>
      </w:r>
    </w:p>
    <w:p w14:paraId="19B04297" w14:textId="19F75AD9" w:rsidR="00C53D33" w:rsidRDefault="00C53D33" w:rsidP="00C53D33">
      <w:pPr>
        <w:pStyle w:val="ListParagraph"/>
      </w:pPr>
    </w:p>
    <w:p w14:paraId="13CBF3B8" w14:textId="77777777" w:rsidR="00C53D33" w:rsidRDefault="00C53D33" w:rsidP="00C53D33">
      <w:pPr>
        <w:pStyle w:val="ListParagraph"/>
        <w:numPr>
          <w:ilvl w:val="0"/>
          <w:numId w:val="11"/>
        </w:numPr>
      </w:pPr>
      <w:r>
        <w:t>Organizational Metric:</w:t>
      </w:r>
    </w:p>
    <w:p w14:paraId="12518B13" w14:textId="07A0FA11" w:rsidR="00C53D33" w:rsidRDefault="00C53D33" w:rsidP="00C53D33">
      <w:pPr>
        <w:pStyle w:val="ListParagraph"/>
      </w:pPr>
      <w:r>
        <w:t xml:space="preserve">Collection of a sampling of user </w:t>
      </w:r>
      <w:r w:rsidR="0080289B">
        <w:t>declaration and authorization request from the system, and then matching that up with the test reports and logs from the sand-box test system located at each site</w:t>
      </w:r>
      <w:r>
        <w:t>.</w:t>
      </w:r>
    </w:p>
    <w:p w14:paraId="4164EEF4" w14:textId="77777777" w:rsidR="00C53D33" w:rsidRDefault="00C53D33" w:rsidP="00C53D33">
      <w:pPr>
        <w:pStyle w:val="ListParagraph"/>
      </w:pPr>
    </w:p>
    <w:p w14:paraId="0AB29FDA" w14:textId="57733180" w:rsidR="008430BC" w:rsidRDefault="008430BC" w:rsidP="000A29BA">
      <w:pPr>
        <w:pStyle w:val="Heading2"/>
      </w:pPr>
      <w:bookmarkStart w:id="21" w:name="_Toc73956632"/>
      <w:r>
        <w:t>Learning Objective 3</w:t>
      </w:r>
      <w:r w:rsidR="009925F2">
        <w:t xml:space="preserve"> :</w:t>
      </w:r>
      <w:bookmarkEnd w:id="21"/>
    </w:p>
    <w:p w14:paraId="1059DB40" w14:textId="512DA978" w:rsidR="009925F2" w:rsidRPr="009925F2" w:rsidRDefault="009925F2" w:rsidP="009925F2">
      <w:r>
        <w:t xml:space="preserve">Learners can correctly explain and identify the different indicators of compromise and necessary immediate actions to take if a malware breakout occurred </w:t>
      </w:r>
      <w:r w:rsidR="00990F68">
        <w:t>as part of the use of removable storage media devices.</w:t>
      </w:r>
    </w:p>
    <w:p w14:paraId="7E129757" w14:textId="0DD1497E" w:rsidR="008C0EC3" w:rsidRDefault="008C0EC3" w:rsidP="008C0EC3"/>
    <w:p w14:paraId="11DECAD1" w14:textId="77777777" w:rsidR="0052005B" w:rsidRDefault="0052005B" w:rsidP="0052005B">
      <w:pPr>
        <w:pStyle w:val="ListParagraph"/>
        <w:numPr>
          <w:ilvl w:val="0"/>
          <w:numId w:val="11"/>
        </w:numPr>
      </w:pPr>
      <w:r>
        <w:t>Individual Metric:</w:t>
      </w:r>
    </w:p>
    <w:p w14:paraId="2B1769F3" w14:textId="1E0C4E93" w:rsidR="0052005B" w:rsidRDefault="0052005B" w:rsidP="0052005B">
      <w:pPr>
        <w:pStyle w:val="ListParagraph"/>
      </w:pPr>
      <w:r>
        <w:t xml:space="preserve">Learners correctly </w:t>
      </w:r>
      <w:r w:rsidR="004D5B17">
        <w:t xml:space="preserve">identify </w:t>
      </w:r>
      <w:r>
        <w:t xml:space="preserve"> some of the common indicators of compromise</w:t>
      </w:r>
      <w:r w:rsidR="00B9525A">
        <w:t xml:space="preserve"> and a series of recommended immediate actions to be taken</w:t>
      </w:r>
      <w:r>
        <w:t xml:space="preserve"> as part of the interactive training section</w:t>
      </w:r>
      <w:r w:rsidR="0067050D">
        <w:t xml:space="preserve"> or through a series of test questions as part</w:t>
      </w:r>
      <w:r>
        <w:t xml:space="preserve"> of the CBT.</w:t>
      </w:r>
    </w:p>
    <w:p w14:paraId="3C4867B1" w14:textId="77777777" w:rsidR="0052005B" w:rsidRDefault="0052005B" w:rsidP="0052005B">
      <w:pPr>
        <w:pStyle w:val="ListParagraph"/>
      </w:pPr>
    </w:p>
    <w:p w14:paraId="40BED807" w14:textId="77777777" w:rsidR="0052005B" w:rsidRDefault="0052005B" w:rsidP="0052005B">
      <w:pPr>
        <w:pStyle w:val="ListParagraph"/>
        <w:numPr>
          <w:ilvl w:val="0"/>
          <w:numId w:val="11"/>
        </w:numPr>
      </w:pPr>
      <w:r>
        <w:t>Organizational Metric:</w:t>
      </w:r>
    </w:p>
    <w:p w14:paraId="74725F81" w14:textId="6023C616" w:rsidR="0052005B" w:rsidRDefault="00326455" w:rsidP="0052005B">
      <w:pPr>
        <w:pStyle w:val="ListParagraph"/>
      </w:pPr>
      <w:r>
        <w:t xml:space="preserve">Number of </w:t>
      </w:r>
      <w:r w:rsidR="007542D1">
        <w:t xml:space="preserve">reported </w:t>
      </w:r>
      <w:r>
        <w:t>incidents that occur from</w:t>
      </w:r>
      <w:r w:rsidR="00076F82">
        <w:t xml:space="preserve"> use of removable storage media devices that are reported proactively by users </w:t>
      </w:r>
      <w:r w:rsidR="00DD3D01">
        <w:t xml:space="preserve">of removable storage media devices within a short period of the incident occurring and immediate mitigative actions have been taken, regardless of whether </w:t>
      </w:r>
      <w:r w:rsidR="007542D1">
        <w:t>it is a false positive or true positive incident</w:t>
      </w:r>
      <w:r w:rsidR="0052005B">
        <w:t>.</w:t>
      </w:r>
    </w:p>
    <w:p w14:paraId="30FD1F1F" w14:textId="77777777" w:rsidR="0052005B" w:rsidRPr="0005063F" w:rsidRDefault="0052005B" w:rsidP="008C0EC3"/>
    <w:p w14:paraId="1DDC44BC" w14:textId="77777777" w:rsidR="00F276DF" w:rsidRDefault="00F276DF">
      <w:pPr>
        <w:rPr>
          <w:rFonts w:asciiTheme="majorHAnsi" w:eastAsiaTheme="majorEastAsia" w:hAnsiTheme="majorHAnsi" w:cstheme="majorBidi"/>
          <w:color w:val="B43412" w:themeColor="accent1" w:themeShade="BF"/>
          <w:sz w:val="32"/>
          <w:szCs w:val="32"/>
        </w:rPr>
      </w:pPr>
      <w:r>
        <w:br w:type="page"/>
      </w:r>
    </w:p>
    <w:p w14:paraId="36EA07D9" w14:textId="2BD17758" w:rsidR="000A29BA" w:rsidRPr="00D9719B" w:rsidRDefault="000A29BA" w:rsidP="000A29BA">
      <w:pPr>
        <w:pStyle w:val="Heading1"/>
      </w:pPr>
      <w:bookmarkStart w:id="22" w:name="_Toc73956633"/>
      <w:r>
        <w:lastRenderedPageBreak/>
        <w:t xml:space="preserve">Appendix - </w:t>
      </w:r>
      <w:r w:rsidRPr="00D9719B">
        <w:t xml:space="preserve">Learning </w:t>
      </w:r>
      <w:r>
        <w:t>Pathways Catalog of Modules</w:t>
      </w:r>
      <w:bookmarkEnd w:id="22"/>
    </w:p>
    <w:p w14:paraId="7DA44428" w14:textId="77777777" w:rsidR="00E61B38" w:rsidRDefault="00E61B38"/>
    <w:tbl>
      <w:tblPr>
        <w:tblStyle w:val="GridTable2-Accent3"/>
        <w:tblW w:w="0" w:type="auto"/>
        <w:tblLook w:val="04A0" w:firstRow="1" w:lastRow="0" w:firstColumn="1" w:lastColumn="0" w:noHBand="0" w:noVBand="1"/>
      </w:tblPr>
      <w:tblGrid>
        <w:gridCol w:w="5395"/>
        <w:gridCol w:w="5395"/>
      </w:tblGrid>
      <w:tr w:rsidR="001023DF" w14:paraId="1375E5F2" w14:textId="77777777" w:rsidTr="00F276D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95" w:type="dxa"/>
          </w:tcPr>
          <w:p w14:paraId="7042CEB5" w14:textId="77777777" w:rsidR="001023DF" w:rsidRPr="000A29BA" w:rsidRDefault="001023DF" w:rsidP="007F3BA0">
            <w:r w:rsidRPr="000A29BA">
              <w:t>Training Learning Pathways</w:t>
            </w:r>
          </w:p>
        </w:tc>
        <w:tc>
          <w:tcPr>
            <w:tcW w:w="5395" w:type="dxa"/>
          </w:tcPr>
          <w:p w14:paraId="4E00E59F" w14:textId="77777777" w:rsidR="001023DF" w:rsidRPr="000A29BA" w:rsidRDefault="001023DF" w:rsidP="007F3BA0">
            <w:pPr>
              <w:cnfStyle w:val="100000000000" w:firstRow="1" w:lastRow="0" w:firstColumn="0" w:lastColumn="0" w:oddVBand="0" w:evenVBand="0" w:oddHBand="0" w:evenHBand="0" w:firstRowFirstColumn="0" w:firstRowLastColumn="0" w:lastRowFirstColumn="0" w:lastRowLastColumn="0"/>
            </w:pPr>
            <w:r w:rsidRPr="000A29BA">
              <w:t>Modules</w:t>
            </w:r>
          </w:p>
        </w:tc>
      </w:tr>
      <w:tr w:rsidR="001023DF" w14:paraId="0ECB7E27" w14:textId="77777777" w:rsidTr="000A2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2D033EF2" w14:textId="0B26D8EF" w:rsidR="001023DF" w:rsidRDefault="001023DF" w:rsidP="007F3BA0">
            <w:r>
              <w:t>Fundamentals of Cybersecurity Training CBT</w:t>
            </w:r>
          </w:p>
        </w:tc>
        <w:tc>
          <w:tcPr>
            <w:tcW w:w="5395" w:type="dxa"/>
          </w:tcPr>
          <w:p w14:paraId="70928F12"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Secured Area Access Management</w:t>
            </w:r>
          </w:p>
          <w:p w14:paraId="4187987B"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Phishing</w:t>
            </w:r>
          </w:p>
          <w:p w14:paraId="09F172BD"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Use of Removable Storage Media</w:t>
            </w:r>
          </w:p>
        </w:tc>
      </w:tr>
      <w:tr w:rsidR="001023DF" w14:paraId="48ADE7F1" w14:textId="77777777" w:rsidTr="000A29BA">
        <w:tc>
          <w:tcPr>
            <w:cnfStyle w:val="001000000000" w:firstRow="0" w:lastRow="0" w:firstColumn="1" w:lastColumn="0" w:oddVBand="0" w:evenVBand="0" w:oddHBand="0" w:evenHBand="0" w:firstRowFirstColumn="0" w:firstRowLastColumn="0" w:lastRowFirstColumn="0" w:lastRowLastColumn="0"/>
            <w:tcW w:w="5395" w:type="dxa"/>
          </w:tcPr>
          <w:p w14:paraId="2FB34834" w14:textId="77777777" w:rsidR="001023DF" w:rsidRDefault="001023DF" w:rsidP="007F3BA0">
            <w:r>
              <w:t>Basic Cybersecurity Training CBT</w:t>
            </w:r>
          </w:p>
        </w:tc>
        <w:tc>
          <w:tcPr>
            <w:tcW w:w="5395" w:type="dxa"/>
          </w:tcPr>
          <w:p w14:paraId="0BE5C8E9"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Secured Area Access Management</w:t>
            </w:r>
          </w:p>
          <w:p w14:paraId="09595A34"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Phishing</w:t>
            </w:r>
          </w:p>
          <w:p w14:paraId="43E64246"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Use of Removable Storage Media</w:t>
            </w:r>
          </w:p>
          <w:p w14:paraId="738958E9"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Data Privacy and Safe Data Handling</w:t>
            </w:r>
          </w:p>
          <w:p w14:paraId="7724C88B"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Passwords</w:t>
            </w:r>
          </w:p>
          <w:p w14:paraId="592E7DE5"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Safe Web-Browsing</w:t>
            </w:r>
          </w:p>
          <w:p w14:paraId="67A0AEB4"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Social Engineering Attack</w:t>
            </w:r>
          </w:p>
          <w:p w14:paraId="1A5B1A8A"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Unauthorized Software Use</w:t>
            </w:r>
          </w:p>
          <w:p w14:paraId="3415F03B" w14:textId="77777777" w:rsidR="001023DF" w:rsidRDefault="001023DF" w:rsidP="007F3BA0">
            <w:pPr>
              <w:cnfStyle w:val="000000000000" w:firstRow="0" w:lastRow="0" w:firstColumn="0" w:lastColumn="0" w:oddVBand="0" w:evenVBand="0" w:oddHBand="0" w:evenHBand="0" w:firstRowFirstColumn="0" w:firstRowLastColumn="0" w:lastRowFirstColumn="0" w:lastRowLastColumn="0"/>
            </w:pPr>
          </w:p>
        </w:tc>
      </w:tr>
      <w:tr w:rsidR="001023DF" w14:paraId="368617E3" w14:textId="77777777" w:rsidTr="000A2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52A7E097" w14:textId="77777777" w:rsidR="001023DF" w:rsidRDefault="001023DF" w:rsidP="007F3BA0">
            <w:r>
              <w:t>Intermediate Cybersecurity Training CBT</w:t>
            </w:r>
          </w:p>
        </w:tc>
        <w:tc>
          <w:tcPr>
            <w:tcW w:w="5395" w:type="dxa"/>
          </w:tcPr>
          <w:p w14:paraId="0D5FEB1B"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Secured Area Access Management</w:t>
            </w:r>
          </w:p>
          <w:p w14:paraId="33CB3404"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Phishing</w:t>
            </w:r>
          </w:p>
          <w:p w14:paraId="159742B1"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Use of Removable Storage Media</w:t>
            </w:r>
          </w:p>
          <w:p w14:paraId="66E62D7B"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Data Privacy and Safe Data Handling</w:t>
            </w:r>
          </w:p>
          <w:p w14:paraId="276BB5D4"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Passwords</w:t>
            </w:r>
          </w:p>
          <w:p w14:paraId="6A2B604D"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Safe Web-Browsing</w:t>
            </w:r>
          </w:p>
          <w:p w14:paraId="1D1A6575"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Social Engineering Attack</w:t>
            </w:r>
          </w:p>
          <w:p w14:paraId="18B2FA2B"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Unauthorized Software Use</w:t>
            </w:r>
          </w:p>
          <w:p w14:paraId="25341419"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IT vs OT Segregation of Networks</w:t>
            </w:r>
          </w:p>
          <w:p w14:paraId="59F3B9B4"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Ransomware</w:t>
            </w:r>
          </w:p>
          <w:p w14:paraId="76281830"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Email Security</w:t>
            </w:r>
          </w:p>
          <w:p w14:paraId="7B34D58E" w14:textId="77777777" w:rsidR="001023DF" w:rsidRDefault="001023DF" w:rsidP="007F3BA0">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OT System Acceptable Use Policy</w:t>
            </w:r>
          </w:p>
          <w:p w14:paraId="34F1ACFC" w14:textId="77777777" w:rsidR="001023DF" w:rsidRDefault="001023DF" w:rsidP="007F3BA0">
            <w:pPr>
              <w:cnfStyle w:val="000000100000" w:firstRow="0" w:lastRow="0" w:firstColumn="0" w:lastColumn="0" w:oddVBand="0" w:evenVBand="0" w:oddHBand="1" w:evenHBand="0" w:firstRowFirstColumn="0" w:firstRowLastColumn="0" w:lastRowFirstColumn="0" w:lastRowLastColumn="0"/>
            </w:pPr>
          </w:p>
        </w:tc>
      </w:tr>
      <w:tr w:rsidR="001023DF" w14:paraId="120C388C" w14:textId="77777777" w:rsidTr="000A29BA">
        <w:tc>
          <w:tcPr>
            <w:cnfStyle w:val="001000000000" w:firstRow="0" w:lastRow="0" w:firstColumn="1" w:lastColumn="0" w:oddVBand="0" w:evenVBand="0" w:oddHBand="0" w:evenHBand="0" w:firstRowFirstColumn="0" w:firstRowLastColumn="0" w:lastRowFirstColumn="0" w:lastRowLastColumn="0"/>
            <w:tcW w:w="5395" w:type="dxa"/>
          </w:tcPr>
          <w:p w14:paraId="514F3F39" w14:textId="77777777" w:rsidR="001023DF" w:rsidRDefault="001023DF" w:rsidP="007F3BA0">
            <w:r>
              <w:t>Advanced Cybersecurity Training CBT</w:t>
            </w:r>
          </w:p>
        </w:tc>
        <w:tc>
          <w:tcPr>
            <w:tcW w:w="5395" w:type="dxa"/>
          </w:tcPr>
          <w:p w14:paraId="68394CCA"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Secured Area Access Management</w:t>
            </w:r>
          </w:p>
          <w:p w14:paraId="7943CE7A"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Phishing</w:t>
            </w:r>
          </w:p>
          <w:p w14:paraId="39550A25"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Use of Removable Storage Media</w:t>
            </w:r>
          </w:p>
          <w:p w14:paraId="0E72EF9B"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Data Privacy and Safe Data Handling</w:t>
            </w:r>
          </w:p>
          <w:p w14:paraId="6A5ECFB1"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Passwords</w:t>
            </w:r>
          </w:p>
          <w:p w14:paraId="5252B6F4"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Safe Web-Browsing</w:t>
            </w:r>
          </w:p>
          <w:p w14:paraId="4A419FEF"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Social Engineering Attack</w:t>
            </w:r>
          </w:p>
          <w:p w14:paraId="52A15FE0"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Unauthorized Software Use</w:t>
            </w:r>
          </w:p>
          <w:p w14:paraId="13E7FC3B"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IT vs OT Segregation of Networks</w:t>
            </w:r>
          </w:p>
          <w:p w14:paraId="45C40D78"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Ransomware</w:t>
            </w:r>
          </w:p>
          <w:p w14:paraId="0D458A9D"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Email Security</w:t>
            </w:r>
          </w:p>
          <w:p w14:paraId="3FE37098"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OT System Acceptable Use Policy</w:t>
            </w:r>
          </w:p>
          <w:p w14:paraId="13633C9B"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Privilege Access Accounts</w:t>
            </w:r>
          </w:p>
          <w:p w14:paraId="6118C16D"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Secure use of Remote Access</w:t>
            </w:r>
          </w:p>
          <w:p w14:paraId="0DC15881"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Patch Management</w:t>
            </w:r>
          </w:p>
          <w:p w14:paraId="4D6D018A"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Vulnerability Management</w:t>
            </w:r>
          </w:p>
          <w:p w14:paraId="69E0D935" w14:textId="77777777" w:rsidR="001023DF" w:rsidRDefault="001023DF" w:rsidP="007F3BA0">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lastRenderedPageBreak/>
              <w:t>End-Point Protection</w:t>
            </w:r>
          </w:p>
          <w:p w14:paraId="71F9AA6E" w14:textId="77777777" w:rsidR="001023DF" w:rsidRDefault="001023DF" w:rsidP="007F3BA0">
            <w:pPr>
              <w:cnfStyle w:val="000000000000" w:firstRow="0" w:lastRow="0" w:firstColumn="0" w:lastColumn="0" w:oddVBand="0" w:evenVBand="0" w:oddHBand="0" w:evenHBand="0" w:firstRowFirstColumn="0" w:firstRowLastColumn="0" w:lastRowFirstColumn="0" w:lastRowLastColumn="0"/>
            </w:pPr>
          </w:p>
        </w:tc>
      </w:tr>
      <w:tr w:rsidR="001023DF" w14:paraId="7E3DC35C" w14:textId="77777777" w:rsidTr="000A29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5" w:type="dxa"/>
          </w:tcPr>
          <w:p w14:paraId="79E20CA0" w14:textId="77777777" w:rsidR="001023DF" w:rsidRDefault="001023DF" w:rsidP="007F3BA0">
            <w:r>
              <w:lastRenderedPageBreak/>
              <w:t>Incident Response and Recovery CBT</w:t>
            </w:r>
          </w:p>
        </w:tc>
        <w:tc>
          <w:tcPr>
            <w:tcW w:w="5395" w:type="dxa"/>
          </w:tcPr>
          <w:p w14:paraId="3CD1CDE7" w14:textId="5E6160CF" w:rsidR="001023DF" w:rsidRDefault="00853221" w:rsidP="00853221">
            <w:pPr>
              <w:pStyle w:val="ListParagraph"/>
              <w:numPr>
                <w:ilvl w:val="0"/>
                <w:numId w:val="10"/>
              </w:numPr>
              <w:cnfStyle w:val="000000100000" w:firstRow="0" w:lastRow="0" w:firstColumn="0" w:lastColumn="0" w:oddVBand="0" w:evenVBand="0" w:oddHBand="1" w:evenHBand="0" w:firstRowFirstColumn="0" w:firstRowLastColumn="0" w:lastRowFirstColumn="0" w:lastRowLastColumn="0"/>
            </w:pPr>
            <w:r>
              <w:t>Responding to Ransomware</w:t>
            </w:r>
            <w:r w:rsidR="00825CC5">
              <w:t xml:space="preserve"> (</w:t>
            </w:r>
            <w:r w:rsidR="00757BA0">
              <w:t xml:space="preserve">Production </w:t>
            </w:r>
            <w:r w:rsidR="00825CC5">
              <w:t>Operations Team)</w:t>
            </w:r>
          </w:p>
          <w:p w14:paraId="700B580C" w14:textId="48B23F06" w:rsidR="00853221" w:rsidRDefault="00853221" w:rsidP="00853221">
            <w:pPr>
              <w:pStyle w:val="ListParagraph"/>
              <w:numPr>
                <w:ilvl w:val="0"/>
                <w:numId w:val="10"/>
              </w:numPr>
              <w:cnfStyle w:val="000000100000" w:firstRow="0" w:lastRow="0" w:firstColumn="0" w:lastColumn="0" w:oddVBand="0" w:evenVBand="0" w:oddHBand="1" w:evenHBand="0" w:firstRowFirstColumn="0" w:firstRowLastColumn="0" w:lastRowFirstColumn="0" w:lastRowLastColumn="0"/>
            </w:pPr>
            <w:r>
              <w:t xml:space="preserve">Responding to </w:t>
            </w:r>
            <w:r w:rsidR="00825CC5">
              <w:t xml:space="preserve">unauthorized </w:t>
            </w:r>
            <w:r w:rsidR="00757BA0">
              <w:t xml:space="preserve">system </w:t>
            </w:r>
            <w:r w:rsidR="00825CC5">
              <w:t>access</w:t>
            </w:r>
          </w:p>
        </w:tc>
      </w:tr>
      <w:tr w:rsidR="001023DF" w14:paraId="7722F34C" w14:textId="77777777" w:rsidTr="000A29BA">
        <w:tc>
          <w:tcPr>
            <w:cnfStyle w:val="001000000000" w:firstRow="0" w:lastRow="0" w:firstColumn="1" w:lastColumn="0" w:oddVBand="0" w:evenVBand="0" w:oddHBand="0" w:evenHBand="0" w:firstRowFirstColumn="0" w:firstRowLastColumn="0" w:lastRowFirstColumn="0" w:lastRowLastColumn="0"/>
            <w:tcW w:w="5395" w:type="dxa"/>
          </w:tcPr>
          <w:p w14:paraId="2C1B521D" w14:textId="010BFC93" w:rsidR="001023DF" w:rsidRDefault="001023DF" w:rsidP="007F3BA0">
            <w:r>
              <w:t>Management Cybersecurity Training CBT</w:t>
            </w:r>
          </w:p>
        </w:tc>
        <w:tc>
          <w:tcPr>
            <w:tcW w:w="5395" w:type="dxa"/>
          </w:tcPr>
          <w:p w14:paraId="34AA0C64" w14:textId="77777777" w:rsidR="008C5357" w:rsidRDefault="008C5357"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Secured Area Access Management</w:t>
            </w:r>
          </w:p>
          <w:p w14:paraId="7AAA2115" w14:textId="77777777" w:rsidR="008C5357" w:rsidRDefault="008C5357"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Phishing</w:t>
            </w:r>
          </w:p>
          <w:p w14:paraId="6BC40AC7" w14:textId="77777777" w:rsidR="008C5357" w:rsidRDefault="008C5357"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Use of Removable Storage Media</w:t>
            </w:r>
          </w:p>
          <w:p w14:paraId="5ADE60B7" w14:textId="77777777" w:rsidR="008C5357" w:rsidRDefault="008C5357"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Data Privacy and Safe Data Handling</w:t>
            </w:r>
          </w:p>
          <w:p w14:paraId="20312007" w14:textId="77777777" w:rsidR="008C5357" w:rsidRDefault="008C5357"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Passwords</w:t>
            </w:r>
          </w:p>
          <w:p w14:paraId="17A67454" w14:textId="77777777" w:rsidR="008C5357" w:rsidRDefault="008C5357"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Safe Web-Browsing</w:t>
            </w:r>
          </w:p>
          <w:p w14:paraId="67C96E70" w14:textId="77777777" w:rsidR="008C5357" w:rsidRDefault="008C5357"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Social Engineering Attack</w:t>
            </w:r>
          </w:p>
          <w:p w14:paraId="359EBA2C" w14:textId="2558EAA6" w:rsidR="008C5357" w:rsidRDefault="008C5357"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Unauthorized Software Use</w:t>
            </w:r>
          </w:p>
          <w:p w14:paraId="5F2EB2C7" w14:textId="2D6D5546" w:rsidR="008C5357" w:rsidRDefault="00F54EEE"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Reporting Requirements</w:t>
            </w:r>
          </w:p>
          <w:p w14:paraId="566D2ADB" w14:textId="0E35E244" w:rsidR="00F54EEE" w:rsidRDefault="00F54EEE" w:rsidP="008C5357">
            <w:pPr>
              <w:pStyle w:val="ListParagraph"/>
              <w:numPr>
                <w:ilvl w:val="0"/>
                <w:numId w:val="7"/>
              </w:numPr>
              <w:cnfStyle w:val="000000000000" w:firstRow="0" w:lastRow="0" w:firstColumn="0" w:lastColumn="0" w:oddVBand="0" w:evenVBand="0" w:oddHBand="0" w:evenHBand="0" w:firstRowFirstColumn="0" w:firstRowLastColumn="0" w:lastRowFirstColumn="0" w:lastRowLastColumn="0"/>
            </w:pPr>
            <w:r>
              <w:t xml:space="preserve">Management of </w:t>
            </w:r>
            <w:r w:rsidR="008C0EC3">
              <w:t>Cybersecurity Incident (Facility Management Team)</w:t>
            </w:r>
          </w:p>
          <w:p w14:paraId="2F29F183" w14:textId="77777777" w:rsidR="001023DF" w:rsidRDefault="001023DF" w:rsidP="007F3BA0">
            <w:pPr>
              <w:cnfStyle w:val="000000000000" w:firstRow="0" w:lastRow="0" w:firstColumn="0" w:lastColumn="0" w:oddVBand="0" w:evenVBand="0" w:oddHBand="0" w:evenHBand="0" w:firstRowFirstColumn="0" w:firstRowLastColumn="0" w:lastRowFirstColumn="0" w:lastRowLastColumn="0"/>
            </w:pPr>
          </w:p>
        </w:tc>
      </w:tr>
    </w:tbl>
    <w:p w14:paraId="21D7B4E9" w14:textId="77777777" w:rsidR="002D1FCE" w:rsidRPr="002D1FCE" w:rsidRDefault="002D1FCE" w:rsidP="002D1FCE"/>
    <w:sectPr w:rsidR="002D1FCE" w:rsidRPr="002D1FCE" w:rsidSect="00716C9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CC0BE" w14:textId="77777777" w:rsidR="00315698" w:rsidRDefault="00315698" w:rsidP="00E84C25">
      <w:r>
        <w:separator/>
      </w:r>
    </w:p>
  </w:endnote>
  <w:endnote w:type="continuationSeparator" w:id="0">
    <w:p w14:paraId="41015AEB" w14:textId="77777777" w:rsidR="00315698" w:rsidRDefault="00315698" w:rsidP="00E84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F9AEF" w14:textId="77777777" w:rsidR="003A543C" w:rsidRDefault="003A54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82F4C" w14:textId="77777777" w:rsidR="003A543C" w:rsidRDefault="003A54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FEECE" w14:textId="77777777" w:rsidR="003A543C" w:rsidRDefault="003A54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B0E57" w14:textId="77777777" w:rsidR="00315698" w:rsidRDefault="00315698" w:rsidP="00E84C25">
      <w:r>
        <w:separator/>
      </w:r>
    </w:p>
  </w:footnote>
  <w:footnote w:type="continuationSeparator" w:id="0">
    <w:p w14:paraId="1C54E3E8" w14:textId="77777777" w:rsidR="00315698" w:rsidRDefault="00315698" w:rsidP="00E84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F79D1" w14:textId="77777777" w:rsidR="003A543C" w:rsidRDefault="003A54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D6828" w14:textId="4FAFA511" w:rsidR="003A543C" w:rsidRDefault="003A543C" w:rsidP="00B35D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EC353" w14:textId="05453088" w:rsidR="003A543C" w:rsidRDefault="003A543C" w:rsidP="00B35D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847132"/>
    <w:multiLevelType w:val="multilevel"/>
    <w:tmpl w:val="D1E00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4E1B7F"/>
    <w:multiLevelType w:val="hybridMultilevel"/>
    <w:tmpl w:val="23CA4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8067A"/>
    <w:multiLevelType w:val="multilevel"/>
    <w:tmpl w:val="37644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2E1026"/>
    <w:multiLevelType w:val="hybridMultilevel"/>
    <w:tmpl w:val="5074C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12511"/>
    <w:multiLevelType w:val="hybridMultilevel"/>
    <w:tmpl w:val="581453EA"/>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5" w15:restartNumberingAfterBreak="0">
    <w:nsid w:val="3A480B74"/>
    <w:multiLevelType w:val="hybridMultilevel"/>
    <w:tmpl w:val="3FE8F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4F2F80"/>
    <w:multiLevelType w:val="multilevel"/>
    <w:tmpl w:val="E8EC4A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D11FF2"/>
    <w:multiLevelType w:val="hybridMultilevel"/>
    <w:tmpl w:val="739A7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57457"/>
    <w:multiLevelType w:val="multilevel"/>
    <w:tmpl w:val="FFD89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3A3065"/>
    <w:multiLevelType w:val="hybridMultilevel"/>
    <w:tmpl w:val="D0B07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3F3DDA"/>
    <w:multiLevelType w:val="hybridMultilevel"/>
    <w:tmpl w:val="502AD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10"/>
  </w:num>
  <w:num w:numId="6">
    <w:abstractNumId w:val="4"/>
  </w:num>
  <w:num w:numId="7">
    <w:abstractNumId w:val="3"/>
  </w:num>
  <w:num w:numId="8">
    <w:abstractNumId w:val="7"/>
  </w:num>
  <w:num w:numId="9">
    <w:abstractNumId w:val="9"/>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FCE"/>
    <w:rsid w:val="00000124"/>
    <w:rsid w:val="000010A3"/>
    <w:rsid w:val="00002790"/>
    <w:rsid w:val="00004042"/>
    <w:rsid w:val="00005DD5"/>
    <w:rsid w:val="00010307"/>
    <w:rsid w:val="00023B03"/>
    <w:rsid w:val="0002445B"/>
    <w:rsid w:val="00027C54"/>
    <w:rsid w:val="000312EF"/>
    <w:rsid w:val="00037D1C"/>
    <w:rsid w:val="00047AC6"/>
    <w:rsid w:val="0005063F"/>
    <w:rsid w:val="00051168"/>
    <w:rsid w:val="00051A93"/>
    <w:rsid w:val="00054E93"/>
    <w:rsid w:val="0005761D"/>
    <w:rsid w:val="00074BEB"/>
    <w:rsid w:val="00076F82"/>
    <w:rsid w:val="00096414"/>
    <w:rsid w:val="00097F1C"/>
    <w:rsid w:val="000A22C1"/>
    <w:rsid w:val="000A29BA"/>
    <w:rsid w:val="000B67D3"/>
    <w:rsid w:val="000D14D3"/>
    <w:rsid w:val="000D4195"/>
    <w:rsid w:val="000E04D2"/>
    <w:rsid w:val="000E0F4D"/>
    <w:rsid w:val="000E209C"/>
    <w:rsid w:val="000E3A91"/>
    <w:rsid w:val="000F018B"/>
    <w:rsid w:val="000F136C"/>
    <w:rsid w:val="000F2904"/>
    <w:rsid w:val="000F4ABD"/>
    <w:rsid w:val="00101904"/>
    <w:rsid w:val="001023DF"/>
    <w:rsid w:val="0010741F"/>
    <w:rsid w:val="00112083"/>
    <w:rsid w:val="00116CDE"/>
    <w:rsid w:val="001305BD"/>
    <w:rsid w:val="0013465F"/>
    <w:rsid w:val="00135E6B"/>
    <w:rsid w:val="00137289"/>
    <w:rsid w:val="00143114"/>
    <w:rsid w:val="00143E34"/>
    <w:rsid w:val="00147D73"/>
    <w:rsid w:val="00153185"/>
    <w:rsid w:val="00154304"/>
    <w:rsid w:val="00160731"/>
    <w:rsid w:val="001625BA"/>
    <w:rsid w:val="0017004D"/>
    <w:rsid w:val="00174263"/>
    <w:rsid w:val="00176793"/>
    <w:rsid w:val="001A7A17"/>
    <w:rsid w:val="001A7F8F"/>
    <w:rsid w:val="001B62FA"/>
    <w:rsid w:val="001C11A2"/>
    <w:rsid w:val="001C570D"/>
    <w:rsid w:val="001D22DD"/>
    <w:rsid w:val="001D421D"/>
    <w:rsid w:val="001D5FEB"/>
    <w:rsid w:val="001E226D"/>
    <w:rsid w:val="001E449C"/>
    <w:rsid w:val="001E4C22"/>
    <w:rsid w:val="001F2351"/>
    <w:rsid w:val="002008B6"/>
    <w:rsid w:val="00212F4A"/>
    <w:rsid w:val="00213CBA"/>
    <w:rsid w:val="00222765"/>
    <w:rsid w:val="0023712A"/>
    <w:rsid w:val="00237520"/>
    <w:rsid w:val="00237758"/>
    <w:rsid w:val="002473C1"/>
    <w:rsid w:val="002505F3"/>
    <w:rsid w:val="00250EA2"/>
    <w:rsid w:val="00253727"/>
    <w:rsid w:val="00253F2E"/>
    <w:rsid w:val="00254AA7"/>
    <w:rsid w:val="00261C4B"/>
    <w:rsid w:val="00263408"/>
    <w:rsid w:val="00265216"/>
    <w:rsid w:val="00265D86"/>
    <w:rsid w:val="0027051B"/>
    <w:rsid w:val="00275C05"/>
    <w:rsid w:val="002817D7"/>
    <w:rsid w:val="0028468D"/>
    <w:rsid w:val="002900D9"/>
    <w:rsid w:val="002909D7"/>
    <w:rsid w:val="00296400"/>
    <w:rsid w:val="002B0B88"/>
    <w:rsid w:val="002B4462"/>
    <w:rsid w:val="002B5D89"/>
    <w:rsid w:val="002B77D2"/>
    <w:rsid w:val="002B7BB7"/>
    <w:rsid w:val="002C4FFB"/>
    <w:rsid w:val="002C7FBC"/>
    <w:rsid w:val="002D1FCE"/>
    <w:rsid w:val="002D2BCF"/>
    <w:rsid w:val="002D363E"/>
    <w:rsid w:val="002D61FA"/>
    <w:rsid w:val="002E08C6"/>
    <w:rsid w:val="002E545E"/>
    <w:rsid w:val="002F40A6"/>
    <w:rsid w:val="002F6420"/>
    <w:rsid w:val="002F7B65"/>
    <w:rsid w:val="0030060A"/>
    <w:rsid w:val="003026C3"/>
    <w:rsid w:val="0030655D"/>
    <w:rsid w:val="003137A9"/>
    <w:rsid w:val="00315698"/>
    <w:rsid w:val="00322489"/>
    <w:rsid w:val="003231CF"/>
    <w:rsid w:val="00326455"/>
    <w:rsid w:val="00330D34"/>
    <w:rsid w:val="003441A6"/>
    <w:rsid w:val="0034733C"/>
    <w:rsid w:val="0035077A"/>
    <w:rsid w:val="00351D6E"/>
    <w:rsid w:val="00352393"/>
    <w:rsid w:val="0035341C"/>
    <w:rsid w:val="0035539F"/>
    <w:rsid w:val="00363592"/>
    <w:rsid w:val="00364491"/>
    <w:rsid w:val="003645AB"/>
    <w:rsid w:val="00372256"/>
    <w:rsid w:val="003831B4"/>
    <w:rsid w:val="00385A48"/>
    <w:rsid w:val="00386E5A"/>
    <w:rsid w:val="003924AC"/>
    <w:rsid w:val="003A543C"/>
    <w:rsid w:val="003B2C2E"/>
    <w:rsid w:val="003B62CC"/>
    <w:rsid w:val="003B6E29"/>
    <w:rsid w:val="003C32F2"/>
    <w:rsid w:val="003D4343"/>
    <w:rsid w:val="003E209A"/>
    <w:rsid w:val="003F3720"/>
    <w:rsid w:val="003F731B"/>
    <w:rsid w:val="003F7928"/>
    <w:rsid w:val="00406F78"/>
    <w:rsid w:val="00411106"/>
    <w:rsid w:val="004277DA"/>
    <w:rsid w:val="00431C52"/>
    <w:rsid w:val="00435993"/>
    <w:rsid w:val="004377BB"/>
    <w:rsid w:val="004475AB"/>
    <w:rsid w:val="00451F63"/>
    <w:rsid w:val="0045776B"/>
    <w:rsid w:val="00462689"/>
    <w:rsid w:val="004858E6"/>
    <w:rsid w:val="00492AF9"/>
    <w:rsid w:val="00492B90"/>
    <w:rsid w:val="00493F2F"/>
    <w:rsid w:val="004955D1"/>
    <w:rsid w:val="0049795C"/>
    <w:rsid w:val="004B15DF"/>
    <w:rsid w:val="004B2B03"/>
    <w:rsid w:val="004B5214"/>
    <w:rsid w:val="004B56E7"/>
    <w:rsid w:val="004C17DE"/>
    <w:rsid w:val="004C4285"/>
    <w:rsid w:val="004D2228"/>
    <w:rsid w:val="004D5B17"/>
    <w:rsid w:val="004D60DA"/>
    <w:rsid w:val="004D7F9E"/>
    <w:rsid w:val="004F0001"/>
    <w:rsid w:val="004F593D"/>
    <w:rsid w:val="00511A41"/>
    <w:rsid w:val="00514FD0"/>
    <w:rsid w:val="00516E75"/>
    <w:rsid w:val="0052005B"/>
    <w:rsid w:val="0052377E"/>
    <w:rsid w:val="00523A3B"/>
    <w:rsid w:val="00531D50"/>
    <w:rsid w:val="00542A2D"/>
    <w:rsid w:val="00542AE0"/>
    <w:rsid w:val="005446D6"/>
    <w:rsid w:val="0056462C"/>
    <w:rsid w:val="00564DEA"/>
    <w:rsid w:val="0057092C"/>
    <w:rsid w:val="00573188"/>
    <w:rsid w:val="00574D74"/>
    <w:rsid w:val="00576051"/>
    <w:rsid w:val="00581B92"/>
    <w:rsid w:val="00594B5F"/>
    <w:rsid w:val="00597799"/>
    <w:rsid w:val="005A4102"/>
    <w:rsid w:val="005B3A2C"/>
    <w:rsid w:val="005B6618"/>
    <w:rsid w:val="005C0BC1"/>
    <w:rsid w:val="005C5859"/>
    <w:rsid w:val="005C7EA7"/>
    <w:rsid w:val="005D0342"/>
    <w:rsid w:val="005E0F32"/>
    <w:rsid w:val="005E2B8C"/>
    <w:rsid w:val="005F399F"/>
    <w:rsid w:val="00601694"/>
    <w:rsid w:val="00610686"/>
    <w:rsid w:val="006111F0"/>
    <w:rsid w:val="006144FC"/>
    <w:rsid w:val="0062393B"/>
    <w:rsid w:val="00632B40"/>
    <w:rsid w:val="0064039B"/>
    <w:rsid w:val="00641579"/>
    <w:rsid w:val="0064566B"/>
    <w:rsid w:val="006467AC"/>
    <w:rsid w:val="00647A8C"/>
    <w:rsid w:val="006516CC"/>
    <w:rsid w:val="00656D90"/>
    <w:rsid w:val="00666C2A"/>
    <w:rsid w:val="0067050D"/>
    <w:rsid w:val="00672CBB"/>
    <w:rsid w:val="006739FB"/>
    <w:rsid w:val="00674847"/>
    <w:rsid w:val="006768FB"/>
    <w:rsid w:val="006A7773"/>
    <w:rsid w:val="006B51E0"/>
    <w:rsid w:val="006C69FF"/>
    <w:rsid w:val="006D0C9A"/>
    <w:rsid w:val="006D2D82"/>
    <w:rsid w:val="006D2E2A"/>
    <w:rsid w:val="006E3AC4"/>
    <w:rsid w:val="006E7EDE"/>
    <w:rsid w:val="006F0882"/>
    <w:rsid w:val="006F4F75"/>
    <w:rsid w:val="006F5C39"/>
    <w:rsid w:val="00704956"/>
    <w:rsid w:val="00705194"/>
    <w:rsid w:val="0071511A"/>
    <w:rsid w:val="0071607F"/>
    <w:rsid w:val="00716C90"/>
    <w:rsid w:val="00720B97"/>
    <w:rsid w:val="007338D0"/>
    <w:rsid w:val="00737107"/>
    <w:rsid w:val="00740A68"/>
    <w:rsid w:val="00747A0B"/>
    <w:rsid w:val="007542D1"/>
    <w:rsid w:val="0075566D"/>
    <w:rsid w:val="00757BA0"/>
    <w:rsid w:val="00763A1B"/>
    <w:rsid w:val="00781EB3"/>
    <w:rsid w:val="00782ABF"/>
    <w:rsid w:val="00791996"/>
    <w:rsid w:val="0079472A"/>
    <w:rsid w:val="00796010"/>
    <w:rsid w:val="007A7BC9"/>
    <w:rsid w:val="007B4066"/>
    <w:rsid w:val="007B4F6D"/>
    <w:rsid w:val="007C0059"/>
    <w:rsid w:val="007D0FD8"/>
    <w:rsid w:val="007D1FA0"/>
    <w:rsid w:val="007D54F3"/>
    <w:rsid w:val="007E099F"/>
    <w:rsid w:val="007E1901"/>
    <w:rsid w:val="007E32A6"/>
    <w:rsid w:val="007E782A"/>
    <w:rsid w:val="007F0979"/>
    <w:rsid w:val="007F3BA0"/>
    <w:rsid w:val="007F768C"/>
    <w:rsid w:val="007F7DAB"/>
    <w:rsid w:val="0080289B"/>
    <w:rsid w:val="00805953"/>
    <w:rsid w:val="00805B62"/>
    <w:rsid w:val="00807E9E"/>
    <w:rsid w:val="00812A79"/>
    <w:rsid w:val="008240A0"/>
    <w:rsid w:val="00825CC5"/>
    <w:rsid w:val="008264D6"/>
    <w:rsid w:val="008318E2"/>
    <w:rsid w:val="008330F7"/>
    <w:rsid w:val="008344C5"/>
    <w:rsid w:val="008430BC"/>
    <w:rsid w:val="0084401D"/>
    <w:rsid w:val="008454D4"/>
    <w:rsid w:val="00853221"/>
    <w:rsid w:val="00857C73"/>
    <w:rsid w:val="00867B75"/>
    <w:rsid w:val="00874DC9"/>
    <w:rsid w:val="008775FD"/>
    <w:rsid w:val="0088609C"/>
    <w:rsid w:val="008A044C"/>
    <w:rsid w:val="008B3AB8"/>
    <w:rsid w:val="008B75E4"/>
    <w:rsid w:val="008C0EC3"/>
    <w:rsid w:val="008C16FC"/>
    <w:rsid w:val="008C2F70"/>
    <w:rsid w:val="008C5357"/>
    <w:rsid w:val="008E4324"/>
    <w:rsid w:val="008E5DC3"/>
    <w:rsid w:val="009073DA"/>
    <w:rsid w:val="00910C87"/>
    <w:rsid w:val="00911AB8"/>
    <w:rsid w:val="009127A0"/>
    <w:rsid w:val="00922235"/>
    <w:rsid w:val="0092589F"/>
    <w:rsid w:val="009278DF"/>
    <w:rsid w:val="00930D50"/>
    <w:rsid w:val="00931151"/>
    <w:rsid w:val="009327E5"/>
    <w:rsid w:val="00935175"/>
    <w:rsid w:val="00936D55"/>
    <w:rsid w:val="00937B51"/>
    <w:rsid w:val="00937DF0"/>
    <w:rsid w:val="0094476E"/>
    <w:rsid w:val="0094747F"/>
    <w:rsid w:val="009504CC"/>
    <w:rsid w:val="00953DF5"/>
    <w:rsid w:val="0095444B"/>
    <w:rsid w:val="00955767"/>
    <w:rsid w:val="00963A32"/>
    <w:rsid w:val="0096448A"/>
    <w:rsid w:val="0096494C"/>
    <w:rsid w:val="0097311D"/>
    <w:rsid w:val="009761FB"/>
    <w:rsid w:val="00980D3E"/>
    <w:rsid w:val="009849E7"/>
    <w:rsid w:val="00990F68"/>
    <w:rsid w:val="009925F2"/>
    <w:rsid w:val="00995988"/>
    <w:rsid w:val="00997C8C"/>
    <w:rsid w:val="009A0E33"/>
    <w:rsid w:val="009A5EC5"/>
    <w:rsid w:val="009B35AD"/>
    <w:rsid w:val="009C0A9B"/>
    <w:rsid w:val="009C1152"/>
    <w:rsid w:val="009C5795"/>
    <w:rsid w:val="009D0DC8"/>
    <w:rsid w:val="009D3505"/>
    <w:rsid w:val="009D7EBC"/>
    <w:rsid w:val="009E6342"/>
    <w:rsid w:val="009F403D"/>
    <w:rsid w:val="009F4F91"/>
    <w:rsid w:val="00A02097"/>
    <w:rsid w:val="00A11A94"/>
    <w:rsid w:val="00A1641D"/>
    <w:rsid w:val="00A17A1E"/>
    <w:rsid w:val="00A20808"/>
    <w:rsid w:val="00A21977"/>
    <w:rsid w:val="00A312DA"/>
    <w:rsid w:val="00A3401D"/>
    <w:rsid w:val="00A479BA"/>
    <w:rsid w:val="00A50C80"/>
    <w:rsid w:val="00A5772A"/>
    <w:rsid w:val="00A6472A"/>
    <w:rsid w:val="00A67E02"/>
    <w:rsid w:val="00A77287"/>
    <w:rsid w:val="00A8116D"/>
    <w:rsid w:val="00A82055"/>
    <w:rsid w:val="00A82E7A"/>
    <w:rsid w:val="00A917FC"/>
    <w:rsid w:val="00A91B79"/>
    <w:rsid w:val="00A95202"/>
    <w:rsid w:val="00AB454D"/>
    <w:rsid w:val="00AC38FD"/>
    <w:rsid w:val="00AC3BD3"/>
    <w:rsid w:val="00AC5205"/>
    <w:rsid w:val="00AC7648"/>
    <w:rsid w:val="00AD2BB2"/>
    <w:rsid w:val="00AD3649"/>
    <w:rsid w:val="00AD5424"/>
    <w:rsid w:val="00AD56DF"/>
    <w:rsid w:val="00AD6E93"/>
    <w:rsid w:val="00AE2DB9"/>
    <w:rsid w:val="00AE6C8E"/>
    <w:rsid w:val="00AE73FF"/>
    <w:rsid w:val="00AF4BF8"/>
    <w:rsid w:val="00AF7E26"/>
    <w:rsid w:val="00B00E28"/>
    <w:rsid w:val="00B03A43"/>
    <w:rsid w:val="00B043F6"/>
    <w:rsid w:val="00B06001"/>
    <w:rsid w:val="00B11D41"/>
    <w:rsid w:val="00B128C2"/>
    <w:rsid w:val="00B13C57"/>
    <w:rsid w:val="00B164F8"/>
    <w:rsid w:val="00B20C1D"/>
    <w:rsid w:val="00B35D64"/>
    <w:rsid w:val="00B54DB4"/>
    <w:rsid w:val="00B55B87"/>
    <w:rsid w:val="00B55D7E"/>
    <w:rsid w:val="00B63E32"/>
    <w:rsid w:val="00B64397"/>
    <w:rsid w:val="00B70287"/>
    <w:rsid w:val="00B72EB4"/>
    <w:rsid w:val="00B775C0"/>
    <w:rsid w:val="00B83959"/>
    <w:rsid w:val="00B83CEC"/>
    <w:rsid w:val="00B90CE5"/>
    <w:rsid w:val="00B9170F"/>
    <w:rsid w:val="00B919C1"/>
    <w:rsid w:val="00B9525A"/>
    <w:rsid w:val="00BA1C67"/>
    <w:rsid w:val="00BA5B18"/>
    <w:rsid w:val="00BA7DEE"/>
    <w:rsid w:val="00BB1485"/>
    <w:rsid w:val="00BB3F5C"/>
    <w:rsid w:val="00BB5404"/>
    <w:rsid w:val="00BB7870"/>
    <w:rsid w:val="00BC1EC3"/>
    <w:rsid w:val="00BC1F85"/>
    <w:rsid w:val="00BC31EA"/>
    <w:rsid w:val="00BC33B2"/>
    <w:rsid w:val="00BF0CE6"/>
    <w:rsid w:val="00BF1D44"/>
    <w:rsid w:val="00BF7ADD"/>
    <w:rsid w:val="00C02A99"/>
    <w:rsid w:val="00C15C93"/>
    <w:rsid w:val="00C246BD"/>
    <w:rsid w:val="00C27A6B"/>
    <w:rsid w:val="00C31657"/>
    <w:rsid w:val="00C34AB9"/>
    <w:rsid w:val="00C40BB5"/>
    <w:rsid w:val="00C463CA"/>
    <w:rsid w:val="00C53D33"/>
    <w:rsid w:val="00C60702"/>
    <w:rsid w:val="00C66E28"/>
    <w:rsid w:val="00C75280"/>
    <w:rsid w:val="00C944EE"/>
    <w:rsid w:val="00CB77F7"/>
    <w:rsid w:val="00CC5DB4"/>
    <w:rsid w:val="00CD60FB"/>
    <w:rsid w:val="00CD6E0A"/>
    <w:rsid w:val="00CF032F"/>
    <w:rsid w:val="00CF5A3E"/>
    <w:rsid w:val="00D12192"/>
    <w:rsid w:val="00D13A74"/>
    <w:rsid w:val="00D15754"/>
    <w:rsid w:val="00D1767D"/>
    <w:rsid w:val="00D178E5"/>
    <w:rsid w:val="00D17E6C"/>
    <w:rsid w:val="00D25CD9"/>
    <w:rsid w:val="00D2751D"/>
    <w:rsid w:val="00D3050F"/>
    <w:rsid w:val="00D37352"/>
    <w:rsid w:val="00D4019F"/>
    <w:rsid w:val="00D40A7F"/>
    <w:rsid w:val="00D41C5E"/>
    <w:rsid w:val="00D4206D"/>
    <w:rsid w:val="00D44103"/>
    <w:rsid w:val="00D462CA"/>
    <w:rsid w:val="00D6346C"/>
    <w:rsid w:val="00D67658"/>
    <w:rsid w:val="00D67E79"/>
    <w:rsid w:val="00D77CF9"/>
    <w:rsid w:val="00D8107B"/>
    <w:rsid w:val="00D83361"/>
    <w:rsid w:val="00D916F2"/>
    <w:rsid w:val="00D92C59"/>
    <w:rsid w:val="00D9719B"/>
    <w:rsid w:val="00DA0546"/>
    <w:rsid w:val="00DA4DED"/>
    <w:rsid w:val="00DB07A2"/>
    <w:rsid w:val="00DB71CE"/>
    <w:rsid w:val="00DB7273"/>
    <w:rsid w:val="00DC1797"/>
    <w:rsid w:val="00DC1B02"/>
    <w:rsid w:val="00DC2DA3"/>
    <w:rsid w:val="00DD3D01"/>
    <w:rsid w:val="00DD3E1E"/>
    <w:rsid w:val="00DD44E4"/>
    <w:rsid w:val="00DE3B68"/>
    <w:rsid w:val="00DF27ED"/>
    <w:rsid w:val="00DF3DEC"/>
    <w:rsid w:val="00DF5159"/>
    <w:rsid w:val="00E06B23"/>
    <w:rsid w:val="00E16AA3"/>
    <w:rsid w:val="00E21A89"/>
    <w:rsid w:val="00E2594D"/>
    <w:rsid w:val="00E4080F"/>
    <w:rsid w:val="00E51C79"/>
    <w:rsid w:val="00E525B9"/>
    <w:rsid w:val="00E53F5D"/>
    <w:rsid w:val="00E56640"/>
    <w:rsid w:val="00E60062"/>
    <w:rsid w:val="00E61B38"/>
    <w:rsid w:val="00E65A86"/>
    <w:rsid w:val="00E663D4"/>
    <w:rsid w:val="00E74547"/>
    <w:rsid w:val="00E74A44"/>
    <w:rsid w:val="00E819D8"/>
    <w:rsid w:val="00E81FC4"/>
    <w:rsid w:val="00E84C25"/>
    <w:rsid w:val="00E87C39"/>
    <w:rsid w:val="00E94402"/>
    <w:rsid w:val="00E94801"/>
    <w:rsid w:val="00EA0573"/>
    <w:rsid w:val="00EB0822"/>
    <w:rsid w:val="00EB133B"/>
    <w:rsid w:val="00EB6311"/>
    <w:rsid w:val="00EC05F3"/>
    <w:rsid w:val="00ED74CC"/>
    <w:rsid w:val="00ED7FF5"/>
    <w:rsid w:val="00EE22CD"/>
    <w:rsid w:val="00EE3547"/>
    <w:rsid w:val="00EF320E"/>
    <w:rsid w:val="00EF74B2"/>
    <w:rsid w:val="00F011D0"/>
    <w:rsid w:val="00F04E9D"/>
    <w:rsid w:val="00F065E2"/>
    <w:rsid w:val="00F0707F"/>
    <w:rsid w:val="00F0708D"/>
    <w:rsid w:val="00F109FD"/>
    <w:rsid w:val="00F1493A"/>
    <w:rsid w:val="00F22156"/>
    <w:rsid w:val="00F22815"/>
    <w:rsid w:val="00F24FA3"/>
    <w:rsid w:val="00F276DF"/>
    <w:rsid w:val="00F2797A"/>
    <w:rsid w:val="00F35229"/>
    <w:rsid w:val="00F53A00"/>
    <w:rsid w:val="00F54EEE"/>
    <w:rsid w:val="00F6009A"/>
    <w:rsid w:val="00F60D12"/>
    <w:rsid w:val="00F65D25"/>
    <w:rsid w:val="00F667E0"/>
    <w:rsid w:val="00F72A51"/>
    <w:rsid w:val="00F73A18"/>
    <w:rsid w:val="00F80E9C"/>
    <w:rsid w:val="00F90C5F"/>
    <w:rsid w:val="00F94DEC"/>
    <w:rsid w:val="00FA5B7F"/>
    <w:rsid w:val="00FA644F"/>
    <w:rsid w:val="00FB5BFA"/>
    <w:rsid w:val="00FB69DE"/>
    <w:rsid w:val="00FC69A5"/>
    <w:rsid w:val="00FE009F"/>
    <w:rsid w:val="00FE5E53"/>
    <w:rsid w:val="00FF5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AD50"/>
  <w15:chartTrackingRefBased/>
  <w15:docId w15:val="{824791A8-326C-FD48-9C1B-29BA6CFA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7520"/>
    <w:pPr>
      <w:keepNext/>
      <w:keepLines/>
      <w:spacing w:before="240"/>
      <w:outlineLvl w:val="0"/>
    </w:pPr>
    <w:rPr>
      <w:rFonts w:asciiTheme="majorHAnsi" w:eastAsiaTheme="majorEastAsia" w:hAnsiTheme="majorHAnsi" w:cstheme="majorBidi"/>
      <w:color w:val="B43412" w:themeColor="accent1" w:themeShade="BF"/>
      <w:sz w:val="32"/>
      <w:szCs w:val="32"/>
    </w:rPr>
  </w:style>
  <w:style w:type="paragraph" w:styleId="Heading2">
    <w:name w:val="heading 2"/>
    <w:basedOn w:val="Normal"/>
    <w:next w:val="Normal"/>
    <w:link w:val="Heading2Char"/>
    <w:uiPriority w:val="9"/>
    <w:unhideWhenUsed/>
    <w:qFormat/>
    <w:rsid w:val="00610686"/>
    <w:pPr>
      <w:keepNext/>
      <w:keepLines/>
      <w:spacing w:before="40"/>
      <w:outlineLvl w:val="1"/>
    </w:pPr>
    <w:rPr>
      <w:rFonts w:asciiTheme="majorHAnsi" w:eastAsiaTheme="majorEastAsia" w:hAnsiTheme="majorHAnsi" w:cstheme="majorBidi"/>
      <w:color w:val="B43412" w:themeColor="accent1" w:themeShade="BF"/>
      <w:sz w:val="26"/>
      <w:szCs w:val="26"/>
    </w:rPr>
  </w:style>
  <w:style w:type="paragraph" w:styleId="Heading3">
    <w:name w:val="heading 3"/>
    <w:basedOn w:val="Normal"/>
    <w:next w:val="Normal"/>
    <w:link w:val="Heading3Char"/>
    <w:uiPriority w:val="9"/>
    <w:unhideWhenUsed/>
    <w:qFormat/>
    <w:rsid w:val="00C27A6B"/>
    <w:pPr>
      <w:keepNext/>
      <w:keepLines/>
      <w:spacing w:before="40"/>
      <w:outlineLvl w:val="2"/>
    </w:pPr>
    <w:rPr>
      <w:rFonts w:asciiTheme="majorHAnsi" w:eastAsiaTheme="majorEastAsia" w:hAnsiTheme="majorHAnsi" w:cstheme="majorBidi"/>
      <w:color w:val="77230C"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1FC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2D1FCE"/>
    <w:rPr>
      <w:b/>
      <w:bCs/>
    </w:rPr>
  </w:style>
  <w:style w:type="paragraph" w:styleId="ListParagraph">
    <w:name w:val="List Paragraph"/>
    <w:basedOn w:val="Normal"/>
    <w:uiPriority w:val="34"/>
    <w:qFormat/>
    <w:rsid w:val="002D1FCE"/>
    <w:pPr>
      <w:ind w:left="720"/>
      <w:contextualSpacing/>
    </w:pPr>
  </w:style>
  <w:style w:type="paragraph" w:styleId="NoSpacing">
    <w:name w:val="No Spacing"/>
    <w:link w:val="NoSpacingChar"/>
    <w:uiPriority w:val="1"/>
    <w:qFormat/>
    <w:rsid w:val="00CD60FB"/>
    <w:rPr>
      <w:rFonts w:eastAsiaTheme="minorEastAsia"/>
      <w:sz w:val="22"/>
      <w:szCs w:val="22"/>
    </w:rPr>
  </w:style>
  <w:style w:type="character" w:customStyle="1" w:styleId="NoSpacingChar">
    <w:name w:val="No Spacing Char"/>
    <w:basedOn w:val="DefaultParagraphFont"/>
    <w:link w:val="NoSpacing"/>
    <w:uiPriority w:val="1"/>
    <w:rsid w:val="00CD60FB"/>
    <w:rPr>
      <w:rFonts w:eastAsiaTheme="minorEastAsia"/>
      <w:sz w:val="22"/>
      <w:szCs w:val="22"/>
    </w:rPr>
  </w:style>
  <w:style w:type="character" w:customStyle="1" w:styleId="Heading1Char">
    <w:name w:val="Heading 1 Char"/>
    <w:basedOn w:val="DefaultParagraphFont"/>
    <w:link w:val="Heading1"/>
    <w:uiPriority w:val="9"/>
    <w:rsid w:val="00237520"/>
    <w:rPr>
      <w:rFonts w:asciiTheme="majorHAnsi" w:eastAsiaTheme="majorEastAsia" w:hAnsiTheme="majorHAnsi" w:cstheme="majorBidi"/>
      <w:color w:val="B43412" w:themeColor="accent1" w:themeShade="BF"/>
      <w:sz w:val="32"/>
      <w:szCs w:val="32"/>
    </w:rPr>
  </w:style>
  <w:style w:type="paragraph" w:styleId="TOCHeading">
    <w:name w:val="TOC Heading"/>
    <w:basedOn w:val="Heading1"/>
    <w:next w:val="Normal"/>
    <w:uiPriority w:val="39"/>
    <w:unhideWhenUsed/>
    <w:qFormat/>
    <w:rsid w:val="00237520"/>
    <w:pPr>
      <w:spacing w:line="259" w:lineRule="auto"/>
      <w:outlineLvl w:val="9"/>
    </w:pPr>
  </w:style>
  <w:style w:type="paragraph" w:styleId="TOC1">
    <w:name w:val="toc 1"/>
    <w:basedOn w:val="Normal"/>
    <w:next w:val="Normal"/>
    <w:autoRedefine/>
    <w:uiPriority w:val="39"/>
    <w:unhideWhenUsed/>
    <w:rsid w:val="00542A2D"/>
    <w:pPr>
      <w:spacing w:after="100"/>
    </w:pPr>
  </w:style>
  <w:style w:type="character" w:styleId="Hyperlink">
    <w:name w:val="Hyperlink"/>
    <w:basedOn w:val="DefaultParagraphFont"/>
    <w:uiPriority w:val="99"/>
    <w:unhideWhenUsed/>
    <w:rsid w:val="00542A2D"/>
    <w:rPr>
      <w:color w:val="CC9900" w:themeColor="hyperlink"/>
      <w:u w:val="single"/>
    </w:rPr>
  </w:style>
  <w:style w:type="character" w:customStyle="1" w:styleId="Heading2Char">
    <w:name w:val="Heading 2 Char"/>
    <w:basedOn w:val="DefaultParagraphFont"/>
    <w:link w:val="Heading2"/>
    <w:uiPriority w:val="9"/>
    <w:rsid w:val="00610686"/>
    <w:rPr>
      <w:rFonts w:asciiTheme="majorHAnsi" w:eastAsiaTheme="majorEastAsia" w:hAnsiTheme="majorHAnsi" w:cstheme="majorBidi"/>
      <w:color w:val="B43412" w:themeColor="accent1" w:themeShade="BF"/>
      <w:sz w:val="26"/>
      <w:szCs w:val="26"/>
    </w:rPr>
  </w:style>
  <w:style w:type="table" w:styleId="TableGrid">
    <w:name w:val="Table Grid"/>
    <w:basedOn w:val="TableNormal"/>
    <w:uiPriority w:val="39"/>
    <w:rsid w:val="0025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7A6B"/>
    <w:rPr>
      <w:rFonts w:asciiTheme="majorHAnsi" w:eastAsiaTheme="majorEastAsia" w:hAnsiTheme="majorHAnsi" w:cstheme="majorBidi"/>
      <w:color w:val="77230C" w:themeColor="accent1" w:themeShade="7F"/>
    </w:rPr>
  </w:style>
  <w:style w:type="paragraph" w:styleId="TOC2">
    <w:name w:val="toc 2"/>
    <w:basedOn w:val="Normal"/>
    <w:next w:val="Normal"/>
    <w:autoRedefine/>
    <w:uiPriority w:val="39"/>
    <w:unhideWhenUsed/>
    <w:rsid w:val="008A044C"/>
    <w:pPr>
      <w:spacing w:after="100"/>
      <w:ind w:left="240"/>
    </w:pPr>
  </w:style>
  <w:style w:type="paragraph" w:styleId="TOC3">
    <w:name w:val="toc 3"/>
    <w:basedOn w:val="Normal"/>
    <w:next w:val="Normal"/>
    <w:autoRedefine/>
    <w:uiPriority w:val="39"/>
    <w:unhideWhenUsed/>
    <w:rsid w:val="008A044C"/>
    <w:pPr>
      <w:spacing w:after="100"/>
      <w:ind w:left="480"/>
    </w:pPr>
  </w:style>
  <w:style w:type="table" w:styleId="GridTable2-Accent3">
    <w:name w:val="Grid Table 2 Accent 3"/>
    <w:basedOn w:val="TableNormal"/>
    <w:uiPriority w:val="47"/>
    <w:rsid w:val="00922235"/>
    <w:tblPr>
      <w:tblStyleRowBandSize w:val="1"/>
      <w:tblStyleColBandSize w:val="1"/>
      <w:tblBorders>
        <w:top w:val="single" w:sz="2" w:space="0" w:color="E18A6F" w:themeColor="accent3" w:themeTint="99"/>
        <w:bottom w:val="single" w:sz="2" w:space="0" w:color="E18A6F" w:themeColor="accent3" w:themeTint="99"/>
        <w:insideH w:val="single" w:sz="2" w:space="0" w:color="E18A6F" w:themeColor="accent3" w:themeTint="99"/>
        <w:insideV w:val="single" w:sz="2" w:space="0" w:color="E18A6F" w:themeColor="accent3" w:themeTint="99"/>
      </w:tblBorders>
    </w:tblPr>
    <w:tblStylePr w:type="firstRow">
      <w:rPr>
        <w:b/>
        <w:bCs/>
      </w:rPr>
      <w:tblPr/>
      <w:tcPr>
        <w:tcBorders>
          <w:top w:val="nil"/>
          <w:bottom w:val="single" w:sz="12" w:space="0" w:color="E18A6F" w:themeColor="accent3" w:themeTint="99"/>
          <w:insideH w:val="nil"/>
          <w:insideV w:val="nil"/>
        </w:tcBorders>
        <w:shd w:val="clear" w:color="auto" w:fill="FFFFFF" w:themeFill="background1"/>
      </w:tcPr>
    </w:tblStylePr>
    <w:tblStylePr w:type="lastRow">
      <w:rPr>
        <w:b/>
        <w:bCs/>
      </w:rPr>
      <w:tblPr/>
      <w:tcPr>
        <w:tcBorders>
          <w:top w:val="double" w:sz="2" w:space="0" w:color="E18A6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8CF" w:themeFill="accent3" w:themeFillTint="33"/>
      </w:tcPr>
    </w:tblStylePr>
    <w:tblStylePr w:type="band1Horz">
      <w:tblPr/>
      <w:tcPr>
        <w:shd w:val="clear" w:color="auto" w:fill="F5D8CF" w:themeFill="accent3" w:themeFillTint="33"/>
      </w:tcPr>
    </w:tblStylePr>
  </w:style>
  <w:style w:type="character" w:styleId="CommentReference">
    <w:name w:val="annotation reference"/>
    <w:basedOn w:val="DefaultParagraphFont"/>
    <w:uiPriority w:val="99"/>
    <w:semiHidden/>
    <w:unhideWhenUsed/>
    <w:rsid w:val="004858E6"/>
    <w:rPr>
      <w:sz w:val="16"/>
      <w:szCs w:val="16"/>
    </w:rPr>
  </w:style>
  <w:style w:type="paragraph" w:styleId="CommentText">
    <w:name w:val="annotation text"/>
    <w:basedOn w:val="Normal"/>
    <w:link w:val="CommentTextChar"/>
    <w:uiPriority w:val="99"/>
    <w:semiHidden/>
    <w:unhideWhenUsed/>
    <w:rsid w:val="004858E6"/>
    <w:rPr>
      <w:sz w:val="20"/>
      <w:szCs w:val="20"/>
    </w:rPr>
  </w:style>
  <w:style w:type="character" w:customStyle="1" w:styleId="CommentTextChar">
    <w:name w:val="Comment Text Char"/>
    <w:basedOn w:val="DefaultParagraphFont"/>
    <w:link w:val="CommentText"/>
    <w:uiPriority w:val="99"/>
    <w:semiHidden/>
    <w:rsid w:val="004858E6"/>
    <w:rPr>
      <w:sz w:val="20"/>
      <w:szCs w:val="20"/>
    </w:rPr>
  </w:style>
  <w:style w:type="paragraph" w:styleId="CommentSubject">
    <w:name w:val="annotation subject"/>
    <w:basedOn w:val="CommentText"/>
    <w:next w:val="CommentText"/>
    <w:link w:val="CommentSubjectChar"/>
    <w:uiPriority w:val="99"/>
    <w:semiHidden/>
    <w:unhideWhenUsed/>
    <w:rsid w:val="004858E6"/>
    <w:rPr>
      <w:b/>
      <w:bCs/>
    </w:rPr>
  </w:style>
  <w:style w:type="character" w:customStyle="1" w:styleId="CommentSubjectChar">
    <w:name w:val="Comment Subject Char"/>
    <w:basedOn w:val="CommentTextChar"/>
    <w:link w:val="CommentSubject"/>
    <w:uiPriority w:val="99"/>
    <w:semiHidden/>
    <w:rsid w:val="004858E6"/>
    <w:rPr>
      <w:b/>
      <w:bCs/>
      <w:sz w:val="20"/>
      <w:szCs w:val="20"/>
    </w:rPr>
  </w:style>
  <w:style w:type="paragraph" w:styleId="Revision">
    <w:name w:val="Revision"/>
    <w:hidden/>
    <w:uiPriority w:val="99"/>
    <w:semiHidden/>
    <w:rsid w:val="00023B03"/>
  </w:style>
  <w:style w:type="paragraph" w:styleId="Header">
    <w:name w:val="header"/>
    <w:basedOn w:val="Normal"/>
    <w:link w:val="HeaderChar"/>
    <w:uiPriority w:val="99"/>
    <w:unhideWhenUsed/>
    <w:rsid w:val="00E84C25"/>
    <w:pPr>
      <w:tabs>
        <w:tab w:val="center" w:pos="4680"/>
        <w:tab w:val="right" w:pos="9360"/>
      </w:tabs>
    </w:pPr>
  </w:style>
  <w:style w:type="character" w:customStyle="1" w:styleId="HeaderChar">
    <w:name w:val="Header Char"/>
    <w:basedOn w:val="DefaultParagraphFont"/>
    <w:link w:val="Header"/>
    <w:uiPriority w:val="99"/>
    <w:rsid w:val="00E84C25"/>
  </w:style>
  <w:style w:type="paragraph" w:styleId="Footer">
    <w:name w:val="footer"/>
    <w:basedOn w:val="Normal"/>
    <w:link w:val="FooterChar"/>
    <w:uiPriority w:val="99"/>
    <w:unhideWhenUsed/>
    <w:rsid w:val="00E84C25"/>
    <w:pPr>
      <w:tabs>
        <w:tab w:val="center" w:pos="4680"/>
        <w:tab w:val="right" w:pos="9360"/>
      </w:tabs>
    </w:pPr>
  </w:style>
  <w:style w:type="character" w:customStyle="1" w:styleId="FooterChar">
    <w:name w:val="Footer Char"/>
    <w:basedOn w:val="DefaultParagraphFont"/>
    <w:link w:val="Footer"/>
    <w:uiPriority w:val="99"/>
    <w:rsid w:val="00E84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13630">
      <w:bodyDiv w:val="1"/>
      <w:marLeft w:val="0"/>
      <w:marRight w:val="0"/>
      <w:marTop w:val="0"/>
      <w:marBottom w:val="0"/>
      <w:divBdr>
        <w:top w:val="none" w:sz="0" w:space="0" w:color="auto"/>
        <w:left w:val="none" w:sz="0" w:space="0" w:color="auto"/>
        <w:bottom w:val="none" w:sz="0" w:space="0" w:color="auto"/>
        <w:right w:val="none" w:sz="0" w:space="0" w:color="auto"/>
      </w:divBdr>
    </w:div>
    <w:div w:id="890000798">
      <w:bodyDiv w:val="1"/>
      <w:marLeft w:val="0"/>
      <w:marRight w:val="0"/>
      <w:marTop w:val="0"/>
      <w:marBottom w:val="0"/>
      <w:divBdr>
        <w:top w:val="none" w:sz="0" w:space="0" w:color="auto"/>
        <w:left w:val="none" w:sz="0" w:space="0" w:color="auto"/>
        <w:bottom w:val="none" w:sz="0" w:space="0" w:color="auto"/>
        <w:right w:val="none" w:sz="0" w:space="0" w:color="auto"/>
      </w:divBdr>
    </w:div>
    <w:div w:id="959065427">
      <w:bodyDiv w:val="1"/>
      <w:marLeft w:val="0"/>
      <w:marRight w:val="0"/>
      <w:marTop w:val="0"/>
      <w:marBottom w:val="0"/>
      <w:divBdr>
        <w:top w:val="none" w:sz="0" w:space="0" w:color="auto"/>
        <w:left w:val="none" w:sz="0" w:space="0" w:color="auto"/>
        <w:bottom w:val="none" w:sz="0" w:space="0" w:color="auto"/>
        <w:right w:val="none" w:sz="0" w:space="0" w:color="auto"/>
      </w:divBdr>
    </w:div>
    <w:div w:id="1637639264">
      <w:bodyDiv w:val="1"/>
      <w:marLeft w:val="0"/>
      <w:marRight w:val="0"/>
      <w:marTop w:val="0"/>
      <w:marBottom w:val="0"/>
      <w:divBdr>
        <w:top w:val="none" w:sz="0" w:space="0" w:color="auto"/>
        <w:left w:val="none" w:sz="0" w:space="0" w:color="auto"/>
        <w:bottom w:val="none" w:sz="0" w:space="0" w:color="auto"/>
        <w:right w:val="none" w:sz="0" w:space="0" w:color="auto"/>
      </w:divBdr>
    </w:div>
    <w:div w:id="196635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2021-05-16T00:00:00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6CCC7-CA4A-AB4D-9FF3-69CD5355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4374</Words>
  <Characters>24934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dc:subject>
  <dc:creator>Jozwik, Anne</dc:creator>
  <cp:keywords/>
  <dc:description/>
  <cp:lastModifiedBy>Lance Spitzner</cp:lastModifiedBy>
  <cp:revision>2</cp:revision>
  <dcterms:created xsi:type="dcterms:W3CDTF">2021-06-07T16:22:00Z</dcterms:created>
  <dcterms:modified xsi:type="dcterms:W3CDTF">2021-06-07T16:22:00Z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a40a9648-8d2d-4db7-a14f-5f47e1a717b7</vt:lpwstr>
  </property>
  <property fmtid="{D5CDD505-2E9C-101B-9397-08002B2CF9AE}" pid="3" name="BHPClassification">
    <vt:lpwstr>BHPCLASSIFICATION3847NC</vt:lpwstr>
  </property>
</Properties>
</file>