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64650E8" w14:textId="2B6EEA28" w:rsidR="00161B5A" w:rsidRDefault="00AD630A" w:rsidP="00CB4A31">
      <w:pPr>
        <w:pStyle w:val="Heading1"/>
        <w:pBdr>
          <w:between w:val="single" w:sz="4" w:space="1" w:color="auto"/>
        </w:pBdr>
        <w:spacing w:after="0"/>
      </w:pPr>
      <w:r w:rsidRPr="00521120">
        <w:t>Question &amp; Answer #5</w:t>
      </w:r>
      <w:r w:rsidR="00D97104" w:rsidRPr="00521120">
        <w:t xml:space="preserve"> </w:t>
      </w:r>
      <w:r w:rsidR="00D97104" w:rsidRPr="00521120">
        <w:rPr>
          <w:color w:val="auto"/>
        </w:rPr>
        <w:t xml:space="preserve">and </w:t>
      </w:r>
      <w:r w:rsidRPr="00521120">
        <w:rPr>
          <w:color w:val="auto"/>
        </w:rPr>
        <w:t>Amendment #4</w:t>
      </w:r>
    </w:p>
    <w:p w14:paraId="229A9D90" w14:textId="314F315B" w:rsidR="00C025FF" w:rsidRPr="00C025FF" w:rsidRDefault="001E6D28" w:rsidP="00CB4A31">
      <w:pPr>
        <w:pBdr>
          <w:top w:val="single" w:sz="4" w:space="1" w:color="auto"/>
        </w:pBdr>
        <w:spacing w:after="120"/>
        <w:rPr>
          <w:rFonts w:cs="Arial"/>
          <w:caps/>
          <w:sz w:val="24"/>
          <w:szCs w:val="20"/>
        </w:rPr>
      </w:pPr>
      <w:r>
        <w:rPr>
          <w:rFonts w:cs="Arial"/>
          <w:sz w:val="28"/>
        </w:rPr>
        <w:t>#0</w:t>
      </w:r>
      <w:r w:rsidR="00B67374">
        <w:rPr>
          <w:rFonts w:cs="Arial"/>
          <w:sz w:val="28"/>
        </w:rPr>
        <w:t>0719</w:t>
      </w:r>
      <w:r w:rsidR="00727E26">
        <w:rPr>
          <w:rFonts w:cs="Arial"/>
          <w:sz w:val="28"/>
        </w:rPr>
        <w:t xml:space="preserve"> </w:t>
      </w:r>
      <w:r w:rsidR="00B67374">
        <w:rPr>
          <w:rFonts w:cs="Arial"/>
          <w:sz w:val="28"/>
        </w:rPr>
        <w:t>/</w:t>
      </w:r>
      <w:r w:rsidR="00727E26">
        <w:rPr>
          <w:rFonts w:cs="Arial"/>
          <w:sz w:val="28"/>
        </w:rPr>
        <w:t xml:space="preserve"> </w:t>
      </w:r>
      <w:r w:rsidR="00B67374">
        <w:rPr>
          <w:rFonts w:cs="Arial"/>
          <w:sz w:val="28"/>
        </w:rPr>
        <w:t>#00819</w:t>
      </w:r>
      <w:r w:rsidR="00C025FF" w:rsidRPr="00C025FF">
        <w:rPr>
          <w:rFonts w:cs="Arial"/>
          <w:sz w:val="28"/>
        </w:rPr>
        <w:t xml:space="preserve"> </w:t>
      </w:r>
      <w:r>
        <w:rPr>
          <w:rFonts w:cs="Arial"/>
          <w:sz w:val="28"/>
        </w:rPr>
        <w:t>–</w:t>
      </w:r>
      <w:r w:rsidR="00C025FF" w:rsidRPr="00C025FF">
        <w:rPr>
          <w:rFonts w:cs="Arial"/>
          <w:sz w:val="28"/>
        </w:rPr>
        <w:t xml:space="preserve"> </w:t>
      </w:r>
      <w:r w:rsidR="00B67374">
        <w:rPr>
          <w:rFonts w:cs="Arial"/>
          <w:sz w:val="28"/>
        </w:rPr>
        <w:t>Commercial Card Services</w:t>
      </w:r>
      <w:r w:rsidR="00C025FF" w:rsidRPr="00C025FF">
        <w:rPr>
          <w:rFonts w:cs="Arial"/>
          <w:sz w:val="28"/>
        </w:rPr>
        <w:t xml:space="preserve"> </w:t>
      </w:r>
    </w:p>
    <w:p w14:paraId="209B6984" w14:textId="77777777" w:rsidR="00161B5A" w:rsidRDefault="00161B5A" w:rsidP="00CB4A31"/>
    <w:p w14:paraId="70F2AB48" w14:textId="736DC3B7" w:rsidR="00D97104" w:rsidRDefault="00FB0070" w:rsidP="00CB4A31">
      <w:r w:rsidRPr="00521120">
        <w:t xml:space="preserve">This document is posted to </w:t>
      </w:r>
      <w:r w:rsidR="00D97104" w:rsidRPr="00521120">
        <w:t xml:space="preserve">capture questions received </w:t>
      </w:r>
      <w:r w:rsidR="00503665" w:rsidRPr="00521120">
        <w:t xml:space="preserve">during the Question &amp; Answer Period </w:t>
      </w:r>
      <w:r w:rsidR="00AD630A" w:rsidRPr="00521120">
        <w:t>to</w:t>
      </w:r>
      <w:r w:rsidR="002747B3" w:rsidRPr="00521120">
        <w:t xml:space="preserve"> solicitation #00719 / #00819 for Commercial Card Services.</w:t>
      </w:r>
    </w:p>
    <w:p w14:paraId="79E69D64" w14:textId="77777777" w:rsidR="00C025FF" w:rsidRDefault="00C025FF" w:rsidP="00CB4A31"/>
    <w:tbl>
      <w:tblPr>
        <w:tblW w:w="5000" w:type="pct"/>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firstRow="1" w:lastRow="0" w:firstColumn="1" w:lastColumn="0" w:noHBand="0" w:noVBand="1"/>
        <w:tblCaption w:val="Question &amp; Answer Table"/>
        <w:tblDescription w:val="This table reflects the questions received by potential bidders and answers provided by DES. It also reflects if the response changes the solicitation."/>
      </w:tblPr>
      <w:tblGrid>
        <w:gridCol w:w="746"/>
        <w:gridCol w:w="3650"/>
        <w:gridCol w:w="3422"/>
        <w:gridCol w:w="1512"/>
      </w:tblGrid>
      <w:tr w:rsidR="000E003F" w:rsidRPr="00986320" w14:paraId="02E092BA" w14:textId="77777777" w:rsidTr="004F4018">
        <w:trPr>
          <w:cantSplit/>
          <w:trHeight w:val="602"/>
          <w:tblHeader/>
        </w:trPr>
        <w:tc>
          <w:tcPr>
            <w:tcW w:w="399" w:type="pct"/>
            <w:shd w:val="clear" w:color="auto" w:fill="F2F2F2" w:themeFill="background1" w:themeFillShade="F2"/>
            <w:vAlign w:val="center"/>
          </w:tcPr>
          <w:p w14:paraId="56367047" w14:textId="487B1BDA" w:rsidR="00CE6CCD" w:rsidRPr="00A96486" w:rsidRDefault="00CE52AE" w:rsidP="00CB4A31">
            <w:pPr>
              <w:pStyle w:val="Header"/>
              <w:tabs>
                <w:tab w:val="left" w:pos="6300"/>
              </w:tabs>
              <w:spacing w:before="120"/>
              <w:rPr>
                <w:rFonts w:cs="Arial"/>
                <w:b/>
              </w:rPr>
            </w:pPr>
            <w:r>
              <w:rPr>
                <w:rFonts w:cs="Arial"/>
                <w:b/>
              </w:rPr>
              <w:t xml:space="preserve"> #</w:t>
            </w:r>
          </w:p>
        </w:tc>
        <w:tc>
          <w:tcPr>
            <w:tcW w:w="1956" w:type="pct"/>
            <w:shd w:val="clear" w:color="auto" w:fill="F2F2F2" w:themeFill="background1" w:themeFillShade="F2"/>
            <w:vAlign w:val="center"/>
          </w:tcPr>
          <w:p w14:paraId="1F310276" w14:textId="5E329978" w:rsidR="00CE6CCD" w:rsidRPr="00A96486" w:rsidRDefault="00CE6CCD" w:rsidP="00CB4A31">
            <w:pPr>
              <w:pStyle w:val="Header"/>
              <w:tabs>
                <w:tab w:val="left" w:pos="6300"/>
              </w:tabs>
              <w:spacing w:before="120"/>
              <w:rPr>
                <w:rFonts w:cs="Arial"/>
                <w:b/>
              </w:rPr>
            </w:pPr>
            <w:r w:rsidRPr="00A96486">
              <w:rPr>
                <w:rFonts w:cs="Arial"/>
                <w:b/>
              </w:rPr>
              <w:t>Question</w:t>
            </w:r>
          </w:p>
        </w:tc>
        <w:tc>
          <w:tcPr>
            <w:tcW w:w="1834" w:type="pct"/>
            <w:shd w:val="clear" w:color="auto" w:fill="F2F2F2" w:themeFill="background1" w:themeFillShade="F2"/>
            <w:vAlign w:val="center"/>
          </w:tcPr>
          <w:p w14:paraId="36382988" w14:textId="77777777" w:rsidR="00CE6CCD" w:rsidRPr="00A96486" w:rsidRDefault="00CE6CCD" w:rsidP="00CB4A31">
            <w:pPr>
              <w:pStyle w:val="Header"/>
              <w:tabs>
                <w:tab w:val="left" w:pos="6300"/>
              </w:tabs>
              <w:spacing w:before="120"/>
              <w:rPr>
                <w:rFonts w:cs="Arial"/>
                <w:b/>
              </w:rPr>
            </w:pPr>
            <w:r w:rsidRPr="00A96486">
              <w:rPr>
                <w:rFonts w:cs="Arial"/>
                <w:b/>
              </w:rPr>
              <w:t>Response</w:t>
            </w:r>
          </w:p>
        </w:tc>
        <w:tc>
          <w:tcPr>
            <w:tcW w:w="810" w:type="pct"/>
            <w:shd w:val="clear" w:color="auto" w:fill="F2F2F2" w:themeFill="background1" w:themeFillShade="F2"/>
            <w:vAlign w:val="center"/>
          </w:tcPr>
          <w:p w14:paraId="239E16E2" w14:textId="77777777" w:rsidR="00CE6CCD" w:rsidRPr="00A96486" w:rsidRDefault="00CE6CCD" w:rsidP="00CB4A31">
            <w:pPr>
              <w:pStyle w:val="Header"/>
              <w:tabs>
                <w:tab w:val="left" w:pos="6300"/>
              </w:tabs>
              <w:spacing w:before="120"/>
              <w:rPr>
                <w:rFonts w:cs="Arial"/>
                <w:b/>
              </w:rPr>
            </w:pPr>
            <w:r w:rsidRPr="00A96486">
              <w:rPr>
                <w:rFonts w:cs="Arial"/>
                <w:b/>
              </w:rPr>
              <w:t>Did this change the solicitation?</w:t>
            </w:r>
          </w:p>
        </w:tc>
      </w:tr>
      <w:tr w:rsidR="000E003F" w:rsidRPr="00B319C7" w14:paraId="5EE4823D" w14:textId="77777777" w:rsidTr="004F4018">
        <w:trPr>
          <w:cantSplit/>
          <w:trHeight w:val="692"/>
        </w:trPr>
        <w:tc>
          <w:tcPr>
            <w:tcW w:w="399" w:type="pct"/>
            <w:shd w:val="clear" w:color="auto" w:fill="auto"/>
          </w:tcPr>
          <w:p w14:paraId="317593C9" w14:textId="15B4331D" w:rsidR="00675C21" w:rsidRPr="00B00543" w:rsidRDefault="00675C21" w:rsidP="00675C21">
            <w:pPr>
              <w:pStyle w:val="Header"/>
              <w:tabs>
                <w:tab w:val="left" w:pos="6300"/>
              </w:tabs>
              <w:spacing w:before="120"/>
            </w:pPr>
            <w:bookmarkStart w:id="0" w:name="Q_1"/>
            <w:r>
              <w:rPr>
                <w:rFonts w:cs="Arial"/>
              </w:rPr>
              <w:t>1</w:t>
            </w:r>
            <w:bookmarkEnd w:id="0"/>
          </w:p>
        </w:tc>
        <w:tc>
          <w:tcPr>
            <w:tcW w:w="1956" w:type="pct"/>
            <w:shd w:val="clear" w:color="auto" w:fill="auto"/>
          </w:tcPr>
          <w:p w14:paraId="2B5A5D9B" w14:textId="2478B64B" w:rsidR="00675C21" w:rsidRPr="00730450" w:rsidRDefault="00675C21" w:rsidP="00675C21">
            <w:pPr>
              <w:pStyle w:val="Header"/>
              <w:tabs>
                <w:tab w:val="left" w:pos="6300"/>
              </w:tabs>
              <w:spacing w:before="120"/>
              <w:rPr>
                <w:rFonts w:cs="Arial"/>
              </w:rPr>
            </w:pPr>
            <w:r>
              <w:rPr>
                <w:rFonts w:cs="Arial"/>
              </w:rPr>
              <w:t xml:space="preserve">(Question #49 from Amd #3) </w:t>
            </w:r>
            <w:r w:rsidRPr="00730450">
              <w:rPr>
                <w:rFonts w:cs="Arial"/>
              </w:rPr>
              <w:t>Does ITP indicate which categories?</w:t>
            </w:r>
          </w:p>
          <w:p w14:paraId="057D9B4E" w14:textId="77AF1BD4" w:rsidR="00675C21" w:rsidRPr="00880A69" w:rsidRDefault="00675C21" w:rsidP="00675C21">
            <w:pPr>
              <w:pStyle w:val="Header"/>
              <w:tabs>
                <w:tab w:val="left" w:pos="6300"/>
              </w:tabs>
              <w:spacing w:before="120"/>
              <w:rPr>
                <w:rFonts w:cs="Arial"/>
              </w:rPr>
            </w:pPr>
          </w:p>
        </w:tc>
        <w:tc>
          <w:tcPr>
            <w:tcW w:w="1834" w:type="pct"/>
            <w:shd w:val="clear" w:color="auto" w:fill="auto"/>
          </w:tcPr>
          <w:p w14:paraId="44C5DC8C" w14:textId="77777777" w:rsidR="00675C21" w:rsidRDefault="00675C21" w:rsidP="00675C21">
            <w:pPr>
              <w:pStyle w:val="Header"/>
              <w:tabs>
                <w:tab w:val="left" w:pos="6300"/>
              </w:tabs>
              <w:spacing w:before="120"/>
              <w:rPr>
                <w:rFonts w:cs="Arial"/>
              </w:rPr>
            </w:pPr>
            <w:r>
              <w:rPr>
                <w:rFonts w:cs="Arial"/>
              </w:rPr>
              <w:t>ITPs do not currently indicate category participation.</w:t>
            </w:r>
          </w:p>
          <w:p w14:paraId="75AACD82" w14:textId="77777777" w:rsidR="00675C21" w:rsidRDefault="00675C21" w:rsidP="00675C21">
            <w:pPr>
              <w:pStyle w:val="Header"/>
              <w:tabs>
                <w:tab w:val="left" w:pos="6300"/>
              </w:tabs>
              <w:spacing w:before="120"/>
              <w:rPr>
                <w:rFonts w:cs="Arial"/>
              </w:rPr>
            </w:pPr>
            <w:r>
              <w:rPr>
                <w:rFonts w:cs="Arial"/>
              </w:rPr>
              <w:t>Enterprise Services has reached out to the states that have completed the ITP process to obtain that detail. As of the release of this amendment the following states have provided this additional detail.</w:t>
            </w:r>
          </w:p>
          <w:p w14:paraId="349AEE96" w14:textId="53890CB0" w:rsidR="00675C21" w:rsidRDefault="00251F69" w:rsidP="00675C21">
            <w:pPr>
              <w:pStyle w:val="Header"/>
              <w:tabs>
                <w:tab w:val="left" w:pos="6300"/>
              </w:tabs>
              <w:spacing w:before="120"/>
              <w:rPr>
                <w:rFonts w:cs="Arial"/>
              </w:rPr>
            </w:pPr>
            <w:r>
              <w:rPr>
                <w:rFonts w:cs="Arial"/>
              </w:rPr>
              <w:t>Arizona – Both Categories</w:t>
            </w:r>
          </w:p>
          <w:p w14:paraId="36BFBBCC" w14:textId="77777777" w:rsidR="00675C21" w:rsidRDefault="00675C21" w:rsidP="00675C21">
            <w:pPr>
              <w:pStyle w:val="Header"/>
              <w:tabs>
                <w:tab w:val="left" w:pos="6300"/>
              </w:tabs>
              <w:spacing w:before="120"/>
              <w:rPr>
                <w:rFonts w:cs="Arial"/>
              </w:rPr>
            </w:pPr>
            <w:r>
              <w:rPr>
                <w:rFonts w:cs="Arial"/>
              </w:rPr>
              <w:t>If additional data is received, the data will be posted to WEBS.</w:t>
            </w:r>
          </w:p>
          <w:p w14:paraId="3EBBA254" w14:textId="749449A3" w:rsidR="00675C21" w:rsidRPr="00A96486" w:rsidRDefault="00675C21" w:rsidP="00675C21">
            <w:pPr>
              <w:pStyle w:val="Header"/>
              <w:tabs>
                <w:tab w:val="left" w:pos="6300"/>
              </w:tabs>
              <w:spacing w:before="120"/>
              <w:rPr>
                <w:rFonts w:cs="Arial"/>
              </w:rPr>
            </w:pPr>
            <w:r>
              <w:rPr>
                <w:rFonts w:cs="Arial"/>
              </w:rPr>
              <w:t>ITPs are not required for states to participate. States may choose to participate in categories at any point during the solicitation or term of the Master Agreement.</w:t>
            </w:r>
            <w:r>
              <w:rPr>
                <w:rFonts w:cs="Arial"/>
              </w:rPr>
              <w:br/>
            </w:r>
          </w:p>
        </w:tc>
        <w:tc>
          <w:tcPr>
            <w:tcW w:w="810" w:type="pct"/>
            <w:shd w:val="clear" w:color="auto" w:fill="auto"/>
          </w:tcPr>
          <w:p w14:paraId="3F4F43B0" w14:textId="77D9EBD2" w:rsidR="00675C21" w:rsidRPr="008F3951" w:rsidRDefault="00675C21" w:rsidP="00675C21">
            <w:pPr>
              <w:pStyle w:val="Header"/>
              <w:tabs>
                <w:tab w:val="left" w:pos="6300"/>
              </w:tabs>
              <w:spacing w:before="120"/>
            </w:pPr>
            <w:r>
              <w:t>No.</w:t>
            </w:r>
          </w:p>
        </w:tc>
      </w:tr>
      <w:tr w:rsidR="000E003F" w:rsidRPr="00B319C7" w14:paraId="1054B726" w14:textId="77777777" w:rsidTr="004F4018">
        <w:trPr>
          <w:cantSplit/>
          <w:trHeight w:val="692"/>
        </w:trPr>
        <w:tc>
          <w:tcPr>
            <w:tcW w:w="399" w:type="pct"/>
            <w:shd w:val="clear" w:color="auto" w:fill="auto"/>
          </w:tcPr>
          <w:p w14:paraId="0DDE09FA" w14:textId="321A87C9" w:rsidR="00ED01D2" w:rsidRPr="006A7F19" w:rsidRDefault="00ED01D2" w:rsidP="00ED01D2">
            <w:pPr>
              <w:pStyle w:val="Header"/>
              <w:tabs>
                <w:tab w:val="left" w:pos="6300"/>
              </w:tabs>
              <w:spacing w:before="120"/>
            </w:pPr>
            <w:bookmarkStart w:id="1" w:name="Q_2"/>
            <w:r>
              <w:rPr>
                <w:rFonts w:cs="Arial"/>
              </w:rPr>
              <w:t>2</w:t>
            </w:r>
            <w:bookmarkEnd w:id="1"/>
          </w:p>
        </w:tc>
        <w:tc>
          <w:tcPr>
            <w:tcW w:w="1956" w:type="pct"/>
            <w:shd w:val="clear" w:color="auto" w:fill="auto"/>
          </w:tcPr>
          <w:p w14:paraId="6C49E554" w14:textId="5F11287A" w:rsidR="00ED01D2" w:rsidRPr="00880A69" w:rsidRDefault="00ED01D2" w:rsidP="00ED01D2">
            <w:pPr>
              <w:pStyle w:val="Header"/>
              <w:tabs>
                <w:tab w:val="left" w:pos="6300"/>
              </w:tabs>
              <w:spacing w:before="120"/>
              <w:rPr>
                <w:rFonts w:cs="Arial"/>
              </w:rPr>
            </w:pPr>
            <w:r>
              <w:rPr>
                <w:rFonts w:cs="Arial"/>
              </w:rPr>
              <w:t>This provider is confident that most (probably all) providers will not be able to meet the 13.8 (M) mandatory requirement. Will the State be willing to move this to a Non Mandatory status?</w:t>
            </w:r>
            <w:r w:rsidR="009F2659">
              <w:rPr>
                <w:rFonts w:cs="Arial"/>
              </w:rPr>
              <w:br/>
            </w:r>
          </w:p>
        </w:tc>
        <w:tc>
          <w:tcPr>
            <w:tcW w:w="1834" w:type="pct"/>
            <w:shd w:val="clear" w:color="auto" w:fill="auto"/>
          </w:tcPr>
          <w:p w14:paraId="69EFC039" w14:textId="56E1EC30" w:rsidR="00ED01D2" w:rsidRPr="00C562BD" w:rsidRDefault="009F2659" w:rsidP="00ED01D2">
            <w:pPr>
              <w:pStyle w:val="Header"/>
              <w:tabs>
                <w:tab w:val="left" w:pos="6300"/>
              </w:tabs>
              <w:spacing w:before="120"/>
              <w:rPr>
                <w:rFonts w:cs="Arial"/>
                <w:i/>
              </w:rPr>
            </w:pPr>
            <w:r>
              <w:rPr>
                <w:rFonts w:cs="Arial"/>
              </w:rPr>
              <w:t>This requirement has been updated.</w:t>
            </w:r>
          </w:p>
        </w:tc>
        <w:tc>
          <w:tcPr>
            <w:tcW w:w="810" w:type="pct"/>
            <w:shd w:val="clear" w:color="auto" w:fill="auto"/>
          </w:tcPr>
          <w:p w14:paraId="2DAE3C86" w14:textId="6A101AFE" w:rsidR="00ED01D2" w:rsidRPr="00081065" w:rsidRDefault="009D56A7" w:rsidP="00ED01D2">
            <w:pPr>
              <w:pStyle w:val="Header"/>
              <w:tabs>
                <w:tab w:val="left" w:pos="6300"/>
              </w:tabs>
              <w:spacing w:before="120"/>
            </w:pPr>
            <w:r>
              <w:t>Yes.</w:t>
            </w:r>
          </w:p>
        </w:tc>
      </w:tr>
      <w:tr w:rsidR="000E003F" w:rsidRPr="00B319C7" w14:paraId="06328B59" w14:textId="77777777" w:rsidTr="004F4018">
        <w:trPr>
          <w:cantSplit/>
          <w:trHeight w:val="692"/>
        </w:trPr>
        <w:tc>
          <w:tcPr>
            <w:tcW w:w="399" w:type="pct"/>
            <w:shd w:val="clear" w:color="auto" w:fill="auto"/>
          </w:tcPr>
          <w:p w14:paraId="1D02F7CF" w14:textId="0693EAC4" w:rsidR="00ED01D2" w:rsidRPr="00C562BD" w:rsidRDefault="00ED01D2" w:rsidP="00ED01D2">
            <w:pPr>
              <w:pStyle w:val="Header"/>
              <w:tabs>
                <w:tab w:val="left" w:pos="6300"/>
              </w:tabs>
              <w:spacing w:before="120"/>
              <w:rPr>
                <w:rFonts w:cs="Arial"/>
                <w:highlight w:val="magenta"/>
              </w:rPr>
            </w:pPr>
            <w:r w:rsidRPr="00C562BD">
              <w:rPr>
                <w:rFonts w:cs="Arial"/>
              </w:rPr>
              <w:lastRenderedPageBreak/>
              <w:t>3</w:t>
            </w:r>
          </w:p>
        </w:tc>
        <w:tc>
          <w:tcPr>
            <w:tcW w:w="1956" w:type="pct"/>
            <w:shd w:val="clear" w:color="auto" w:fill="auto"/>
          </w:tcPr>
          <w:p w14:paraId="15E99339" w14:textId="348EDC98" w:rsidR="0059289C" w:rsidRPr="00E9758A" w:rsidRDefault="00ED01D2" w:rsidP="0059289C">
            <w:pPr>
              <w:pStyle w:val="Header"/>
              <w:tabs>
                <w:tab w:val="left" w:pos="6300"/>
              </w:tabs>
              <w:spacing w:before="120"/>
              <w:rPr>
                <w:rFonts w:cs="Arial"/>
              </w:rPr>
            </w:pPr>
            <w:r>
              <w:t>Regarding Exhibit B1, Question 2.6, due to OFAC requirements for clearing cardholder names from potential watch lists, a phone call is required to change a name on cardholder information. We believe other providers would have similar requirements and request that this question be removed from the Mandatory Requirements section.</w:t>
            </w:r>
            <w:r w:rsidR="00887F5F">
              <w:br/>
            </w:r>
          </w:p>
        </w:tc>
        <w:tc>
          <w:tcPr>
            <w:tcW w:w="1834" w:type="pct"/>
            <w:shd w:val="clear" w:color="auto" w:fill="auto"/>
          </w:tcPr>
          <w:p w14:paraId="3CC1AF13" w14:textId="068D2962" w:rsidR="00A63587" w:rsidRPr="00C562BD" w:rsidRDefault="00A63587" w:rsidP="00ED01D2">
            <w:pPr>
              <w:overflowPunct w:val="0"/>
              <w:autoSpaceDE w:val="0"/>
              <w:autoSpaceDN w:val="0"/>
              <w:adjustRightInd w:val="0"/>
              <w:spacing w:before="120"/>
              <w:textAlignment w:val="baseline"/>
              <w:rPr>
                <w:rFonts w:cs="Arial"/>
              </w:rPr>
            </w:pPr>
            <w:r>
              <w:rPr>
                <w:rFonts w:cs="Arial"/>
              </w:rPr>
              <w:t>This requirement has been updated.</w:t>
            </w:r>
          </w:p>
        </w:tc>
        <w:tc>
          <w:tcPr>
            <w:tcW w:w="810" w:type="pct"/>
            <w:shd w:val="clear" w:color="auto" w:fill="auto"/>
          </w:tcPr>
          <w:p w14:paraId="6D663CAC" w14:textId="49C8D8C7" w:rsidR="00ED01D2" w:rsidRPr="00081065" w:rsidRDefault="00B912FE" w:rsidP="00ED01D2">
            <w:pPr>
              <w:pStyle w:val="Header"/>
              <w:tabs>
                <w:tab w:val="left" w:pos="6300"/>
              </w:tabs>
              <w:spacing w:before="120"/>
            </w:pPr>
            <w:r>
              <w:t>Yes</w:t>
            </w:r>
          </w:p>
        </w:tc>
      </w:tr>
      <w:tr w:rsidR="000E003F" w:rsidRPr="00B319C7" w14:paraId="71023C7A" w14:textId="77777777" w:rsidTr="004F4018">
        <w:trPr>
          <w:cantSplit/>
          <w:trHeight w:val="692"/>
        </w:trPr>
        <w:tc>
          <w:tcPr>
            <w:tcW w:w="399" w:type="pct"/>
            <w:shd w:val="clear" w:color="auto" w:fill="auto"/>
          </w:tcPr>
          <w:p w14:paraId="5C18885B" w14:textId="127F9398" w:rsidR="00ED01D2" w:rsidRDefault="00ED01D2" w:rsidP="00ED01D2">
            <w:pPr>
              <w:pStyle w:val="Header"/>
              <w:tabs>
                <w:tab w:val="left" w:pos="6300"/>
              </w:tabs>
              <w:spacing w:before="120"/>
              <w:rPr>
                <w:rFonts w:cs="Arial"/>
              </w:rPr>
            </w:pPr>
            <w:bookmarkStart w:id="2" w:name="Q_4"/>
            <w:r>
              <w:rPr>
                <w:rFonts w:cs="Arial"/>
              </w:rPr>
              <w:t>4</w:t>
            </w:r>
            <w:bookmarkEnd w:id="2"/>
          </w:p>
        </w:tc>
        <w:tc>
          <w:tcPr>
            <w:tcW w:w="1956" w:type="pct"/>
            <w:shd w:val="clear" w:color="auto" w:fill="auto"/>
          </w:tcPr>
          <w:p w14:paraId="3433FFA6" w14:textId="53BAA6E6" w:rsidR="0059289C" w:rsidRPr="0059289C" w:rsidRDefault="00ED01D2" w:rsidP="0059289C">
            <w:pPr>
              <w:pStyle w:val="Header"/>
              <w:tabs>
                <w:tab w:val="left" w:pos="6300"/>
              </w:tabs>
              <w:spacing w:before="120"/>
            </w:pPr>
            <w:r>
              <w:t xml:space="preserve">Regarding Exhibit B1, Question 2.14, due to the significant impact of a change to billing cycle close date to the card program’s financial billing and reporting data and processes, </w:t>
            </w:r>
            <w:r w:rsidR="0059289C">
              <w:t>(</w:t>
            </w:r>
            <w:r w:rsidR="0059289C">
              <w:rPr>
                <w:i/>
              </w:rPr>
              <w:t>Provider)</w:t>
            </w:r>
            <w:r>
              <w:t xml:space="preserve"> needs to understand why a cycle billing change would need to be done in the system versus a coordinated effort between the </w:t>
            </w:r>
            <w:r w:rsidR="0059289C">
              <w:t>(</w:t>
            </w:r>
            <w:r w:rsidR="0059289C">
              <w:rPr>
                <w:i/>
              </w:rPr>
              <w:t>Provider)</w:t>
            </w:r>
            <w:r>
              <w:t xml:space="preserve"> relationship management and servicing teams and the NASPO customer, where the teams could ensure there was no disruption to the NASPO customer’s operations and cardholders?</w:t>
            </w:r>
            <w:r w:rsidR="00C562BD">
              <w:br/>
            </w:r>
          </w:p>
        </w:tc>
        <w:tc>
          <w:tcPr>
            <w:tcW w:w="1834" w:type="pct"/>
            <w:shd w:val="clear" w:color="auto" w:fill="auto"/>
          </w:tcPr>
          <w:p w14:paraId="49E34F0F" w14:textId="4381165D" w:rsidR="00ED01D2" w:rsidRPr="00A63587" w:rsidRDefault="00C562BD" w:rsidP="00C562BD">
            <w:pPr>
              <w:pStyle w:val="Header"/>
              <w:tabs>
                <w:tab w:val="left" w:pos="6300"/>
              </w:tabs>
              <w:spacing w:before="120"/>
              <w:rPr>
                <w:rFonts w:cs="Arial"/>
              </w:rPr>
            </w:pPr>
            <w:r>
              <w:rPr>
                <w:rFonts w:cs="Arial"/>
              </w:rPr>
              <w:t xml:space="preserve">Billing cycle end date will be established during a Purchasing Entities’ implementation. Purchasing Entities must be able to establish the billing cycle close date. </w:t>
            </w:r>
            <w:r w:rsidRPr="00A63587">
              <w:rPr>
                <w:rFonts w:cs="Arial"/>
              </w:rPr>
              <w:t>This date is set for the Purchasing Entities’ agreement period.</w:t>
            </w:r>
            <w:r>
              <w:rPr>
                <w:rFonts w:cs="Arial"/>
              </w:rPr>
              <w:t xml:space="preserve"> </w:t>
            </w:r>
          </w:p>
        </w:tc>
        <w:tc>
          <w:tcPr>
            <w:tcW w:w="810" w:type="pct"/>
            <w:shd w:val="clear" w:color="auto" w:fill="auto"/>
          </w:tcPr>
          <w:p w14:paraId="305CBE6E" w14:textId="5E67062A" w:rsidR="00ED01D2" w:rsidRPr="00081065" w:rsidRDefault="00B912FE" w:rsidP="00ED01D2">
            <w:pPr>
              <w:pStyle w:val="Header"/>
              <w:tabs>
                <w:tab w:val="left" w:pos="6300"/>
              </w:tabs>
              <w:spacing w:before="120"/>
            </w:pPr>
            <w:r>
              <w:t>Yes</w:t>
            </w:r>
          </w:p>
        </w:tc>
      </w:tr>
      <w:tr w:rsidR="000E003F" w:rsidRPr="00B319C7" w14:paraId="66E6CF5A" w14:textId="77777777" w:rsidTr="004F4018">
        <w:trPr>
          <w:cantSplit/>
          <w:trHeight w:val="692"/>
        </w:trPr>
        <w:tc>
          <w:tcPr>
            <w:tcW w:w="399" w:type="pct"/>
            <w:shd w:val="clear" w:color="auto" w:fill="auto"/>
          </w:tcPr>
          <w:p w14:paraId="447206E4" w14:textId="15E0AE52" w:rsidR="00ED01D2" w:rsidRDefault="00ED01D2" w:rsidP="00ED01D2">
            <w:pPr>
              <w:pStyle w:val="Header"/>
              <w:tabs>
                <w:tab w:val="left" w:pos="6300"/>
              </w:tabs>
              <w:spacing w:before="120"/>
              <w:rPr>
                <w:rFonts w:cs="Arial"/>
              </w:rPr>
            </w:pPr>
            <w:r>
              <w:rPr>
                <w:rFonts w:cs="Arial"/>
              </w:rPr>
              <w:lastRenderedPageBreak/>
              <w:t>5</w:t>
            </w:r>
          </w:p>
        </w:tc>
        <w:tc>
          <w:tcPr>
            <w:tcW w:w="1956" w:type="pct"/>
            <w:shd w:val="clear" w:color="auto" w:fill="auto"/>
          </w:tcPr>
          <w:p w14:paraId="657F3DE8" w14:textId="21784AA9" w:rsidR="00731320" w:rsidRPr="0017512E" w:rsidRDefault="00ED01D2" w:rsidP="00C562BD">
            <w:pPr>
              <w:pStyle w:val="Header"/>
              <w:tabs>
                <w:tab w:val="left" w:pos="6300"/>
              </w:tabs>
              <w:spacing w:before="120"/>
              <w:rPr>
                <w:rFonts w:ascii="Calibri" w:hAnsi="Calibri"/>
              </w:rPr>
            </w:pPr>
            <w:r>
              <w:t>Regarding Exhibit B1, Question 5.1, it is our understanding merchants do not send in the timestamp when they batch their transactions for posting, and only authorizations reflect the time stamp, while transactions do not. Due to the fact authorizations on all TSYS North American platforms show a static time zone, any issuer having TSYS process their transactions would not be able to adhere to the requirement in Question 5.1. Therefore, we request that this question be removed from the Mandatory Requirements section.</w:t>
            </w:r>
            <w:r w:rsidR="00731320">
              <w:br/>
            </w:r>
          </w:p>
        </w:tc>
        <w:tc>
          <w:tcPr>
            <w:tcW w:w="1834" w:type="pct"/>
            <w:shd w:val="clear" w:color="auto" w:fill="auto"/>
          </w:tcPr>
          <w:p w14:paraId="5D76C865" w14:textId="52652E4B" w:rsidR="0005074B" w:rsidRPr="00000E34" w:rsidRDefault="0005074B" w:rsidP="00591A1E">
            <w:pPr>
              <w:pStyle w:val="Header"/>
              <w:tabs>
                <w:tab w:val="left" w:pos="6300"/>
              </w:tabs>
              <w:spacing w:before="120"/>
              <w:rPr>
                <w:rFonts w:cs="Arial"/>
              </w:rPr>
            </w:pPr>
            <w:r>
              <w:rPr>
                <w:rFonts w:cs="Arial"/>
              </w:rPr>
              <w:t>This requirement has been updated.</w:t>
            </w:r>
          </w:p>
        </w:tc>
        <w:tc>
          <w:tcPr>
            <w:tcW w:w="810" w:type="pct"/>
            <w:shd w:val="clear" w:color="auto" w:fill="auto"/>
          </w:tcPr>
          <w:p w14:paraId="30F29FBC" w14:textId="48BEDB06" w:rsidR="00ED01D2" w:rsidRPr="00081065" w:rsidRDefault="00591A1E" w:rsidP="00ED01D2">
            <w:pPr>
              <w:pStyle w:val="Header"/>
              <w:tabs>
                <w:tab w:val="left" w:pos="6300"/>
              </w:tabs>
              <w:spacing w:before="120"/>
            </w:pPr>
            <w:r>
              <w:t>Yes</w:t>
            </w:r>
          </w:p>
        </w:tc>
      </w:tr>
      <w:tr w:rsidR="000E003F" w:rsidRPr="00B319C7" w14:paraId="2EAB8FA5" w14:textId="77777777" w:rsidTr="004F4018">
        <w:trPr>
          <w:cantSplit/>
          <w:trHeight w:val="692"/>
        </w:trPr>
        <w:tc>
          <w:tcPr>
            <w:tcW w:w="399" w:type="pct"/>
            <w:shd w:val="clear" w:color="auto" w:fill="auto"/>
          </w:tcPr>
          <w:p w14:paraId="3FADAAA7" w14:textId="6ADC620C" w:rsidR="00000E34" w:rsidRDefault="00000E34" w:rsidP="00000E34">
            <w:pPr>
              <w:pStyle w:val="Header"/>
              <w:tabs>
                <w:tab w:val="left" w:pos="6300"/>
              </w:tabs>
              <w:spacing w:before="120"/>
              <w:rPr>
                <w:rFonts w:cs="Arial"/>
              </w:rPr>
            </w:pPr>
            <w:bookmarkStart w:id="3" w:name="Q_6"/>
            <w:r>
              <w:rPr>
                <w:rFonts w:cs="Arial"/>
              </w:rPr>
              <w:t>6</w:t>
            </w:r>
            <w:bookmarkEnd w:id="3"/>
          </w:p>
        </w:tc>
        <w:tc>
          <w:tcPr>
            <w:tcW w:w="1956" w:type="pct"/>
            <w:shd w:val="clear" w:color="auto" w:fill="auto"/>
          </w:tcPr>
          <w:p w14:paraId="0478A549" w14:textId="463FD48F" w:rsidR="00000E34" w:rsidRPr="00880A69" w:rsidRDefault="00000E34" w:rsidP="008B6400">
            <w:pPr>
              <w:pStyle w:val="Header"/>
              <w:tabs>
                <w:tab w:val="left" w:pos="6300"/>
              </w:tabs>
              <w:spacing w:before="120"/>
              <w:rPr>
                <w:rFonts w:cs="Arial"/>
              </w:rPr>
            </w:pPr>
            <w:r>
              <w:t>In Question #60 in the Q&amp;A document you adjusted the amount of days in the pricing schedule C1. I think your intent based on the change of the definitions in the most recent Q&amp;A is to have the Rebate/Incentive Share #3 calculation done on client held days instead of file turn days.  Are you able to amend this section to remove “average speed of pay” and “file turn” and replace with client held days?  Without this change any State with a file turn day greater than 45 days would not receive rebate under the proposed pricing.</w:t>
            </w:r>
            <w:r>
              <w:br/>
            </w:r>
          </w:p>
        </w:tc>
        <w:tc>
          <w:tcPr>
            <w:tcW w:w="1834" w:type="pct"/>
            <w:shd w:val="clear" w:color="auto" w:fill="auto"/>
          </w:tcPr>
          <w:p w14:paraId="2369821E" w14:textId="04CE2BCA" w:rsidR="00000E34" w:rsidRPr="000532DB" w:rsidRDefault="00000E34" w:rsidP="00000E34">
            <w:pPr>
              <w:pStyle w:val="Header"/>
              <w:tabs>
                <w:tab w:val="left" w:pos="6300"/>
              </w:tabs>
              <w:spacing w:before="120"/>
              <w:rPr>
                <w:rFonts w:cs="Arial"/>
              </w:rPr>
            </w:pPr>
            <w:r>
              <w:rPr>
                <w:rFonts w:cs="Arial"/>
              </w:rPr>
              <w:t>Prompt payment is based on the Quarterly Total Volume and average Client Held Days.</w:t>
            </w:r>
          </w:p>
        </w:tc>
        <w:tc>
          <w:tcPr>
            <w:tcW w:w="810" w:type="pct"/>
            <w:shd w:val="clear" w:color="auto" w:fill="auto"/>
          </w:tcPr>
          <w:p w14:paraId="21B16CE7" w14:textId="74728F64" w:rsidR="00000E34" w:rsidRPr="00081065" w:rsidRDefault="00000E34" w:rsidP="00000E34">
            <w:pPr>
              <w:pStyle w:val="Header"/>
              <w:tabs>
                <w:tab w:val="left" w:pos="6300"/>
              </w:tabs>
              <w:spacing w:before="120"/>
            </w:pPr>
            <w:r>
              <w:t xml:space="preserve">Yes </w:t>
            </w:r>
          </w:p>
        </w:tc>
      </w:tr>
      <w:tr w:rsidR="000E003F" w:rsidRPr="00B319C7" w14:paraId="182A61FB" w14:textId="77777777" w:rsidTr="004F4018">
        <w:trPr>
          <w:cantSplit/>
          <w:trHeight w:val="692"/>
        </w:trPr>
        <w:tc>
          <w:tcPr>
            <w:tcW w:w="399" w:type="pct"/>
            <w:shd w:val="clear" w:color="auto" w:fill="auto"/>
          </w:tcPr>
          <w:p w14:paraId="0BAB842F" w14:textId="41A185EC" w:rsidR="00AC6D74" w:rsidRDefault="00AC6D74" w:rsidP="00AC6D74">
            <w:pPr>
              <w:pStyle w:val="Header"/>
              <w:tabs>
                <w:tab w:val="left" w:pos="6300"/>
              </w:tabs>
              <w:spacing w:before="120"/>
              <w:rPr>
                <w:rFonts w:cs="Arial"/>
              </w:rPr>
            </w:pPr>
            <w:r>
              <w:rPr>
                <w:rFonts w:cs="Arial"/>
              </w:rPr>
              <w:lastRenderedPageBreak/>
              <w:t>7</w:t>
            </w:r>
          </w:p>
        </w:tc>
        <w:tc>
          <w:tcPr>
            <w:tcW w:w="1956" w:type="pct"/>
            <w:shd w:val="clear" w:color="auto" w:fill="auto"/>
          </w:tcPr>
          <w:p w14:paraId="4DFAB326" w14:textId="02E52297" w:rsidR="00AC6D74" w:rsidRDefault="00AC6D74" w:rsidP="00AC6D74">
            <w:pPr>
              <w:pStyle w:val="Header"/>
              <w:tabs>
                <w:tab w:val="left" w:pos="6300"/>
              </w:tabs>
              <w:spacing w:before="120"/>
              <w:rPr>
                <w:rFonts w:cs="Arial"/>
              </w:rPr>
            </w:pPr>
            <w:r w:rsidRPr="0023448C">
              <w:rPr>
                <w:rFonts w:cs="Arial"/>
              </w:rPr>
              <w:t>Regarding 13.8 (M) mandatory requirement. This question appears to be requesting a manual payment posting process, where an accounts receivable administrator will need to open the mail, confirm the issue date is within 3 days of the postmark date, and manually post the payment. In contrast, corporate check payments are usually electronically processed using the payment coupon and the check’s MICR line. How many checks are being sent from all the NASPO State and Purchasing Entities in a month?</w:t>
            </w:r>
            <w:r>
              <w:rPr>
                <w:rFonts w:cs="Arial"/>
              </w:rPr>
              <w:br/>
            </w:r>
          </w:p>
        </w:tc>
        <w:tc>
          <w:tcPr>
            <w:tcW w:w="1834" w:type="pct"/>
            <w:shd w:val="clear" w:color="auto" w:fill="auto"/>
          </w:tcPr>
          <w:p w14:paraId="25B79BDD" w14:textId="2B6CB394" w:rsidR="00AC6D74" w:rsidRPr="00F57C03" w:rsidRDefault="00AC6D74" w:rsidP="00AC6D74">
            <w:pPr>
              <w:pStyle w:val="Header"/>
              <w:tabs>
                <w:tab w:val="left" w:pos="6300"/>
              </w:tabs>
              <w:spacing w:before="120"/>
              <w:ind w:left="61"/>
              <w:rPr>
                <w:rFonts w:cs="Arial"/>
              </w:rPr>
            </w:pPr>
            <w:r>
              <w:rPr>
                <w:rFonts w:cs="Arial"/>
              </w:rPr>
              <w:t xml:space="preserve">See response to </w:t>
            </w:r>
            <w:hyperlink w:anchor="Q_2" w:history="1">
              <w:r w:rsidRPr="00C562BD">
                <w:rPr>
                  <w:rStyle w:val="Hyperlink"/>
                  <w:rFonts w:cs="Arial"/>
                </w:rPr>
                <w:t>Question #2</w:t>
              </w:r>
            </w:hyperlink>
            <w:r>
              <w:rPr>
                <w:rFonts w:cs="Arial"/>
              </w:rPr>
              <w:t>.</w:t>
            </w:r>
          </w:p>
        </w:tc>
        <w:tc>
          <w:tcPr>
            <w:tcW w:w="810" w:type="pct"/>
            <w:shd w:val="clear" w:color="auto" w:fill="auto"/>
          </w:tcPr>
          <w:p w14:paraId="0FE325B6" w14:textId="50FBE2D6" w:rsidR="00AC6D74" w:rsidRDefault="00DA266F" w:rsidP="00AC6D74">
            <w:pPr>
              <w:pStyle w:val="Header"/>
              <w:tabs>
                <w:tab w:val="left" w:pos="6300"/>
              </w:tabs>
              <w:spacing w:before="120"/>
            </w:pPr>
            <w:r>
              <w:t>No</w:t>
            </w:r>
          </w:p>
        </w:tc>
      </w:tr>
      <w:tr w:rsidR="000E003F" w:rsidRPr="00B319C7" w14:paraId="4A31C385" w14:textId="77777777" w:rsidTr="004F4018">
        <w:trPr>
          <w:cantSplit/>
          <w:trHeight w:val="692"/>
        </w:trPr>
        <w:tc>
          <w:tcPr>
            <w:tcW w:w="399" w:type="pct"/>
            <w:shd w:val="clear" w:color="auto" w:fill="auto"/>
          </w:tcPr>
          <w:p w14:paraId="780411C1" w14:textId="30DF4F5D" w:rsidR="00AC6D74" w:rsidRDefault="00AC6D74" w:rsidP="00AC6D74">
            <w:pPr>
              <w:pStyle w:val="Header"/>
              <w:tabs>
                <w:tab w:val="left" w:pos="6300"/>
              </w:tabs>
              <w:spacing w:before="120"/>
              <w:rPr>
                <w:rFonts w:cs="Arial"/>
              </w:rPr>
            </w:pPr>
            <w:r>
              <w:rPr>
                <w:rFonts w:cs="Arial"/>
              </w:rPr>
              <w:t>8</w:t>
            </w:r>
          </w:p>
        </w:tc>
        <w:tc>
          <w:tcPr>
            <w:tcW w:w="1956" w:type="pct"/>
            <w:shd w:val="clear" w:color="auto" w:fill="auto"/>
          </w:tcPr>
          <w:p w14:paraId="595478C1" w14:textId="77777777" w:rsidR="00AC6D74" w:rsidRDefault="00AC6D74" w:rsidP="00AC6D74">
            <w:pPr>
              <w:pStyle w:val="Header"/>
              <w:tabs>
                <w:tab w:val="left" w:pos="6300"/>
              </w:tabs>
              <w:spacing w:before="120"/>
              <w:rPr>
                <w:rFonts w:cs="Arial"/>
              </w:rPr>
            </w:pPr>
            <w:r w:rsidRPr="0023448C">
              <w:rPr>
                <w:rFonts w:cs="Arial"/>
              </w:rPr>
              <w:t xml:space="preserve">Can the State of Washington and the NVP committee confirm that the only exceptions if any, that need to go into the RFP response as part of the submission is for the master contract in section E? </w:t>
            </w:r>
          </w:p>
          <w:p w14:paraId="4F2A0A54" w14:textId="18A958DC" w:rsidR="00AC6D74" w:rsidRDefault="00AC6D74" w:rsidP="00AC6D74">
            <w:pPr>
              <w:pStyle w:val="Header"/>
              <w:tabs>
                <w:tab w:val="left" w:pos="6300"/>
              </w:tabs>
              <w:spacing w:before="120"/>
              <w:rPr>
                <w:rFonts w:cs="Arial"/>
              </w:rPr>
            </w:pPr>
            <w:r w:rsidRPr="0023448C">
              <w:rPr>
                <w:rFonts w:cs="Arial"/>
              </w:rPr>
              <w:t xml:space="preserve">As for all of the other participation addendums and terms &amp; conditions documents, those will be addressed after the intent to award and during the negotiation period outlined in the contract and do not need any exception listed now? </w:t>
            </w:r>
            <w:r>
              <w:rPr>
                <w:rFonts w:cs="Arial"/>
              </w:rPr>
              <w:br/>
            </w:r>
          </w:p>
        </w:tc>
        <w:tc>
          <w:tcPr>
            <w:tcW w:w="1834" w:type="pct"/>
            <w:shd w:val="clear" w:color="auto" w:fill="auto"/>
          </w:tcPr>
          <w:p w14:paraId="4F8454E3" w14:textId="51A2D6BA" w:rsidR="00AC6D74" w:rsidRDefault="00AC6D74" w:rsidP="00AC6D74">
            <w:pPr>
              <w:pStyle w:val="Header"/>
              <w:tabs>
                <w:tab w:val="left" w:pos="6300"/>
              </w:tabs>
              <w:spacing w:before="120"/>
              <w:rPr>
                <w:rFonts w:cs="Arial"/>
              </w:rPr>
            </w:pPr>
            <w:r>
              <w:rPr>
                <w:rFonts w:cs="Arial"/>
              </w:rPr>
              <w:t xml:space="preserve">Issues, concerns, exceptions, or objections to any of the terms or conditions contained in </w:t>
            </w:r>
            <w:r w:rsidR="0023461E">
              <w:rPr>
                <w:rFonts w:cs="Arial"/>
              </w:rPr>
              <w:t>E</w:t>
            </w:r>
            <w:r>
              <w:rPr>
                <w:rFonts w:cs="Arial"/>
              </w:rPr>
              <w:t>xhibit E Master Agreement must be documented by bidders in the Master Agreement Issues List (Exhibit E1).</w:t>
            </w:r>
          </w:p>
          <w:p w14:paraId="1ADB240A" w14:textId="167795F9" w:rsidR="00AC6D74" w:rsidRPr="00F57C03" w:rsidRDefault="00AC6D74" w:rsidP="0005074B">
            <w:pPr>
              <w:pStyle w:val="Header"/>
              <w:tabs>
                <w:tab w:val="left" w:pos="6300"/>
              </w:tabs>
              <w:spacing w:before="120"/>
              <w:rPr>
                <w:rFonts w:cs="Arial"/>
              </w:rPr>
            </w:pPr>
            <w:r>
              <w:rPr>
                <w:rFonts w:cs="Arial"/>
              </w:rPr>
              <w:t>The Lead State (WA) will not address questions or concerns or negotiated other States’ terms and conditions.  Such states shall negotiated the terms and conditions for their participating directly with the awarded Contractor(s).</w:t>
            </w:r>
            <w:r w:rsidR="0005074B">
              <w:rPr>
                <w:rFonts w:cs="Arial"/>
              </w:rPr>
              <w:br/>
            </w:r>
          </w:p>
        </w:tc>
        <w:tc>
          <w:tcPr>
            <w:tcW w:w="810" w:type="pct"/>
            <w:shd w:val="clear" w:color="auto" w:fill="auto"/>
          </w:tcPr>
          <w:p w14:paraId="64026035" w14:textId="3EF46A92" w:rsidR="00AC6D74" w:rsidRDefault="00AC6D74" w:rsidP="00AC6D74">
            <w:pPr>
              <w:pStyle w:val="Header"/>
              <w:tabs>
                <w:tab w:val="left" w:pos="6300"/>
              </w:tabs>
              <w:spacing w:before="120"/>
            </w:pPr>
            <w:r>
              <w:t>No</w:t>
            </w:r>
          </w:p>
        </w:tc>
      </w:tr>
      <w:tr w:rsidR="000E003F" w:rsidRPr="00B319C7" w14:paraId="2D609171" w14:textId="77777777" w:rsidTr="004F4018">
        <w:trPr>
          <w:cantSplit/>
          <w:trHeight w:val="692"/>
        </w:trPr>
        <w:tc>
          <w:tcPr>
            <w:tcW w:w="399" w:type="pct"/>
            <w:shd w:val="clear" w:color="auto" w:fill="auto"/>
          </w:tcPr>
          <w:p w14:paraId="6D724828" w14:textId="78F5719B" w:rsidR="00AC6D74" w:rsidRDefault="00AC6D74" w:rsidP="00AC6D74">
            <w:pPr>
              <w:pStyle w:val="Header"/>
              <w:tabs>
                <w:tab w:val="left" w:pos="6300"/>
              </w:tabs>
              <w:spacing w:before="120"/>
              <w:rPr>
                <w:rFonts w:cs="Arial"/>
              </w:rPr>
            </w:pPr>
            <w:r>
              <w:rPr>
                <w:rFonts w:cs="Arial"/>
              </w:rPr>
              <w:t>9</w:t>
            </w:r>
          </w:p>
        </w:tc>
        <w:tc>
          <w:tcPr>
            <w:tcW w:w="1956" w:type="pct"/>
            <w:shd w:val="clear" w:color="auto" w:fill="auto"/>
          </w:tcPr>
          <w:p w14:paraId="544720F7" w14:textId="20FC23AF" w:rsidR="00AC6D74" w:rsidRDefault="00AC6D74" w:rsidP="00AC6D74">
            <w:pPr>
              <w:pStyle w:val="Header"/>
              <w:tabs>
                <w:tab w:val="left" w:pos="6300"/>
              </w:tabs>
              <w:spacing w:before="120"/>
              <w:rPr>
                <w:rFonts w:cs="Arial"/>
              </w:rPr>
            </w:pPr>
            <w:r w:rsidRPr="00AD630A">
              <w:rPr>
                <w:rFonts w:cs="Arial"/>
              </w:rPr>
              <w:t>Can the State of Washington and NVP committee please provide a breakdown of the total number of gallons fueled by each state as part of Category 2, the fuel card portion of the RFP?  If possible, a breakdown that includes the number of gallons for unleaded vs diesel fuel type would be helpful as well.</w:t>
            </w:r>
            <w:r>
              <w:rPr>
                <w:rFonts w:cs="Arial"/>
              </w:rPr>
              <w:br/>
            </w:r>
          </w:p>
        </w:tc>
        <w:tc>
          <w:tcPr>
            <w:tcW w:w="1834" w:type="pct"/>
            <w:shd w:val="clear" w:color="auto" w:fill="auto"/>
          </w:tcPr>
          <w:p w14:paraId="10191982" w14:textId="77777777" w:rsidR="00AC6D74" w:rsidRDefault="006D189A" w:rsidP="0023461E">
            <w:pPr>
              <w:pStyle w:val="Header"/>
              <w:tabs>
                <w:tab w:val="left" w:pos="6300"/>
              </w:tabs>
              <w:spacing w:before="120"/>
              <w:rPr>
                <w:rFonts w:cs="Arial"/>
              </w:rPr>
            </w:pPr>
            <w:r>
              <w:rPr>
                <w:rFonts w:cs="Arial"/>
              </w:rPr>
              <w:t>See attached spreadsheet.</w:t>
            </w:r>
          </w:p>
          <w:p w14:paraId="47C87614" w14:textId="2714415B" w:rsidR="006D189A" w:rsidRPr="00EC7141" w:rsidRDefault="006D189A" w:rsidP="0023461E">
            <w:pPr>
              <w:pStyle w:val="Header"/>
              <w:tabs>
                <w:tab w:val="left" w:pos="6300"/>
              </w:tabs>
              <w:spacing w:before="120"/>
              <w:rPr>
                <w:rFonts w:cs="Arial"/>
              </w:rPr>
            </w:pPr>
            <w:r>
              <w:rPr>
                <w:rFonts w:cs="Arial"/>
              </w:rPr>
              <w:object w:dxaOrig="1535" w:dyaOrig="1000" w14:anchorId="4F1C00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45pt;height:50.4pt" o:ole="">
                  <v:imagedata r:id="rId11" o:title=""/>
                </v:shape>
                <o:OLEObject Type="Embed" ProgID="Excel.Sheet.12" ShapeID="_x0000_i1025" DrawAspect="Icon" ObjectID="_1623589932" r:id="rId12"/>
              </w:object>
            </w:r>
          </w:p>
        </w:tc>
        <w:tc>
          <w:tcPr>
            <w:tcW w:w="810" w:type="pct"/>
            <w:shd w:val="clear" w:color="auto" w:fill="auto"/>
          </w:tcPr>
          <w:p w14:paraId="7066A8A4" w14:textId="266DB08F" w:rsidR="00AC6D74" w:rsidRPr="007842A5" w:rsidRDefault="00AC6D74" w:rsidP="00AC6D74">
            <w:pPr>
              <w:pStyle w:val="Header"/>
              <w:tabs>
                <w:tab w:val="left" w:pos="6300"/>
              </w:tabs>
              <w:spacing w:before="120"/>
            </w:pPr>
            <w:r>
              <w:t>No</w:t>
            </w:r>
          </w:p>
        </w:tc>
      </w:tr>
      <w:tr w:rsidR="000E003F" w:rsidRPr="00B319C7" w14:paraId="7BA6B34F" w14:textId="77777777" w:rsidTr="004F4018">
        <w:trPr>
          <w:cantSplit/>
          <w:trHeight w:val="692"/>
        </w:trPr>
        <w:tc>
          <w:tcPr>
            <w:tcW w:w="399" w:type="pct"/>
            <w:shd w:val="clear" w:color="auto" w:fill="auto"/>
          </w:tcPr>
          <w:p w14:paraId="6CB86B3F" w14:textId="385F2379" w:rsidR="00AC6D74" w:rsidRDefault="00AC6D74" w:rsidP="00AC6D74">
            <w:pPr>
              <w:pStyle w:val="Header"/>
              <w:tabs>
                <w:tab w:val="left" w:pos="6300"/>
              </w:tabs>
              <w:spacing w:before="120"/>
              <w:rPr>
                <w:rFonts w:cs="Arial"/>
              </w:rPr>
            </w:pPr>
            <w:r>
              <w:rPr>
                <w:rFonts w:cs="Arial"/>
              </w:rPr>
              <w:lastRenderedPageBreak/>
              <w:t>10</w:t>
            </w:r>
          </w:p>
        </w:tc>
        <w:tc>
          <w:tcPr>
            <w:tcW w:w="1956" w:type="pct"/>
            <w:shd w:val="clear" w:color="auto" w:fill="auto"/>
          </w:tcPr>
          <w:p w14:paraId="79F74FDC" w14:textId="252C2ED7" w:rsidR="00AC6D74" w:rsidRDefault="00AC6D74" w:rsidP="00AC6D74">
            <w:pPr>
              <w:pStyle w:val="Header"/>
              <w:tabs>
                <w:tab w:val="left" w:pos="6300"/>
              </w:tabs>
              <w:spacing w:before="120"/>
              <w:rPr>
                <w:rFonts w:cs="Arial"/>
              </w:rPr>
            </w:pPr>
            <w:r w:rsidRPr="00AD630A">
              <w:rPr>
                <w:rFonts w:cs="Arial"/>
              </w:rPr>
              <w:t>Can value-added paid services that are optional be add</w:t>
            </w:r>
            <w:r>
              <w:rPr>
                <w:rFonts w:cs="Arial"/>
              </w:rPr>
              <w:t>ed as part of the RFP Response?</w:t>
            </w:r>
          </w:p>
        </w:tc>
        <w:tc>
          <w:tcPr>
            <w:tcW w:w="1834" w:type="pct"/>
            <w:shd w:val="clear" w:color="auto" w:fill="auto"/>
          </w:tcPr>
          <w:p w14:paraId="282D3598" w14:textId="77777777" w:rsidR="0023461E" w:rsidRDefault="00AC6D74" w:rsidP="00AC6D74">
            <w:pPr>
              <w:pStyle w:val="Header"/>
              <w:tabs>
                <w:tab w:val="left" w:pos="6300"/>
              </w:tabs>
              <w:spacing w:before="120"/>
              <w:rPr>
                <w:rFonts w:cs="Arial"/>
              </w:rPr>
            </w:pPr>
            <w:r>
              <w:rPr>
                <w:rFonts w:cs="Arial"/>
              </w:rPr>
              <w:t>Assuming you are referring to Exhibits</w:t>
            </w:r>
            <w:r w:rsidR="0023461E">
              <w:rPr>
                <w:rFonts w:cs="Arial"/>
              </w:rPr>
              <w:t xml:space="preserve"> J1 &amp; J2 added in Amendment #3.</w:t>
            </w:r>
          </w:p>
          <w:p w14:paraId="1FBFB46B" w14:textId="225C0C4B" w:rsidR="00AC6D74" w:rsidRPr="00EC7141" w:rsidRDefault="00AC6D74" w:rsidP="00AC6D74">
            <w:pPr>
              <w:pStyle w:val="Header"/>
              <w:tabs>
                <w:tab w:val="left" w:pos="6300"/>
              </w:tabs>
              <w:spacing w:before="120"/>
              <w:rPr>
                <w:rFonts w:cs="Arial"/>
              </w:rPr>
            </w:pPr>
            <w:r>
              <w:rPr>
                <w:rFonts w:cs="Arial"/>
              </w:rPr>
              <w:t xml:space="preserve">Providing “Supplemental Services” in either category is optional. See Description </w:t>
            </w:r>
            <w:r w:rsidR="0023461E">
              <w:rPr>
                <w:rFonts w:cs="Arial"/>
              </w:rPr>
              <w:t xml:space="preserve">(pg 43 of Solicitation Document) </w:t>
            </w:r>
            <w:r>
              <w:rPr>
                <w:rFonts w:cs="Arial"/>
              </w:rPr>
              <w:t>and Instructions of Exhibits J1 &amp; J2.</w:t>
            </w:r>
            <w:r>
              <w:rPr>
                <w:rFonts w:cs="Arial"/>
              </w:rPr>
              <w:br/>
            </w:r>
          </w:p>
        </w:tc>
        <w:tc>
          <w:tcPr>
            <w:tcW w:w="810" w:type="pct"/>
            <w:shd w:val="clear" w:color="auto" w:fill="auto"/>
          </w:tcPr>
          <w:p w14:paraId="18792C57" w14:textId="2A24A01E" w:rsidR="00AC6D74" w:rsidRDefault="00AC6D74" w:rsidP="00AC6D74">
            <w:pPr>
              <w:pStyle w:val="Header"/>
              <w:tabs>
                <w:tab w:val="left" w:pos="6300"/>
              </w:tabs>
              <w:spacing w:before="120"/>
            </w:pPr>
            <w:r>
              <w:t>No</w:t>
            </w:r>
          </w:p>
        </w:tc>
      </w:tr>
      <w:tr w:rsidR="000E003F" w:rsidRPr="00B319C7" w14:paraId="2470E9DB" w14:textId="77777777" w:rsidTr="004F4018">
        <w:trPr>
          <w:cantSplit/>
          <w:trHeight w:val="1965"/>
        </w:trPr>
        <w:tc>
          <w:tcPr>
            <w:tcW w:w="399" w:type="pct"/>
            <w:shd w:val="clear" w:color="auto" w:fill="auto"/>
          </w:tcPr>
          <w:p w14:paraId="4539D642" w14:textId="62F9A955" w:rsidR="00AC6D74" w:rsidRPr="00694012" w:rsidRDefault="00AC6D74" w:rsidP="00AC6D74">
            <w:pPr>
              <w:pStyle w:val="Header"/>
              <w:tabs>
                <w:tab w:val="left" w:pos="6300"/>
              </w:tabs>
              <w:spacing w:before="120"/>
              <w:rPr>
                <w:rFonts w:cs="Arial"/>
              </w:rPr>
            </w:pPr>
            <w:bookmarkStart w:id="4" w:name="Q_11"/>
            <w:r w:rsidRPr="00694012">
              <w:rPr>
                <w:rFonts w:cs="Arial"/>
              </w:rPr>
              <w:t>11</w:t>
            </w:r>
            <w:bookmarkEnd w:id="4"/>
          </w:p>
        </w:tc>
        <w:tc>
          <w:tcPr>
            <w:tcW w:w="1956" w:type="pct"/>
            <w:shd w:val="clear" w:color="auto" w:fill="auto"/>
          </w:tcPr>
          <w:p w14:paraId="56DD85DB" w14:textId="3158DA7D" w:rsidR="00AC6D74" w:rsidRPr="00694012" w:rsidRDefault="00AC6D74" w:rsidP="00AC6D74">
            <w:pPr>
              <w:pStyle w:val="Header"/>
              <w:tabs>
                <w:tab w:val="left" w:pos="6300"/>
              </w:tabs>
              <w:spacing w:before="120"/>
              <w:rPr>
                <w:rFonts w:cs="Arial"/>
              </w:rPr>
            </w:pPr>
            <w:r>
              <w:rPr>
                <w:rFonts w:cs="Arial"/>
              </w:rPr>
              <w:t>B2 3</w:t>
            </w:r>
            <w:r w:rsidRPr="004E17D9">
              <w:rPr>
                <w:rFonts w:cs="Arial"/>
              </w:rPr>
              <w:t>.3</w:t>
            </w:r>
            <w:r>
              <w:rPr>
                <w:rFonts w:cs="Arial"/>
              </w:rPr>
              <w:t xml:space="preserve"> (</w:t>
            </w:r>
            <w:r w:rsidRPr="00AD630A">
              <w:rPr>
                <w:rFonts w:cs="Arial"/>
                <w:i/>
              </w:rPr>
              <w:t>corrected by Enterprise Services</w:t>
            </w:r>
            <w:r>
              <w:rPr>
                <w:rFonts w:cs="Arial"/>
              </w:rPr>
              <w:t>)</w:t>
            </w:r>
            <w:r w:rsidRPr="004E17D9">
              <w:rPr>
                <w:rFonts w:cs="Arial"/>
              </w:rPr>
              <w:t xml:space="preserve"> Almost all transactions post with 24-48 hours.  However, there are instances where merchants can take longer to batch or process a transaction.  Will the State of Washington &amp; NVP Committee consider removing the word must from this requirement, as this is typically dependent on each merchant to accomplish?</w:t>
            </w:r>
            <w:r>
              <w:rPr>
                <w:rFonts w:cs="Arial"/>
              </w:rPr>
              <w:br/>
            </w:r>
          </w:p>
        </w:tc>
        <w:tc>
          <w:tcPr>
            <w:tcW w:w="1834" w:type="pct"/>
            <w:shd w:val="clear" w:color="auto" w:fill="auto"/>
          </w:tcPr>
          <w:p w14:paraId="0B650146" w14:textId="7C5E8B48" w:rsidR="00AC6D74" w:rsidRPr="00A047EF" w:rsidRDefault="0005074B" w:rsidP="00AC6D74">
            <w:pPr>
              <w:pStyle w:val="Header"/>
              <w:tabs>
                <w:tab w:val="left" w:pos="6300"/>
              </w:tabs>
              <w:spacing w:before="120"/>
              <w:rPr>
                <w:rFonts w:cs="Arial"/>
              </w:rPr>
            </w:pPr>
            <w:r>
              <w:rPr>
                <w:rFonts w:cs="Arial"/>
              </w:rPr>
              <w:t>This requirement has been updated.</w:t>
            </w:r>
          </w:p>
        </w:tc>
        <w:tc>
          <w:tcPr>
            <w:tcW w:w="810" w:type="pct"/>
            <w:shd w:val="clear" w:color="auto" w:fill="auto"/>
          </w:tcPr>
          <w:p w14:paraId="3CEE7E52" w14:textId="61B1283D" w:rsidR="00AC6D74" w:rsidRDefault="00591A1E" w:rsidP="00AC6D74">
            <w:pPr>
              <w:pStyle w:val="Header"/>
              <w:tabs>
                <w:tab w:val="left" w:pos="6300"/>
              </w:tabs>
              <w:spacing w:before="120"/>
            </w:pPr>
            <w:r>
              <w:t>Yes</w:t>
            </w:r>
          </w:p>
        </w:tc>
      </w:tr>
      <w:tr w:rsidR="000E003F" w:rsidRPr="00B319C7" w14:paraId="0B1743C7" w14:textId="77777777" w:rsidTr="004F4018">
        <w:trPr>
          <w:cantSplit/>
          <w:trHeight w:val="692"/>
        </w:trPr>
        <w:tc>
          <w:tcPr>
            <w:tcW w:w="399" w:type="pct"/>
            <w:shd w:val="clear" w:color="auto" w:fill="auto"/>
          </w:tcPr>
          <w:p w14:paraId="1AC836C6" w14:textId="1C76B04E" w:rsidR="00AC6D74" w:rsidRPr="00694012" w:rsidRDefault="00AC6D74" w:rsidP="00AC6D74">
            <w:pPr>
              <w:pStyle w:val="Header"/>
              <w:tabs>
                <w:tab w:val="left" w:pos="6300"/>
              </w:tabs>
              <w:spacing w:before="120"/>
              <w:rPr>
                <w:rFonts w:cs="Arial"/>
              </w:rPr>
            </w:pPr>
            <w:r w:rsidRPr="00694012">
              <w:rPr>
                <w:rFonts w:cs="Arial"/>
              </w:rPr>
              <w:t>12</w:t>
            </w:r>
          </w:p>
        </w:tc>
        <w:tc>
          <w:tcPr>
            <w:tcW w:w="1956" w:type="pct"/>
            <w:shd w:val="clear" w:color="auto" w:fill="auto"/>
          </w:tcPr>
          <w:p w14:paraId="0DEA16F6" w14:textId="4BF5846C" w:rsidR="00AC6D74" w:rsidRPr="00694012" w:rsidRDefault="00AC6D74" w:rsidP="00AC6D74">
            <w:pPr>
              <w:pStyle w:val="Header"/>
              <w:tabs>
                <w:tab w:val="left" w:pos="6300"/>
              </w:tabs>
              <w:spacing w:before="120"/>
              <w:rPr>
                <w:rFonts w:cs="Arial"/>
              </w:rPr>
            </w:pPr>
            <w:r w:rsidRPr="00614DFC">
              <w:rPr>
                <w:rFonts w:cs="Arial"/>
              </w:rPr>
              <w:t>B2 5.8 Can the State of Washington and NVP committee confirm the change of the 30-day requirement for rebate reporting was change 60-days for both categories?</w:t>
            </w:r>
            <w:r>
              <w:rPr>
                <w:rFonts w:cs="Arial"/>
              </w:rPr>
              <w:br/>
            </w:r>
          </w:p>
        </w:tc>
        <w:tc>
          <w:tcPr>
            <w:tcW w:w="1834" w:type="pct"/>
            <w:shd w:val="clear" w:color="auto" w:fill="auto"/>
          </w:tcPr>
          <w:p w14:paraId="687F845A" w14:textId="25363E92" w:rsidR="00AC6D74" w:rsidRPr="00694012" w:rsidRDefault="00AC6D74" w:rsidP="00AC6D74">
            <w:pPr>
              <w:pStyle w:val="Header"/>
              <w:tabs>
                <w:tab w:val="left" w:pos="6300"/>
              </w:tabs>
              <w:spacing w:before="120"/>
              <w:rPr>
                <w:rFonts w:cs="Arial"/>
              </w:rPr>
            </w:pPr>
            <w:r>
              <w:rPr>
                <w:rFonts w:cs="Arial"/>
              </w:rPr>
              <w:t>This due date was corrected for Category 1 in Amd 3 but mistakenly missed in Category 2. Corrected.</w:t>
            </w:r>
          </w:p>
        </w:tc>
        <w:tc>
          <w:tcPr>
            <w:tcW w:w="810" w:type="pct"/>
            <w:shd w:val="clear" w:color="auto" w:fill="auto"/>
          </w:tcPr>
          <w:p w14:paraId="7F05583E" w14:textId="2D0B1F16" w:rsidR="00AC6D74" w:rsidRPr="00694012" w:rsidRDefault="00AC6D74" w:rsidP="00AC6D74">
            <w:pPr>
              <w:pStyle w:val="Header"/>
              <w:tabs>
                <w:tab w:val="left" w:pos="6300"/>
              </w:tabs>
              <w:spacing w:before="120"/>
            </w:pPr>
            <w:r>
              <w:t>Yes</w:t>
            </w:r>
          </w:p>
        </w:tc>
      </w:tr>
      <w:tr w:rsidR="000E003F" w:rsidRPr="00B319C7" w14:paraId="4789D342" w14:textId="77777777" w:rsidTr="004F4018">
        <w:trPr>
          <w:cantSplit/>
          <w:trHeight w:val="692"/>
        </w:trPr>
        <w:tc>
          <w:tcPr>
            <w:tcW w:w="399" w:type="pct"/>
            <w:shd w:val="clear" w:color="auto" w:fill="auto"/>
          </w:tcPr>
          <w:p w14:paraId="168FE982" w14:textId="1AF38142" w:rsidR="00AC6D74" w:rsidRDefault="00AC6D74" w:rsidP="00AC6D74">
            <w:pPr>
              <w:pStyle w:val="Header"/>
              <w:tabs>
                <w:tab w:val="left" w:pos="6300"/>
              </w:tabs>
              <w:spacing w:before="120"/>
              <w:rPr>
                <w:rFonts w:cs="Arial"/>
              </w:rPr>
            </w:pPr>
            <w:r>
              <w:rPr>
                <w:rFonts w:cs="Arial"/>
              </w:rPr>
              <w:t>13</w:t>
            </w:r>
          </w:p>
        </w:tc>
        <w:tc>
          <w:tcPr>
            <w:tcW w:w="1956" w:type="pct"/>
            <w:shd w:val="clear" w:color="auto" w:fill="auto"/>
          </w:tcPr>
          <w:p w14:paraId="29FDED41" w14:textId="035C06BE" w:rsidR="00AC6D74" w:rsidRDefault="00AC6D74" w:rsidP="00AC6D74">
            <w:pPr>
              <w:pStyle w:val="Header"/>
              <w:tabs>
                <w:tab w:val="left" w:pos="6300"/>
              </w:tabs>
              <w:spacing w:before="120"/>
            </w:pPr>
            <w:r w:rsidRPr="00614DFC">
              <w:rPr>
                <w:rFonts w:cs="Arial"/>
              </w:rPr>
              <w:t>B2 10.1 (M) is there a checkbox to confirm this requirement or is there something the State of Washington and the NVP committee wants respondents to add or acknowledge?</w:t>
            </w:r>
            <w:r>
              <w:rPr>
                <w:rFonts w:cs="Arial"/>
              </w:rPr>
              <w:br/>
            </w:r>
          </w:p>
        </w:tc>
        <w:tc>
          <w:tcPr>
            <w:tcW w:w="1834" w:type="pct"/>
            <w:shd w:val="clear" w:color="auto" w:fill="auto"/>
          </w:tcPr>
          <w:p w14:paraId="0D83A5F7" w14:textId="24CCE0D8" w:rsidR="00AC6D74" w:rsidRPr="00F77E04" w:rsidRDefault="00AC6D74" w:rsidP="00AC6D74">
            <w:pPr>
              <w:pStyle w:val="Header"/>
              <w:tabs>
                <w:tab w:val="left" w:pos="6300"/>
              </w:tabs>
              <w:spacing w:before="120"/>
              <w:rPr>
                <w:rFonts w:cs="Arial"/>
              </w:rPr>
            </w:pPr>
            <w:r>
              <w:rPr>
                <w:rFonts w:cs="Arial"/>
              </w:rPr>
              <w:t>Thank you for catching our mistake. A ‘checkbox’ has been added to this requirement.</w:t>
            </w:r>
          </w:p>
        </w:tc>
        <w:tc>
          <w:tcPr>
            <w:tcW w:w="810" w:type="pct"/>
            <w:shd w:val="clear" w:color="auto" w:fill="auto"/>
          </w:tcPr>
          <w:p w14:paraId="0E82B5EC" w14:textId="62DA88B9" w:rsidR="00AC6D74" w:rsidRDefault="00AC6D74" w:rsidP="00AC6D74">
            <w:pPr>
              <w:pStyle w:val="Header"/>
              <w:tabs>
                <w:tab w:val="left" w:pos="6300"/>
              </w:tabs>
              <w:spacing w:before="120"/>
            </w:pPr>
            <w:r>
              <w:t>Yes</w:t>
            </w:r>
          </w:p>
        </w:tc>
      </w:tr>
      <w:tr w:rsidR="000E003F" w:rsidRPr="00B319C7" w14:paraId="3EE02A80" w14:textId="77777777" w:rsidTr="004F4018">
        <w:trPr>
          <w:cantSplit/>
          <w:trHeight w:val="692"/>
        </w:trPr>
        <w:tc>
          <w:tcPr>
            <w:tcW w:w="399" w:type="pct"/>
            <w:shd w:val="clear" w:color="auto" w:fill="auto"/>
          </w:tcPr>
          <w:p w14:paraId="3AA0465A" w14:textId="288D2EB8" w:rsidR="00AC6D74" w:rsidRDefault="00AC6D74" w:rsidP="00AC6D74">
            <w:pPr>
              <w:pStyle w:val="Header"/>
              <w:tabs>
                <w:tab w:val="left" w:pos="6300"/>
              </w:tabs>
              <w:spacing w:before="120"/>
              <w:rPr>
                <w:rFonts w:cs="Arial"/>
              </w:rPr>
            </w:pPr>
            <w:r>
              <w:rPr>
                <w:rFonts w:cs="Arial"/>
              </w:rPr>
              <w:lastRenderedPageBreak/>
              <w:t>14</w:t>
            </w:r>
          </w:p>
        </w:tc>
        <w:tc>
          <w:tcPr>
            <w:tcW w:w="1956" w:type="pct"/>
            <w:shd w:val="clear" w:color="auto" w:fill="auto"/>
          </w:tcPr>
          <w:p w14:paraId="31B7B2DA" w14:textId="41522B51" w:rsidR="00AC6D74" w:rsidRDefault="00AC6D74" w:rsidP="00AC6D74">
            <w:pPr>
              <w:pStyle w:val="Header"/>
              <w:tabs>
                <w:tab w:val="left" w:pos="6300"/>
              </w:tabs>
              <w:spacing w:before="120"/>
              <w:rPr>
                <w:rFonts w:cs="Arial"/>
              </w:rPr>
            </w:pPr>
            <w:r w:rsidRPr="00614DFC">
              <w:rPr>
                <w:rFonts w:cs="Arial"/>
              </w:rPr>
              <w:t>B2 14.1 (M) Will the State of Washington and NVP committee please consider changing the verbiage to include no liability for lost or stolen cards ONCE they have been reported to the card provider either by the online system or calling in to customer service?</w:t>
            </w:r>
            <w:r>
              <w:rPr>
                <w:rFonts w:cs="Arial"/>
              </w:rPr>
              <w:br/>
            </w:r>
          </w:p>
        </w:tc>
        <w:tc>
          <w:tcPr>
            <w:tcW w:w="1834" w:type="pct"/>
            <w:shd w:val="clear" w:color="auto" w:fill="auto"/>
          </w:tcPr>
          <w:p w14:paraId="6F552BF6" w14:textId="26DD75D5" w:rsidR="00591A1E" w:rsidRPr="00F77E04" w:rsidRDefault="0005074B" w:rsidP="00AC6D74">
            <w:pPr>
              <w:pStyle w:val="Header"/>
              <w:tabs>
                <w:tab w:val="left" w:pos="6300"/>
              </w:tabs>
              <w:spacing w:before="120"/>
              <w:rPr>
                <w:rFonts w:cs="Arial"/>
              </w:rPr>
            </w:pPr>
            <w:r>
              <w:rPr>
                <w:rFonts w:cs="Arial"/>
              </w:rPr>
              <w:t>This requirement has been updated.</w:t>
            </w:r>
          </w:p>
        </w:tc>
        <w:tc>
          <w:tcPr>
            <w:tcW w:w="810" w:type="pct"/>
            <w:shd w:val="clear" w:color="auto" w:fill="auto"/>
          </w:tcPr>
          <w:p w14:paraId="3184633F" w14:textId="2005734C" w:rsidR="00AC6D74" w:rsidRDefault="00591A1E" w:rsidP="00AC6D74">
            <w:pPr>
              <w:pStyle w:val="Header"/>
              <w:tabs>
                <w:tab w:val="left" w:pos="6300"/>
              </w:tabs>
              <w:spacing w:before="120"/>
            </w:pPr>
            <w:r>
              <w:t>Yes</w:t>
            </w:r>
          </w:p>
        </w:tc>
      </w:tr>
      <w:tr w:rsidR="000E003F" w:rsidRPr="00B319C7" w14:paraId="7DD46133" w14:textId="77777777" w:rsidTr="004F4018">
        <w:trPr>
          <w:cantSplit/>
          <w:trHeight w:val="692"/>
        </w:trPr>
        <w:tc>
          <w:tcPr>
            <w:tcW w:w="399" w:type="pct"/>
            <w:shd w:val="clear" w:color="auto" w:fill="auto"/>
          </w:tcPr>
          <w:p w14:paraId="38CB3655" w14:textId="0C269F74" w:rsidR="00AC6D74" w:rsidRDefault="00AC6D74" w:rsidP="00AC6D74">
            <w:pPr>
              <w:pStyle w:val="Header"/>
              <w:tabs>
                <w:tab w:val="left" w:pos="6300"/>
              </w:tabs>
              <w:spacing w:before="120"/>
              <w:rPr>
                <w:rFonts w:cs="Arial"/>
              </w:rPr>
            </w:pPr>
            <w:r>
              <w:rPr>
                <w:rFonts w:cs="Arial"/>
              </w:rPr>
              <w:t>15</w:t>
            </w:r>
          </w:p>
        </w:tc>
        <w:tc>
          <w:tcPr>
            <w:tcW w:w="1956" w:type="pct"/>
            <w:shd w:val="clear" w:color="auto" w:fill="auto"/>
          </w:tcPr>
          <w:p w14:paraId="66F03FCE" w14:textId="3E5BE42E" w:rsidR="00AC6D74" w:rsidRDefault="00AC6D74" w:rsidP="00AC6D74">
            <w:pPr>
              <w:pStyle w:val="Header"/>
              <w:tabs>
                <w:tab w:val="left" w:pos="6300"/>
              </w:tabs>
              <w:spacing w:before="120"/>
              <w:rPr>
                <w:rFonts w:cs="Arial"/>
              </w:rPr>
            </w:pPr>
            <w:r w:rsidRPr="00AA08F3">
              <w:rPr>
                <w:rFonts w:cs="Arial"/>
              </w:rPr>
              <w:t>B2 17.1 (</w:t>
            </w:r>
            <w:r w:rsidR="00AE59DD" w:rsidRPr="00AA08F3">
              <w:rPr>
                <w:rFonts w:cs="Arial"/>
              </w:rPr>
              <w:t>MS) How</w:t>
            </w:r>
            <w:r w:rsidRPr="00AA08F3">
              <w:rPr>
                <w:rFonts w:cs="Arial"/>
              </w:rPr>
              <w:t xml:space="preserve"> is the State of Washington &amp; NVP committee validating acceptance numbers as there are ONLY a set number of fuel station provider across The US?  Can the State of Washington and the NVP committee point to a documented number of fuel locations to base </w:t>
            </w:r>
            <w:r>
              <w:rPr>
                <w:rFonts w:cs="Arial"/>
              </w:rPr>
              <w:t>the acceptance numbers off of?</w:t>
            </w:r>
            <w:r>
              <w:rPr>
                <w:rFonts w:cs="Arial"/>
              </w:rPr>
              <w:br/>
            </w:r>
          </w:p>
        </w:tc>
        <w:tc>
          <w:tcPr>
            <w:tcW w:w="1834" w:type="pct"/>
            <w:shd w:val="clear" w:color="auto" w:fill="auto"/>
          </w:tcPr>
          <w:p w14:paraId="26ECA4F0" w14:textId="77777777" w:rsidR="00AC6D74" w:rsidRDefault="00AC6D74" w:rsidP="00AC6D74">
            <w:pPr>
              <w:pStyle w:val="Header"/>
              <w:tabs>
                <w:tab w:val="left" w:pos="6300"/>
              </w:tabs>
              <w:spacing w:before="120"/>
              <w:rPr>
                <w:rFonts w:cs="Arial"/>
              </w:rPr>
            </w:pPr>
            <w:r>
              <w:rPr>
                <w:rFonts w:cs="Arial"/>
              </w:rPr>
              <w:t>Since the number of fuel locations/fuel station providers can fluctuate from day to day, we will not be comparing acceptance locations to a set number of fuel locations/fuel station providers.</w:t>
            </w:r>
          </w:p>
          <w:p w14:paraId="29CCB561" w14:textId="5F8057EA" w:rsidR="00AC6D74" w:rsidRDefault="00AC6D74" w:rsidP="00AC6D74">
            <w:pPr>
              <w:pStyle w:val="Header"/>
              <w:tabs>
                <w:tab w:val="left" w:pos="6300"/>
              </w:tabs>
              <w:spacing w:before="120"/>
              <w:rPr>
                <w:rFonts w:cs="Arial"/>
              </w:rPr>
            </w:pPr>
            <w:r>
              <w:rPr>
                <w:rFonts w:cs="Arial"/>
              </w:rPr>
              <w:t xml:space="preserve">Bidders </w:t>
            </w:r>
            <w:r>
              <w:rPr>
                <w:rFonts w:cs="Arial"/>
                <w:u w:val="single"/>
              </w:rPr>
              <w:t>may</w:t>
            </w:r>
            <w:r>
              <w:rPr>
                <w:rFonts w:cs="Arial"/>
              </w:rPr>
              <w:t xml:space="preserve"> be required to provide verification of accepting locations at the request of the Procurement Coordinator.</w:t>
            </w:r>
            <w:r>
              <w:rPr>
                <w:rFonts w:cs="Arial"/>
              </w:rPr>
              <w:br/>
            </w:r>
          </w:p>
        </w:tc>
        <w:tc>
          <w:tcPr>
            <w:tcW w:w="810" w:type="pct"/>
            <w:shd w:val="clear" w:color="auto" w:fill="auto"/>
          </w:tcPr>
          <w:p w14:paraId="2D57012A" w14:textId="59B985D8" w:rsidR="00AC6D74" w:rsidRDefault="00AC6D74" w:rsidP="00AC6D74">
            <w:pPr>
              <w:pStyle w:val="Header"/>
              <w:tabs>
                <w:tab w:val="left" w:pos="6300"/>
              </w:tabs>
              <w:spacing w:before="120"/>
            </w:pPr>
            <w:r>
              <w:t>No</w:t>
            </w:r>
          </w:p>
        </w:tc>
      </w:tr>
      <w:tr w:rsidR="000E003F" w:rsidRPr="00B319C7" w14:paraId="0C96162B" w14:textId="77777777" w:rsidTr="004F4018">
        <w:trPr>
          <w:cantSplit/>
          <w:trHeight w:val="692"/>
        </w:trPr>
        <w:tc>
          <w:tcPr>
            <w:tcW w:w="399" w:type="pct"/>
            <w:shd w:val="clear" w:color="auto" w:fill="auto"/>
          </w:tcPr>
          <w:p w14:paraId="57A1E387" w14:textId="3F131136" w:rsidR="00AC6D74" w:rsidRDefault="00AC6D74" w:rsidP="00AC6D74">
            <w:pPr>
              <w:pStyle w:val="Header"/>
              <w:tabs>
                <w:tab w:val="left" w:pos="6300"/>
              </w:tabs>
              <w:spacing w:before="120"/>
              <w:rPr>
                <w:rFonts w:cs="Arial"/>
              </w:rPr>
            </w:pPr>
            <w:r>
              <w:rPr>
                <w:rFonts w:cs="Arial"/>
              </w:rPr>
              <w:t>16</w:t>
            </w:r>
          </w:p>
        </w:tc>
        <w:tc>
          <w:tcPr>
            <w:tcW w:w="1956" w:type="pct"/>
            <w:shd w:val="clear" w:color="auto" w:fill="auto"/>
          </w:tcPr>
          <w:p w14:paraId="78A29193" w14:textId="1C8C2349" w:rsidR="00AC6D74" w:rsidRDefault="00AC6D74" w:rsidP="00AC6D74">
            <w:pPr>
              <w:pStyle w:val="Header"/>
              <w:tabs>
                <w:tab w:val="left" w:pos="6300"/>
              </w:tabs>
              <w:spacing w:before="120"/>
              <w:rPr>
                <w:rFonts w:cs="Arial"/>
              </w:rPr>
            </w:pPr>
            <w:r w:rsidRPr="00B20AFF">
              <w:rPr>
                <w:rFonts w:cs="Arial"/>
              </w:rPr>
              <w:t>C2 How is the State of Washington and the NVP Committee evaluating the rebate calculation for the spend?  Is the spend the Gross or Net amount (i.e. exempted tax is included in the spend number or exempted tax is excluded from the spend number)?</w:t>
            </w:r>
          </w:p>
        </w:tc>
        <w:tc>
          <w:tcPr>
            <w:tcW w:w="1834" w:type="pct"/>
            <w:shd w:val="clear" w:color="auto" w:fill="auto"/>
          </w:tcPr>
          <w:p w14:paraId="480534C3" w14:textId="77777777" w:rsidR="00E162BD" w:rsidRDefault="00AC6D74" w:rsidP="00AC6D74">
            <w:pPr>
              <w:pStyle w:val="Header"/>
              <w:tabs>
                <w:tab w:val="left" w:pos="6300"/>
              </w:tabs>
              <w:spacing w:before="120"/>
              <w:rPr>
                <w:rFonts w:cs="Arial"/>
              </w:rPr>
            </w:pPr>
            <w:r>
              <w:rPr>
                <w:rFonts w:cs="Arial"/>
              </w:rPr>
              <w:t>Rebate is based on Standard and Non-Standard Volume.</w:t>
            </w:r>
          </w:p>
          <w:p w14:paraId="0FB7A4F3" w14:textId="482F0544" w:rsidR="00AC6D74" w:rsidRPr="00A03602" w:rsidRDefault="0005074B" w:rsidP="00E162BD">
            <w:pPr>
              <w:pStyle w:val="Header"/>
              <w:tabs>
                <w:tab w:val="left" w:pos="6300"/>
              </w:tabs>
              <w:spacing w:before="120"/>
              <w:rPr>
                <w:rFonts w:cs="Arial"/>
              </w:rPr>
            </w:pPr>
            <w:r>
              <w:rPr>
                <w:rFonts w:cs="Arial"/>
              </w:rPr>
              <w:t xml:space="preserve">Doing additional research to determine how exempted tax is currently being handled. </w:t>
            </w:r>
            <w:r w:rsidR="00E162BD">
              <w:rPr>
                <w:rFonts w:cs="Arial"/>
              </w:rPr>
              <w:t>Additional detail will be posted</w:t>
            </w:r>
            <w:r>
              <w:rPr>
                <w:rFonts w:cs="Arial"/>
              </w:rPr>
              <w:t>, once gathered.</w:t>
            </w:r>
            <w:r w:rsidR="00AC6D74">
              <w:rPr>
                <w:rFonts w:cs="Arial"/>
              </w:rPr>
              <w:br/>
            </w:r>
          </w:p>
        </w:tc>
        <w:tc>
          <w:tcPr>
            <w:tcW w:w="810" w:type="pct"/>
            <w:shd w:val="clear" w:color="auto" w:fill="auto"/>
          </w:tcPr>
          <w:p w14:paraId="133FAB2A" w14:textId="4C47FB32" w:rsidR="00AC6D74" w:rsidRDefault="0005074B" w:rsidP="00AC6D74">
            <w:pPr>
              <w:pStyle w:val="Header"/>
              <w:tabs>
                <w:tab w:val="left" w:pos="6300"/>
              </w:tabs>
              <w:spacing w:before="120"/>
            </w:pPr>
            <w:r>
              <w:t>No</w:t>
            </w:r>
          </w:p>
        </w:tc>
      </w:tr>
      <w:tr w:rsidR="000E003F" w:rsidRPr="00B319C7" w14:paraId="239B2681" w14:textId="77777777" w:rsidTr="004F4018">
        <w:trPr>
          <w:cantSplit/>
          <w:trHeight w:val="692"/>
        </w:trPr>
        <w:tc>
          <w:tcPr>
            <w:tcW w:w="399" w:type="pct"/>
            <w:shd w:val="clear" w:color="auto" w:fill="auto"/>
          </w:tcPr>
          <w:p w14:paraId="74DD3407" w14:textId="36D7AE4C" w:rsidR="00AC6D74" w:rsidRDefault="00AC6D74" w:rsidP="00AC6D74">
            <w:pPr>
              <w:pStyle w:val="Header"/>
              <w:tabs>
                <w:tab w:val="left" w:pos="6300"/>
              </w:tabs>
              <w:spacing w:before="120"/>
              <w:rPr>
                <w:rFonts w:cs="Arial"/>
              </w:rPr>
            </w:pPr>
            <w:r>
              <w:rPr>
                <w:rFonts w:cs="Arial"/>
              </w:rPr>
              <w:t>17</w:t>
            </w:r>
          </w:p>
        </w:tc>
        <w:tc>
          <w:tcPr>
            <w:tcW w:w="1956" w:type="pct"/>
            <w:shd w:val="clear" w:color="auto" w:fill="auto"/>
          </w:tcPr>
          <w:p w14:paraId="6521EA86" w14:textId="0F4F7A56" w:rsidR="00AC6D74" w:rsidRDefault="00AC6D74" w:rsidP="00AC6D74">
            <w:pPr>
              <w:pStyle w:val="Header"/>
              <w:tabs>
                <w:tab w:val="left" w:pos="6300"/>
              </w:tabs>
              <w:spacing w:before="120"/>
              <w:rPr>
                <w:rFonts w:cs="Arial"/>
              </w:rPr>
            </w:pPr>
            <w:r w:rsidRPr="00B20AFF">
              <w:rPr>
                <w:rFonts w:cs="Arial"/>
              </w:rPr>
              <w:t>C2 Can the State of Washington and the NVP committee confirm if the evaluation for the early payment calculation based on the number of days from the date of invoice, date of the transaction or some other measure like DSO? </w:t>
            </w:r>
            <w:r>
              <w:rPr>
                <w:rFonts w:cs="Arial"/>
              </w:rPr>
              <w:br/>
            </w:r>
          </w:p>
        </w:tc>
        <w:tc>
          <w:tcPr>
            <w:tcW w:w="1834" w:type="pct"/>
            <w:shd w:val="clear" w:color="auto" w:fill="auto"/>
          </w:tcPr>
          <w:p w14:paraId="612F0BCA" w14:textId="77C9312B" w:rsidR="00AC6D74" w:rsidRPr="00A03602" w:rsidRDefault="00AC6D74" w:rsidP="00AC6D74">
            <w:pPr>
              <w:pStyle w:val="Header"/>
              <w:tabs>
                <w:tab w:val="left" w:pos="6300"/>
              </w:tabs>
              <w:spacing w:before="120"/>
              <w:rPr>
                <w:rFonts w:cs="Arial"/>
              </w:rPr>
            </w:pPr>
            <w:r>
              <w:rPr>
                <w:rFonts w:cs="Arial"/>
              </w:rPr>
              <w:t>Prompt payment is based on the Quarterly Total Volume and average Client Held Days.</w:t>
            </w:r>
          </w:p>
        </w:tc>
        <w:tc>
          <w:tcPr>
            <w:tcW w:w="810" w:type="pct"/>
            <w:shd w:val="clear" w:color="auto" w:fill="auto"/>
          </w:tcPr>
          <w:p w14:paraId="64E440E9" w14:textId="7C70396D" w:rsidR="00AC6D74" w:rsidRDefault="00AC6D74" w:rsidP="00AC6D74">
            <w:pPr>
              <w:pStyle w:val="Header"/>
              <w:tabs>
                <w:tab w:val="left" w:pos="6300"/>
              </w:tabs>
              <w:spacing w:before="120"/>
            </w:pPr>
            <w:r>
              <w:t xml:space="preserve">No </w:t>
            </w:r>
          </w:p>
        </w:tc>
      </w:tr>
      <w:tr w:rsidR="000E003F" w:rsidRPr="00B319C7" w14:paraId="18CCD367" w14:textId="77777777" w:rsidTr="004F4018">
        <w:trPr>
          <w:cantSplit/>
          <w:trHeight w:val="692"/>
        </w:trPr>
        <w:tc>
          <w:tcPr>
            <w:tcW w:w="399" w:type="pct"/>
            <w:shd w:val="clear" w:color="auto" w:fill="auto"/>
          </w:tcPr>
          <w:p w14:paraId="1220E002" w14:textId="61C6A038" w:rsidR="00AC6D74" w:rsidRDefault="00AC6D74" w:rsidP="00AC6D74">
            <w:pPr>
              <w:pStyle w:val="Header"/>
              <w:tabs>
                <w:tab w:val="left" w:pos="6300"/>
              </w:tabs>
              <w:spacing w:before="120"/>
              <w:rPr>
                <w:rFonts w:cs="Arial"/>
              </w:rPr>
            </w:pPr>
            <w:r>
              <w:rPr>
                <w:rFonts w:cs="Arial"/>
              </w:rPr>
              <w:lastRenderedPageBreak/>
              <w:t>18</w:t>
            </w:r>
          </w:p>
        </w:tc>
        <w:tc>
          <w:tcPr>
            <w:tcW w:w="1956" w:type="pct"/>
            <w:shd w:val="clear" w:color="auto" w:fill="auto"/>
          </w:tcPr>
          <w:p w14:paraId="123E6899" w14:textId="0FE1F91F" w:rsidR="00AC6D74" w:rsidRDefault="00AC6D74" w:rsidP="00AC6D74">
            <w:pPr>
              <w:pStyle w:val="Header"/>
              <w:tabs>
                <w:tab w:val="left" w:pos="6300"/>
              </w:tabs>
              <w:spacing w:before="120"/>
              <w:rPr>
                <w:rFonts w:cs="Arial"/>
              </w:rPr>
            </w:pPr>
            <w:r w:rsidRPr="00953BFC">
              <w:rPr>
                <w:rFonts w:cs="Arial"/>
              </w:rPr>
              <w:t>Can you please update the large ticket transaction definition to state: “Large Ticket Transaction: Generally, high dollar transaction that, per the Association’s guidelines, constitutes the purchase is completed with a lower than standard interchange rate.”</w:t>
            </w:r>
            <w:r w:rsidR="009432FC">
              <w:rPr>
                <w:rFonts w:cs="Arial"/>
              </w:rPr>
              <w:br/>
            </w:r>
          </w:p>
        </w:tc>
        <w:tc>
          <w:tcPr>
            <w:tcW w:w="1834" w:type="pct"/>
            <w:shd w:val="clear" w:color="auto" w:fill="auto"/>
          </w:tcPr>
          <w:p w14:paraId="7F3F6E13" w14:textId="24A9F716" w:rsidR="00AC6D74" w:rsidRPr="00614DFC" w:rsidRDefault="009432FC" w:rsidP="009432FC">
            <w:pPr>
              <w:pStyle w:val="Header"/>
              <w:tabs>
                <w:tab w:val="left" w:pos="6300"/>
              </w:tabs>
              <w:spacing w:before="120"/>
              <w:rPr>
                <w:rFonts w:cs="Arial"/>
                <w:i/>
              </w:rPr>
            </w:pPr>
            <w:r>
              <w:rPr>
                <w:rFonts w:cs="Arial"/>
              </w:rPr>
              <w:t xml:space="preserve">We will not be changing the definition of </w:t>
            </w:r>
            <w:r w:rsidR="004E7EA3">
              <w:rPr>
                <w:rFonts w:cs="Arial"/>
              </w:rPr>
              <w:t xml:space="preserve">Large Ticket </w:t>
            </w:r>
            <w:r>
              <w:rPr>
                <w:rFonts w:cs="Arial"/>
              </w:rPr>
              <w:t xml:space="preserve">Transaction.  Large Ticket Transactions are </w:t>
            </w:r>
            <w:r w:rsidR="004E7EA3">
              <w:rPr>
                <w:rFonts w:cs="Arial"/>
              </w:rPr>
              <w:t>defined by the Association’s guidelines.</w:t>
            </w:r>
          </w:p>
        </w:tc>
        <w:tc>
          <w:tcPr>
            <w:tcW w:w="810" w:type="pct"/>
            <w:shd w:val="clear" w:color="auto" w:fill="auto"/>
          </w:tcPr>
          <w:p w14:paraId="3F6ECD75" w14:textId="0A592722" w:rsidR="00AC6D74" w:rsidRDefault="004E7EA3" w:rsidP="00AC6D74">
            <w:pPr>
              <w:pStyle w:val="Header"/>
              <w:tabs>
                <w:tab w:val="left" w:pos="6300"/>
              </w:tabs>
              <w:spacing w:before="120"/>
            </w:pPr>
            <w:r>
              <w:t>No</w:t>
            </w:r>
          </w:p>
        </w:tc>
      </w:tr>
      <w:tr w:rsidR="000E003F" w:rsidRPr="00B319C7" w14:paraId="5A9EE1B0" w14:textId="77777777" w:rsidTr="004F4018">
        <w:trPr>
          <w:cantSplit/>
          <w:trHeight w:val="692"/>
        </w:trPr>
        <w:tc>
          <w:tcPr>
            <w:tcW w:w="399" w:type="pct"/>
            <w:shd w:val="clear" w:color="auto" w:fill="auto"/>
          </w:tcPr>
          <w:p w14:paraId="0D7A717B" w14:textId="0DD94250" w:rsidR="00AC6D74" w:rsidRDefault="00AC6D74" w:rsidP="00AC6D74">
            <w:pPr>
              <w:pStyle w:val="Header"/>
              <w:tabs>
                <w:tab w:val="left" w:pos="6300"/>
              </w:tabs>
              <w:spacing w:before="120"/>
              <w:rPr>
                <w:rFonts w:cs="Arial"/>
              </w:rPr>
            </w:pPr>
            <w:r w:rsidRPr="00173D8F">
              <w:rPr>
                <w:rFonts w:cs="Arial"/>
              </w:rPr>
              <w:t>19</w:t>
            </w:r>
          </w:p>
        </w:tc>
        <w:tc>
          <w:tcPr>
            <w:tcW w:w="1956" w:type="pct"/>
            <w:shd w:val="clear" w:color="auto" w:fill="auto"/>
          </w:tcPr>
          <w:p w14:paraId="2D6041BE" w14:textId="648F8663" w:rsidR="00AC6D74" w:rsidRDefault="00AC6D74" w:rsidP="00AC6D74">
            <w:pPr>
              <w:pStyle w:val="Header"/>
              <w:tabs>
                <w:tab w:val="left" w:pos="6300"/>
              </w:tabs>
              <w:spacing w:before="120"/>
              <w:rPr>
                <w:rFonts w:cs="Arial"/>
              </w:rPr>
            </w:pPr>
            <w:r w:rsidRPr="00953BFC">
              <w:rPr>
                <w:rFonts w:cs="Arial"/>
              </w:rPr>
              <w:t xml:space="preserve">Can you please update the definition of Reduced Interchange Rate to say “The combination of those transactions qualifying as Large Ticket Transactions and Merchant Negotiated Transactions”?  It appears that the current definition only refers to Merchant Negotiated Transactions since Large Ticket Transactions do not require a lower negotiated rate between the </w:t>
            </w:r>
            <w:r>
              <w:rPr>
                <w:rFonts w:cs="Arial"/>
              </w:rPr>
              <w:t>merchant and the Network. </w:t>
            </w:r>
            <w:r>
              <w:rPr>
                <w:rFonts w:cs="Arial"/>
              </w:rPr>
              <w:br/>
            </w:r>
          </w:p>
        </w:tc>
        <w:tc>
          <w:tcPr>
            <w:tcW w:w="1834" w:type="pct"/>
            <w:shd w:val="clear" w:color="auto" w:fill="auto"/>
          </w:tcPr>
          <w:p w14:paraId="60C6E97E" w14:textId="01A19C3A" w:rsidR="00AC6D74" w:rsidRPr="00614DFC" w:rsidRDefault="009432FC" w:rsidP="009432FC">
            <w:pPr>
              <w:pStyle w:val="Header"/>
              <w:tabs>
                <w:tab w:val="left" w:pos="6300"/>
              </w:tabs>
              <w:spacing w:before="120"/>
              <w:rPr>
                <w:rFonts w:cs="Arial"/>
              </w:rPr>
            </w:pPr>
            <w:r>
              <w:rPr>
                <w:rFonts w:cs="Arial"/>
              </w:rPr>
              <w:t>This definition has been updated.</w:t>
            </w:r>
          </w:p>
        </w:tc>
        <w:tc>
          <w:tcPr>
            <w:tcW w:w="810" w:type="pct"/>
            <w:shd w:val="clear" w:color="auto" w:fill="auto"/>
          </w:tcPr>
          <w:p w14:paraId="49F86DF3" w14:textId="3FAC7E0D" w:rsidR="00AC6D74" w:rsidRDefault="00AC6D74" w:rsidP="00AC6D74">
            <w:pPr>
              <w:pStyle w:val="Header"/>
              <w:tabs>
                <w:tab w:val="left" w:pos="6300"/>
              </w:tabs>
              <w:spacing w:before="120"/>
            </w:pPr>
            <w:r>
              <w:t>Yes</w:t>
            </w:r>
          </w:p>
        </w:tc>
      </w:tr>
      <w:tr w:rsidR="000E003F" w:rsidRPr="00B319C7" w14:paraId="1592A313" w14:textId="77777777" w:rsidTr="004F4018">
        <w:trPr>
          <w:cantSplit/>
          <w:trHeight w:val="692"/>
        </w:trPr>
        <w:tc>
          <w:tcPr>
            <w:tcW w:w="399" w:type="pct"/>
            <w:shd w:val="clear" w:color="auto" w:fill="auto"/>
          </w:tcPr>
          <w:p w14:paraId="1C44F1AF" w14:textId="60025475" w:rsidR="00AC6D74" w:rsidRDefault="00AC6D74" w:rsidP="00AC6D74">
            <w:pPr>
              <w:pStyle w:val="Header"/>
              <w:tabs>
                <w:tab w:val="left" w:pos="6300"/>
              </w:tabs>
              <w:spacing w:before="120"/>
              <w:rPr>
                <w:rFonts w:cs="Arial"/>
              </w:rPr>
            </w:pPr>
            <w:r w:rsidRPr="00173D8F">
              <w:rPr>
                <w:rFonts w:cs="Arial"/>
              </w:rPr>
              <w:t>20</w:t>
            </w:r>
          </w:p>
        </w:tc>
        <w:tc>
          <w:tcPr>
            <w:tcW w:w="1956" w:type="pct"/>
            <w:shd w:val="clear" w:color="auto" w:fill="auto"/>
          </w:tcPr>
          <w:p w14:paraId="2E694D0D" w14:textId="77777777" w:rsidR="00173D8F" w:rsidRDefault="00AC6D74" w:rsidP="00173D8F">
            <w:pPr>
              <w:pStyle w:val="Header"/>
              <w:tabs>
                <w:tab w:val="left" w:pos="6300"/>
              </w:tabs>
              <w:spacing w:before="120"/>
              <w:rPr>
                <w:rFonts w:cs="Arial"/>
              </w:rPr>
            </w:pPr>
            <w:r w:rsidRPr="00953BFC">
              <w:rPr>
                <w:rFonts w:cs="Arial"/>
              </w:rPr>
              <w:t xml:space="preserve">As of the issuance of the RFP, can the State validate that all Mandatory Requirements are currently available to the State and its participating entities? </w:t>
            </w:r>
          </w:p>
          <w:p w14:paraId="1BF88AC3" w14:textId="40483D6D" w:rsidR="00AC6D74" w:rsidRDefault="00AC6D74" w:rsidP="00173D8F">
            <w:pPr>
              <w:pStyle w:val="Header"/>
              <w:tabs>
                <w:tab w:val="left" w:pos="6300"/>
              </w:tabs>
              <w:spacing w:before="120"/>
              <w:rPr>
                <w:rFonts w:cs="Arial"/>
              </w:rPr>
            </w:pPr>
            <w:r w:rsidRPr="00953BFC">
              <w:rPr>
                <w:rFonts w:cs="Arial"/>
              </w:rPr>
              <w:t>Can the State generally state that all of the Mandatory Requirements have been available to the State and its participating entities for at least 12 months?</w:t>
            </w:r>
          </w:p>
        </w:tc>
        <w:tc>
          <w:tcPr>
            <w:tcW w:w="1834" w:type="pct"/>
            <w:shd w:val="clear" w:color="auto" w:fill="auto"/>
          </w:tcPr>
          <w:p w14:paraId="32C98ADB" w14:textId="77777777" w:rsidR="00AC6D74" w:rsidRDefault="00AC6D74" w:rsidP="00AC6D74">
            <w:pPr>
              <w:pStyle w:val="Header"/>
              <w:tabs>
                <w:tab w:val="left" w:pos="6300"/>
              </w:tabs>
              <w:spacing w:before="120"/>
              <w:rPr>
                <w:rFonts w:cs="Arial"/>
              </w:rPr>
            </w:pPr>
            <w:r>
              <w:rPr>
                <w:rFonts w:cs="Arial"/>
              </w:rPr>
              <w:t>Requirements (Mandatory or otherwise) for this solicitation are not based on the requirements of the current Master Agreement but captured what the states need in their current environment.</w:t>
            </w:r>
          </w:p>
          <w:p w14:paraId="28F0198E" w14:textId="61E6AB5D" w:rsidR="00AC6D74" w:rsidRDefault="00AC6D74" w:rsidP="00AC6D74">
            <w:pPr>
              <w:pStyle w:val="Header"/>
              <w:tabs>
                <w:tab w:val="left" w:pos="6300"/>
              </w:tabs>
              <w:spacing w:before="120"/>
              <w:rPr>
                <w:rFonts w:cs="Arial"/>
              </w:rPr>
            </w:pPr>
            <w:r>
              <w:rPr>
                <w:rFonts w:cs="Arial"/>
              </w:rPr>
              <w:t>If bidders have issues/concerns with any requirements (Mandatory or otherwise) raise those concerns as early as possible (see Section 3.3 of the Solicitation</w:t>
            </w:r>
            <w:r w:rsidR="00173D8F">
              <w:rPr>
                <w:rFonts w:cs="Arial"/>
              </w:rPr>
              <w:t>)</w:t>
            </w:r>
            <w:r>
              <w:rPr>
                <w:rFonts w:cs="Arial"/>
              </w:rPr>
              <w:t>.</w:t>
            </w:r>
            <w:r>
              <w:rPr>
                <w:rFonts w:cs="Arial"/>
              </w:rPr>
              <w:br/>
            </w:r>
          </w:p>
        </w:tc>
        <w:tc>
          <w:tcPr>
            <w:tcW w:w="810" w:type="pct"/>
            <w:shd w:val="clear" w:color="auto" w:fill="auto"/>
          </w:tcPr>
          <w:p w14:paraId="1E1137B3" w14:textId="60BC302D" w:rsidR="00AC6D74" w:rsidRDefault="00AC6D74" w:rsidP="00AC6D74">
            <w:pPr>
              <w:pStyle w:val="Header"/>
              <w:tabs>
                <w:tab w:val="left" w:pos="6300"/>
              </w:tabs>
              <w:spacing w:before="120"/>
            </w:pPr>
            <w:r>
              <w:t>No.</w:t>
            </w:r>
          </w:p>
        </w:tc>
      </w:tr>
      <w:tr w:rsidR="000E003F" w:rsidRPr="00B319C7" w14:paraId="495E483C" w14:textId="77777777" w:rsidTr="004F4018">
        <w:trPr>
          <w:cantSplit/>
          <w:trHeight w:val="692"/>
        </w:trPr>
        <w:tc>
          <w:tcPr>
            <w:tcW w:w="399" w:type="pct"/>
            <w:shd w:val="clear" w:color="auto" w:fill="auto"/>
          </w:tcPr>
          <w:p w14:paraId="11B9F3D7" w14:textId="1BC8E57E" w:rsidR="00AC6D74" w:rsidRDefault="00AC6D74" w:rsidP="00AC6D74">
            <w:pPr>
              <w:pStyle w:val="Header"/>
              <w:tabs>
                <w:tab w:val="left" w:pos="6300"/>
              </w:tabs>
              <w:spacing w:before="120"/>
              <w:rPr>
                <w:rFonts w:cs="Arial"/>
              </w:rPr>
            </w:pPr>
            <w:r>
              <w:rPr>
                <w:rFonts w:cs="Arial"/>
              </w:rPr>
              <w:lastRenderedPageBreak/>
              <w:t>21</w:t>
            </w:r>
          </w:p>
        </w:tc>
        <w:tc>
          <w:tcPr>
            <w:tcW w:w="1956" w:type="pct"/>
            <w:shd w:val="clear" w:color="auto" w:fill="auto"/>
          </w:tcPr>
          <w:p w14:paraId="4A178A07" w14:textId="77777777" w:rsidR="00AC6D74" w:rsidRPr="00251F69" w:rsidRDefault="00AC6D74" w:rsidP="00AC6D74">
            <w:pPr>
              <w:pStyle w:val="Header"/>
              <w:tabs>
                <w:tab w:val="left" w:pos="6300"/>
              </w:tabs>
              <w:spacing w:before="120"/>
              <w:rPr>
                <w:rFonts w:cs="Arial"/>
              </w:rPr>
            </w:pPr>
            <w:r w:rsidRPr="00251F69">
              <w:rPr>
                <w:rFonts w:cs="Arial"/>
              </w:rPr>
              <w:t>Selecting billing cycle end date is established during implementation. Is this item related to changing the billing cycle end date? The change of a billing cycle end date can impact multiple issuer program support operations along with client program execution, requiring client and issuer coordination to complete this process. Please elaborate on how this functionality operates today?</w:t>
            </w:r>
          </w:p>
          <w:p w14:paraId="25CC3B5A" w14:textId="204F9F76" w:rsidR="00AC6D74" w:rsidRDefault="00AC6D74" w:rsidP="00AC6D74">
            <w:pPr>
              <w:pStyle w:val="Header"/>
              <w:tabs>
                <w:tab w:val="left" w:pos="6300"/>
              </w:tabs>
              <w:spacing w:before="120"/>
              <w:rPr>
                <w:rFonts w:cs="Arial"/>
              </w:rPr>
            </w:pPr>
          </w:p>
        </w:tc>
        <w:tc>
          <w:tcPr>
            <w:tcW w:w="1834" w:type="pct"/>
            <w:shd w:val="clear" w:color="auto" w:fill="auto"/>
          </w:tcPr>
          <w:p w14:paraId="270DA0AC" w14:textId="009E40D1" w:rsidR="00AC6D74" w:rsidRPr="007518BD" w:rsidRDefault="00AC6D74" w:rsidP="00AC6D74">
            <w:pPr>
              <w:pStyle w:val="Header"/>
              <w:tabs>
                <w:tab w:val="left" w:pos="6300"/>
              </w:tabs>
              <w:spacing w:before="120"/>
              <w:rPr>
                <w:rFonts w:cs="Arial"/>
              </w:rPr>
            </w:pPr>
            <w:r>
              <w:rPr>
                <w:rFonts w:cs="Arial"/>
              </w:rPr>
              <w:t xml:space="preserve">See response to </w:t>
            </w:r>
            <w:hyperlink w:anchor="Q_4" w:history="1">
              <w:r w:rsidRPr="00C562BD">
                <w:rPr>
                  <w:rStyle w:val="Hyperlink"/>
                  <w:rFonts w:cs="Arial"/>
                </w:rPr>
                <w:t>Question #4</w:t>
              </w:r>
            </w:hyperlink>
            <w:r>
              <w:rPr>
                <w:rFonts w:cs="Arial"/>
              </w:rPr>
              <w:t>.</w:t>
            </w:r>
            <w:r>
              <w:rPr>
                <w:rFonts w:cs="Arial"/>
              </w:rPr>
              <w:br/>
            </w:r>
          </w:p>
        </w:tc>
        <w:tc>
          <w:tcPr>
            <w:tcW w:w="810" w:type="pct"/>
            <w:shd w:val="clear" w:color="auto" w:fill="auto"/>
          </w:tcPr>
          <w:p w14:paraId="50D9AA12" w14:textId="522933B8" w:rsidR="00AC6D74" w:rsidRDefault="00AC6D74" w:rsidP="00AC6D74">
            <w:pPr>
              <w:pStyle w:val="Header"/>
              <w:tabs>
                <w:tab w:val="left" w:pos="6300"/>
              </w:tabs>
              <w:spacing w:before="120"/>
            </w:pPr>
            <w:r>
              <w:t>No</w:t>
            </w:r>
          </w:p>
        </w:tc>
      </w:tr>
      <w:tr w:rsidR="000E003F" w:rsidRPr="00B319C7" w14:paraId="4166527A" w14:textId="77777777" w:rsidTr="004F4018">
        <w:trPr>
          <w:cantSplit/>
          <w:trHeight w:val="692"/>
        </w:trPr>
        <w:tc>
          <w:tcPr>
            <w:tcW w:w="399" w:type="pct"/>
            <w:shd w:val="clear" w:color="auto" w:fill="auto"/>
          </w:tcPr>
          <w:p w14:paraId="4105FB84" w14:textId="612C6BB2" w:rsidR="00AC6D74" w:rsidRDefault="00AC6D74" w:rsidP="00AC6D74">
            <w:pPr>
              <w:pStyle w:val="Header"/>
              <w:tabs>
                <w:tab w:val="left" w:pos="6300"/>
              </w:tabs>
              <w:spacing w:before="120"/>
              <w:rPr>
                <w:rFonts w:cs="Arial"/>
              </w:rPr>
            </w:pPr>
            <w:r>
              <w:rPr>
                <w:rFonts w:cs="Arial"/>
              </w:rPr>
              <w:t>22</w:t>
            </w:r>
          </w:p>
        </w:tc>
        <w:tc>
          <w:tcPr>
            <w:tcW w:w="1956" w:type="pct"/>
            <w:shd w:val="clear" w:color="auto" w:fill="auto"/>
          </w:tcPr>
          <w:p w14:paraId="472AD34F" w14:textId="77777777" w:rsidR="00AC6D74" w:rsidRPr="002C5A92" w:rsidRDefault="00AC6D74" w:rsidP="00AC6D74">
            <w:pPr>
              <w:pStyle w:val="Header"/>
              <w:tabs>
                <w:tab w:val="left" w:pos="6300"/>
              </w:tabs>
              <w:spacing w:before="120"/>
              <w:rPr>
                <w:rFonts w:cs="Arial"/>
              </w:rPr>
            </w:pPr>
            <w:r w:rsidRPr="002C5A92">
              <w:rPr>
                <w:rFonts w:cs="Arial"/>
              </w:rPr>
              <w:t>Can the State provide a color copy sample of each Participating State’s Purchase Cards including a sample preferably with customization options as described in the RFP section Card Design/Embossing, Delivery &amp; Activation.</w:t>
            </w:r>
          </w:p>
          <w:p w14:paraId="1D8EC901" w14:textId="6E6BB6BB" w:rsidR="00AC6D74" w:rsidRDefault="00AC6D74" w:rsidP="00AC6D74">
            <w:pPr>
              <w:pStyle w:val="Header"/>
              <w:tabs>
                <w:tab w:val="left" w:pos="6300"/>
              </w:tabs>
              <w:spacing w:before="120"/>
              <w:rPr>
                <w:rFonts w:cs="Arial"/>
              </w:rPr>
            </w:pPr>
          </w:p>
        </w:tc>
        <w:tc>
          <w:tcPr>
            <w:tcW w:w="1834" w:type="pct"/>
            <w:shd w:val="clear" w:color="auto" w:fill="auto"/>
          </w:tcPr>
          <w:p w14:paraId="16CCFEAE" w14:textId="575A8C66" w:rsidR="000E003F" w:rsidRDefault="009432FC" w:rsidP="00AC6D74">
            <w:pPr>
              <w:pStyle w:val="Header"/>
              <w:tabs>
                <w:tab w:val="left" w:pos="6300"/>
              </w:tabs>
              <w:spacing w:before="120"/>
              <w:rPr>
                <w:rFonts w:cs="Arial"/>
              </w:rPr>
            </w:pPr>
            <w:r>
              <w:rPr>
                <w:rFonts w:cs="Arial"/>
              </w:rPr>
              <w:t>Sample cards are included in the attached word document.</w:t>
            </w:r>
          </w:p>
          <w:p w14:paraId="09C1DADF" w14:textId="7F40D4B9" w:rsidR="007B7904" w:rsidRPr="00DD6E51" w:rsidRDefault="00F7631F" w:rsidP="00703F72">
            <w:pPr>
              <w:pStyle w:val="Header"/>
              <w:tabs>
                <w:tab w:val="left" w:pos="6300"/>
              </w:tabs>
              <w:spacing w:before="120"/>
              <w:rPr>
                <w:rFonts w:cs="Arial"/>
              </w:rPr>
            </w:pPr>
            <w:r>
              <w:rPr>
                <w:rFonts w:cs="Arial"/>
              </w:rPr>
              <w:object w:dxaOrig="1535" w:dyaOrig="1000" w14:anchorId="752DBDA2">
                <v:shape id="_x0000_i1026" type="#_x0000_t75" style="width:76.45pt;height:50.4pt" o:ole="">
                  <v:imagedata r:id="rId13" o:title=""/>
                </v:shape>
                <o:OLEObject Type="Embed" ProgID="Acrobat.Document.DC" ShapeID="_x0000_i1026" DrawAspect="Icon" ObjectID="_1623589933" r:id="rId14"/>
              </w:object>
            </w:r>
          </w:p>
        </w:tc>
        <w:tc>
          <w:tcPr>
            <w:tcW w:w="810" w:type="pct"/>
            <w:shd w:val="clear" w:color="auto" w:fill="auto"/>
          </w:tcPr>
          <w:p w14:paraId="6CF656A1" w14:textId="44B73653" w:rsidR="00AC6D74" w:rsidRDefault="007B7904" w:rsidP="00AC6D74">
            <w:pPr>
              <w:pStyle w:val="Header"/>
              <w:tabs>
                <w:tab w:val="left" w:pos="6300"/>
              </w:tabs>
              <w:spacing w:before="120"/>
            </w:pPr>
            <w:r>
              <w:t>No.</w:t>
            </w:r>
          </w:p>
        </w:tc>
      </w:tr>
      <w:tr w:rsidR="000E003F" w:rsidRPr="00B319C7" w14:paraId="4ADD011E" w14:textId="77777777" w:rsidTr="004F4018">
        <w:trPr>
          <w:cantSplit/>
          <w:trHeight w:val="692"/>
        </w:trPr>
        <w:tc>
          <w:tcPr>
            <w:tcW w:w="399" w:type="pct"/>
            <w:shd w:val="clear" w:color="auto" w:fill="auto"/>
          </w:tcPr>
          <w:p w14:paraId="0D76F30E" w14:textId="2D00C2C0" w:rsidR="00AC6D74" w:rsidRDefault="00AC6D74" w:rsidP="00AC6D74">
            <w:pPr>
              <w:pStyle w:val="Header"/>
              <w:tabs>
                <w:tab w:val="left" w:pos="6300"/>
              </w:tabs>
              <w:spacing w:before="120"/>
              <w:rPr>
                <w:rFonts w:cs="Arial"/>
              </w:rPr>
            </w:pPr>
            <w:r>
              <w:rPr>
                <w:rFonts w:cs="Arial"/>
              </w:rPr>
              <w:t>23</w:t>
            </w:r>
          </w:p>
        </w:tc>
        <w:tc>
          <w:tcPr>
            <w:tcW w:w="1956" w:type="pct"/>
            <w:shd w:val="clear" w:color="auto" w:fill="auto"/>
          </w:tcPr>
          <w:p w14:paraId="10C2E251" w14:textId="77777777" w:rsidR="00FA7E2D" w:rsidRDefault="00AC6D74" w:rsidP="00AC6D74">
            <w:pPr>
              <w:pStyle w:val="Header"/>
              <w:tabs>
                <w:tab w:val="left" w:pos="6300"/>
              </w:tabs>
              <w:spacing w:before="120"/>
              <w:rPr>
                <w:rFonts w:cs="Arial"/>
              </w:rPr>
            </w:pPr>
            <w:r w:rsidRPr="00340434">
              <w:rPr>
                <w:rFonts w:cs="Arial"/>
              </w:rPr>
              <w:t xml:space="preserve">11.3 Physical Cards to be delivered within 2 business days of account setup. A standard industry practice is to give the client the option to select the Card delivery method based on the level of urgency. For full clarification, every card for this contract is expected to be delivered within 2 days of account setup? </w:t>
            </w:r>
          </w:p>
          <w:p w14:paraId="4EE30417" w14:textId="7AF47F41" w:rsidR="00AC6D74" w:rsidRPr="00340434" w:rsidRDefault="00AC6D74" w:rsidP="00AC6D74">
            <w:pPr>
              <w:pStyle w:val="Header"/>
              <w:tabs>
                <w:tab w:val="left" w:pos="6300"/>
              </w:tabs>
              <w:spacing w:before="120"/>
              <w:rPr>
                <w:rFonts w:cs="Arial"/>
              </w:rPr>
            </w:pPr>
            <w:r w:rsidRPr="00340434">
              <w:rPr>
                <w:rFonts w:cs="Arial"/>
              </w:rPr>
              <w:t>This means cards would be sent via a delivery service, not through the US Postal Service. This can result in the requirement for recipients to sign for their card delivery. Can the State elaborate on how this process operates today?</w:t>
            </w:r>
          </w:p>
          <w:p w14:paraId="275726AC" w14:textId="12136C24" w:rsidR="00AC6D74" w:rsidRDefault="00AC6D74" w:rsidP="00AC6D74">
            <w:pPr>
              <w:pStyle w:val="Header"/>
              <w:tabs>
                <w:tab w:val="left" w:pos="6300"/>
              </w:tabs>
              <w:spacing w:before="120"/>
              <w:rPr>
                <w:rFonts w:cs="Arial"/>
              </w:rPr>
            </w:pPr>
          </w:p>
        </w:tc>
        <w:tc>
          <w:tcPr>
            <w:tcW w:w="1834" w:type="pct"/>
            <w:shd w:val="clear" w:color="auto" w:fill="auto"/>
          </w:tcPr>
          <w:p w14:paraId="55734C01" w14:textId="1978658D" w:rsidR="00FA7E2D" w:rsidRDefault="00B91CA1" w:rsidP="00AC6D74">
            <w:pPr>
              <w:pStyle w:val="Header"/>
              <w:tabs>
                <w:tab w:val="left" w:pos="6300"/>
              </w:tabs>
              <w:spacing w:before="120"/>
              <w:rPr>
                <w:rFonts w:cs="Arial"/>
              </w:rPr>
            </w:pPr>
            <w:r>
              <w:rPr>
                <w:rFonts w:cs="Arial"/>
              </w:rPr>
              <w:t>This requirement has been updated.</w:t>
            </w:r>
          </w:p>
        </w:tc>
        <w:tc>
          <w:tcPr>
            <w:tcW w:w="810" w:type="pct"/>
            <w:shd w:val="clear" w:color="auto" w:fill="auto"/>
          </w:tcPr>
          <w:p w14:paraId="4337B30E" w14:textId="03032B98" w:rsidR="00AC6D74" w:rsidRDefault="00B91CA1" w:rsidP="00AC6D74">
            <w:pPr>
              <w:pStyle w:val="Header"/>
              <w:tabs>
                <w:tab w:val="left" w:pos="6300"/>
              </w:tabs>
              <w:spacing w:before="120"/>
            </w:pPr>
            <w:r>
              <w:t>Yes</w:t>
            </w:r>
          </w:p>
        </w:tc>
      </w:tr>
      <w:tr w:rsidR="000E003F" w:rsidRPr="00B319C7" w14:paraId="25E8786F" w14:textId="77777777" w:rsidTr="004F4018">
        <w:trPr>
          <w:cantSplit/>
          <w:trHeight w:val="692"/>
        </w:trPr>
        <w:tc>
          <w:tcPr>
            <w:tcW w:w="399" w:type="pct"/>
            <w:shd w:val="clear" w:color="auto" w:fill="auto"/>
          </w:tcPr>
          <w:p w14:paraId="1B80BE5B" w14:textId="72A216E0" w:rsidR="00AC6D74" w:rsidRDefault="00AC6D74" w:rsidP="00AC6D74">
            <w:pPr>
              <w:pStyle w:val="Header"/>
              <w:tabs>
                <w:tab w:val="left" w:pos="6300"/>
              </w:tabs>
              <w:spacing w:before="120"/>
              <w:rPr>
                <w:rFonts w:cs="Arial"/>
              </w:rPr>
            </w:pPr>
            <w:r>
              <w:rPr>
                <w:rFonts w:cs="Arial"/>
              </w:rPr>
              <w:lastRenderedPageBreak/>
              <w:t>24</w:t>
            </w:r>
          </w:p>
        </w:tc>
        <w:tc>
          <w:tcPr>
            <w:tcW w:w="1956" w:type="pct"/>
            <w:shd w:val="clear" w:color="auto" w:fill="auto"/>
          </w:tcPr>
          <w:p w14:paraId="4A62E6CB" w14:textId="77777777" w:rsidR="00AC6D74" w:rsidRDefault="00AC6D74" w:rsidP="00AC6D74">
            <w:pPr>
              <w:pStyle w:val="Header"/>
              <w:tabs>
                <w:tab w:val="left" w:pos="6300"/>
              </w:tabs>
              <w:spacing w:before="120"/>
              <w:rPr>
                <w:rFonts w:cs="Arial"/>
              </w:rPr>
            </w:pPr>
            <w:r w:rsidRPr="005304F0">
              <w:rPr>
                <w:rFonts w:cs="Arial"/>
              </w:rPr>
              <w:t xml:space="preserve">13.8 Payment posting based on date of check or electronic issue if the postmark is within 3 days of the date on the check/electronic issuance.  </w:t>
            </w:r>
          </w:p>
          <w:p w14:paraId="4F3CD768" w14:textId="77777777" w:rsidR="00AC6D74" w:rsidRDefault="00AC6D74" w:rsidP="00AC6D74">
            <w:pPr>
              <w:pStyle w:val="Header"/>
              <w:tabs>
                <w:tab w:val="left" w:pos="6300"/>
              </w:tabs>
              <w:spacing w:before="120"/>
              <w:rPr>
                <w:rFonts w:cs="Arial"/>
              </w:rPr>
            </w:pPr>
            <w:r w:rsidRPr="005304F0">
              <w:rPr>
                <w:rFonts w:cs="Arial"/>
              </w:rPr>
              <w:t xml:space="preserve">This requirement expects the issuer to verify the postmark on envelopes is within 3 days of issue date on the check. Are these business days or calendar days? </w:t>
            </w:r>
          </w:p>
          <w:p w14:paraId="6C208C91" w14:textId="77777777" w:rsidR="00AC6D74" w:rsidRPr="005304F0" w:rsidRDefault="00AC6D74" w:rsidP="00AC6D74">
            <w:pPr>
              <w:pStyle w:val="Header"/>
              <w:tabs>
                <w:tab w:val="left" w:pos="6300"/>
              </w:tabs>
              <w:spacing w:before="120"/>
              <w:rPr>
                <w:rFonts w:cs="Arial"/>
              </w:rPr>
            </w:pPr>
            <w:r w:rsidRPr="005304F0">
              <w:rPr>
                <w:rFonts w:cs="Arial"/>
              </w:rPr>
              <w:t xml:space="preserve">What is the justification for expecting a payment post-date to occur before the issuer has received the payment? </w:t>
            </w:r>
          </w:p>
          <w:p w14:paraId="35137676" w14:textId="6480170C" w:rsidR="00AC6D74" w:rsidRDefault="00AC6D74" w:rsidP="00AC6D74">
            <w:pPr>
              <w:pStyle w:val="gmail-msolistparagraph"/>
              <w:spacing w:before="0" w:beforeAutospacing="0" w:after="0" w:afterAutospacing="0" w:line="254" w:lineRule="auto"/>
              <w:ind w:left="360"/>
              <w:rPr>
                <w:rFonts w:cs="Arial"/>
              </w:rPr>
            </w:pPr>
          </w:p>
        </w:tc>
        <w:tc>
          <w:tcPr>
            <w:tcW w:w="1834" w:type="pct"/>
            <w:shd w:val="clear" w:color="auto" w:fill="auto"/>
          </w:tcPr>
          <w:p w14:paraId="46B458B2" w14:textId="7FB20E2D" w:rsidR="00AC6D74" w:rsidRDefault="00AC6D74" w:rsidP="00AC6D74">
            <w:pPr>
              <w:pStyle w:val="Header"/>
              <w:tabs>
                <w:tab w:val="left" w:pos="6300"/>
              </w:tabs>
              <w:spacing w:before="120"/>
              <w:rPr>
                <w:rFonts w:cs="Arial"/>
              </w:rPr>
            </w:pPr>
            <w:r w:rsidRPr="00731320">
              <w:rPr>
                <w:rFonts w:cs="Arial"/>
              </w:rPr>
              <w:t xml:space="preserve">See Response to </w:t>
            </w:r>
            <w:hyperlink w:anchor="Q_2" w:history="1">
              <w:r w:rsidRPr="008062EA">
                <w:rPr>
                  <w:rStyle w:val="Hyperlink"/>
                  <w:rFonts w:cs="Arial"/>
                </w:rPr>
                <w:t>Que</w:t>
              </w:r>
              <w:r w:rsidR="008062EA" w:rsidRPr="008062EA">
                <w:rPr>
                  <w:rStyle w:val="Hyperlink"/>
                  <w:rFonts w:cs="Arial"/>
                </w:rPr>
                <w:t>stion #2</w:t>
              </w:r>
            </w:hyperlink>
            <w:r>
              <w:rPr>
                <w:rFonts w:cs="Arial"/>
                <w:i/>
              </w:rPr>
              <w:t>.</w:t>
            </w:r>
          </w:p>
        </w:tc>
        <w:tc>
          <w:tcPr>
            <w:tcW w:w="810" w:type="pct"/>
            <w:shd w:val="clear" w:color="auto" w:fill="auto"/>
          </w:tcPr>
          <w:p w14:paraId="0FBB779D" w14:textId="7C8087DE" w:rsidR="00AC6D74" w:rsidRDefault="00AC6D74" w:rsidP="00AC6D74">
            <w:pPr>
              <w:pStyle w:val="Header"/>
              <w:tabs>
                <w:tab w:val="left" w:pos="6300"/>
              </w:tabs>
              <w:spacing w:before="120"/>
            </w:pPr>
            <w:r>
              <w:t>No.</w:t>
            </w:r>
          </w:p>
        </w:tc>
      </w:tr>
      <w:tr w:rsidR="000E003F" w:rsidRPr="00B319C7" w14:paraId="557B24A2" w14:textId="77777777" w:rsidTr="004F4018">
        <w:trPr>
          <w:cantSplit/>
          <w:trHeight w:val="692"/>
        </w:trPr>
        <w:tc>
          <w:tcPr>
            <w:tcW w:w="399" w:type="pct"/>
            <w:shd w:val="clear" w:color="auto" w:fill="auto"/>
          </w:tcPr>
          <w:p w14:paraId="62610F37" w14:textId="200B7017" w:rsidR="008B6400" w:rsidRDefault="008B6400" w:rsidP="008B6400">
            <w:pPr>
              <w:pStyle w:val="Header"/>
              <w:tabs>
                <w:tab w:val="left" w:pos="6300"/>
              </w:tabs>
              <w:spacing w:before="120"/>
              <w:rPr>
                <w:rFonts w:cs="Arial"/>
              </w:rPr>
            </w:pPr>
            <w:r>
              <w:rPr>
                <w:rFonts w:cs="Arial"/>
              </w:rPr>
              <w:t>25</w:t>
            </w:r>
          </w:p>
        </w:tc>
        <w:tc>
          <w:tcPr>
            <w:tcW w:w="1956" w:type="pct"/>
            <w:shd w:val="clear" w:color="auto" w:fill="auto"/>
          </w:tcPr>
          <w:p w14:paraId="3F3F511A" w14:textId="5ED81E36" w:rsidR="008B6400" w:rsidRDefault="00AE59DD" w:rsidP="008B6400">
            <w:pPr>
              <w:pStyle w:val="Header"/>
              <w:tabs>
                <w:tab w:val="left" w:pos="6300"/>
              </w:tabs>
              <w:spacing w:before="120"/>
              <w:rPr>
                <w:rFonts w:cs="Arial"/>
              </w:rPr>
            </w:pPr>
            <w:r w:rsidRPr="006C7D2B">
              <w:rPr>
                <w:rFonts w:cs="Arial"/>
              </w:rPr>
              <w:t>13.9 10-day</w:t>
            </w:r>
            <w:r w:rsidR="008B6400" w:rsidRPr="006C7D2B">
              <w:rPr>
                <w:rFonts w:cs="Arial"/>
              </w:rPr>
              <w:t xml:space="preserve"> grace period for payment pulled from ACH. Is this an ACH Debit transaction?  </w:t>
            </w:r>
          </w:p>
          <w:p w14:paraId="788897D8" w14:textId="77777777" w:rsidR="00FA7E2D" w:rsidRDefault="008B6400" w:rsidP="008B6400">
            <w:pPr>
              <w:pStyle w:val="Header"/>
              <w:tabs>
                <w:tab w:val="left" w:pos="6300"/>
              </w:tabs>
              <w:spacing w:before="120"/>
              <w:rPr>
                <w:rFonts w:cs="Arial"/>
              </w:rPr>
            </w:pPr>
            <w:r w:rsidRPr="006C7D2B">
              <w:rPr>
                <w:rFonts w:cs="Arial"/>
              </w:rPr>
              <w:t xml:space="preserve">Please describe the impact of a </w:t>
            </w:r>
            <w:r w:rsidR="00AE59DD" w:rsidRPr="006C7D2B">
              <w:rPr>
                <w:rFonts w:cs="Arial"/>
              </w:rPr>
              <w:t>10-day</w:t>
            </w:r>
            <w:r w:rsidRPr="006C7D2B">
              <w:rPr>
                <w:rFonts w:cs="Arial"/>
              </w:rPr>
              <w:t xml:space="preserve"> grace period, is this a back date of </w:t>
            </w:r>
            <w:r>
              <w:rPr>
                <w:rFonts w:cs="Arial"/>
              </w:rPr>
              <w:t>the posting date similar to 13.</w:t>
            </w:r>
            <w:r w:rsidRPr="006C7D2B">
              <w:rPr>
                <w:rFonts w:cs="Arial"/>
              </w:rPr>
              <w:t xml:space="preserve">8 above? </w:t>
            </w:r>
          </w:p>
          <w:p w14:paraId="4091A977" w14:textId="3F3893BD" w:rsidR="008B6400" w:rsidRDefault="008B6400" w:rsidP="008B6400">
            <w:pPr>
              <w:pStyle w:val="Header"/>
              <w:tabs>
                <w:tab w:val="left" w:pos="6300"/>
              </w:tabs>
              <w:spacing w:before="120"/>
              <w:rPr>
                <w:rFonts w:cs="Arial"/>
              </w:rPr>
            </w:pPr>
            <w:r w:rsidRPr="006C7D2B">
              <w:rPr>
                <w:rFonts w:cs="Arial"/>
              </w:rPr>
              <w:t>Are these</w:t>
            </w:r>
            <w:r>
              <w:rPr>
                <w:rFonts w:cs="Arial"/>
              </w:rPr>
              <w:t xml:space="preserve"> business days or calendar days?</w:t>
            </w:r>
            <w:r>
              <w:rPr>
                <w:rFonts w:cs="Arial"/>
              </w:rPr>
              <w:br/>
            </w:r>
          </w:p>
        </w:tc>
        <w:tc>
          <w:tcPr>
            <w:tcW w:w="1834" w:type="pct"/>
            <w:shd w:val="clear" w:color="auto" w:fill="auto"/>
          </w:tcPr>
          <w:p w14:paraId="13498901" w14:textId="4F505BA4" w:rsidR="00B91CA1" w:rsidRPr="00B91CA1" w:rsidRDefault="00B91CA1" w:rsidP="008B6400">
            <w:pPr>
              <w:pStyle w:val="Header"/>
              <w:tabs>
                <w:tab w:val="left" w:pos="6300"/>
              </w:tabs>
              <w:spacing w:before="120"/>
              <w:rPr>
                <w:rFonts w:cs="Arial"/>
              </w:rPr>
            </w:pPr>
            <w:r w:rsidRPr="00B91CA1">
              <w:rPr>
                <w:rFonts w:cs="Arial"/>
              </w:rPr>
              <w:t>Working with the party that submitted this question for clarification.</w:t>
            </w:r>
          </w:p>
          <w:p w14:paraId="2F1F1711" w14:textId="47DB3AD8" w:rsidR="00B91CA1" w:rsidRDefault="00B91CA1" w:rsidP="008B6400">
            <w:pPr>
              <w:pStyle w:val="Header"/>
              <w:tabs>
                <w:tab w:val="left" w:pos="6300"/>
              </w:tabs>
              <w:spacing w:before="120"/>
              <w:rPr>
                <w:rFonts w:cs="Arial"/>
              </w:rPr>
            </w:pPr>
            <w:r w:rsidRPr="00B91CA1">
              <w:rPr>
                <w:rFonts w:cs="Arial"/>
              </w:rPr>
              <w:t>Days would be business days.</w:t>
            </w:r>
          </w:p>
        </w:tc>
        <w:tc>
          <w:tcPr>
            <w:tcW w:w="810" w:type="pct"/>
            <w:shd w:val="clear" w:color="auto" w:fill="auto"/>
          </w:tcPr>
          <w:p w14:paraId="56C4C309" w14:textId="75F604C9" w:rsidR="008B6400" w:rsidRDefault="00B91CA1" w:rsidP="008B6400">
            <w:pPr>
              <w:pStyle w:val="Header"/>
              <w:tabs>
                <w:tab w:val="left" w:pos="6300"/>
              </w:tabs>
              <w:spacing w:before="120"/>
            </w:pPr>
            <w:r>
              <w:t>No</w:t>
            </w:r>
          </w:p>
        </w:tc>
      </w:tr>
      <w:tr w:rsidR="000E003F" w:rsidRPr="00B319C7" w14:paraId="6267CFB2" w14:textId="77777777" w:rsidTr="004F4018">
        <w:trPr>
          <w:cantSplit/>
          <w:trHeight w:val="692"/>
        </w:trPr>
        <w:tc>
          <w:tcPr>
            <w:tcW w:w="399" w:type="pct"/>
            <w:shd w:val="clear" w:color="auto" w:fill="auto"/>
          </w:tcPr>
          <w:p w14:paraId="7039380F" w14:textId="3149F99D" w:rsidR="008B6400" w:rsidRDefault="008B6400" w:rsidP="008B6400">
            <w:pPr>
              <w:pStyle w:val="Header"/>
              <w:tabs>
                <w:tab w:val="left" w:pos="6300"/>
              </w:tabs>
              <w:spacing w:before="120"/>
              <w:rPr>
                <w:rFonts w:cs="Arial"/>
              </w:rPr>
            </w:pPr>
            <w:r>
              <w:rPr>
                <w:rFonts w:cs="Arial"/>
              </w:rPr>
              <w:t>26</w:t>
            </w:r>
          </w:p>
        </w:tc>
        <w:tc>
          <w:tcPr>
            <w:tcW w:w="1956" w:type="pct"/>
            <w:shd w:val="clear" w:color="auto" w:fill="auto"/>
          </w:tcPr>
          <w:p w14:paraId="5E289627" w14:textId="53BADD6B" w:rsidR="008B6400" w:rsidRDefault="008B6400" w:rsidP="008B6400">
            <w:pPr>
              <w:pStyle w:val="Header"/>
              <w:tabs>
                <w:tab w:val="left" w:pos="6300"/>
              </w:tabs>
              <w:spacing w:before="120"/>
              <w:rPr>
                <w:rFonts w:cs="Arial"/>
              </w:rPr>
            </w:pPr>
            <w:r w:rsidRPr="006C7D2B">
              <w:rPr>
                <w:rFonts w:cs="Arial"/>
              </w:rPr>
              <w:t xml:space="preserve">C1, #3- It has been established payments are expected by 45 days at the latest. If payments are received after 45 days, will that associated volume be excluded from rebate calculation from all incentive categories? </w:t>
            </w:r>
            <w:r>
              <w:rPr>
                <w:rFonts w:cs="Arial"/>
              </w:rPr>
              <w:br/>
            </w:r>
          </w:p>
        </w:tc>
        <w:tc>
          <w:tcPr>
            <w:tcW w:w="1834" w:type="pct"/>
            <w:shd w:val="clear" w:color="auto" w:fill="auto"/>
          </w:tcPr>
          <w:p w14:paraId="56153600" w14:textId="42CD2EC8" w:rsidR="008B6400" w:rsidRPr="007518BD" w:rsidRDefault="008B6400" w:rsidP="008B6400">
            <w:pPr>
              <w:pStyle w:val="Header"/>
              <w:tabs>
                <w:tab w:val="left" w:pos="6300"/>
              </w:tabs>
              <w:spacing w:before="120"/>
              <w:rPr>
                <w:rFonts w:cs="Arial"/>
              </w:rPr>
            </w:pPr>
            <w:r>
              <w:rPr>
                <w:rFonts w:cs="Arial"/>
              </w:rPr>
              <w:t>No. Prompt payment is based on the Quarterly Total Volume and average Client Held Days.</w:t>
            </w:r>
          </w:p>
        </w:tc>
        <w:tc>
          <w:tcPr>
            <w:tcW w:w="810" w:type="pct"/>
            <w:shd w:val="clear" w:color="auto" w:fill="auto"/>
          </w:tcPr>
          <w:p w14:paraId="06C5840E" w14:textId="5488917C" w:rsidR="008B6400" w:rsidRDefault="008B6400" w:rsidP="008B6400">
            <w:pPr>
              <w:pStyle w:val="Header"/>
              <w:tabs>
                <w:tab w:val="left" w:pos="6300"/>
              </w:tabs>
              <w:spacing w:before="120"/>
            </w:pPr>
            <w:r>
              <w:t xml:space="preserve">No </w:t>
            </w:r>
          </w:p>
        </w:tc>
      </w:tr>
      <w:tr w:rsidR="000E003F" w:rsidRPr="00B319C7" w14:paraId="3B63C56B" w14:textId="77777777" w:rsidTr="004F4018">
        <w:trPr>
          <w:cantSplit/>
          <w:trHeight w:val="692"/>
        </w:trPr>
        <w:tc>
          <w:tcPr>
            <w:tcW w:w="399" w:type="pct"/>
            <w:shd w:val="clear" w:color="auto" w:fill="auto"/>
          </w:tcPr>
          <w:p w14:paraId="4397CBDC" w14:textId="33D5E8A2" w:rsidR="008B6400" w:rsidRDefault="008B6400" w:rsidP="008B6400">
            <w:pPr>
              <w:pStyle w:val="Header"/>
              <w:tabs>
                <w:tab w:val="left" w:pos="6300"/>
              </w:tabs>
              <w:spacing w:before="120"/>
              <w:rPr>
                <w:rFonts w:cs="Arial"/>
              </w:rPr>
            </w:pPr>
            <w:r>
              <w:rPr>
                <w:rFonts w:cs="Arial"/>
              </w:rPr>
              <w:lastRenderedPageBreak/>
              <w:t>27</w:t>
            </w:r>
          </w:p>
        </w:tc>
        <w:tc>
          <w:tcPr>
            <w:tcW w:w="1956" w:type="pct"/>
            <w:shd w:val="clear" w:color="auto" w:fill="auto"/>
          </w:tcPr>
          <w:p w14:paraId="1F2F6190" w14:textId="77777777" w:rsidR="008B6400" w:rsidRPr="00E40087" w:rsidRDefault="008B6400" w:rsidP="008B6400">
            <w:pPr>
              <w:pStyle w:val="Header"/>
              <w:tabs>
                <w:tab w:val="left" w:pos="6300"/>
              </w:tabs>
              <w:spacing w:before="120"/>
              <w:rPr>
                <w:rFonts w:cs="Arial"/>
              </w:rPr>
            </w:pPr>
            <w:r w:rsidRPr="00E40087">
              <w:rPr>
                <w:rFonts w:cs="Arial"/>
              </w:rPr>
              <w:t xml:space="preserve">From the list of states that have requested to participate, please detail which ones intend to participate in Category 2. </w:t>
            </w:r>
          </w:p>
          <w:p w14:paraId="77BE96D8" w14:textId="77777777" w:rsidR="008B6400" w:rsidRPr="00E40087" w:rsidRDefault="008B6400" w:rsidP="008B6400">
            <w:pPr>
              <w:numPr>
                <w:ilvl w:val="1"/>
                <w:numId w:val="37"/>
              </w:numPr>
              <w:overflowPunct w:val="0"/>
              <w:autoSpaceDE w:val="0"/>
              <w:autoSpaceDN w:val="0"/>
              <w:spacing w:before="120"/>
              <w:ind w:left="336" w:right="720" w:hanging="180"/>
              <w:jc w:val="both"/>
              <w:rPr>
                <w:rFonts w:eastAsia="Times New Roman"/>
              </w:rPr>
            </w:pPr>
            <w:r w:rsidRPr="00E40087">
              <w:rPr>
                <w:rFonts w:eastAsia="Times New Roman"/>
              </w:rPr>
              <w:t>Alaska</w:t>
            </w:r>
          </w:p>
          <w:p w14:paraId="65ADCBE3" w14:textId="77777777" w:rsidR="008B6400" w:rsidRPr="00E40087" w:rsidRDefault="008B6400" w:rsidP="008B6400">
            <w:pPr>
              <w:numPr>
                <w:ilvl w:val="1"/>
                <w:numId w:val="37"/>
              </w:numPr>
              <w:overflowPunct w:val="0"/>
              <w:autoSpaceDE w:val="0"/>
              <w:autoSpaceDN w:val="0"/>
              <w:spacing w:before="120"/>
              <w:ind w:left="336" w:right="720" w:hanging="180"/>
              <w:jc w:val="both"/>
              <w:rPr>
                <w:rFonts w:eastAsia="Times New Roman"/>
              </w:rPr>
            </w:pPr>
            <w:r w:rsidRPr="00E40087">
              <w:rPr>
                <w:rFonts w:eastAsia="Times New Roman"/>
              </w:rPr>
              <w:t>Arizona</w:t>
            </w:r>
          </w:p>
          <w:p w14:paraId="5773A133" w14:textId="77777777" w:rsidR="008B6400" w:rsidRPr="00E40087" w:rsidRDefault="008B6400" w:rsidP="008B6400">
            <w:pPr>
              <w:numPr>
                <w:ilvl w:val="1"/>
                <w:numId w:val="37"/>
              </w:numPr>
              <w:overflowPunct w:val="0"/>
              <w:autoSpaceDE w:val="0"/>
              <w:autoSpaceDN w:val="0"/>
              <w:spacing w:before="120"/>
              <w:ind w:left="336" w:right="720" w:hanging="180"/>
              <w:jc w:val="both"/>
              <w:rPr>
                <w:rFonts w:eastAsia="Times New Roman"/>
              </w:rPr>
            </w:pPr>
            <w:r w:rsidRPr="00E40087">
              <w:rPr>
                <w:rFonts w:eastAsia="Times New Roman"/>
              </w:rPr>
              <w:t>California</w:t>
            </w:r>
          </w:p>
          <w:p w14:paraId="09FC0449" w14:textId="77777777" w:rsidR="008B6400" w:rsidRPr="00E40087" w:rsidRDefault="008B6400" w:rsidP="008B6400">
            <w:pPr>
              <w:numPr>
                <w:ilvl w:val="1"/>
                <w:numId w:val="37"/>
              </w:numPr>
              <w:overflowPunct w:val="0"/>
              <w:autoSpaceDE w:val="0"/>
              <w:autoSpaceDN w:val="0"/>
              <w:spacing w:before="120"/>
              <w:ind w:left="336" w:right="720" w:hanging="180"/>
              <w:jc w:val="both"/>
              <w:rPr>
                <w:rFonts w:eastAsia="Times New Roman"/>
              </w:rPr>
            </w:pPr>
            <w:r w:rsidRPr="00E40087">
              <w:rPr>
                <w:rFonts w:eastAsia="Times New Roman"/>
              </w:rPr>
              <w:t>Colorado</w:t>
            </w:r>
          </w:p>
          <w:p w14:paraId="243D276F" w14:textId="77777777" w:rsidR="008B6400" w:rsidRPr="00E40087" w:rsidRDefault="008B6400" w:rsidP="008B6400">
            <w:pPr>
              <w:numPr>
                <w:ilvl w:val="1"/>
                <w:numId w:val="37"/>
              </w:numPr>
              <w:overflowPunct w:val="0"/>
              <w:autoSpaceDE w:val="0"/>
              <w:autoSpaceDN w:val="0"/>
              <w:spacing w:before="120"/>
              <w:ind w:left="336" w:right="720" w:hanging="180"/>
              <w:jc w:val="both"/>
              <w:rPr>
                <w:rFonts w:eastAsia="Times New Roman"/>
              </w:rPr>
            </w:pPr>
            <w:r w:rsidRPr="00E40087">
              <w:rPr>
                <w:rFonts w:eastAsia="Times New Roman"/>
              </w:rPr>
              <w:t>Connecticut</w:t>
            </w:r>
          </w:p>
          <w:p w14:paraId="591E88AB" w14:textId="77777777" w:rsidR="008B6400" w:rsidRPr="00E40087" w:rsidRDefault="008B6400" w:rsidP="008B6400">
            <w:pPr>
              <w:numPr>
                <w:ilvl w:val="1"/>
                <w:numId w:val="37"/>
              </w:numPr>
              <w:overflowPunct w:val="0"/>
              <w:autoSpaceDE w:val="0"/>
              <w:autoSpaceDN w:val="0"/>
              <w:spacing w:before="120"/>
              <w:ind w:left="336" w:right="720" w:hanging="180"/>
              <w:jc w:val="both"/>
              <w:rPr>
                <w:rFonts w:eastAsia="Times New Roman"/>
              </w:rPr>
            </w:pPr>
            <w:r w:rsidRPr="00E40087">
              <w:rPr>
                <w:rFonts w:eastAsia="Times New Roman"/>
              </w:rPr>
              <w:t>Illinois</w:t>
            </w:r>
          </w:p>
          <w:p w14:paraId="036DDC92" w14:textId="77777777" w:rsidR="008B6400" w:rsidRPr="00E40087" w:rsidRDefault="008B6400" w:rsidP="008B6400">
            <w:pPr>
              <w:numPr>
                <w:ilvl w:val="1"/>
                <w:numId w:val="37"/>
              </w:numPr>
              <w:overflowPunct w:val="0"/>
              <w:autoSpaceDE w:val="0"/>
              <w:autoSpaceDN w:val="0"/>
              <w:spacing w:before="120"/>
              <w:ind w:left="336" w:right="720" w:hanging="180"/>
              <w:jc w:val="both"/>
              <w:rPr>
                <w:rFonts w:eastAsia="Times New Roman"/>
              </w:rPr>
            </w:pPr>
            <w:r w:rsidRPr="00E40087">
              <w:rPr>
                <w:rFonts w:eastAsia="Times New Roman"/>
              </w:rPr>
              <w:t>Maryland</w:t>
            </w:r>
          </w:p>
          <w:p w14:paraId="28B3755A" w14:textId="77777777" w:rsidR="008B6400" w:rsidRPr="00E40087" w:rsidRDefault="008B6400" w:rsidP="008B6400">
            <w:pPr>
              <w:numPr>
                <w:ilvl w:val="1"/>
                <w:numId w:val="37"/>
              </w:numPr>
              <w:overflowPunct w:val="0"/>
              <w:autoSpaceDE w:val="0"/>
              <w:autoSpaceDN w:val="0"/>
              <w:spacing w:before="120"/>
              <w:ind w:left="336" w:right="720" w:hanging="180"/>
              <w:jc w:val="both"/>
              <w:rPr>
                <w:rFonts w:eastAsia="Times New Roman"/>
              </w:rPr>
            </w:pPr>
            <w:r w:rsidRPr="00E40087">
              <w:rPr>
                <w:rFonts w:eastAsia="Times New Roman"/>
              </w:rPr>
              <w:t>Montana</w:t>
            </w:r>
          </w:p>
          <w:p w14:paraId="07A9CCE6" w14:textId="77777777" w:rsidR="008B6400" w:rsidRPr="00E40087" w:rsidRDefault="008B6400" w:rsidP="008B6400">
            <w:pPr>
              <w:numPr>
                <w:ilvl w:val="1"/>
                <w:numId w:val="37"/>
              </w:numPr>
              <w:overflowPunct w:val="0"/>
              <w:autoSpaceDE w:val="0"/>
              <w:autoSpaceDN w:val="0"/>
              <w:spacing w:before="120"/>
              <w:ind w:left="336" w:right="720" w:hanging="180"/>
              <w:jc w:val="both"/>
              <w:rPr>
                <w:rFonts w:eastAsia="Times New Roman"/>
              </w:rPr>
            </w:pPr>
            <w:r w:rsidRPr="00E40087">
              <w:rPr>
                <w:rFonts w:eastAsia="Times New Roman"/>
              </w:rPr>
              <w:t>Minnesota</w:t>
            </w:r>
          </w:p>
          <w:p w14:paraId="182646CF" w14:textId="77777777" w:rsidR="008B6400" w:rsidRPr="00E40087" w:rsidRDefault="008B6400" w:rsidP="008B6400">
            <w:pPr>
              <w:numPr>
                <w:ilvl w:val="1"/>
                <w:numId w:val="37"/>
              </w:numPr>
              <w:overflowPunct w:val="0"/>
              <w:autoSpaceDE w:val="0"/>
              <w:autoSpaceDN w:val="0"/>
              <w:spacing w:before="120"/>
              <w:ind w:left="336" w:right="720" w:hanging="180"/>
              <w:jc w:val="both"/>
              <w:rPr>
                <w:rFonts w:eastAsia="Times New Roman"/>
              </w:rPr>
            </w:pPr>
            <w:r w:rsidRPr="00E40087">
              <w:rPr>
                <w:rFonts w:eastAsia="Times New Roman"/>
              </w:rPr>
              <w:t>Oregon</w:t>
            </w:r>
          </w:p>
          <w:p w14:paraId="0F772FF8" w14:textId="77777777" w:rsidR="008B6400" w:rsidRPr="00E40087" w:rsidRDefault="008B6400" w:rsidP="008B6400">
            <w:pPr>
              <w:numPr>
                <w:ilvl w:val="1"/>
                <w:numId w:val="37"/>
              </w:numPr>
              <w:overflowPunct w:val="0"/>
              <w:autoSpaceDE w:val="0"/>
              <w:autoSpaceDN w:val="0"/>
              <w:spacing w:before="120"/>
              <w:ind w:left="336" w:right="720" w:hanging="180"/>
              <w:jc w:val="both"/>
              <w:rPr>
                <w:rFonts w:eastAsia="Times New Roman"/>
              </w:rPr>
            </w:pPr>
            <w:r w:rsidRPr="00E40087">
              <w:rPr>
                <w:rFonts w:eastAsia="Times New Roman"/>
              </w:rPr>
              <w:t>South Dakota</w:t>
            </w:r>
          </w:p>
          <w:p w14:paraId="1C4AC470" w14:textId="77777777" w:rsidR="008B6400" w:rsidRDefault="008B6400" w:rsidP="008B6400">
            <w:pPr>
              <w:numPr>
                <w:ilvl w:val="1"/>
                <w:numId w:val="37"/>
              </w:numPr>
              <w:overflowPunct w:val="0"/>
              <w:autoSpaceDE w:val="0"/>
              <w:autoSpaceDN w:val="0"/>
              <w:spacing w:before="120"/>
              <w:ind w:left="336" w:right="720" w:hanging="180"/>
              <w:jc w:val="both"/>
              <w:rPr>
                <w:rFonts w:eastAsia="Times New Roman"/>
              </w:rPr>
            </w:pPr>
            <w:r>
              <w:rPr>
                <w:rFonts w:eastAsia="Times New Roman"/>
              </w:rPr>
              <w:t>Utah</w:t>
            </w:r>
          </w:p>
          <w:p w14:paraId="31749BDA" w14:textId="209C03CE" w:rsidR="008B6400" w:rsidRPr="008B6400" w:rsidRDefault="008B6400" w:rsidP="008B6400">
            <w:pPr>
              <w:numPr>
                <w:ilvl w:val="1"/>
                <w:numId w:val="37"/>
              </w:numPr>
              <w:overflowPunct w:val="0"/>
              <w:autoSpaceDE w:val="0"/>
              <w:autoSpaceDN w:val="0"/>
              <w:spacing w:before="120"/>
              <w:ind w:left="336" w:right="720" w:hanging="180"/>
              <w:jc w:val="both"/>
              <w:rPr>
                <w:rFonts w:eastAsia="Times New Roman"/>
              </w:rPr>
            </w:pPr>
            <w:r w:rsidRPr="008B6400">
              <w:rPr>
                <w:rFonts w:eastAsia="Times New Roman"/>
              </w:rPr>
              <w:t>Wisconsin</w:t>
            </w:r>
            <w:r w:rsidRPr="008B6400">
              <w:rPr>
                <w:rFonts w:eastAsia="Times New Roman"/>
              </w:rPr>
              <w:br/>
            </w:r>
          </w:p>
        </w:tc>
        <w:tc>
          <w:tcPr>
            <w:tcW w:w="1834" w:type="pct"/>
            <w:shd w:val="clear" w:color="auto" w:fill="auto"/>
          </w:tcPr>
          <w:p w14:paraId="4F45FE1F" w14:textId="77777777" w:rsidR="008B6400" w:rsidRDefault="008B6400" w:rsidP="008B6400">
            <w:pPr>
              <w:pStyle w:val="Header"/>
              <w:tabs>
                <w:tab w:val="left" w:pos="6300"/>
              </w:tabs>
              <w:spacing w:before="120"/>
              <w:rPr>
                <w:rFonts w:cs="Arial"/>
              </w:rPr>
            </w:pPr>
            <w:r>
              <w:rPr>
                <w:rFonts w:cs="Arial"/>
              </w:rPr>
              <w:t>From Amd #3, Question #49:</w:t>
            </w:r>
          </w:p>
          <w:p w14:paraId="0FD0724C" w14:textId="77777777" w:rsidR="008B6400" w:rsidRPr="0060214F" w:rsidRDefault="008B6400" w:rsidP="008B6400">
            <w:pPr>
              <w:pStyle w:val="Header"/>
              <w:tabs>
                <w:tab w:val="left" w:pos="6300"/>
              </w:tabs>
              <w:spacing w:before="120"/>
              <w:rPr>
                <w:rFonts w:cs="Arial"/>
                <w:i/>
              </w:rPr>
            </w:pPr>
            <w:r w:rsidRPr="0060214F">
              <w:rPr>
                <w:rFonts w:cs="Arial"/>
                <w:i/>
              </w:rPr>
              <w:t>Alaska – Cat 1 only</w:t>
            </w:r>
            <w:r w:rsidRPr="0060214F">
              <w:rPr>
                <w:rFonts w:cs="Arial"/>
                <w:i/>
              </w:rPr>
              <w:br/>
              <w:t>California – Cat 1 only</w:t>
            </w:r>
            <w:r w:rsidRPr="0060214F">
              <w:rPr>
                <w:rFonts w:cs="Arial"/>
                <w:i/>
              </w:rPr>
              <w:br/>
              <w:t>Colorado – Both Categories</w:t>
            </w:r>
            <w:r w:rsidRPr="0060214F">
              <w:rPr>
                <w:rFonts w:cs="Arial"/>
                <w:i/>
              </w:rPr>
              <w:br/>
              <w:t>Connecticut – Cat 2 only</w:t>
            </w:r>
            <w:r w:rsidRPr="0060214F">
              <w:rPr>
                <w:rFonts w:cs="Arial"/>
                <w:i/>
              </w:rPr>
              <w:br/>
              <w:t>Minnesota – Both Categories</w:t>
            </w:r>
            <w:r w:rsidRPr="0060214F">
              <w:rPr>
                <w:rFonts w:cs="Arial"/>
                <w:i/>
              </w:rPr>
              <w:br/>
              <w:t>Montana – Cat 1 only</w:t>
            </w:r>
            <w:r w:rsidRPr="0060214F">
              <w:rPr>
                <w:rFonts w:cs="Arial"/>
                <w:i/>
              </w:rPr>
              <w:br/>
              <w:t>Oregon – Both Categories</w:t>
            </w:r>
            <w:r w:rsidRPr="0060214F">
              <w:rPr>
                <w:rFonts w:cs="Arial"/>
                <w:i/>
              </w:rPr>
              <w:br/>
              <w:t>South Dakota – Cat 1 only</w:t>
            </w:r>
            <w:r w:rsidRPr="0060214F">
              <w:rPr>
                <w:rFonts w:cs="Arial"/>
                <w:i/>
              </w:rPr>
              <w:br/>
              <w:t>Utah – Both Categories</w:t>
            </w:r>
            <w:r w:rsidRPr="0060214F">
              <w:rPr>
                <w:rFonts w:cs="Arial"/>
                <w:i/>
              </w:rPr>
              <w:br/>
              <w:t>Wisconsin – Both Categories</w:t>
            </w:r>
          </w:p>
          <w:p w14:paraId="4ABD7F23" w14:textId="77777777" w:rsidR="008B6400" w:rsidRPr="0060214F" w:rsidRDefault="008B6400" w:rsidP="008B6400">
            <w:pPr>
              <w:pStyle w:val="Header"/>
              <w:tabs>
                <w:tab w:val="left" w:pos="6300"/>
              </w:tabs>
              <w:spacing w:before="120"/>
              <w:rPr>
                <w:rFonts w:cs="Arial"/>
                <w:i/>
              </w:rPr>
            </w:pPr>
            <w:r w:rsidRPr="0060214F">
              <w:rPr>
                <w:rFonts w:cs="Arial"/>
                <w:i/>
              </w:rPr>
              <w:t>If additional data is received, the data will be posted to WEBS.</w:t>
            </w:r>
          </w:p>
          <w:p w14:paraId="772F63FD" w14:textId="77777777" w:rsidR="008B6400" w:rsidRDefault="008B6400" w:rsidP="008B6400">
            <w:pPr>
              <w:pStyle w:val="Header"/>
              <w:tabs>
                <w:tab w:val="left" w:pos="6300"/>
              </w:tabs>
              <w:spacing w:before="120"/>
              <w:rPr>
                <w:rFonts w:cs="Arial"/>
              </w:rPr>
            </w:pPr>
            <w:r>
              <w:rPr>
                <w:rFonts w:cs="Arial"/>
              </w:rPr>
              <w:t xml:space="preserve">Arizona provided their anticipated categories, see response to </w:t>
            </w:r>
            <w:hyperlink w:anchor="Q_1" w:history="1">
              <w:r w:rsidRPr="00953BFC">
                <w:rPr>
                  <w:rStyle w:val="Hyperlink"/>
                  <w:rFonts w:cs="Arial"/>
                </w:rPr>
                <w:t>Question #1</w:t>
              </w:r>
            </w:hyperlink>
            <w:r>
              <w:rPr>
                <w:rFonts w:cs="Arial"/>
              </w:rPr>
              <w:t>.</w:t>
            </w:r>
          </w:p>
          <w:p w14:paraId="618BC75F" w14:textId="701BCBC1" w:rsidR="008B6400" w:rsidRPr="00340434" w:rsidRDefault="008B6400" w:rsidP="008B6400">
            <w:pPr>
              <w:pStyle w:val="ListParagraph"/>
              <w:spacing w:before="120"/>
              <w:ind w:left="0"/>
              <w:rPr>
                <w:rFonts w:ascii="Calibri" w:hAnsi="Calibri"/>
                <w:i/>
                <w:color w:val="000000"/>
              </w:rPr>
            </w:pPr>
            <w:r>
              <w:rPr>
                <w:rFonts w:cs="Arial"/>
              </w:rPr>
              <w:t>Illinois, and Maryland have not provided their anticipated categories.</w:t>
            </w:r>
            <w:r>
              <w:rPr>
                <w:rFonts w:cs="Arial"/>
              </w:rPr>
              <w:br/>
            </w:r>
          </w:p>
        </w:tc>
        <w:tc>
          <w:tcPr>
            <w:tcW w:w="810" w:type="pct"/>
            <w:shd w:val="clear" w:color="auto" w:fill="auto"/>
          </w:tcPr>
          <w:p w14:paraId="4A6C64CC" w14:textId="7564AC36" w:rsidR="008B6400" w:rsidRDefault="008B6400" w:rsidP="008B6400">
            <w:pPr>
              <w:pStyle w:val="Header"/>
              <w:tabs>
                <w:tab w:val="left" w:pos="6300"/>
              </w:tabs>
              <w:spacing w:before="120"/>
            </w:pPr>
            <w:r>
              <w:t>No</w:t>
            </w:r>
          </w:p>
        </w:tc>
      </w:tr>
      <w:tr w:rsidR="000E003F" w:rsidRPr="00B319C7" w14:paraId="458B1C00" w14:textId="77777777" w:rsidTr="004F4018">
        <w:trPr>
          <w:cantSplit/>
          <w:trHeight w:val="692"/>
        </w:trPr>
        <w:tc>
          <w:tcPr>
            <w:tcW w:w="399" w:type="pct"/>
            <w:shd w:val="clear" w:color="auto" w:fill="auto"/>
          </w:tcPr>
          <w:p w14:paraId="7D997581" w14:textId="2A0574B3" w:rsidR="008B6400" w:rsidRDefault="008B6400" w:rsidP="008B6400">
            <w:pPr>
              <w:pStyle w:val="Header"/>
              <w:tabs>
                <w:tab w:val="left" w:pos="6300"/>
              </w:tabs>
              <w:spacing w:before="120"/>
              <w:rPr>
                <w:rFonts w:cs="Arial"/>
              </w:rPr>
            </w:pPr>
            <w:r>
              <w:rPr>
                <w:rFonts w:cs="Arial"/>
              </w:rPr>
              <w:t>28</w:t>
            </w:r>
          </w:p>
        </w:tc>
        <w:tc>
          <w:tcPr>
            <w:tcW w:w="1956" w:type="pct"/>
            <w:shd w:val="clear" w:color="auto" w:fill="auto"/>
          </w:tcPr>
          <w:p w14:paraId="1C377CCA" w14:textId="77777777" w:rsidR="008B6400" w:rsidRPr="00E40087" w:rsidRDefault="008B6400" w:rsidP="008B6400">
            <w:pPr>
              <w:pStyle w:val="Header"/>
              <w:tabs>
                <w:tab w:val="left" w:pos="6300"/>
              </w:tabs>
              <w:spacing w:before="120"/>
              <w:rPr>
                <w:rFonts w:cs="Arial"/>
              </w:rPr>
            </w:pPr>
            <w:r w:rsidRPr="00E40087">
              <w:rPr>
                <w:rFonts w:cs="Arial"/>
              </w:rPr>
              <w:t>As detailed in Exhibit I, please provide Annual Fleet Card Fraud amounts for these states.</w:t>
            </w:r>
          </w:p>
          <w:p w14:paraId="17BB00D1" w14:textId="77777777" w:rsidR="008B6400" w:rsidRPr="00E40087" w:rsidRDefault="008B6400" w:rsidP="008B6400">
            <w:pPr>
              <w:numPr>
                <w:ilvl w:val="1"/>
                <w:numId w:val="37"/>
              </w:numPr>
              <w:overflowPunct w:val="0"/>
              <w:autoSpaceDE w:val="0"/>
              <w:autoSpaceDN w:val="0"/>
              <w:spacing w:before="120"/>
              <w:ind w:left="336" w:right="720" w:hanging="180"/>
              <w:jc w:val="both"/>
              <w:rPr>
                <w:rFonts w:cs="Arial"/>
              </w:rPr>
            </w:pPr>
            <w:r w:rsidRPr="00E40087">
              <w:rPr>
                <w:rFonts w:cs="Arial"/>
              </w:rPr>
              <w:t>Alaska</w:t>
            </w:r>
          </w:p>
          <w:p w14:paraId="7C1B0493" w14:textId="77777777" w:rsidR="008B6400" w:rsidRPr="00E40087" w:rsidRDefault="008B6400" w:rsidP="008B6400">
            <w:pPr>
              <w:numPr>
                <w:ilvl w:val="1"/>
                <w:numId w:val="37"/>
              </w:numPr>
              <w:overflowPunct w:val="0"/>
              <w:autoSpaceDE w:val="0"/>
              <w:autoSpaceDN w:val="0"/>
              <w:spacing w:before="120"/>
              <w:ind w:left="336" w:right="720" w:hanging="180"/>
              <w:jc w:val="both"/>
              <w:rPr>
                <w:rFonts w:cs="Arial"/>
              </w:rPr>
            </w:pPr>
            <w:r w:rsidRPr="00E40087">
              <w:rPr>
                <w:rFonts w:cs="Arial"/>
              </w:rPr>
              <w:t>Illinois</w:t>
            </w:r>
          </w:p>
          <w:p w14:paraId="338B7383" w14:textId="77777777" w:rsidR="008B6400" w:rsidRPr="00E40087" w:rsidRDefault="008B6400" w:rsidP="008B6400">
            <w:pPr>
              <w:numPr>
                <w:ilvl w:val="1"/>
                <w:numId w:val="37"/>
              </w:numPr>
              <w:overflowPunct w:val="0"/>
              <w:autoSpaceDE w:val="0"/>
              <w:autoSpaceDN w:val="0"/>
              <w:spacing w:before="120"/>
              <w:ind w:left="336" w:right="720" w:hanging="180"/>
              <w:jc w:val="both"/>
              <w:rPr>
                <w:rFonts w:cs="Arial"/>
              </w:rPr>
            </w:pPr>
            <w:r w:rsidRPr="00E40087">
              <w:rPr>
                <w:rFonts w:cs="Arial"/>
              </w:rPr>
              <w:t>Maryland</w:t>
            </w:r>
          </w:p>
          <w:p w14:paraId="07DB4907" w14:textId="77777777" w:rsidR="008B6400" w:rsidRDefault="008B6400" w:rsidP="008B6400">
            <w:pPr>
              <w:numPr>
                <w:ilvl w:val="1"/>
                <w:numId w:val="37"/>
              </w:numPr>
              <w:overflowPunct w:val="0"/>
              <w:autoSpaceDE w:val="0"/>
              <w:autoSpaceDN w:val="0"/>
              <w:spacing w:before="120"/>
              <w:ind w:left="336" w:right="720" w:hanging="180"/>
              <w:jc w:val="both"/>
              <w:rPr>
                <w:rFonts w:cs="Arial"/>
              </w:rPr>
            </w:pPr>
            <w:r w:rsidRPr="00E40087">
              <w:rPr>
                <w:rFonts w:cs="Arial"/>
              </w:rPr>
              <w:t>Montana</w:t>
            </w:r>
          </w:p>
          <w:p w14:paraId="033DDBB0" w14:textId="028D3C42" w:rsidR="008B6400" w:rsidRPr="008C05E1" w:rsidRDefault="008B6400" w:rsidP="008B6400">
            <w:pPr>
              <w:numPr>
                <w:ilvl w:val="1"/>
                <w:numId w:val="37"/>
              </w:numPr>
              <w:overflowPunct w:val="0"/>
              <w:autoSpaceDE w:val="0"/>
              <w:autoSpaceDN w:val="0"/>
              <w:spacing w:before="120"/>
              <w:ind w:left="336" w:right="720" w:hanging="180"/>
              <w:jc w:val="both"/>
              <w:rPr>
                <w:rFonts w:eastAsia="Times New Roman"/>
              </w:rPr>
            </w:pPr>
            <w:r w:rsidRPr="00E40087">
              <w:rPr>
                <w:rFonts w:cs="Arial"/>
              </w:rPr>
              <w:t>Utah</w:t>
            </w:r>
            <w:r>
              <w:rPr>
                <w:rFonts w:eastAsia="Times New Roman"/>
              </w:rPr>
              <w:br/>
            </w:r>
          </w:p>
        </w:tc>
        <w:tc>
          <w:tcPr>
            <w:tcW w:w="1834" w:type="pct"/>
            <w:shd w:val="clear" w:color="auto" w:fill="auto"/>
          </w:tcPr>
          <w:p w14:paraId="7F4D519E" w14:textId="77777777" w:rsidR="008B6400" w:rsidRDefault="008B6400" w:rsidP="008B6400">
            <w:pPr>
              <w:pStyle w:val="Header"/>
              <w:tabs>
                <w:tab w:val="left" w:pos="6300"/>
              </w:tabs>
              <w:spacing w:before="120"/>
              <w:rPr>
                <w:rFonts w:cs="Arial"/>
              </w:rPr>
            </w:pPr>
            <w:r>
              <w:rPr>
                <w:rFonts w:cs="Arial"/>
              </w:rPr>
              <w:t>As part of the ITP process, states were asked to provide their 2018 card volume. If that data was provided, it was included in Exhibit I.</w:t>
            </w:r>
          </w:p>
          <w:p w14:paraId="54410998" w14:textId="77777777" w:rsidR="008B6400" w:rsidRDefault="008B6400" w:rsidP="008B6400">
            <w:pPr>
              <w:pStyle w:val="Header"/>
              <w:tabs>
                <w:tab w:val="left" w:pos="6300"/>
              </w:tabs>
              <w:spacing w:before="120"/>
              <w:rPr>
                <w:rFonts w:cs="Arial"/>
              </w:rPr>
            </w:pPr>
            <w:r>
              <w:rPr>
                <w:rFonts w:cs="Arial"/>
              </w:rPr>
              <w:t xml:space="preserve">Alaska and Montana have both indicated they only anticipate leveraging Category 1 (see response to </w:t>
            </w:r>
            <w:hyperlink w:anchor="Q_32" w:history="1">
              <w:r w:rsidRPr="00953BFC">
                <w:rPr>
                  <w:rStyle w:val="Hyperlink"/>
                  <w:rFonts w:cs="Arial"/>
                </w:rPr>
                <w:t>Question #32</w:t>
              </w:r>
            </w:hyperlink>
            <w:r>
              <w:rPr>
                <w:rFonts w:cs="Arial"/>
              </w:rPr>
              <w:t>).</w:t>
            </w:r>
          </w:p>
          <w:p w14:paraId="7721B24C" w14:textId="5E19EC0D" w:rsidR="008B6400" w:rsidRPr="00340434" w:rsidRDefault="008B6400" w:rsidP="008B6400">
            <w:pPr>
              <w:pStyle w:val="Header"/>
              <w:tabs>
                <w:tab w:val="left" w:pos="6300"/>
              </w:tabs>
              <w:spacing w:before="120"/>
              <w:rPr>
                <w:rFonts w:cs="Arial"/>
                <w:i/>
              </w:rPr>
            </w:pPr>
            <w:r>
              <w:rPr>
                <w:rFonts w:cs="Arial"/>
              </w:rPr>
              <w:t xml:space="preserve">Illinois, and Maryland have not provided their anticipated categories (see response to </w:t>
            </w:r>
            <w:hyperlink w:anchor="Q_32" w:history="1">
              <w:r w:rsidRPr="00953BFC">
                <w:rPr>
                  <w:rStyle w:val="Hyperlink"/>
                  <w:rFonts w:cs="Arial"/>
                </w:rPr>
                <w:t>Question #32</w:t>
              </w:r>
            </w:hyperlink>
            <w:r>
              <w:rPr>
                <w:rFonts w:cs="Arial"/>
              </w:rPr>
              <w:t>).</w:t>
            </w:r>
            <w:r>
              <w:rPr>
                <w:rFonts w:cs="Arial"/>
              </w:rPr>
              <w:br/>
            </w:r>
            <w:r>
              <w:rPr>
                <w:rFonts w:cs="Arial"/>
              </w:rPr>
              <w:br/>
              <w:t>Utah did not provide their 2018 card volume for fleet.</w:t>
            </w:r>
            <w:r>
              <w:rPr>
                <w:rFonts w:cs="Arial"/>
              </w:rPr>
              <w:br/>
            </w:r>
          </w:p>
        </w:tc>
        <w:tc>
          <w:tcPr>
            <w:tcW w:w="810" w:type="pct"/>
            <w:shd w:val="clear" w:color="auto" w:fill="auto"/>
          </w:tcPr>
          <w:p w14:paraId="62C1F2C3" w14:textId="238194C7" w:rsidR="008B6400" w:rsidRDefault="008B6400" w:rsidP="008B6400">
            <w:pPr>
              <w:pStyle w:val="Header"/>
              <w:tabs>
                <w:tab w:val="left" w:pos="6300"/>
              </w:tabs>
              <w:spacing w:before="120"/>
            </w:pPr>
            <w:r>
              <w:t>No.</w:t>
            </w:r>
          </w:p>
        </w:tc>
      </w:tr>
      <w:tr w:rsidR="000E003F" w:rsidRPr="00B319C7" w14:paraId="129FE3BE" w14:textId="77777777" w:rsidTr="004F4018">
        <w:trPr>
          <w:cantSplit/>
          <w:trHeight w:val="692"/>
        </w:trPr>
        <w:tc>
          <w:tcPr>
            <w:tcW w:w="399" w:type="pct"/>
            <w:shd w:val="clear" w:color="auto" w:fill="auto"/>
          </w:tcPr>
          <w:p w14:paraId="723ED7B9" w14:textId="7C7CE09A" w:rsidR="008B6400" w:rsidRDefault="008B6400" w:rsidP="008B6400">
            <w:pPr>
              <w:pStyle w:val="Header"/>
              <w:tabs>
                <w:tab w:val="left" w:pos="6300"/>
              </w:tabs>
              <w:spacing w:before="120"/>
              <w:rPr>
                <w:rFonts w:cs="Arial"/>
              </w:rPr>
            </w:pPr>
            <w:r>
              <w:rPr>
                <w:rFonts w:cs="Arial"/>
              </w:rPr>
              <w:lastRenderedPageBreak/>
              <w:t>29</w:t>
            </w:r>
          </w:p>
        </w:tc>
        <w:tc>
          <w:tcPr>
            <w:tcW w:w="1956" w:type="pct"/>
            <w:shd w:val="clear" w:color="auto" w:fill="auto"/>
          </w:tcPr>
          <w:p w14:paraId="15590B9A" w14:textId="77777777" w:rsidR="008B6400" w:rsidRDefault="008B6400" w:rsidP="008B6400">
            <w:pPr>
              <w:pStyle w:val="Header"/>
              <w:tabs>
                <w:tab w:val="left" w:pos="6300"/>
              </w:tabs>
              <w:spacing w:before="120"/>
              <w:rPr>
                <w:rFonts w:cs="Arial"/>
              </w:rPr>
            </w:pPr>
            <w:r w:rsidRPr="00EF0ABD">
              <w:rPr>
                <w:rFonts w:cs="Arial"/>
              </w:rPr>
              <w:t xml:space="preserve">Regarding Exhibit B1, Question 5.13, can you provide more information on the type of requested report you’re referring to? </w:t>
            </w:r>
          </w:p>
          <w:p w14:paraId="6FE6C50C" w14:textId="141EC35A" w:rsidR="008B6400" w:rsidRDefault="008B6400" w:rsidP="008062EA">
            <w:pPr>
              <w:pStyle w:val="Header"/>
              <w:tabs>
                <w:tab w:val="left" w:pos="6300"/>
              </w:tabs>
              <w:spacing w:before="120"/>
              <w:rPr>
                <w:rFonts w:cs="Arial"/>
              </w:rPr>
            </w:pPr>
            <w:r w:rsidRPr="00EF0ABD">
              <w:rPr>
                <w:rFonts w:cs="Arial"/>
              </w:rPr>
              <w:t>If this is transaction based, no system would offer reports in real-time at the time of purchase. What are you defining as a report in real time?  </w:t>
            </w:r>
            <w:r>
              <w:rPr>
                <w:rFonts w:cs="Arial"/>
              </w:rPr>
              <w:br/>
            </w:r>
          </w:p>
        </w:tc>
        <w:tc>
          <w:tcPr>
            <w:tcW w:w="1834" w:type="pct"/>
            <w:shd w:val="clear" w:color="auto" w:fill="auto"/>
          </w:tcPr>
          <w:p w14:paraId="03224C7B" w14:textId="176EDE09" w:rsidR="00DF7B26" w:rsidRPr="00A946F1" w:rsidRDefault="00B91CA1" w:rsidP="008B6400">
            <w:pPr>
              <w:pStyle w:val="Header"/>
              <w:tabs>
                <w:tab w:val="left" w:pos="6300"/>
              </w:tabs>
              <w:spacing w:before="120"/>
              <w:rPr>
                <w:rFonts w:cs="Arial"/>
              </w:rPr>
            </w:pPr>
            <w:r>
              <w:rPr>
                <w:rFonts w:cs="Arial"/>
              </w:rPr>
              <w:t>This requirement has been updated.</w:t>
            </w:r>
          </w:p>
        </w:tc>
        <w:tc>
          <w:tcPr>
            <w:tcW w:w="810" w:type="pct"/>
            <w:shd w:val="clear" w:color="auto" w:fill="auto"/>
          </w:tcPr>
          <w:p w14:paraId="55DCCC8B" w14:textId="2B9ACB90" w:rsidR="008B6400" w:rsidRDefault="00DF7B26" w:rsidP="008B6400">
            <w:pPr>
              <w:pStyle w:val="Header"/>
              <w:tabs>
                <w:tab w:val="left" w:pos="6300"/>
              </w:tabs>
              <w:spacing w:before="120"/>
            </w:pPr>
            <w:r>
              <w:t>Yes</w:t>
            </w:r>
          </w:p>
        </w:tc>
      </w:tr>
    </w:tbl>
    <w:p w14:paraId="52536438" w14:textId="603F2804" w:rsidR="004230EA" w:rsidRPr="00880A69" w:rsidRDefault="004230EA" w:rsidP="00CB4A31">
      <w:pPr>
        <w:rPr>
          <w:rFonts w:cs="Arial"/>
          <w:i/>
          <w:sz w:val="20"/>
          <w:szCs w:val="20"/>
        </w:rPr>
      </w:pPr>
    </w:p>
    <w:p w14:paraId="190C7E8A" w14:textId="24D62808" w:rsidR="00675C21" w:rsidRDefault="00675C21" w:rsidP="00675C21">
      <w:pPr>
        <w:rPr>
          <w:rFonts w:cs="Arial"/>
        </w:rPr>
      </w:pPr>
      <w:r w:rsidRPr="008062EA">
        <w:rPr>
          <w:rFonts w:cs="Arial"/>
        </w:rPr>
        <w:t>Questions or responses included in this document require changes to the solicitation document. The solicitation document has been updated and all changes are highlighted in yellow.</w:t>
      </w:r>
    </w:p>
    <w:p w14:paraId="46CA74E7" w14:textId="4BC671C2" w:rsidR="009E5A91" w:rsidRDefault="009E5A91" w:rsidP="00675C21">
      <w:pPr>
        <w:rPr>
          <w:rFonts w:cs="Arial"/>
        </w:rPr>
      </w:pPr>
    </w:p>
    <w:p w14:paraId="17070023" w14:textId="683C6884" w:rsidR="009E5A91" w:rsidRPr="008062EA" w:rsidRDefault="009E5A91" w:rsidP="00675C21">
      <w:pPr>
        <w:rPr>
          <w:rFonts w:cs="Arial"/>
        </w:rPr>
      </w:pPr>
      <w:r>
        <w:rPr>
          <w:rFonts w:cs="Arial"/>
        </w:rPr>
        <w:t>Due to file size limitations when posting to WEBS, some Exhibits have been removed. The Exhibits that were removed were not impacted by this amendment.</w:t>
      </w:r>
    </w:p>
    <w:p w14:paraId="0F5F255D" w14:textId="77777777" w:rsidR="00675C21" w:rsidRPr="00503665" w:rsidRDefault="00675C21" w:rsidP="00675C21">
      <w:pPr>
        <w:rPr>
          <w:rFonts w:cs="Arial"/>
          <w:highlight w:val="yellow"/>
        </w:rPr>
      </w:pPr>
    </w:p>
    <w:bookmarkStart w:id="5" w:name="_GoBack"/>
    <w:bookmarkStart w:id="6" w:name="_MON_1623589565"/>
    <w:bookmarkEnd w:id="6"/>
    <w:p w14:paraId="153A5B09" w14:textId="24B94C28" w:rsidR="00521120" w:rsidRPr="009E5A91" w:rsidRDefault="001C61EA" w:rsidP="00CB4A31">
      <w:pPr>
        <w:rPr>
          <w:rFonts w:cs="Arial"/>
        </w:rPr>
      </w:pPr>
      <w:r w:rsidRPr="009E5A91">
        <w:rPr>
          <w:rFonts w:cs="Arial"/>
        </w:rPr>
        <w:object w:dxaOrig="1535" w:dyaOrig="1000" w14:anchorId="23513175">
          <v:shape id="_x0000_i1029" type="#_x0000_t75" style="width:76.8pt;height:50.05pt" o:ole="">
            <v:imagedata r:id="rId15" o:title=""/>
          </v:shape>
          <o:OLEObject Type="Embed" ProgID="Word.Document.12" ShapeID="_x0000_i1029" DrawAspect="Icon" ObjectID="_1623589934" r:id="rId16">
            <o:FieldCodes>\s</o:FieldCodes>
          </o:OLEObject>
        </w:object>
      </w:r>
      <w:bookmarkEnd w:id="5"/>
    </w:p>
    <w:p w14:paraId="48807621" w14:textId="77777777" w:rsidR="009E5A91" w:rsidRPr="00503665" w:rsidRDefault="009E5A91" w:rsidP="00CB4A31">
      <w:pPr>
        <w:rPr>
          <w:rFonts w:cs="Arial"/>
          <w:highlight w:val="yellow"/>
        </w:rPr>
      </w:pPr>
    </w:p>
    <w:p w14:paraId="20845222" w14:textId="5FE0DDF2" w:rsidR="00DF37C0" w:rsidRDefault="00880A69" w:rsidP="00CB4A31">
      <w:pPr>
        <w:rPr>
          <w:rFonts w:cs="Arial"/>
        </w:rPr>
      </w:pPr>
      <w:r>
        <w:rPr>
          <w:rFonts w:cs="Arial"/>
        </w:rPr>
        <w:t>A</w:t>
      </w:r>
      <w:r w:rsidR="00DF37C0">
        <w:rPr>
          <w:rFonts w:cs="Arial"/>
        </w:rPr>
        <w:t xml:space="preserve">ny additional questions regarding this solicitation must be </w:t>
      </w:r>
      <w:r w:rsidR="00CD2BEE">
        <w:rPr>
          <w:rFonts w:cs="Arial"/>
        </w:rPr>
        <w:t>directed to the Procurement Coordinator listed below.</w:t>
      </w:r>
    </w:p>
    <w:p w14:paraId="0F4FAD6F" w14:textId="77777777" w:rsidR="00CD2BEE" w:rsidRDefault="00CD2BEE" w:rsidP="00CB4A31">
      <w:pPr>
        <w:rPr>
          <w:rFonts w:cs="Arial"/>
        </w:rPr>
      </w:pPr>
    </w:p>
    <w:p w14:paraId="77F85861" w14:textId="77777777" w:rsidR="00880A69" w:rsidRDefault="001E6D28" w:rsidP="00CB4A31">
      <w:pPr>
        <w:rPr>
          <w:rFonts w:cs="Arial"/>
        </w:rPr>
      </w:pPr>
      <w:r>
        <w:rPr>
          <w:rFonts w:cs="Arial"/>
        </w:rPr>
        <w:t>Roni Field</w:t>
      </w:r>
    </w:p>
    <w:p w14:paraId="123F5FE9" w14:textId="77777777" w:rsidR="00880A69" w:rsidRDefault="001E6D28" w:rsidP="00CB4A31">
      <w:pPr>
        <w:rPr>
          <w:rFonts w:cs="Arial"/>
        </w:rPr>
      </w:pPr>
      <w:r>
        <w:rPr>
          <w:rFonts w:cs="Arial"/>
        </w:rPr>
        <w:t>360.407.7949</w:t>
      </w:r>
    </w:p>
    <w:p w14:paraId="51FEEE02" w14:textId="0B2092D5" w:rsidR="004230EA" w:rsidRPr="00956B86" w:rsidRDefault="001E6D28" w:rsidP="00CB4A31">
      <w:pPr>
        <w:rPr>
          <w:rFonts w:cs="Arial"/>
        </w:rPr>
      </w:pPr>
      <w:r>
        <w:rPr>
          <w:rFonts w:cs="Arial"/>
        </w:rPr>
        <w:t>veronica.field@des.wa.gov</w:t>
      </w:r>
    </w:p>
    <w:sectPr w:rsidR="004230EA" w:rsidRPr="00956B86" w:rsidSect="0001582E">
      <w:footerReference w:type="default" r:id="rId17"/>
      <w:headerReference w:type="first" r:id="rId18"/>
      <w:footerReference w:type="first" r:id="rId19"/>
      <w:pgSz w:w="12240" w:h="15840" w:code="1"/>
      <w:pgMar w:top="1440" w:right="1440" w:bottom="1440" w:left="1440" w:header="576"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BB0A44" w14:textId="77777777" w:rsidR="00F57C03" w:rsidRDefault="00F57C03" w:rsidP="0030407E">
      <w:r>
        <w:separator/>
      </w:r>
    </w:p>
  </w:endnote>
  <w:endnote w:type="continuationSeparator" w:id="0">
    <w:p w14:paraId="5D85C771" w14:textId="77777777" w:rsidR="00F57C03" w:rsidRDefault="00F57C03" w:rsidP="0030407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A461A9" w14:textId="77777777" w:rsidR="00F57C03" w:rsidRDefault="00F57C03" w:rsidP="00B67374">
    <w:pPr>
      <w:pStyle w:val="Footer"/>
      <w:jc w:val="right"/>
    </w:pPr>
  </w:p>
  <w:p w14:paraId="10F1BCDE" w14:textId="73E9A059" w:rsidR="00F57C03" w:rsidRPr="00EB2665" w:rsidRDefault="00F57C03" w:rsidP="00D97104">
    <w:pPr>
      <w:pStyle w:val="Footer"/>
      <w:jc w:val="right"/>
    </w:pPr>
    <w:r w:rsidRPr="00EB2665">
      <w:t>Solicitation No. 00719/</w:t>
    </w:r>
    <w:r w:rsidRPr="00521120">
      <w:t xml:space="preserve">00819 – </w:t>
    </w:r>
    <w:r w:rsidR="00AD630A" w:rsidRPr="00521120">
      <w:t>Q&amp;A #5</w:t>
    </w:r>
    <w:r w:rsidRPr="00521120">
      <w:t xml:space="preserve"> and </w:t>
    </w:r>
    <w:r w:rsidR="00AD630A" w:rsidRPr="00521120">
      <w:t>Amd #4</w:t>
    </w:r>
    <w:r w:rsidRPr="00EB2665">
      <w:tab/>
    </w:r>
    <w:sdt>
      <w:sdtPr>
        <w:id w:val="913664534"/>
        <w:docPartObj>
          <w:docPartGallery w:val="Page Numbers (Top of Page)"/>
          <w:docPartUnique/>
        </w:docPartObj>
      </w:sdtPr>
      <w:sdtEndPr/>
      <w:sdtContent>
        <w:r w:rsidRPr="00EB2665">
          <w:t xml:space="preserve">Page </w:t>
        </w:r>
        <w:r w:rsidRPr="00EB2665">
          <w:rPr>
            <w:b/>
            <w:bCs/>
            <w:sz w:val="24"/>
            <w:szCs w:val="24"/>
          </w:rPr>
          <w:fldChar w:fldCharType="begin"/>
        </w:r>
        <w:r w:rsidRPr="00EB2665">
          <w:rPr>
            <w:b/>
            <w:bCs/>
          </w:rPr>
          <w:instrText xml:space="preserve"> PAGE </w:instrText>
        </w:r>
        <w:r w:rsidRPr="00EB2665">
          <w:rPr>
            <w:b/>
            <w:bCs/>
            <w:sz w:val="24"/>
            <w:szCs w:val="24"/>
          </w:rPr>
          <w:fldChar w:fldCharType="separate"/>
        </w:r>
        <w:r w:rsidR="001C61EA">
          <w:rPr>
            <w:b/>
            <w:bCs/>
            <w:noProof/>
          </w:rPr>
          <w:t>11</w:t>
        </w:r>
        <w:r w:rsidRPr="00EB2665">
          <w:rPr>
            <w:b/>
            <w:bCs/>
            <w:sz w:val="24"/>
            <w:szCs w:val="24"/>
          </w:rPr>
          <w:fldChar w:fldCharType="end"/>
        </w:r>
        <w:r w:rsidRPr="00EB2665">
          <w:t xml:space="preserve"> of </w:t>
        </w:r>
        <w:r w:rsidRPr="00EB2665">
          <w:rPr>
            <w:b/>
            <w:bCs/>
            <w:sz w:val="24"/>
            <w:szCs w:val="24"/>
          </w:rPr>
          <w:fldChar w:fldCharType="begin"/>
        </w:r>
        <w:r w:rsidRPr="00EB2665">
          <w:rPr>
            <w:b/>
            <w:bCs/>
          </w:rPr>
          <w:instrText xml:space="preserve"> NUMPAGES  </w:instrText>
        </w:r>
        <w:r w:rsidRPr="00EB2665">
          <w:rPr>
            <w:b/>
            <w:bCs/>
            <w:sz w:val="24"/>
            <w:szCs w:val="24"/>
          </w:rPr>
          <w:fldChar w:fldCharType="separate"/>
        </w:r>
        <w:r w:rsidR="001C61EA">
          <w:rPr>
            <w:b/>
            <w:bCs/>
            <w:noProof/>
          </w:rPr>
          <w:t>11</w:t>
        </w:r>
        <w:r w:rsidRPr="00EB2665">
          <w:rPr>
            <w:b/>
            <w:bCs/>
            <w:sz w:val="24"/>
            <w:szCs w:val="24"/>
          </w:rPr>
          <w:fldChar w:fldCharType="end"/>
        </w:r>
      </w:sdtContent>
    </w:sdt>
  </w:p>
  <w:p w14:paraId="6D8E7FCC" w14:textId="256897A1" w:rsidR="00F57C03" w:rsidRPr="00B67374" w:rsidRDefault="008062EA" w:rsidP="00D97104">
    <w:pPr>
      <w:pStyle w:val="Footer"/>
    </w:pPr>
    <w:r w:rsidRPr="00521120">
      <w:t>(7</w:t>
    </w:r>
    <w:r w:rsidR="00F57C03" w:rsidRPr="00521120">
      <w:t>-</w:t>
    </w:r>
    <w:r w:rsidR="00EB2665" w:rsidRPr="00521120">
      <w:t>2</w:t>
    </w:r>
    <w:r w:rsidR="00F57C03" w:rsidRPr="00521120">
      <w:t>-2019)</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FF6C31" w14:textId="77777777" w:rsidR="00F57C03" w:rsidRDefault="00F57C03">
    <w:pPr>
      <w:pStyle w:val="Footer"/>
      <w:jc w:val="right"/>
    </w:pPr>
  </w:p>
  <w:p w14:paraId="50E65FA1" w14:textId="59131FA1" w:rsidR="00F57C03" w:rsidRPr="00521120" w:rsidRDefault="00F57C03" w:rsidP="00AE2969">
    <w:pPr>
      <w:pStyle w:val="Footer"/>
      <w:jc w:val="right"/>
    </w:pPr>
    <w:r w:rsidRPr="00521120">
      <w:t>Solicitation No. 00719/00819 – Q&amp;A #</w:t>
    </w:r>
    <w:r w:rsidR="00AD630A" w:rsidRPr="00521120">
      <w:t>5</w:t>
    </w:r>
    <w:r w:rsidRPr="00521120">
      <w:t xml:space="preserve"> </w:t>
    </w:r>
    <w:r w:rsidR="00AD630A" w:rsidRPr="00521120">
      <w:t>and Amd #4</w:t>
    </w:r>
    <w:r w:rsidRPr="00521120">
      <w:tab/>
    </w:r>
    <w:sdt>
      <w:sdtPr>
        <w:id w:val="-1769616900"/>
        <w:docPartObj>
          <w:docPartGallery w:val="Page Numbers (Top of Page)"/>
          <w:docPartUnique/>
        </w:docPartObj>
      </w:sdtPr>
      <w:sdtEndPr/>
      <w:sdtContent>
        <w:r w:rsidRPr="00521120">
          <w:t xml:space="preserve">Page </w:t>
        </w:r>
        <w:r w:rsidRPr="00521120">
          <w:rPr>
            <w:b/>
            <w:bCs/>
            <w:sz w:val="24"/>
            <w:szCs w:val="24"/>
          </w:rPr>
          <w:fldChar w:fldCharType="begin"/>
        </w:r>
        <w:r w:rsidRPr="00521120">
          <w:rPr>
            <w:b/>
            <w:bCs/>
          </w:rPr>
          <w:instrText xml:space="preserve"> PAGE </w:instrText>
        </w:r>
        <w:r w:rsidRPr="00521120">
          <w:rPr>
            <w:b/>
            <w:bCs/>
            <w:sz w:val="24"/>
            <w:szCs w:val="24"/>
          </w:rPr>
          <w:fldChar w:fldCharType="separate"/>
        </w:r>
        <w:r w:rsidR="001C61EA">
          <w:rPr>
            <w:b/>
            <w:bCs/>
            <w:noProof/>
          </w:rPr>
          <w:t>1</w:t>
        </w:r>
        <w:r w:rsidRPr="00521120">
          <w:rPr>
            <w:b/>
            <w:bCs/>
            <w:sz w:val="24"/>
            <w:szCs w:val="24"/>
          </w:rPr>
          <w:fldChar w:fldCharType="end"/>
        </w:r>
        <w:r w:rsidRPr="00521120">
          <w:t xml:space="preserve"> of </w:t>
        </w:r>
        <w:r w:rsidRPr="00521120">
          <w:rPr>
            <w:b/>
            <w:bCs/>
            <w:sz w:val="24"/>
            <w:szCs w:val="24"/>
          </w:rPr>
          <w:fldChar w:fldCharType="begin"/>
        </w:r>
        <w:r w:rsidRPr="00521120">
          <w:rPr>
            <w:b/>
            <w:bCs/>
          </w:rPr>
          <w:instrText xml:space="preserve"> NUMPAGES  </w:instrText>
        </w:r>
        <w:r w:rsidRPr="00521120">
          <w:rPr>
            <w:b/>
            <w:bCs/>
            <w:sz w:val="24"/>
            <w:szCs w:val="24"/>
          </w:rPr>
          <w:fldChar w:fldCharType="separate"/>
        </w:r>
        <w:r w:rsidR="001C61EA">
          <w:rPr>
            <w:b/>
            <w:bCs/>
            <w:noProof/>
          </w:rPr>
          <w:t>11</w:t>
        </w:r>
        <w:r w:rsidRPr="00521120">
          <w:rPr>
            <w:b/>
            <w:bCs/>
            <w:sz w:val="24"/>
            <w:szCs w:val="24"/>
          </w:rPr>
          <w:fldChar w:fldCharType="end"/>
        </w:r>
      </w:sdtContent>
    </w:sdt>
  </w:p>
  <w:p w14:paraId="6D9F5D15" w14:textId="5B119D47" w:rsidR="00F57C03" w:rsidRDefault="00F57C03" w:rsidP="00AE2969">
    <w:pPr>
      <w:pStyle w:val="Footer"/>
    </w:pPr>
    <w:r w:rsidRPr="00521120">
      <w:t>(</w:t>
    </w:r>
    <w:r w:rsidR="008062EA" w:rsidRPr="00521120">
      <w:t>7</w:t>
    </w:r>
    <w:r w:rsidRPr="00521120">
      <w:t>-</w:t>
    </w:r>
    <w:r w:rsidR="00EB2665" w:rsidRPr="00521120">
      <w:t>2</w:t>
    </w:r>
    <w:r w:rsidRPr="00521120">
      <w:t>-2019)</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1937BA9" w14:textId="77777777" w:rsidR="00F57C03" w:rsidRDefault="00F57C03" w:rsidP="0030407E">
      <w:r>
        <w:separator/>
      </w:r>
    </w:p>
  </w:footnote>
  <w:footnote w:type="continuationSeparator" w:id="0">
    <w:p w14:paraId="41FBE633" w14:textId="77777777" w:rsidR="00F57C03" w:rsidRDefault="00F57C03" w:rsidP="0030407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EA8A81" w14:textId="77777777" w:rsidR="00F57C03" w:rsidRDefault="00F57C03" w:rsidP="0030407E">
    <w:pPr>
      <w:pStyle w:val="Header"/>
    </w:pPr>
    <w:r>
      <w:rPr>
        <w:noProof/>
        <w:lang w:bidi="ar-SA"/>
      </w:rPr>
      <w:drawing>
        <wp:inline distT="0" distB="0" distL="0" distR="0" wp14:anchorId="7289EFBF" wp14:editId="1F2BF2AC">
          <wp:extent cx="2257425" cy="380160"/>
          <wp:effectExtent l="0" t="0" r="0" b="1270"/>
          <wp:docPr id="12" name="Picture 2" descr="DES Logo" title="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Green.png"/>
                  <pic:cNvPicPr/>
                </pic:nvPicPr>
                <pic:blipFill>
                  <a:blip r:embed="rId1"/>
                  <a:stretch>
                    <a:fillRect/>
                  </a:stretch>
                </pic:blipFill>
                <pic:spPr>
                  <a:xfrm>
                    <a:off x="0" y="0"/>
                    <a:ext cx="2267925" cy="38192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D4148"/>
    <w:multiLevelType w:val="hybridMultilevel"/>
    <w:tmpl w:val="C75CA5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C3C7B2B"/>
    <w:multiLevelType w:val="hybridMultilevel"/>
    <w:tmpl w:val="5E066BFE"/>
    <w:lvl w:ilvl="0" w:tplc="DDC445A6">
      <w:numFmt w:val="bullet"/>
      <w:lvlText w:val="-"/>
      <w:lvlJc w:val="left"/>
      <w:pPr>
        <w:ind w:left="1080" w:hanging="360"/>
      </w:pPr>
      <w:rPr>
        <w:rFonts w:ascii="Calibri" w:eastAsia="Calibri" w:hAnsi="Calibri" w:cs="Calibri"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2" w15:restartNumberingAfterBreak="0">
    <w:nsid w:val="13AC6662"/>
    <w:multiLevelType w:val="hybridMultilevel"/>
    <w:tmpl w:val="B4629E7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174E2F8F"/>
    <w:multiLevelType w:val="hybridMultilevel"/>
    <w:tmpl w:val="784A20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C603438"/>
    <w:multiLevelType w:val="multilevel"/>
    <w:tmpl w:val="1A9087A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1D503CAA"/>
    <w:multiLevelType w:val="hybridMultilevel"/>
    <w:tmpl w:val="361ADA16"/>
    <w:lvl w:ilvl="0" w:tplc="701C4F22">
      <w:start w:val="1"/>
      <w:numFmt w:val="bullet"/>
      <w:lvlText w:val="-"/>
      <w:lvlJc w:val="left"/>
      <w:pPr>
        <w:ind w:left="1080" w:hanging="360"/>
      </w:pPr>
      <w:rPr>
        <w:rFonts w:ascii="Calibri" w:eastAsia="Times New Roman" w:hAnsi="Calibri" w:cs="Calibr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6" w15:restartNumberingAfterBreak="0">
    <w:nsid w:val="25CE0131"/>
    <w:multiLevelType w:val="hybridMultilevel"/>
    <w:tmpl w:val="55FE8506"/>
    <w:lvl w:ilvl="0" w:tplc="767AC3E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91B3D20"/>
    <w:multiLevelType w:val="hybridMultilevel"/>
    <w:tmpl w:val="5DCA6D54"/>
    <w:lvl w:ilvl="0" w:tplc="C2BC5A2E">
      <w:start w:val="1"/>
      <w:numFmt w:val="bullet"/>
      <w:lvlText w:val=""/>
      <w:lvlJc w:val="left"/>
      <w:pPr>
        <w:ind w:left="720" w:hanging="360"/>
      </w:pPr>
      <w:rPr>
        <w:rFonts w:ascii="Wingdings" w:hAnsi="Wingdings" w:hint="default"/>
        <w:color w:val="auto"/>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CC95402"/>
    <w:multiLevelType w:val="multilevel"/>
    <w:tmpl w:val="4636D6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EBC0C5C"/>
    <w:multiLevelType w:val="hybridMultilevel"/>
    <w:tmpl w:val="581CC5B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15:restartNumberingAfterBreak="0">
    <w:nsid w:val="2FD41AA1"/>
    <w:multiLevelType w:val="hybridMultilevel"/>
    <w:tmpl w:val="7AD6C19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FE40B50"/>
    <w:multiLevelType w:val="hybridMultilevel"/>
    <w:tmpl w:val="D2EC48D0"/>
    <w:lvl w:ilvl="0" w:tplc="1D4068DA">
      <w:start w:val="1"/>
      <w:numFmt w:val="decimal"/>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36EE7F29"/>
    <w:multiLevelType w:val="hybridMultilevel"/>
    <w:tmpl w:val="0CB49D2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8137D38"/>
    <w:multiLevelType w:val="hybridMultilevel"/>
    <w:tmpl w:val="C0CE4AA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9BA489D"/>
    <w:multiLevelType w:val="hybridMultilevel"/>
    <w:tmpl w:val="8618B5A4"/>
    <w:lvl w:ilvl="0" w:tplc="0409000F">
      <w:start w:val="1"/>
      <w:numFmt w:val="decimal"/>
      <w:lvlText w:val="%1."/>
      <w:lvlJc w:val="left"/>
      <w:pPr>
        <w:ind w:left="720" w:hanging="360"/>
      </w:pPr>
      <w:rPr>
        <w:rFonts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A076BD5"/>
    <w:multiLevelType w:val="hybridMultilevel"/>
    <w:tmpl w:val="547C7E6A"/>
    <w:lvl w:ilvl="0" w:tplc="D6AC34A2">
      <w:start w:val="1"/>
      <w:numFmt w:val="decimal"/>
      <w:pStyle w:val="USBQuestion"/>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DF10720"/>
    <w:multiLevelType w:val="hybridMultilevel"/>
    <w:tmpl w:val="2130985E"/>
    <w:lvl w:ilvl="0" w:tplc="46E887AA">
      <w:start w:val="3"/>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E71143"/>
    <w:multiLevelType w:val="hybridMultilevel"/>
    <w:tmpl w:val="CF5A4AB2"/>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46C406B0"/>
    <w:multiLevelType w:val="hybridMultilevel"/>
    <w:tmpl w:val="279602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4E834BF2"/>
    <w:multiLevelType w:val="multilevel"/>
    <w:tmpl w:val="7EE200F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F4B2C31"/>
    <w:multiLevelType w:val="hybridMultilevel"/>
    <w:tmpl w:val="3B92C1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F7A4927"/>
    <w:multiLevelType w:val="hybridMultilevel"/>
    <w:tmpl w:val="3C3417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523F5E"/>
    <w:multiLevelType w:val="hybridMultilevel"/>
    <w:tmpl w:val="833054F0"/>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69D1CFC"/>
    <w:multiLevelType w:val="hybridMultilevel"/>
    <w:tmpl w:val="5D6A35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633295"/>
    <w:multiLevelType w:val="hybridMultilevel"/>
    <w:tmpl w:val="53EAA63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8324D7A"/>
    <w:multiLevelType w:val="hybridMultilevel"/>
    <w:tmpl w:val="0F7EAF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CB4217A"/>
    <w:multiLevelType w:val="hybridMultilevel"/>
    <w:tmpl w:val="0AE2C5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FD66092"/>
    <w:multiLevelType w:val="hybridMultilevel"/>
    <w:tmpl w:val="1E2E18F6"/>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8" w15:restartNumberingAfterBreak="0">
    <w:nsid w:val="62077158"/>
    <w:multiLevelType w:val="hybridMultilevel"/>
    <w:tmpl w:val="3F38BC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3562BB7"/>
    <w:multiLevelType w:val="multilevel"/>
    <w:tmpl w:val="6C6CD2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80D0134"/>
    <w:multiLevelType w:val="hybridMultilevel"/>
    <w:tmpl w:val="94B8DC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35A0CB6"/>
    <w:multiLevelType w:val="hybridMultilevel"/>
    <w:tmpl w:val="36C47B1E"/>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6155039"/>
    <w:multiLevelType w:val="hybridMultilevel"/>
    <w:tmpl w:val="D39A6B9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D091E33"/>
    <w:multiLevelType w:val="hybridMultilevel"/>
    <w:tmpl w:val="5E683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19"/>
  </w:num>
  <w:num w:numId="3">
    <w:abstractNumId w:val="29"/>
  </w:num>
  <w:num w:numId="4">
    <w:abstractNumId w:val="4"/>
  </w:num>
  <w:num w:numId="5">
    <w:abstractNumId w:val="0"/>
  </w:num>
  <w:num w:numId="6">
    <w:abstractNumId w:val="9"/>
  </w:num>
  <w:num w:numId="7">
    <w:abstractNumId w:val="28"/>
  </w:num>
  <w:num w:numId="8">
    <w:abstractNumId w:val="6"/>
  </w:num>
  <w:num w:numId="9">
    <w:abstractNumId w:val="13"/>
  </w:num>
  <w:num w:numId="10">
    <w:abstractNumId w:val="18"/>
  </w:num>
  <w:num w:numId="11">
    <w:abstractNumId w:val="24"/>
  </w:num>
  <w:num w:numId="12">
    <w:abstractNumId w:val="3"/>
  </w:num>
  <w:num w:numId="13">
    <w:abstractNumId w:val="32"/>
  </w:num>
  <w:num w:numId="14">
    <w:abstractNumId w:val="17"/>
  </w:num>
  <w:num w:numId="15">
    <w:abstractNumId w:val="14"/>
  </w:num>
  <w:num w:numId="16">
    <w:abstractNumId w:val="12"/>
  </w:num>
  <w:num w:numId="17">
    <w:abstractNumId w:val="23"/>
  </w:num>
  <w:num w:numId="18">
    <w:abstractNumId w:val="1"/>
  </w:num>
  <w:num w:numId="19">
    <w:abstractNumId w:val="11"/>
  </w:num>
  <w:num w:numId="20">
    <w:abstractNumId w:val="31"/>
  </w:num>
  <w:num w:numId="21">
    <w:abstractNumId w:val="7"/>
  </w:num>
  <w:num w:numId="22">
    <w:abstractNumId w:val="10"/>
  </w:num>
  <w:num w:numId="23">
    <w:abstractNumId w:val="5"/>
  </w:num>
  <w:num w:numId="24">
    <w:abstractNumId w:val="15"/>
  </w:num>
  <w:num w:numId="25">
    <w:abstractNumId w:val="15"/>
    <w:lvlOverride w:ilvl="0">
      <w:startOverride w:val="1"/>
    </w:lvlOverride>
  </w:num>
  <w:num w:numId="26">
    <w:abstractNumId w:val="20"/>
  </w:num>
  <w:num w:numId="27">
    <w:abstractNumId w:val="26"/>
  </w:num>
  <w:num w:numId="28">
    <w:abstractNumId w:val="22"/>
  </w:num>
  <w:num w:numId="29">
    <w:abstractNumId w:val="16"/>
  </w:num>
  <w:num w:numId="30">
    <w:abstractNumId w:val="33"/>
  </w:num>
  <w:num w:numId="31">
    <w:abstractNumId w:val="30"/>
  </w:num>
  <w:num w:numId="32">
    <w:abstractNumId w:val="25"/>
  </w:num>
  <w:num w:numId="33">
    <w:abstractNumId w:val="21"/>
  </w:num>
  <w:num w:numId="34">
    <w:abstractNumId w:val="15"/>
    <w:lvlOverride w:ilvl="0">
      <w:startOverride w:val="1"/>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7"/>
  </w:num>
  <w:num w:numId="37">
    <w:abstractNumId w:val="2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219"/>
  <w:proofState w:spelling="clean" w:grammar="clean"/>
  <w:defaultTabStop w:val="720"/>
  <w:drawingGridHorizontalSpacing w:val="110"/>
  <w:displayHorizontalDrawingGridEvery w:val="2"/>
  <w:characterSpacingControl w:val="doNotCompress"/>
  <w:hdrShapeDefaults>
    <o:shapedefaults v:ext="edit" spidmax="98305">
      <o:colormru v:ext="edit" colors="#f99d31"/>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61E5"/>
    <w:rsid w:val="00000E34"/>
    <w:rsid w:val="00004353"/>
    <w:rsid w:val="00011DB7"/>
    <w:rsid w:val="00013566"/>
    <w:rsid w:val="0001582E"/>
    <w:rsid w:val="00042FBC"/>
    <w:rsid w:val="00045550"/>
    <w:rsid w:val="00046FC8"/>
    <w:rsid w:val="0005074B"/>
    <w:rsid w:val="000532DB"/>
    <w:rsid w:val="000611DC"/>
    <w:rsid w:val="00061EA0"/>
    <w:rsid w:val="000678E6"/>
    <w:rsid w:val="000705CF"/>
    <w:rsid w:val="00074E24"/>
    <w:rsid w:val="00081065"/>
    <w:rsid w:val="000921D0"/>
    <w:rsid w:val="000B1CCD"/>
    <w:rsid w:val="000B5B3E"/>
    <w:rsid w:val="000C4A17"/>
    <w:rsid w:val="000C4BE1"/>
    <w:rsid w:val="000E003F"/>
    <w:rsid w:val="000E25E5"/>
    <w:rsid w:val="000E4E7B"/>
    <w:rsid w:val="000F53C5"/>
    <w:rsid w:val="00120C84"/>
    <w:rsid w:val="00134397"/>
    <w:rsid w:val="00147436"/>
    <w:rsid w:val="001477A8"/>
    <w:rsid w:val="00161B5A"/>
    <w:rsid w:val="00165F84"/>
    <w:rsid w:val="00173D8F"/>
    <w:rsid w:val="0017512E"/>
    <w:rsid w:val="00180D9D"/>
    <w:rsid w:val="0019122C"/>
    <w:rsid w:val="001924C4"/>
    <w:rsid w:val="00193281"/>
    <w:rsid w:val="001A310A"/>
    <w:rsid w:val="001B4373"/>
    <w:rsid w:val="001C166B"/>
    <w:rsid w:val="001C61EA"/>
    <w:rsid w:val="001E031F"/>
    <w:rsid w:val="001E49F5"/>
    <w:rsid w:val="001E6D28"/>
    <w:rsid w:val="00201889"/>
    <w:rsid w:val="00205398"/>
    <w:rsid w:val="0021176E"/>
    <w:rsid w:val="00233EAC"/>
    <w:rsid w:val="0023448C"/>
    <w:rsid w:val="0023461E"/>
    <w:rsid w:val="00243413"/>
    <w:rsid w:val="00246118"/>
    <w:rsid w:val="00251F69"/>
    <w:rsid w:val="0025692A"/>
    <w:rsid w:val="002577A1"/>
    <w:rsid w:val="002729E5"/>
    <w:rsid w:val="00273ABD"/>
    <w:rsid w:val="002747B3"/>
    <w:rsid w:val="002B0E56"/>
    <w:rsid w:val="002B64A2"/>
    <w:rsid w:val="002C5A92"/>
    <w:rsid w:val="002C5B4E"/>
    <w:rsid w:val="0030247C"/>
    <w:rsid w:val="0030407E"/>
    <w:rsid w:val="003043D7"/>
    <w:rsid w:val="003063C5"/>
    <w:rsid w:val="00307905"/>
    <w:rsid w:val="003134F6"/>
    <w:rsid w:val="003142C2"/>
    <w:rsid w:val="0031485E"/>
    <w:rsid w:val="00320B4D"/>
    <w:rsid w:val="00332798"/>
    <w:rsid w:val="00334AD7"/>
    <w:rsid w:val="0033684F"/>
    <w:rsid w:val="00340434"/>
    <w:rsid w:val="003635FE"/>
    <w:rsid w:val="00367C4A"/>
    <w:rsid w:val="00372B68"/>
    <w:rsid w:val="00393AC3"/>
    <w:rsid w:val="003A3EFC"/>
    <w:rsid w:val="003D0516"/>
    <w:rsid w:val="003D3D30"/>
    <w:rsid w:val="003D7E6B"/>
    <w:rsid w:val="003E00EC"/>
    <w:rsid w:val="003F4B02"/>
    <w:rsid w:val="0040066B"/>
    <w:rsid w:val="00400BA4"/>
    <w:rsid w:val="004230EA"/>
    <w:rsid w:val="0042316C"/>
    <w:rsid w:val="00426948"/>
    <w:rsid w:val="00426AA8"/>
    <w:rsid w:val="00432CAA"/>
    <w:rsid w:val="00433C09"/>
    <w:rsid w:val="00447A8B"/>
    <w:rsid w:val="0045264C"/>
    <w:rsid w:val="0046489B"/>
    <w:rsid w:val="00466A41"/>
    <w:rsid w:val="00471518"/>
    <w:rsid w:val="00473DF6"/>
    <w:rsid w:val="00477D53"/>
    <w:rsid w:val="0048059B"/>
    <w:rsid w:val="00484CDA"/>
    <w:rsid w:val="004860F2"/>
    <w:rsid w:val="00492823"/>
    <w:rsid w:val="004A15CF"/>
    <w:rsid w:val="004A21DA"/>
    <w:rsid w:val="004A2885"/>
    <w:rsid w:val="004B07C3"/>
    <w:rsid w:val="004B6416"/>
    <w:rsid w:val="004D319E"/>
    <w:rsid w:val="004E17D9"/>
    <w:rsid w:val="004E5D15"/>
    <w:rsid w:val="004E7EA3"/>
    <w:rsid w:val="004F1118"/>
    <w:rsid w:val="004F4018"/>
    <w:rsid w:val="00500499"/>
    <w:rsid w:val="005004B2"/>
    <w:rsid w:val="00503665"/>
    <w:rsid w:val="005076FF"/>
    <w:rsid w:val="00517E0A"/>
    <w:rsid w:val="00521120"/>
    <w:rsid w:val="005304F0"/>
    <w:rsid w:val="00532688"/>
    <w:rsid w:val="00532D62"/>
    <w:rsid w:val="00533225"/>
    <w:rsid w:val="00540487"/>
    <w:rsid w:val="00562C76"/>
    <w:rsid w:val="00567FE0"/>
    <w:rsid w:val="00573AF9"/>
    <w:rsid w:val="005908A0"/>
    <w:rsid w:val="00591A1E"/>
    <w:rsid w:val="0059289C"/>
    <w:rsid w:val="005A055A"/>
    <w:rsid w:val="005A060E"/>
    <w:rsid w:val="005A4089"/>
    <w:rsid w:val="005C72B0"/>
    <w:rsid w:val="005D11BC"/>
    <w:rsid w:val="005D76C3"/>
    <w:rsid w:val="005E6784"/>
    <w:rsid w:val="005F5B07"/>
    <w:rsid w:val="0060214F"/>
    <w:rsid w:val="006033DA"/>
    <w:rsid w:val="00606A1A"/>
    <w:rsid w:val="00614DFC"/>
    <w:rsid w:val="00620A6A"/>
    <w:rsid w:val="00620B02"/>
    <w:rsid w:val="00621C9D"/>
    <w:rsid w:val="006531C3"/>
    <w:rsid w:val="00670631"/>
    <w:rsid w:val="00670D5A"/>
    <w:rsid w:val="00671BDC"/>
    <w:rsid w:val="00672BEE"/>
    <w:rsid w:val="00673D38"/>
    <w:rsid w:val="00675C21"/>
    <w:rsid w:val="0069044E"/>
    <w:rsid w:val="0069194D"/>
    <w:rsid w:val="006920EB"/>
    <w:rsid w:val="00694012"/>
    <w:rsid w:val="0069682B"/>
    <w:rsid w:val="006A7F19"/>
    <w:rsid w:val="006B712B"/>
    <w:rsid w:val="006C165D"/>
    <w:rsid w:val="006C7D2B"/>
    <w:rsid w:val="006D189A"/>
    <w:rsid w:val="006E5559"/>
    <w:rsid w:val="006E7C4C"/>
    <w:rsid w:val="00703F72"/>
    <w:rsid w:val="00727E26"/>
    <w:rsid w:val="00730450"/>
    <w:rsid w:val="00731320"/>
    <w:rsid w:val="00736818"/>
    <w:rsid w:val="0074393D"/>
    <w:rsid w:val="0074484A"/>
    <w:rsid w:val="007469A1"/>
    <w:rsid w:val="007518BD"/>
    <w:rsid w:val="00753414"/>
    <w:rsid w:val="007747CD"/>
    <w:rsid w:val="00775FC9"/>
    <w:rsid w:val="007819A4"/>
    <w:rsid w:val="00782D8F"/>
    <w:rsid w:val="007842A5"/>
    <w:rsid w:val="00784F9B"/>
    <w:rsid w:val="007A27C7"/>
    <w:rsid w:val="007A3546"/>
    <w:rsid w:val="007B7904"/>
    <w:rsid w:val="007D233A"/>
    <w:rsid w:val="007E24BE"/>
    <w:rsid w:val="00800045"/>
    <w:rsid w:val="008062EA"/>
    <w:rsid w:val="0080695F"/>
    <w:rsid w:val="00811701"/>
    <w:rsid w:val="0084259F"/>
    <w:rsid w:val="008448FF"/>
    <w:rsid w:val="008455F0"/>
    <w:rsid w:val="00876DBD"/>
    <w:rsid w:val="00880A69"/>
    <w:rsid w:val="0088589C"/>
    <w:rsid w:val="00887F5F"/>
    <w:rsid w:val="00891083"/>
    <w:rsid w:val="008A2B6E"/>
    <w:rsid w:val="008B0469"/>
    <w:rsid w:val="008B100D"/>
    <w:rsid w:val="008B6400"/>
    <w:rsid w:val="008C05E1"/>
    <w:rsid w:val="008C32DE"/>
    <w:rsid w:val="008D5BC3"/>
    <w:rsid w:val="008D757A"/>
    <w:rsid w:val="008E4DF6"/>
    <w:rsid w:val="008E70AB"/>
    <w:rsid w:val="008F3951"/>
    <w:rsid w:val="008F4C94"/>
    <w:rsid w:val="00906C3F"/>
    <w:rsid w:val="0091313F"/>
    <w:rsid w:val="00920212"/>
    <w:rsid w:val="009302EC"/>
    <w:rsid w:val="00937423"/>
    <w:rsid w:val="009432FC"/>
    <w:rsid w:val="009454A4"/>
    <w:rsid w:val="00953BFC"/>
    <w:rsid w:val="00956B86"/>
    <w:rsid w:val="00976F66"/>
    <w:rsid w:val="009810E7"/>
    <w:rsid w:val="00983601"/>
    <w:rsid w:val="00987347"/>
    <w:rsid w:val="0099033B"/>
    <w:rsid w:val="009A0E3E"/>
    <w:rsid w:val="009A1632"/>
    <w:rsid w:val="009B77B0"/>
    <w:rsid w:val="009C6E3A"/>
    <w:rsid w:val="009D13A1"/>
    <w:rsid w:val="009D56A7"/>
    <w:rsid w:val="009E52B1"/>
    <w:rsid w:val="009E5A91"/>
    <w:rsid w:val="009F2659"/>
    <w:rsid w:val="009F45B0"/>
    <w:rsid w:val="00A03602"/>
    <w:rsid w:val="00A047EF"/>
    <w:rsid w:val="00A0747E"/>
    <w:rsid w:val="00A30C19"/>
    <w:rsid w:val="00A35E22"/>
    <w:rsid w:val="00A374B0"/>
    <w:rsid w:val="00A402C1"/>
    <w:rsid w:val="00A56867"/>
    <w:rsid w:val="00A63587"/>
    <w:rsid w:val="00A826F7"/>
    <w:rsid w:val="00A86598"/>
    <w:rsid w:val="00A946F1"/>
    <w:rsid w:val="00A96486"/>
    <w:rsid w:val="00AA08F3"/>
    <w:rsid w:val="00AA1F48"/>
    <w:rsid w:val="00AB177B"/>
    <w:rsid w:val="00AC22B7"/>
    <w:rsid w:val="00AC6D74"/>
    <w:rsid w:val="00AD630A"/>
    <w:rsid w:val="00AE2969"/>
    <w:rsid w:val="00AE4EC0"/>
    <w:rsid w:val="00AE59DD"/>
    <w:rsid w:val="00AF0513"/>
    <w:rsid w:val="00AF7FCC"/>
    <w:rsid w:val="00B00543"/>
    <w:rsid w:val="00B116EF"/>
    <w:rsid w:val="00B1215F"/>
    <w:rsid w:val="00B12D3E"/>
    <w:rsid w:val="00B20AFF"/>
    <w:rsid w:val="00B21934"/>
    <w:rsid w:val="00B23E37"/>
    <w:rsid w:val="00B30D69"/>
    <w:rsid w:val="00B4620E"/>
    <w:rsid w:val="00B56675"/>
    <w:rsid w:val="00B6639F"/>
    <w:rsid w:val="00B67374"/>
    <w:rsid w:val="00B912FE"/>
    <w:rsid w:val="00B91CA1"/>
    <w:rsid w:val="00B96AB7"/>
    <w:rsid w:val="00BA0D17"/>
    <w:rsid w:val="00BB0C1C"/>
    <w:rsid w:val="00BC31FC"/>
    <w:rsid w:val="00BC7FF6"/>
    <w:rsid w:val="00BE61E5"/>
    <w:rsid w:val="00BE7EDD"/>
    <w:rsid w:val="00C025FF"/>
    <w:rsid w:val="00C1453C"/>
    <w:rsid w:val="00C16089"/>
    <w:rsid w:val="00C30A29"/>
    <w:rsid w:val="00C31C9E"/>
    <w:rsid w:val="00C562BD"/>
    <w:rsid w:val="00C77166"/>
    <w:rsid w:val="00C85887"/>
    <w:rsid w:val="00C94C47"/>
    <w:rsid w:val="00CA26DB"/>
    <w:rsid w:val="00CB4A31"/>
    <w:rsid w:val="00CD2BEE"/>
    <w:rsid w:val="00CD6E59"/>
    <w:rsid w:val="00CD7C2C"/>
    <w:rsid w:val="00CE52AE"/>
    <w:rsid w:val="00CE6CCD"/>
    <w:rsid w:val="00CF3FF3"/>
    <w:rsid w:val="00CF7FAB"/>
    <w:rsid w:val="00D03BC3"/>
    <w:rsid w:val="00D4498B"/>
    <w:rsid w:val="00D524FC"/>
    <w:rsid w:val="00D54E30"/>
    <w:rsid w:val="00D557D8"/>
    <w:rsid w:val="00D64C22"/>
    <w:rsid w:val="00D90676"/>
    <w:rsid w:val="00D97104"/>
    <w:rsid w:val="00DA266F"/>
    <w:rsid w:val="00DB3519"/>
    <w:rsid w:val="00DD3666"/>
    <w:rsid w:val="00DD6E51"/>
    <w:rsid w:val="00DE0ACE"/>
    <w:rsid w:val="00DE7EBB"/>
    <w:rsid w:val="00DF37C0"/>
    <w:rsid w:val="00DF7B26"/>
    <w:rsid w:val="00E12B2B"/>
    <w:rsid w:val="00E162BD"/>
    <w:rsid w:val="00E25086"/>
    <w:rsid w:val="00E337DE"/>
    <w:rsid w:val="00E34920"/>
    <w:rsid w:val="00E40087"/>
    <w:rsid w:val="00E548B1"/>
    <w:rsid w:val="00E7207D"/>
    <w:rsid w:val="00E92664"/>
    <w:rsid w:val="00E9758A"/>
    <w:rsid w:val="00EB02B1"/>
    <w:rsid w:val="00EB2665"/>
    <w:rsid w:val="00EC047D"/>
    <w:rsid w:val="00EC7141"/>
    <w:rsid w:val="00ED01D2"/>
    <w:rsid w:val="00EE1FA7"/>
    <w:rsid w:val="00EE20C7"/>
    <w:rsid w:val="00EE3676"/>
    <w:rsid w:val="00EE5835"/>
    <w:rsid w:val="00EF0ABD"/>
    <w:rsid w:val="00F03B8F"/>
    <w:rsid w:val="00F20C1A"/>
    <w:rsid w:val="00F21663"/>
    <w:rsid w:val="00F30BA5"/>
    <w:rsid w:val="00F57C03"/>
    <w:rsid w:val="00F62B5A"/>
    <w:rsid w:val="00F63FB6"/>
    <w:rsid w:val="00F73CAE"/>
    <w:rsid w:val="00F7631F"/>
    <w:rsid w:val="00F77E04"/>
    <w:rsid w:val="00F82E30"/>
    <w:rsid w:val="00F90DE2"/>
    <w:rsid w:val="00F93483"/>
    <w:rsid w:val="00FA0DDB"/>
    <w:rsid w:val="00FA315B"/>
    <w:rsid w:val="00FA3E81"/>
    <w:rsid w:val="00FA3FDD"/>
    <w:rsid w:val="00FA4CD0"/>
    <w:rsid w:val="00FA7D63"/>
    <w:rsid w:val="00FA7E2D"/>
    <w:rsid w:val="00FB0070"/>
    <w:rsid w:val="00FB620C"/>
    <w:rsid w:val="00FC41CC"/>
    <w:rsid w:val="00FD69FF"/>
    <w:rsid w:val="00FE3910"/>
    <w:rsid w:val="00FF0442"/>
    <w:rsid w:val="00FF55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8305">
      <o:colormru v:ext="edit" colors="#f99d31"/>
    </o:shapedefaults>
    <o:shapelayout v:ext="edit">
      <o:idmap v:ext="edit" data="1"/>
    </o:shapelayout>
  </w:shapeDefaults>
  <w:decimalSymbol w:val="."/>
  <w:listSeparator w:val=","/>
  <w14:docId w14:val="6F741F97"/>
  <w15:docId w15:val="{2694D37B-01D2-4C42-B87E-BCFCA84EBD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ajorHAnsi" w:eastAsiaTheme="majorEastAsia" w:hAnsiTheme="majorHAnsi" w:cstheme="maj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DES-para-text"/>
    <w:qFormat/>
    <w:rsid w:val="00D64C22"/>
    <w:pPr>
      <w:spacing w:after="0" w:line="240" w:lineRule="auto"/>
    </w:pPr>
    <w:rPr>
      <w:rFonts w:ascii="Arial" w:hAnsi="Arial"/>
    </w:rPr>
  </w:style>
  <w:style w:type="paragraph" w:styleId="Heading1">
    <w:name w:val="heading 1"/>
    <w:aliases w:val="DES-Heading 1"/>
    <w:basedOn w:val="DOPStandard-Header"/>
    <w:next w:val="Normal"/>
    <w:link w:val="Heading1Char"/>
    <w:autoRedefine/>
    <w:uiPriority w:val="9"/>
    <w:qFormat/>
    <w:rsid w:val="00161B5A"/>
    <w:pPr>
      <w:spacing w:after="240" w:line="360" w:lineRule="exact"/>
      <w:jc w:val="left"/>
      <w:outlineLvl w:val="0"/>
    </w:pPr>
    <w:rPr>
      <w:rFonts w:asciiTheme="majorHAnsi" w:hAnsiTheme="majorHAnsi" w:cstheme="majorHAnsi"/>
      <w:b/>
      <w:spacing w:val="0"/>
      <w:sz w:val="28"/>
      <w:szCs w:val="28"/>
    </w:rPr>
  </w:style>
  <w:style w:type="paragraph" w:styleId="Heading2">
    <w:name w:val="heading 2"/>
    <w:aliases w:val="DES-Heading 2"/>
    <w:basedOn w:val="Heading1"/>
    <w:next w:val="Normal"/>
    <w:link w:val="Heading2Char"/>
    <w:autoRedefine/>
    <w:uiPriority w:val="9"/>
    <w:unhideWhenUsed/>
    <w:qFormat/>
    <w:rsid w:val="00D64C22"/>
    <w:pPr>
      <w:spacing w:line="320" w:lineRule="exact"/>
      <w:outlineLvl w:val="1"/>
    </w:pPr>
    <w:rPr>
      <w:rFonts w:ascii="Arial" w:hAnsi="Arial"/>
      <w:b w:val="0"/>
    </w:rPr>
  </w:style>
  <w:style w:type="paragraph" w:styleId="Heading3">
    <w:name w:val="heading 3"/>
    <w:aliases w:val="DES-Heading 3"/>
    <w:basedOn w:val="Heading2"/>
    <w:next w:val="Normal"/>
    <w:link w:val="Heading3Char"/>
    <w:uiPriority w:val="9"/>
    <w:unhideWhenUsed/>
    <w:qFormat/>
    <w:rsid w:val="003D7E6B"/>
    <w:pPr>
      <w:outlineLvl w:val="2"/>
    </w:pPr>
    <w:rPr>
      <w:sz w:val="22"/>
      <w:szCs w:val="22"/>
    </w:rPr>
  </w:style>
  <w:style w:type="paragraph" w:styleId="Heading4">
    <w:name w:val="heading 4"/>
    <w:basedOn w:val="Normal"/>
    <w:next w:val="Normal"/>
    <w:link w:val="Heading4Char"/>
    <w:uiPriority w:val="9"/>
    <w:semiHidden/>
    <w:unhideWhenUsed/>
    <w:qFormat/>
    <w:rsid w:val="0030407E"/>
    <w:pPr>
      <w:spacing w:line="271" w:lineRule="auto"/>
      <w:outlineLvl w:val="3"/>
    </w:pPr>
    <w:rPr>
      <w:b/>
      <w:bCs/>
      <w:spacing w:val="5"/>
      <w:sz w:val="24"/>
      <w:szCs w:val="24"/>
    </w:rPr>
  </w:style>
  <w:style w:type="paragraph" w:styleId="Heading5">
    <w:name w:val="heading 5"/>
    <w:basedOn w:val="Normal"/>
    <w:next w:val="Normal"/>
    <w:link w:val="Heading5Char"/>
    <w:uiPriority w:val="9"/>
    <w:semiHidden/>
    <w:unhideWhenUsed/>
    <w:qFormat/>
    <w:rsid w:val="0030407E"/>
    <w:pPr>
      <w:spacing w:line="271" w:lineRule="auto"/>
      <w:outlineLvl w:val="4"/>
    </w:pPr>
    <w:rPr>
      <w:i/>
      <w:iCs/>
      <w:sz w:val="24"/>
      <w:szCs w:val="24"/>
    </w:rPr>
  </w:style>
  <w:style w:type="paragraph" w:styleId="Heading6">
    <w:name w:val="heading 6"/>
    <w:basedOn w:val="Normal"/>
    <w:next w:val="Normal"/>
    <w:link w:val="Heading6Char"/>
    <w:uiPriority w:val="9"/>
    <w:semiHidden/>
    <w:unhideWhenUsed/>
    <w:qFormat/>
    <w:rsid w:val="0030407E"/>
    <w:pPr>
      <w:shd w:val="clear" w:color="auto" w:fill="FFFFFF" w:themeFill="background1"/>
      <w:spacing w:line="271" w:lineRule="auto"/>
      <w:outlineLvl w:val="5"/>
    </w:pPr>
    <w:rPr>
      <w:b/>
      <w:bCs/>
      <w:color w:val="595959" w:themeColor="text1" w:themeTint="A6"/>
      <w:spacing w:val="5"/>
    </w:rPr>
  </w:style>
  <w:style w:type="paragraph" w:styleId="Heading7">
    <w:name w:val="heading 7"/>
    <w:basedOn w:val="Normal"/>
    <w:next w:val="Normal"/>
    <w:link w:val="Heading7Char"/>
    <w:uiPriority w:val="9"/>
    <w:semiHidden/>
    <w:unhideWhenUsed/>
    <w:qFormat/>
    <w:rsid w:val="0030407E"/>
    <w:pPr>
      <w:outlineLvl w:val="6"/>
    </w:pPr>
    <w:rPr>
      <w:b/>
      <w:bCs/>
      <w:i/>
      <w:iCs/>
      <w:color w:val="5A5A5A" w:themeColor="text1" w:themeTint="A5"/>
      <w:sz w:val="20"/>
      <w:szCs w:val="20"/>
    </w:rPr>
  </w:style>
  <w:style w:type="paragraph" w:styleId="Heading8">
    <w:name w:val="heading 8"/>
    <w:basedOn w:val="Normal"/>
    <w:next w:val="Normal"/>
    <w:link w:val="Heading8Char"/>
    <w:uiPriority w:val="9"/>
    <w:semiHidden/>
    <w:unhideWhenUsed/>
    <w:qFormat/>
    <w:rsid w:val="0030407E"/>
    <w:pPr>
      <w:outlineLvl w:val="7"/>
    </w:pPr>
    <w:rPr>
      <w:b/>
      <w:bCs/>
      <w:color w:val="7F7F7F" w:themeColor="text1" w:themeTint="80"/>
      <w:sz w:val="20"/>
      <w:szCs w:val="20"/>
    </w:rPr>
  </w:style>
  <w:style w:type="paragraph" w:styleId="Heading9">
    <w:name w:val="heading 9"/>
    <w:basedOn w:val="Normal"/>
    <w:next w:val="Normal"/>
    <w:link w:val="Heading9Char"/>
    <w:uiPriority w:val="9"/>
    <w:semiHidden/>
    <w:unhideWhenUsed/>
    <w:qFormat/>
    <w:rsid w:val="0030407E"/>
    <w:pPr>
      <w:spacing w:line="271" w:lineRule="auto"/>
      <w:outlineLvl w:val="8"/>
    </w:pPr>
    <w:rPr>
      <w:b/>
      <w:bCs/>
      <w:i/>
      <w:iCs/>
      <w:color w:val="7F7F7F" w:themeColor="text1" w:themeTint="8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BE61E5"/>
    <w:pPr>
      <w:tabs>
        <w:tab w:val="center" w:pos="4680"/>
        <w:tab w:val="right" w:pos="9360"/>
      </w:tabs>
    </w:pPr>
  </w:style>
  <w:style w:type="character" w:customStyle="1" w:styleId="HeaderChar">
    <w:name w:val="Header Char"/>
    <w:basedOn w:val="DefaultParagraphFont"/>
    <w:link w:val="Header"/>
    <w:rsid w:val="00BE61E5"/>
  </w:style>
  <w:style w:type="paragraph" w:styleId="Footer">
    <w:name w:val="footer"/>
    <w:basedOn w:val="Normal"/>
    <w:link w:val="FooterChar"/>
    <w:uiPriority w:val="99"/>
    <w:unhideWhenUsed/>
    <w:rsid w:val="00BE61E5"/>
    <w:pPr>
      <w:tabs>
        <w:tab w:val="center" w:pos="4680"/>
        <w:tab w:val="right" w:pos="9360"/>
      </w:tabs>
    </w:pPr>
  </w:style>
  <w:style w:type="character" w:customStyle="1" w:styleId="FooterChar">
    <w:name w:val="Footer Char"/>
    <w:basedOn w:val="DefaultParagraphFont"/>
    <w:link w:val="Footer"/>
    <w:uiPriority w:val="99"/>
    <w:rsid w:val="00BE61E5"/>
  </w:style>
  <w:style w:type="paragraph" w:styleId="BalloonText">
    <w:name w:val="Balloon Text"/>
    <w:basedOn w:val="Normal"/>
    <w:link w:val="BalloonTextChar"/>
    <w:uiPriority w:val="99"/>
    <w:semiHidden/>
    <w:unhideWhenUsed/>
    <w:rsid w:val="00013566"/>
    <w:rPr>
      <w:rFonts w:ascii="Tahoma" w:hAnsi="Tahoma" w:cs="Tahoma"/>
      <w:sz w:val="16"/>
      <w:szCs w:val="16"/>
    </w:rPr>
  </w:style>
  <w:style w:type="character" w:customStyle="1" w:styleId="BalloonTextChar">
    <w:name w:val="Balloon Text Char"/>
    <w:basedOn w:val="DefaultParagraphFont"/>
    <w:link w:val="BalloonText"/>
    <w:uiPriority w:val="99"/>
    <w:semiHidden/>
    <w:rsid w:val="00013566"/>
    <w:rPr>
      <w:rFonts w:ascii="Tahoma" w:hAnsi="Tahoma" w:cs="Tahoma"/>
      <w:sz w:val="16"/>
      <w:szCs w:val="16"/>
    </w:rPr>
  </w:style>
  <w:style w:type="character" w:customStyle="1" w:styleId="Heading1Char">
    <w:name w:val="Heading 1 Char"/>
    <w:aliases w:val="DES-Heading 1 Char"/>
    <w:basedOn w:val="DefaultParagraphFont"/>
    <w:link w:val="Heading1"/>
    <w:uiPriority w:val="9"/>
    <w:rsid w:val="00161B5A"/>
    <w:rPr>
      <w:rFonts w:eastAsia="Times New Roman" w:cstheme="majorHAnsi"/>
      <w:b/>
      <w:color w:val="000000"/>
      <w:kern w:val="32"/>
      <w:sz w:val="28"/>
      <w:szCs w:val="28"/>
    </w:rPr>
  </w:style>
  <w:style w:type="character" w:customStyle="1" w:styleId="Heading2Char">
    <w:name w:val="Heading 2 Char"/>
    <w:aliases w:val="DES-Heading 2 Char"/>
    <w:basedOn w:val="DefaultParagraphFont"/>
    <w:link w:val="Heading2"/>
    <w:uiPriority w:val="9"/>
    <w:rsid w:val="00D64C22"/>
    <w:rPr>
      <w:rFonts w:ascii="Arial" w:eastAsia="Times New Roman" w:hAnsi="Arial"/>
      <w:b/>
      <w:color w:val="000000"/>
      <w:kern w:val="32"/>
      <w:sz w:val="28"/>
      <w:szCs w:val="32"/>
    </w:rPr>
  </w:style>
  <w:style w:type="character" w:customStyle="1" w:styleId="Heading3Char">
    <w:name w:val="Heading 3 Char"/>
    <w:aliases w:val="DES-Heading 3 Char"/>
    <w:basedOn w:val="DefaultParagraphFont"/>
    <w:link w:val="Heading3"/>
    <w:uiPriority w:val="9"/>
    <w:rsid w:val="003D7E6B"/>
    <w:rPr>
      <w:rFonts w:ascii="Arial" w:eastAsia="Times New Roman" w:hAnsi="Arial"/>
      <w:b/>
      <w:color w:val="000000"/>
      <w:spacing w:val="32"/>
      <w:kern w:val="32"/>
    </w:rPr>
  </w:style>
  <w:style w:type="character" w:customStyle="1" w:styleId="Heading4Char">
    <w:name w:val="Heading 4 Char"/>
    <w:basedOn w:val="DefaultParagraphFont"/>
    <w:link w:val="Heading4"/>
    <w:uiPriority w:val="9"/>
    <w:semiHidden/>
    <w:rsid w:val="0030407E"/>
    <w:rPr>
      <w:b/>
      <w:bCs/>
      <w:spacing w:val="5"/>
      <w:sz w:val="24"/>
      <w:szCs w:val="24"/>
    </w:rPr>
  </w:style>
  <w:style w:type="character" w:customStyle="1" w:styleId="Heading5Char">
    <w:name w:val="Heading 5 Char"/>
    <w:basedOn w:val="DefaultParagraphFont"/>
    <w:link w:val="Heading5"/>
    <w:uiPriority w:val="9"/>
    <w:semiHidden/>
    <w:rsid w:val="0030407E"/>
    <w:rPr>
      <w:i/>
      <w:iCs/>
      <w:sz w:val="24"/>
      <w:szCs w:val="24"/>
    </w:rPr>
  </w:style>
  <w:style w:type="character" w:customStyle="1" w:styleId="Heading6Char">
    <w:name w:val="Heading 6 Char"/>
    <w:basedOn w:val="DefaultParagraphFont"/>
    <w:link w:val="Heading6"/>
    <w:uiPriority w:val="9"/>
    <w:semiHidden/>
    <w:rsid w:val="0030407E"/>
    <w:rPr>
      <w:b/>
      <w:bCs/>
      <w:color w:val="595959" w:themeColor="text1" w:themeTint="A6"/>
      <w:spacing w:val="5"/>
      <w:shd w:val="clear" w:color="auto" w:fill="FFFFFF" w:themeFill="background1"/>
    </w:rPr>
  </w:style>
  <w:style w:type="character" w:customStyle="1" w:styleId="Heading7Char">
    <w:name w:val="Heading 7 Char"/>
    <w:basedOn w:val="DefaultParagraphFont"/>
    <w:link w:val="Heading7"/>
    <w:uiPriority w:val="9"/>
    <w:semiHidden/>
    <w:rsid w:val="0030407E"/>
    <w:rPr>
      <w:b/>
      <w:bCs/>
      <w:i/>
      <w:iCs/>
      <w:color w:val="5A5A5A" w:themeColor="text1" w:themeTint="A5"/>
      <w:sz w:val="20"/>
      <w:szCs w:val="20"/>
    </w:rPr>
  </w:style>
  <w:style w:type="character" w:customStyle="1" w:styleId="Heading8Char">
    <w:name w:val="Heading 8 Char"/>
    <w:basedOn w:val="DefaultParagraphFont"/>
    <w:link w:val="Heading8"/>
    <w:uiPriority w:val="9"/>
    <w:semiHidden/>
    <w:rsid w:val="0030407E"/>
    <w:rPr>
      <w:b/>
      <w:bCs/>
      <w:color w:val="7F7F7F" w:themeColor="text1" w:themeTint="80"/>
      <w:sz w:val="20"/>
      <w:szCs w:val="20"/>
    </w:rPr>
  </w:style>
  <w:style w:type="character" w:customStyle="1" w:styleId="Heading9Char">
    <w:name w:val="Heading 9 Char"/>
    <w:basedOn w:val="DefaultParagraphFont"/>
    <w:link w:val="Heading9"/>
    <w:uiPriority w:val="9"/>
    <w:semiHidden/>
    <w:rsid w:val="0030407E"/>
    <w:rPr>
      <w:b/>
      <w:bCs/>
      <w:i/>
      <w:iCs/>
      <w:color w:val="7F7F7F" w:themeColor="text1" w:themeTint="80"/>
      <w:sz w:val="18"/>
      <w:szCs w:val="18"/>
    </w:rPr>
  </w:style>
  <w:style w:type="paragraph" w:styleId="Title">
    <w:name w:val="Title"/>
    <w:basedOn w:val="Normal"/>
    <w:next w:val="Normal"/>
    <w:link w:val="TitleChar"/>
    <w:uiPriority w:val="10"/>
    <w:qFormat/>
    <w:rsid w:val="0030407E"/>
    <w:pPr>
      <w:spacing w:after="300"/>
      <w:contextualSpacing/>
    </w:pPr>
    <w:rPr>
      <w:smallCaps/>
      <w:sz w:val="52"/>
      <w:szCs w:val="52"/>
    </w:rPr>
  </w:style>
  <w:style w:type="character" w:customStyle="1" w:styleId="TitleChar">
    <w:name w:val="Title Char"/>
    <w:basedOn w:val="DefaultParagraphFont"/>
    <w:link w:val="Title"/>
    <w:uiPriority w:val="10"/>
    <w:rsid w:val="0030407E"/>
    <w:rPr>
      <w:smallCaps/>
      <w:sz w:val="52"/>
      <w:szCs w:val="52"/>
    </w:rPr>
  </w:style>
  <w:style w:type="paragraph" w:styleId="Subtitle">
    <w:name w:val="Subtitle"/>
    <w:basedOn w:val="Normal"/>
    <w:next w:val="Normal"/>
    <w:link w:val="SubtitleChar"/>
    <w:uiPriority w:val="11"/>
    <w:qFormat/>
    <w:rsid w:val="0030407E"/>
    <w:rPr>
      <w:i/>
      <w:iCs/>
      <w:smallCaps/>
      <w:spacing w:val="10"/>
      <w:sz w:val="28"/>
      <w:szCs w:val="28"/>
    </w:rPr>
  </w:style>
  <w:style w:type="character" w:customStyle="1" w:styleId="SubtitleChar">
    <w:name w:val="Subtitle Char"/>
    <w:basedOn w:val="DefaultParagraphFont"/>
    <w:link w:val="Subtitle"/>
    <w:uiPriority w:val="11"/>
    <w:rsid w:val="0030407E"/>
    <w:rPr>
      <w:i/>
      <w:iCs/>
      <w:smallCaps/>
      <w:spacing w:val="10"/>
      <w:sz w:val="28"/>
      <w:szCs w:val="28"/>
    </w:rPr>
  </w:style>
  <w:style w:type="character" w:styleId="Strong">
    <w:name w:val="Strong"/>
    <w:uiPriority w:val="22"/>
    <w:qFormat/>
    <w:rsid w:val="0030407E"/>
    <w:rPr>
      <w:b/>
      <w:bCs/>
    </w:rPr>
  </w:style>
  <w:style w:type="character" w:styleId="Emphasis">
    <w:name w:val="Emphasis"/>
    <w:uiPriority w:val="20"/>
    <w:qFormat/>
    <w:rsid w:val="0030407E"/>
    <w:rPr>
      <w:b/>
      <w:bCs/>
      <w:i/>
      <w:iCs/>
      <w:spacing w:val="10"/>
    </w:rPr>
  </w:style>
  <w:style w:type="paragraph" w:styleId="NoSpacing">
    <w:name w:val="No Spacing"/>
    <w:aliases w:val="DES-No Spacing"/>
    <w:basedOn w:val="Normal"/>
    <w:uiPriority w:val="1"/>
    <w:qFormat/>
    <w:rsid w:val="0030407E"/>
  </w:style>
  <w:style w:type="paragraph" w:styleId="ListParagraph">
    <w:name w:val="List Paragraph"/>
    <w:basedOn w:val="Normal"/>
    <w:uiPriority w:val="34"/>
    <w:qFormat/>
    <w:rsid w:val="0030407E"/>
    <w:pPr>
      <w:ind w:left="720"/>
      <w:contextualSpacing/>
    </w:pPr>
  </w:style>
  <w:style w:type="paragraph" w:styleId="Quote">
    <w:name w:val="Quote"/>
    <w:basedOn w:val="Normal"/>
    <w:next w:val="Normal"/>
    <w:link w:val="QuoteChar"/>
    <w:uiPriority w:val="29"/>
    <w:qFormat/>
    <w:rsid w:val="0030407E"/>
    <w:rPr>
      <w:i/>
      <w:iCs/>
    </w:rPr>
  </w:style>
  <w:style w:type="character" w:customStyle="1" w:styleId="QuoteChar">
    <w:name w:val="Quote Char"/>
    <w:basedOn w:val="DefaultParagraphFont"/>
    <w:link w:val="Quote"/>
    <w:uiPriority w:val="29"/>
    <w:rsid w:val="0030407E"/>
    <w:rPr>
      <w:i/>
      <w:iCs/>
    </w:rPr>
  </w:style>
  <w:style w:type="paragraph" w:styleId="IntenseQuote">
    <w:name w:val="Intense Quote"/>
    <w:basedOn w:val="Normal"/>
    <w:next w:val="Normal"/>
    <w:link w:val="IntenseQuoteChar"/>
    <w:uiPriority w:val="30"/>
    <w:qFormat/>
    <w:rsid w:val="0030407E"/>
    <w:pPr>
      <w:pBdr>
        <w:top w:val="single" w:sz="4" w:space="10" w:color="auto"/>
        <w:bottom w:val="single" w:sz="4" w:space="10" w:color="auto"/>
      </w:pBdr>
      <w:spacing w:before="240" w:after="240" w:line="300" w:lineRule="auto"/>
      <w:ind w:left="1152" w:right="1152"/>
      <w:jc w:val="both"/>
    </w:pPr>
    <w:rPr>
      <w:i/>
      <w:iCs/>
    </w:rPr>
  </w:style>
  <w:style w:type="character" w:customStyle="1" w:styleId="IntenseQuoteChar">
    <w:name w:val="Intense Quote Char"/>
    <w:basedOn w:val="DefaultParagraphFont"/>
    <w:link w:val="IntenseQuote"/>
    <w:uiPriority w:val="30"/>
    <w:rsid w:val="0030407E"/>
    <w:rPr>
      <w:i/>
      <w:iCs/>
    </w:rPr>
  </w:style>
  <w:style w:type="character" w:styleId="SubtleEmphasis">
    <w:name w:val="Subtle Emphasis"/>
    <w:uiPriority w:val="19"/>
    <w:qFormat/>
    <w:rsid w:val="0030407E"/>
    <w:rPr>
      <w:i/>
      <w:iCs/>
    </w:rPr>
  </w:style>
  <w:style w:type="character" w:styleId="IntenseEmphasis">
    <w:name w:val="Intense Emphasis"/>
    <w:uiPriority w:val="21"/>
    <w:qFormat/>
    <w:rsid w:val="0030407E"/>
    <w:rPr>
      <w:b/>
      <w:bCs/>
      <w:i/>
      <w:iCs/>
    </w:rPr>
  </w:style>
  <w:style w:type="character" w:styleId="SubtleReference">
    <w:name w:val="Subtle Reference"/>
    <w:basedOn w:val="DefaultParagraphFont"/>
    <w:uiPriority w:val="31"/>
    <w:qFormat/>
    <w:rsid w:val="0030407E"/>
    <w:rPr>
      <w:smallCaps/>
    </w:rPr>
  </w:style>
  <w:style w:type="character" w:styleId="IntenseReference">
    <w:name w:val="Intense Reference"/>
    <w:uiPriority w:val="32"/>
    <w:qFormat/>
    <w:rsid w:val="0030407E"/>
    <w:rPr>
      <w:b/>
      <w:bCs/>
      <w:smallCaps/>
    </w:rPr>
  </w:style>
  <w:style w:type="character" w:styleId="BookTitle">
    <w:name w:val="Book Title"/>
    <w:basedOn w:val="DefaultParagraphFont"/>
    <w:uiPriority w:val="33"/>
    <w:qFormat/>
    <w:rsid w:val="0030407E"/>
    <w:rPr>
      <w:i/>
      <w:iCs/>
      <w:smallCaps/>
      <w:spacing w:val="5"/>
    </w:rPr>
  </w:style>
  <w:style w:type="paragraph" w:styleId="TOCHeading">
    <w:name w:val="TOC Heading"/>
    <w:basedOn w:val="Heading1"/>
    <w:next w:val="Normal"/>
    <w:uiPriority w:val="39"/>
    <w:semiHidden/>
    <w:unhideWhenUsed/>
    <w:qFormat/>
    <w:rsid w:val="0030407E"/>
    <w:pPr>
      <w:outlineLvl w:val="9"/>
    </w:pPr>
  </w:style>
  <w:style w:type="paragraph" w:customStyle="1" w:styleId="DOPStandard-Title">
    <w:name w:val="DOPStandard - Title"/>
    <w:basedOn w:val="Heading1"/>
    <w:rsid w:val="0030407E"/>
    <w:rPr>
      <w:smallCaps/>
    </w:rPr>
  </w:style>
  <w:style w:type="paragraph" w:customStyle="1" w:styleId="DOPStandard-Subtitle">
    <w:name w:val="DOP Standard - Subtitle"/>
    <w:basedOn w:val="Subtitle"/>
    <w:rsid w:val="0030407E"/>
    <w:pPr>
      <w:spacing w:after="100" w:afterAutospacing="1"/>
    </w:pPr>
    <w:rPr>
      <w:rFonts w:cs="Arial"/>
      <w:b/>
      <w:i w:val="0"/>
      <w:smallCaps w:val="0"/>
      <w:color w:val="000000"/>
      <w:sz w:val="24"/>
      <w:szCs w:val="24"/>
    </w:rPr>
  </w:style>
  <w:style w:type="paragraph" w:customStyle="1" w:styleId="DOPStandard-Body">
    <w:name w:val="DOP Standard - Body"/>
    <w:basedOn w:val="DOPStandard-Subtitle"/>
    <w:rsid w:val="0030407E"/>
    <w:rPr>
      <w:b w:val="0"/>
      <w:sz w:val="20"/>
    </w:rPr>
  </w:style>
  <w:style w:type="paragraph" w:customStyle="1" w:styleId="DOPStandard-Header">
    <w:name w:val="DOP Standard - Header"/>
    <w:basedOn w:val="Header"/>
    <w:rsid w:val="0030407E"/>
    <w:pPr>
      <w:spacing w:after="120" w:line="300" w:lineRule="exact"/>
      <w:jc w:val="right"/>
    </w:pPr>
    <w:rPr>
      <w:rFonts w:eastAsia="Times New Roman"/>
      <w:color w:val="000000"/>
      <w:spacing w:val="32"/>
      <w:kern w:val="32"/>
      <w:sz w:val="16"/>
    </w:rPr>
  </w:style>
  <w:style w:type="paragraph" w:customStyle="1" w:styleId="DESStype">
    <w:name w:val="DES Stype"/>
    <w:basedOn w:val="Normal"/>
    <w:link w:val="DESStypeChar"/>
    <w:qFormat/>
    <w:rsid w:val="000F53C5"/>
  </w:style>
  <w:style w:type="paragraph" w:customStyle="1" w:styleId="DESStyle">
    <w:name w:val="DES Style"/>
    <w:basedOn w:val="DESStype"/>
    <w:link w:val="DESStyleChar"/>
    <w:autoRedefine/>
    <w:qFormat/>
    <w:rsid w:val="00B23E37"/>
    <w:pPr>
      <w:spacing w:before="120" w:after="120" w:line="276" w:lineRule="auto"/>
    </w:pPr>
    <w:rPr>
      <w:sz w:val="20"/>
      <w:szCs w:val="20"/>
    </w:rPr>
  </w:style>
  <w:style w:type="character" w:customStyle="1" w:styleId="DESStypeChar">
    <w:name w:val="DES Stype Char"/>
    <w:basedOn w:val="DefaultParagraphFont"/>
    <w:link w:val="DESStype"/>
    <w:rsid w:val="000F53C5"/>
    <w:rPr>
      <w:rFonts w:ascii="Arial" w:hAnsi="Arial"/>
    </w:rPr>
  </w:style>
  <w:style w:type="character" w:customStyle="1" w:styleId="DESStyleChar">
    <w:name w:val="DES Style Char"/>
    <w:basedOn w:val="DESStypeChar"/>
    <w:link w:val="DESStyle"/>
    <w:rsid w:val="00B23E37"/>
    <w:rPr>
      <w:rFonts w:ascii="Arial" w:hAnsi="Arial"/>
      <w:sz w:val="20"/>
      <w:szCs w:val="20"/>
    </w:rPr>
  </w:style>
  <w:style w:type="table" w:styleId="TableGrid">
    <w:name w:val="Table Grid"/>
    <w:basedOn w:val="TableNormal"/>
    <w:uiPriority w:val="59"/>
    <w:rsid w:val="00906C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DF37C0"/>
    <w:rPr>
      <w:sz w:val="16"/>
      <w:szCs w:val="16"/>
    </w:rPr>
  </w:style>
  <w:style w:type="paragraph" w:styleId="CommentText">
    <w:name w:val="annotation text"/>
    <w:basedOn w:val="Normal"/>
    <w:link w:val="CommentTextChar"/>
    <w:uiPriority w:val="99"/>
    <w:semiHidden/>
    <w:unhideWhenUsed/>
    <w:rsid w:val="00DF37C0"/>
    <w:rPr>
      <w:sz w:val="20"/>
      <w:szCs w:val="20"/>
    </w:rPr>
  </w:style>
  <w:style w:type="character" w:customStyle="1" w:styleId="CommentTextChar">
    <w:name w:val="Comment Text Char"/>
    <w:basedOn w:val="DefaultParagraphFont"/>
    <w:link w:val="CommentText"/>
    <w:uiPriority w:val="99"/>
    <w:semiHidden/>
    <w:rsid w:val="00DF37C0"/>
    <w:rPr>
      <w:rFonts w:ascii="Arial" w:hAnsi="Arial"/>
      <w:sz w:val="20"/>
      <w:szCs w:val="20"/>
    </w:rPr>
  </w:style>
  <w:style w:type="paragraph" w:styleId="CommentSubject">
    <w:name w:val="annotation subject"/>
    <w:basedOn w:val="CommentText"/>
    <w:next w:val="CommentText"/>
    <w:link w:val="CommentSubjectChar"/>
    <w:uiPriority w:val="99"/>
    <w:semiHidden/>
    <w:unhideWhenUsed/>
    <w:rsid w:val="00DF37C0"/>
    <w:rPr>
      <w:b/>
      <w:bCs/>
    </w:rPr>
  </w:style>
  <w:style w:type="character" w:customStyle="1" w:styleId="CommentSubjectChar">
    <w:name w:val="Comment Subject Char"/>
    <w:basedOn w:val="CommentTextChar"/>
    <w:link w:val="CommentSubject"/>
    <w:uiPriority w:val="99"/>
    <w:semiHidden/>
    <w:rsid w:val="00DF37C0"/>
    <w:rPr>
      <w:rFonts w:ascii="Arial" w:hAnsi="Arial"/>
      <w:b/>
      <w:bCs/>
      <w:sz w:val="20"/>
      <w:szCs w:val="20"/>
    </w:rPr>
  </w:style>
  <w:style w:type="character" w:styleId="Hyperlink">
    <w:name w:val="Hyperlink"/>
    <w:uiPriority w:val="99"/>
    <w:rsid w:val="00880A69"/>
    <w:rPr>
      <w:color w:val="0000FF"/>
      <w:u w:val="single"/>
    </w:rPr>
  </w:style>
  <w:style w:type="paragraph" w:customStyle="1" w:styleId="USBQuestion">
    <w:name w:val="USB Question"/>
    <w:next w:val="Normal"/>
    <w:link w:val="USBQuestionChar"/>
    <w:uiPriority w:val="1"/>
    <w:qFormat/>
    <w:rsid w:val="00503665"/>
    <w:pPr>
      <w:keepNext/>
      <w:numPr>
        <w:numId w:val="24"/>
      </w:numPr>
      <w:spacing w:after="0" w:line="240" w:lineRule="auto"/>
    </w:pPr>
    <w:rPr>
      <w:rFonts w:ascii="Arial" w:eastAsia="Times New Roman" w:hAnsi="Arial" w:cs="Arial"/>
      <w:b/>
      <w:color w:val="0C2074"/>
      <w:sz w:val="20"/>
      <w:szCs w:val="19"/>
      <w:lang w:bidi="ar-SA"/>
    </w:rPr>
  </w:style>
  <w:style w:type="character" w:customStyle="1" w:styleId="USBQuestionChar">
    <w:name w:val="USB Question Char"/>
    <w:link w:val="USBQuestion"/>
    <w:uiPriority w:val="1"/>
    <w:rsid w:val="00503665"/>
    <w:rPr>
      <w:rFonts w:ascii="Arial" w:eastAsia="Times New Roman" w:hAnsi="Arial" w:cs="Arial"/>
      <w:b/>
      <w:color w:val="0C2074"/>
      <w:sz w:val="20"/>
      <w:szCs w:val="19"/>
      <w:lang w:bidi="ar-SA"/>
    </w:rPr>
  </w:style>
  <w:style w:type="character" w:styleId="FollowedHyperlink">
    <w:name w:val="FollowedHyperlink"/>
    <w:basedOn w:val="DefaultParagraphFont"/>
    <w:uiPriority w:val="99"/>
    <w:semiHidden/>
    <w:unhideWhenUsed/>
    <w:rsid w:val="00A30C19"/>
    <w:rPr>
      <w:color w:val="800080" w:themeColor="followedHyperlink"/>
      <w:u w:val="single"/>
    </w:rPr>
  </w:style>
  <w:style w:type="paragraph" w:styleId="Revision">
    <w:name w:val="Revision"/>
    <w:hidden/>
    <w:uiPriority w:val="99"/>
    <w:semiHidden/>
    <w:rsid w:val="000705CF"/>
    <w:pPr>
      <w:spacing w:after="0" w:line="240" w:lineRule="auto"/>
    </w:pPr>
    <w:rPr>
      <w:rFonts w:ascii="Arial" w:hAnsi="Arial"/>
    </w:rPr>
  </w:style>
  <w:style w:type="paragraph" w:customStyle="1" w:styleId="gmail-msolistparagraph">
    <w:name w:val="gmail-msolistparagraph"/>
    <w:basedOn w:val="Normal"/>
    <w:rsid w:val="006E7C4C"/>
    <w:pPr>
      <w:spacing w:before="100" w:beforeAutospacing="1" w:after="100" w:afterAutospacing="1"/>
    </w:pPr>
    <w:rPr>
      <w:rFonts w:ascii="Times New Roman" w:eastAsiaTheme="minorHAnsi" w:hAnsi="Times New Roman" w:cs="Times New Roman"/>
      <w:sz w:val="24"/>
      <w:szCs w:val="24"/>
      <w:lang w:bidi="ar-SA"/>
    </w:rPr>
  </w:style>
  <w:style w:type="character" w:customStyle="1" w:styleId="USBQuestionunnumberedChar">
    <w:name w:val="USB Question unnumbered Char"/>
    <w:basedOn w:val="DefaultParagraphFont"/>
    <w:link w:val="USBQuestionunnumbered"/>
    <w:uiPriority w:val="1"/>
    <w:locked/>
    <w:rsid w:val="005304F0"/>
    <w:rPr>
      <w:rFonts w:ascii="Arial" w:hAnsi="Arial" w:cs="Arial"/>
      <w:b/>
      <w:bCs/>
      <w:color w:val="0C2074"/>
    </w:rPr>
  </w:style>
  <w:style w:type="paragraph" w:customStyle="1" w:styleId="USBQuestionunnumbered">
    <w:name w:val="USB Question unnumbered"/>
    <w:basedOn w:val="Normal"/>
    <w:link w:val="USBQuestionunnumberedChar"/>
    <w:uiPriority w:val="1"/>
    <w:rsid w:val="005304F0"/>
    <w:pPr>
      <w:keepNext/>
    </w:pPr>
    <w:rPr>
      <w:rFonts w:cs="Arial"/>
      <w:b/>
      <w:bCs/>
      <w:color w:val="0C207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4670297">
      <w:bodyDiv w:val="1"/>
      <w:marLeft w:val="0"/>
      <w:marRight w:val="0"/>
      <w:marTop w:val="0"/>
      <w:marBottom w:val="0"/>
      <w:divBdr>
        <w:top w:val="none" w:sz="0" w:space="0" w:color="auto"/>
        <w:left w:val="none" w:sz="0" w:space="0" w:color="auto"/>
        <w:bottom w:val="none" w:sz="0" w:space="0" w:color="auto"/>
        <w:right w:val="none" w:sz="0" w:space="0" w:color="auto"/>
      </w:divBdr>
    </w:div>
    <w:div w:id="117800137">
      <w:bodyDiv w:val="1"/>
      <w:marLeft w:val="0"/>
      <w:marRight w:val="0"/>
      <w:marTop w:val="0"/>
      <w:marBottom w:val="0"/>
      <w:divBdr>
        <w:top w:val="none" w:sz="0" w:space="0" w:color="auto"/>
        <w:left w:val="none" w:sz="0" w:space="0" w:color="auto"/>
        <w:bottom w:val="none" w:sz="0" w:space="0" w:color="auto"/>
        <w:right w:val="none" w:sz="0" w:space="0" w:color="auto"/>
      </w:divBdr>
    </w:div>
    <w:div w:id="182978250">
      <w:bodyDiv w:val="1"/>
      <w:marLeft w:val="0"/>
      <w:marRight w:val="0"/>
      <w:marTop w:val="0"/>
      <w:marBottom w:val="0"/>
      <w:divBdr>
        <w:top w:val="none" w:sz="0" w:space="0" w:color="auto"/>
        <w:left w:val="none" w:sz="0" w:space="0" w:color="auto"/>
        <w:bottom w:val="none" w:sz="0" w:space="0" w:color="auto"/>
        <w:right w:val="none" w:sz="0" w:space="0" w:color="auto"/>
      </w:divBdr>
    </w:div>
    <w:div w:id="219249994">
      <w:bodyDiv w:val="1"/>
      <w:marLeft w:val="0"/>
      <w:marRight w:val="0"/>
      <w:marTop w:val="0"/>
      <w:marBottom w:val="0"/>
      <w:divBdr>
        <w:top w:val="none" w:sz="0" w:space="0" w:color="auto"/>
        <w:left w:val="none" w:sz="0" w:space="0" w:color="auto"/>
        <w:bottom w:val="none" w:sz="0" w:space="0" w:color="auto"/>
        <w:right w:val="none" w:sz="0" w:space="0" w:color="auto"/>
      </w:divBdr>
    </w:div>
    <w:div w:id="246574039">
      <w:bodyDiv w:val="1"/>
      <w:marLeft w:val="0"/>
      <w:marRight w:val="0"/>
      <w:marTop w:val="0"/>
      <w:marBottom w:val="0"/>
      <w:divBdr>
        <w:top w:val="none" w:sz="0" w:space="0" w:color="auto"/>
        <w:left w:val="none" w:sz="0" w:space="0" w:color="auto"/>
        <w:bottom w:val="none" w:sz="0" w:space="0" w:color="auto"/>
        <w:right w:val="none" w:sz="0" w:space="0" w:color="auto"/>
      </w:divBdr>
    </w:div>
    <w:div w:id="253707601">
      <w:bodyDiv w:val="1"/>
      <w:marLeft w:val="0"/>
      <w:marRight w:val="0"/>
      <w:marTop w:val="0"/>
      <w:marBottom w:val="0"/>
      <w:divBdr>
        <w:top w:val="none" w:sz="0" w:space="0" w:color="auto"/>
        <w:left w:val="none" w:sz="0" w:space="0" w:color="auto"/>
        <w:bottom w:val="none" w:sz="0" w:space="0" w:color="auto"/>
        <w:right w:val="none" w:sz="0" w:space="0" w:color="auto"/>
      </w:divBdr>
    </w:div>
    <w:div w:id="430275656">
      <w:bodyDiv w:val="1"/>
      <w:marLeft w:val="0"/>
      <w:marRight w:val="0"/>
      <w:marTop w:val="0"/>
      <w:marBottom w:val="0"/>
      <w:divBdr>
        <w:top w:val="none" w:sz="0" w:space="0" w:color="auto"/>
        <w:left w:val="none" w:sz="0" w:space="0" w:color="auto"/>
        <w:bottom w:val="none" w:sz="0" w:space="0" w:color="auto"/>
        <w:right w:val="none" w:sz="0" w:space="0" w:color="auto"/>
      </w:divBdr>
    </w:div>
    <w:div w:id="485974514">
      <w:bodyDiv w:val="1"/>
      <w:marLeft w:val="0"/>
      <w:marRight w:val="0"/>
      <w:marTop w:val="0"/>
      <w:marBottom w:val="0"/>
      <w:divBdr>
        <w:top w:val="none" w:sz="0" w:space="0" w:color="auto"/>
        <w:left w:val="none" w:sz="0" w:space="0" w:color="auto"/>
        <w:bottom w:val="none" w:sz="0" w:space="0" w:color="auto"/>
        <w:right w:val="none" w:sz="0" w:space="0" w:color="auto"/>
      </w:divBdr>
    </w:div>
    <w:div w:id="490682779">
      <w:bodyDiv w:val="1"/>
      <w:marLeft w:val="0"/>
      <w:marRight w:val="0"/>
      <w:marTop w:val="0"/>
      <w:marBottom w:val="0"/>
      <w:divBdr>
        <w:top w:val="none" w:sz="0" w:space="0" w:color="auto"/>
        <w:left w:val="none" w:sz="0" w:space="0" w:color="auto"/>
        <w:bottom w:val="none" w:sz="0" w:space="0" w:color="auto"/>
        <w:right w:val="none" w:sz="0" w:space="0" w:color="auto"/>
      </w:divBdr>
    </w:div>
    <w:div w:id="500659958">
      <w:bodyDiv w:val="1"/>
      <w:marLeft w:val="0"/>
      <w:marRight w:val="0"/>
      <w:marTop w:val="0"/>
      <w:marBottom w:val="0"/>
      <w:divBdr>
        <w:top w:val="none" w:sz="0" w:space="0" w:color="auto"/>
        <w:left w:val="none" w:sz="0" w:space="0" w:color="auto"/>
        <w:bottom w:val="none" w:sz="0" w:space="0" w:color="auto"/>
        <w:right w:val="none" w:sz="0" w:space="0" w:color="auto"/>
      </w:divBdr>
    </w:div>
    <w:div w:id="522019497">
      <w:bodyDiv w:val="1"/>
      <w:marLeft w:val="0"/>
      <w:marRight w:val="0"/>
      <w:marTop w:val="0"/>
      <w:marBottom w:val="0"/>
      <w:divBdr>
        <w:top w:val="none" w:sz="0" w:space="0" w:color="auto"/>
        <w:left w:val="none" w:sz="0" w:space="0" w:color="auto"/>
        <w:bottom w:val="none" w:sz="0" w:space="0" w:color="auto"/>
        <w:right w:val="none" w:sz="0" w:space="0" w:color="auto"/>
      </w:divBdr>
    </w:div>
    <w:div w:id="679509553">
      <w:bodyDiv w:val="1"/>
      <w:marLeft w:val="0"/>
      <w:marRight w:val="0"/>
      <w:marTop w:val="0"/>
      <w:marBottom w:val="0"/>
      <w:divBdr>
        <w:top w:val="none" w:sz="0" w:space="0" w:color="auto"/>
        <w:left w:val="none" w:sz="0" w:space="0" w:color="auto"/>
        <w:bottom w:val="none" w:sz="0" w:space="0" w:color="auto"/>
        <w:right w:val="none" w:sz="0" w:space="0" w:color="auto"/>
      </w:divBdr>
    </w:div>
    <w:div w:id="759646534">
      <w:bodyDiv w:val="1"/>
      <w:marLeft w:val="0"/>
      <w:marRight w:val="0"/>
      <w:marTop w:val="0"/>
      <w:marBottom w:val="0"/>
      <w:divBdr>
        <w:top w:val="none" w:sz="0" w:space="0" w:color="auto"/>
        <w:left w:val="none" w:sz="0" w:space="0" w:color="auto"/>
        <w:bottom w:val="none" w:sz="0" w:space="0" w:color="auto"/>
        <w:right w:val="none" w:sz="0" w:space="0" w:color="auto"/>
      </w:divBdr>
    </w:div>
    <w:div w:id="780757061">
      <w:bodyDiv w:val="1"/>
      <w:marLeft w:val="0"/>
      <w:marRight w:val="0"/>
      <w:marTop w:val="0"/>
      <w:marBottom w:val="0"/>
      <w:divBdr>
        <w:top w:val="none" w:sz="0" w:space="0" w:color="auto"/>
        <w:left w:val="none" w:sz="0" w:space="0" w:color="auto"/>
        <w:bottom w:val="none" w:sz="0" w:space="0" w:color="auto"/>
        <w:right w:val="none" w:sz="0" w:space="0" w:color="auto"/>
      </w:divBdr>
    </w:div>
    <w:div w:id="801578352">
      <w:bodyDiv w:val="1"/>
      <w:marLeft w:val="0"/>
      <w:marRight w:val="0"/>
      <w:marTop w:val="0"/>
      <w:marBottom w:val="0"/>
      <w:divBdr>
        <w:top w:val="none" w:sz="0" w:space="0" w:color="auto"/>
        <w:left w:val="none" w:sz="0" w:space="0" w:color="auto"/>
        <w:bottom w:val="none" w:sz="0" w:space="0" w:color="auto"/>
        <w:right w:val="none" w:sz="0" w:space="0" w:color="auto"/>
      </w:divBdr>
    </w:div>
    <w:div w:id="897472906">
      <w:bodyDiv w:val="1"/>
      <w:marLeft w:val="0"/>
      <w:marRight w:val="0"/>
      <w:marTop w:val="0"/>
      <w:marBottom w:val="0"/>
      <w:divBdr>
        <w:top w:val="none" w:sz="0" w:space="0" w:color="auto"/>
        <w:left w:val="none" w:sz="0" w:space="0" w:color="auto"/>
        <w:bottom w:val="none" w:sz="0" w:space="0" w:color="auto"/>
        <w:right w:val="none" w:sz="0" w:space="0" w:color="auto"/>
      </w:divBdr>
    </w:div>
    <w:div w:id="935671172">
      <w:bodyDiv w:val="1"/>
      <w:marLeft w:val="0"/>
      <w:marRight w:val="0"/>
      <w:marTop w:val="0"/>
      <w:marBottom w:val="0"/>
      <w:divBdr>
        <w:top w:val="none" w:sz="0" w:space="0" w:color="auto"/>
        <w:left w:val="none" w:sz="0" w:space="0" w:color="auto"/>
        <w:bottom w:val="none" w:sz="0" w:space="0" w:color="auto"/>
        <w:right w:val="none" w:sz="0" w:space="0" w:color="auto"/>
      </w:divBdr>
    </w:div>
    <w:div w:id="1032607145">
      <w:bodyDiv w:val="1"/>
      <w:marLeft w:val="0"/>
      <w:marRight w:val="0"/>
      <w:marTop w:val="0"/>
      <w:marBottom w:val="0"/>
      <w:divBdr>
        <w:top w:val="none" w:sz="0" w:space="0" w:color="auto"/>
        <w:left w:val="none" w:sz="0" w:space="0" w:color="auto"/>
        <w:bottom w:val="none" w:sz="0" w:space="0" w:color="auto"/>
        <w:right w:val="none" w:sz="0" w:space="0" w:color="auto"/>
      </w:divBdr>
    </w:div>
    <w:div w:id="1070270409">
      <w:bodyDiv w:val="1"/>
      <w:marLeft w:val="0"/>
      <w:marRight w:val="0"/>
      <w:marTop w:val="0"/>
      <w:marBottom w:val="0"/>
      <w:divBdr>
        <w:top w:val="none" w:sz="0" w:space="0" w:color="auto"/>
        <w:left w:val="none" w:sz="0" w:space="0" w:color="auto"/>
        <w:bottom w:val="none" w:sz="0" w:space="0" w:color="auto"/>
        <w:right w:val="none" w:sz="0" w:space="0" w:color="auto"/>
      </w:divBdr>
    </w:div>
    <w:div w:id="1098478066">
      <w:bodyDiv w:val="1"/>
      <w:marLeft w:val="0"/>
      <w:marRight w:val="0"/>
      <w:marTop w:val="0"/>
      <w:marBottom w:val="0"/>
      <w:divBdr>
        <w:top w:val="none" w:sz="0" w:space="0" w:color="auto"/>
        <w:left w:val="none" w:sz="0" w:space="0" w:color="auto"/>
        <w:bottom w:val="none" w:sz="0" w:space="0" w:color="auto"/>
        <w:right w:val="none" w:sz="0" w:space="0" w:color="auto"/>
      </w:divBdr>
    </w:div>
    <w:div w:id="1270816669">
      <w:bodyDiv w:val="1"/>
      <w:marLeft w:val="0"/>
      <w:marRight w:val="0"/>
      <w:marTop w:val="0"/>
      <w:marBottom w:val="0"/>
      <w:divBdr>
        <w:top w:val="none" w:sz="0" w:space="0" w:color="auto"/>
        <w:left w:val="none" w:sz="0" w:space="0" w:color="auto"/>
        <w:bottom w:val="none" w:sz="0" w:space="0" w:color="auto"/>
        <w:right w:val="none" w:sz="0" w:space="0" w:color="auto"/>
      </w:divBdr>
    </w:div>
    <w:div w:id="1345086106">
      <w:bodyDiv w:val="1"/>
      <w:marLeft w:val="0"/>
      <w:marRight w:val="0"/>
      <w:marTop w:val="0"/>
      <w:marBottom w:val="0"/>
      <w:divBdr>
        <w:top w:val="none" w:sz="0" w:space="0" w:color="auto"/>
        <w:left w:val="none" w:sz="0" w:space="0" w:color="auto"/>
        <w:bottom w:val="none" w:sz="0" w:space="0" w:color="auto"/>
        <w:right w:val="none" w:sz="0" w:space="0" w:color="auto"/>
      </w:divBdr>
    </w:div>
    <w:div w:id="1460613172">
      <w:bodyDiv w:val="1"/>
      <w:marLeft w:val="0"/>
      <w:marRight w:val="0"/>
      <w:marTop w:val="0"/>
      <w:marBottom w:val="0"/>
      <w:divBdr>
        <w:top w:val="none" w:sz="0" w:space="0" w:color="auto"/>
        <w:left w:val="none" w:sz="0" w:space="0" w:color="auto"/>
        <w:bottom w:val="none" w:sz="0" w:space="0" w:color="auto"/>
        <w:right w:val="none" w:sz="0" w:space="0" w:color="auto"/>
      </w:divBdr>
    </w:div>
    <w:div w:id="1598439646">
      <w:bodyDiv w:val="1"/>
      <w:marLeft w:val="0"/>
      <w:marRight w:val="0"/>
      <w:marTop w:val="0"/>
      <w:marBottom w:val="0"/>
      <w:divBdr>
        <w:top w:val="none" w:sz="0" w:space="0" w:color="auto"/>
        <w:left w:val="none" w:sz="0" w:space="0" w:color="auto"/>
        <w:bottom w:val="none" w:sz="0" w:space="0" w:color="auto"/>
        <w:right w:val="none" w:sz="0" w:space="0" w:color="auto"/>
      </w:divBdr>
    </w:div>
    <w:div w:id="1692608877">
      <w:bodyDiv w:val="1"/>
      <w:marLeft w:val="0"/>
      <w:marRight w:val="0"/>
      <w:marTop w:val="0"/>
      <w:marBottom w:val="0"/>
      <w:divBdr>
        <w:top w:val="none" w:sz="0" w:space="0" w:color="auto"/>
        <w:left w:val="none" w:sz="0" w:space="0" w:color="auto"/>
        <w:bottom w:val="none" w:sz="0" w:space="0" w:color="auto"/>
        <w:right w:val="none" w:sz="0" w:space="0" w:color="auto"/>
      </w:divBdr>
    </w:div>
    <w:div w:id="1695963181">
      <w:bodyDiv w:val="1"/>
      <w:marLeft w:val="0"/>
      <w:marRight w:val="0"/>
      <w:marTop w:val="0"/>
      <w:marBottom w:val="0"/>
      <w:divBdr>
        <w:top w:val="none" w:sz="0" w:space="0" w:color="auto"/>
        <w:left w:val="none" w:sz="0" w:space="0" w:color="auto"/>
        <w:bottom w:val="none" w:sz="0" w:space="0" w:color="auto"/>
        <w:right w:val="none" w:sz="0" w:space="0" w:color="auto"/>
      </w:divBdr>
    </w:div>
    <w:div w:id="1755279133">
      <w:bodyDiv w:val="1"/>
      <w:marLeft w:val="0"/>
      <w:marRight w:val="0"/>
      <w:marTop w:val="0"/>
      <w:marBottom w:val="0"/>
      <w:divBdr>
        <w:top w:val="none" w:sz="0" w:space="0" w:color="auto"/>
        <w:left w:val="none" w:sz="0" w:space="0" w:color="auto"/>
        <w:bottom w:val="none" w:sz="0" w:space="0" w:color="auto"/>
        <w:right w:val="none" w:sz="0" w:space="0" w:color="auto"/>
      </w:divBdr>
    </w:div>
    <w:div w:id="1771658692">
      <w:bodyDiv w:val="1"/>
      <w:marLeft w:val="0"/>
      <w:marRight w:val="0"/>
      <w:marTop w:val="0"/>
      <w:marBottom w:val="0"/>
      <w:divBdr>
        <w:top w:val="none" w:sz="0" w:space="0" w:color="auto"/>
        <w:left w:val="none" w:sz="0" w:space="0" w:color="auto"/>
        <w:bottom w:val="none" w:sz="0" w:space="0" w:color="auto"/>
        <w:right w:val="none" w:sz="0" w:space="0" w:color="auto"/>
      </w:divBdr>
    </w:div>
    <w:div w:id="1793206323">
      <w:bodyDiv w:val="1"/>
      <w:marLeft w:val="0"/>
      <w:marRight w:val="0"/>
      <w:marTop w:val="0"/>
      <w:marBottom w:val="0"/>
      <w:divBdr>
        <w:top w:val="none" w:sz="0" w:space="0" w:color="auto"/>
        <w:left w:val="none" w:sz="0" w:space="0" w:color="auto"/>
        <w:bottom w:val="none" w:sz="0" w:space="0" w:color="auto"/>
        <w:right w:val="none" w:sz="0" w:space="0" w:color="auto"/>
      </w:divBdr>
    </w:div>
    <w:div w:id="1796828593">
      <w:bodyDiv w:val="1"/>
      <w:marLeft w:val="0"/>
      <w:marRight w:val="0"/>
      <w:marTop w:val="0"/>
      <w:marBottom w:val="0"/>
      <w:divBdr>
        <w:top w:val="none" w:sz="0" w:space="0" w:color="auto"/>
        <w:left w:val="none" w:sz="0" w:space="0" w:color="auto"/>
        <w:bottom w:val="none" w:sz="0" w:space="0" w:color="auto"/>
        <w:right w:val="none" w:sz="0" w:space="0" w:color="auto"/>
      </w:divBdr>
    </w:div>
    <w:div w:id="1892307512">
      <w:bodyDiv w:val="1"/>
      <w:marLeft w:val="0"/>
      <w:marRight w:val="0"/>
      <w:marTop w:val="0"/>
      <w:marBottom w:val="0"/>
      <w:divBdr>
        <w:top w:val="none" w:sz="0" w:space="0" w:color="auto"/>
        <w:left w:val="none" w:sz="0" w:space="0" w:color="auto"/>
        <w:bottom w:val="none" w:sz="0" w:space="0" w:color="auto"/>
        <w:right w:val="none" w:sz="0" w:space="0" w:color="auto"/>
      </w:divBdr>
    </w:div>
    <w:div w:id="2133741038">
      <w:bodyDiv w:val="1"/>
      <w:marLeft w:val="0"/>
      <w:marRight w:val="0"/>
      <w:marTop w:val="0"/>
      <w:marBottom w:val="0"/>
      <w:divBdr>
        <w:top w:val="none" w:sz="0" w:space="0" w:color="auto"/>
        <w:left w:val="none" w:sz="0" w:space="0" w:color="auto"/>
        <w:bottom w:val="none" w:sz="0" w:space="0" w:color="auto"/>
        <w:right w:val="none" w:sz="0" w:space="0" w:color="auto"/>
      </w:divBdr>
    </w:div>
    <w:div w:id="21396402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package" Target="embeddings/Microsoft_Excel_Worksheet.xlsx"/><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package" Target="embeddings/Microsoft_Word_Document.docx"/><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5" Type="http://schemas.openxmlformats.org/officeDocument/2006/relationships/image" Target="media/image3.emf"/><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8B848503616A74292EA15D8ED0BAC5C" ma:contentTypeVersion="2" ma:contentTypeDescription="Create a new document." ma:contentTypeScope="" ma:versionID="38172f678a002ed0da02f69984246af7">
  <xsd:schema xmlns:xsd="http://www.w3.org/2001/XMLSchema" xmlns:xs="http://www.w3.org/2001/XMLSchema" xmlns:p="http://schemas.microsoft.com/office/2006/metadata/properties" xmlns:ns1="http://schemas.microsoft.com/sharepoint/v3" xmlns:ns2="4f5804d5-49c0-4153-b9d4-3ac3acf566d3" targetNamespace="http://schemas.microsoft.com/office/2006/metadata/properties" ma:root="true" ma:fieldsID="f85d996f57db18552ee2dfeb6fb9f52f" ns1:_="" ns2:_="">
    <xsd:import namespace="http://schemas.microsoft.com/sharepoint/v3"/>
    <xsd:import namespace="4f5804d5-49c0-4153-b9d4-3ac3acf566d3"/>
    <xsd:element name="properties">
      <xsd:complexType>
        <xsd:sequence>
          <xsd:element name="documentManagement">
            <xsd:complexType>
              <xsd:all>
                <xsd:element ref="ns1:PublishingStartDate" minOccurs="0"/>
                <xsd:element ref="ns1:PublishingExpirationDate" minOccurs="0"/>
                <xsd:element ref="ns2:Categor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internalName="PublishingStartDate">
      <xsd:simpleType>
        <xsd:restriction base="dms:Unknown"/>
      </xsd:simpleType>
    </xsd:element>
    <xsd:element name="PublishingExpirationDate" ma:index="9" nillable="true" ma:displayName="Scheduling End Dat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f5804d5-49c0-4153-b9d4-3ac3acf566d3" elementFormDefault="qualified">
    <xsd:import namespace="http://schemas.microsoft.com/office/2006/documentManagement/types"/>
    <xsd:import namespace="http://schemas.microsoft.com/office/infopath/2007/PartnerControls"/>
    <xsd:element name="Category" ma:index="10" nillable="true" ma:displayName="Category" ma:format="Dropdown" ma:internalName="Category">
      <xsd:simpleType>
        <xsd:restriction base="dms:Choice">
          <xsd:enumeration value="Event Fliers"/>
          <xsd:enumeration value="Fact Sheets"/>
          <xsd:enumeration value="Form"/>
          <xsd:enumeration value="Policy"/>
          <xsd:enumeration value="Presentations"/>
          <xsd:enumeration value="Procedure"/>
          <xsd:enumeration value="Publication"/>
          <xsd:enumeration value="Template"/>
          <xsd:enumeration value="Get Help"/>
          <xsd:enumeration value="Other"/>
          <xsd:enumeration value="News"/>
          <xsd:enumeration value="Newsletters"/>
          <xsd:enumeration value="Tenant Bulletins"/>
          <xsd:enumeration value="CFD"/>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documentManagement>
    <PublishingExpirationDate xmlns="http://schemas.microsoft.com/sharepoint/v3" xsi:nil="true"/>
    <PublishingStartDate xmlns="http://schemas.microsoft.com/sharepoint/v3" xsi:nil="true"/>
    <Category xmlns="4f5804d5-49c0-4153-b9d4-3ac3acf566d3">Template</Category>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DF8E5AF-5D2E-4E3E-B922-0826F13E6AF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5804d5-49c0-4153-b9d4-3ac3acf566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FA48D3B-E491-4A8E-906D-A93CC2C73B28}">
  <ds:schemaRefs>
    <ds:schemaRef ds:uri="http://schemas.microsoft.com/sharepoint/v3"/>
    <ds:schemaRef ds:uri="http://purl.org/dc/terms/"/>
    <ds:schemaRef ds:uri="http://schemas.microsoft.com/office/2006/metadata/properties"/>
    <ds:schemaRef ds:uri="http://purl.org/dc/elements/1.1/"/>
    <ds:schemaRef ds:uri="http://purl.org/dc/dcmitype/"/>
    <ds:schemaRef ds:uri="http://schemas.microsoft.com/office/2006/documentManagement/types"/>
    <ds:schemaRef ds:uri="http://schemas.microsoft.com/office/infopath/2007/PartnerControls"/>
    <ds:schemaRef ds:uri="4f5804d5-49c0-4153-b9d4-3ac3acf566d3"/>
    <ds:schemaRef ds:uri="http://schemas.openxmlformats.org/package/2006/metadata/core-properties"/>
    <ds:schemaRef ds:uri="http://www.w3.org/XML/1998/namespace"/>
  </ds:schemaRefs>
</ds:datastoreItem>
</file>

<file path=customXml/itemProps3.xml><?xml version="1.0" encoding="utf-8"?>
<ds:datastoreItem xmlns:ds="http://schemas.openxmlformats.org/officeDocument/2006/customXml" ds:itemID="{438AAB5F-6B02-4077-9768-D5F9E1D62234}">
  <ds:schemaRefs>
    <ds:schemaRef ds:uri="http://schemas.microsoft.com/sharepoint/v3/contenttype/forms"/>
  </ds:schemaRefs>
</ds:datastoreItem>
</file>

<file path=customXml/itemProps4.xml><?xml version="1.0" encoding="utf-8"?>
<ds:datastoreItem xmlns:ds="http://schemas.openxmlformats.org/officeDocument/2006/customXml" ds:itemID="{14D7221B-E67C-4AC8-9FBE-C275879FA0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11</Pages>
  <Words>2141</Words>
  <Characters>12206</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Fact Sheet Template</vt:lpstr>
    </vt:vector>
  </TitlesOfParts>
  <Company>State of Washington</Company>
  <LinksUpToDate>false</LinksUpToDate>
  <CharactersWithSpaces>14319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 Sheet Template</dc:title>
  <dc:creator>jessicam</dc:creator>
  <cp:lastModifiedBy>Field, Veronica (DES)</cp:lastModifiedBy>
  <cp:revision>13</cp:revision>
  <dcterms:created xsi:type="dcterms:W3CDTF">2019-07-02T21:33:00Z</dcterms:created>
  <dcterms:modified xsi:type="dcterms:W3CDTF">2019-07-02T23:26:00Z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0x01010058B848503616A74292EA15D8ED0BAC5C</vt:lpwstr>
  </property>
  <property fmtid="{D5CDD505-2E9C-101B-9397-08002B2CF9AE}" pid="3" name="Category">
    <vt:lpwstr>Template</vt:lpwstr>
  </property>
</Properties>
</file>