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A64C" w14:textId="44B68FD3" w:rsidR="00374F1A" w:rsidRPr="007F754A" w:rsidRDefault="009D469D" w:rsidP="00374F1A">
      <w:pPr>
        <w:jc w:val="center"/>
        <w:rPr>
          <w:rFonts w:ascii="Calibri" w:hAnsi="Calibri" w:cs="Arial"/>
        </w:rPr>
      </w:pPr>
      <w:r>
        <w:rPr>
          <w:rFonts w:ascii="Calibri" w:hAnsi="Calibri" w:cs="Arial"/>
          <w:noProof/>
        </w:rPr>
        <w:drawing>
          <wp:inline distT="0" distB="0" distL="0" distR="0" wp14:anchorId="145C8F56" wp14:editId="46E4922E">
            <wp:extent cx="3182620" cy="652145"/>
            <wp:effectExtent l="0" t="0" r="0" b="0"/>
            <wp:docPr id="2" name="Picture 2" descr="Logo for the Department of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Department of Enterpris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620" cy="652145"/>
                    </a:xfrm>
                    <a:prstGeom prst="rect">
                      <a:avLst/>
                    </a:prstGeom>
                    <a:noFill/>
                  </pic:spPr>
                </pic:pic>
              </a:graphicData>
            </a:graphic>
          </wp:inline>
        </w:drawing>
      </w:r>
    </w:p>
    <w:p w14:paraId="251FA9DF" w14:textId="6F224F30" w:rsidR="005B29D1" w:rsidRDefault="005B29D1" w:rsidP="00F310F6">
      <w:pPr>
        <w:spacing w:before="240" w:after="0" w:line="240" w:lineRule="auto"/>
        <w:jc w:val="center"/>
        <w:rPr>
          <w:rFonts w:eastAsia="Times New Roman" w:cs="Times New Roman"/>
          <w:b/>
          <w:smallCaps/>
          <w:sz w:val="24"/>
          <w:szCs w:val="24"/>
        </w:rPr>
      </w:pPr>
      <w:r w:rsidRPr="00374F1A">
        <w:rPr>
          <w:rFonts w:eastAsia="Times New Roman" w:cs="Times New Roman"/>
          <w:b/>
          <w:smallCaps/>
          <w:sz w:val="24"/>
          <w:szCs w:val="24"/>
        </w:rPr>
        <w:t>P</w:t>
      </w:r>
      <w:r w:rsidR="00374F1A">
        <w:rPr>
          <w:rFonts w:eastAsia="Times New Roman" w:cs="Times New Roman"/>
          <w:b/>
          <w:smallCaps/>
          <w:sz w:val="24"/>
          <w:szCs w:val="24"/>
        </w:rPr>
        <w:t>articipating Addendum</w:t>
      </w:r>
    </w:p>
    <w:p w14:paraId="5ADA03B2" w14:textId="77777777" w:rsidR="00F310F6" w:rsidRPr="00374F1A" w:rsidRDefault="00F310F6" w:rsidP="00F310F6">
      <w:pPr>
        <w:spacing w:before="120" w:after="0" w:line="240" w:lineRule="auto"/>
        <w:ind w:right="-29"/>
        <w:jc w:val="center"/>
        <w:rPr>
          <w:rFonts w:eastAsia="Times New Roman" w:cs="Times New Roman"/>
          <w:b/>
          <w:smallCaps/>
          <w:sz w:val="24"/>
          <w:szCs w:val="24"/>
        </w:rPr>
      </w:pPr>
      <w:r w:rsidRPr="00374F1A">
        <w:rPr>
          <w:rFonts w:eastAsia="Times New Roman" w:cs="Times New Roman"/>
          <w:b/>
          <w:smallCaps/>
          <w:sz w:val="24"/>
          <w:szCs w:val="24"/>
        </w:rPr>
        <w:t xml:space="preserve">Washington Contract No.:  </w:t>
      </w:r>
      <w:r w:rsidRPr="00CD4EA4">
        <w:rPr>
          <w:rFonts w:eastAsia="Times New Roman" w:cs="Times New Roman"/>
          <w:b/>
          <w:smallCaps/>
          <w:sz w:val="24"/>
          <w:szCs w:val="24"/>
          <w:highlight w:val="yellow"/>
        </w:rPr>
        <w:t>_____</w:t>
      </w:r>
    </w:p>
    <w:p w14:paraId="0D9EB7E2" w14:textId="7E7CB304" w:rsidR="00A8755E" w:rsidRPr="00374F1A" w:rsidRDefault="00F310F6" w:rsidP="00F310F6">
      <w:pPr>
        <w:spacing w:before="120" w:after="0" w:line="240" w:lineRule="auto"/>
        <w:jc w:val="center"/>
        <w:rPr>
          <w:rFonts w:eastAsia="Times New Roman" w:cs="Times New Roman"/>
          <w:b/>
          <w:smallCaps/>
          <w:sz w:val="24"/>
          <w:szCs w:val="24"/>
        </w:rPr>
      </w:pPr>
      <w:r w:rsidRPr="00F310F6">
        <w:rPr>
          <w:rFonts w:eastAsia="Times New Roman" w:cs="Times New Roman"/>
          <w:b/>
          <w:i/>
          <w:iCs/>
          <w:smallCaps/>
          <w:sz w:val="24"/>
          <w:szCs w:val="24"/>
        </w:rPr>
        <w:t>for the</w:t>
      </w:r>
      <w:r>
        <w:rPr>
          <w:rFonts w:eastAsia="Times New Roman" w:cs="Times New Roman"/>
          <w:b/>
          <w:smallCaps/>
          <w:sz w:val="24"/>
          <w:szCs w:val="24"/>
        </w:rPr>
        <w:br/>
        <w:t>State of Washington</w:t>
      </w:r>
      <w:r>
        <w:rPr>
          <w:rFonts w:eastAsia="Times New Roman" w:cs="Times New Roman"/>
          <w:b/>
          <w:smallCaps/>
          <w:sz w:val="24"/>
          <w:szCs w:val="24"/>
        </w:rPr>
        <w:br/>
      </w:r>
      <w:r w:rsidR="00A8755E">
        <w:rPr>
          <w:rFonts w:eastAsia="Times New Roman" w:cs="Times New Roman"/>
          <w:b/>
          <w:smallCaps/>
          <w:sz w:val="24"/>
          <w:szCs w:val="24"/>
        </w:rPr>
        <w:t>to</w:t>
      </w:r>
      <w:r>
        <w:rPr>
          <w:rFonts w:eastAsia="Times New Roman" w:cs="Times New Roman"/>
          <w:b/>
          <w:smallCaps/>
          <w:sz w:val="24"/>
          <w:szCs w:val="24"/>
        </w:rPr>
        <w:t xml:space="preserve"> join the</w:t>
      </w:r>
    </w:p>
    <w:p w14:paraId="7FF27E78" w14:textId="766C8BF3" w:rsidR="00A8755E" w:rsidRDefault="005B29D1" w:rsidP="00F310F6">
      <w:pPr>
        <w:spacing w:before="240" w:after="0" w:line="240" w:lineRule="auto"/>
        <w:jc w:val="center"/>
        <w:rPr>
          <w:rFonts w:eastAsia="Times New Roman" w:cs="Times New Roman"/>
          <w:b/>
          <w:smallCaps/>
          <w:sz w:val="24"/>
          <w:szCs w:val="24"/>
        </w:rPr>
      </w:pPr>
      <w:r w:rsidRPr="00374F1A">
        <w:rPr>
          <w:rFonts w:eastAsia="Times New Roman" w:cs="Times New Roman"/>
          <w:b/>
          <w:smallCaps/>
          <w:sz w:val="24"/>
          <w:szCs w:val="24"/>
        </w:rPr>
        <w:t>NASPO ValuePoint</w:t>
      </w:r>
      <w:r w:rsidR="00F310F6">
        <w:rPr>
          <w:rFonts w:eastAsia="Times New Roman" w:cs="Times New Roman"/>
          <w:b/>
          <w:smallCaps/>
          <w:sz w:val="24"/>
          <w:szCs w:val="24"/>
        </w:rPr>
        <w:br/>
      </w:r>
      <w:r w:rsidR="00A8755E">
        <w:rPr>
          <w:rFonts w:eastAsia="Times New Roman" w:cs="Times New Roman"/>
          <w:b/>
          <w:smallCaps/>
          <w:sz w:val="24"/>
          <w:szCs w:val="24"/>
        </w:rPr>
        <w:t xml:space="preserve">Cooperative Purchasing </w:t>
      </w:r>
      <w:r w:rsidR="004D7AF8">
        <w:rPr>
          <w:rFonts w:eastAsia="Times New Roman" w:cs="Times New Roman"/>
          <w:b/>
          <w:smallCaps/>
          <w:sz w:val="24"/>
          <w:szCs w:val="24"/>
        </w:rPr>
        <w:t>Contract</w:t>
      </w:r>
      <w:r w:rsidR="00A8755E">
        <w:rPr>
          <w:rFonts w:eastAsia="Times New Roman" w:cs="Times New Roman"/>
          <w:b/>
          <w:smallCaps/>
          <w:sz w:val="24"/>
          <w:szCs w:val="24"/>
        </w:rPr>
        <w:t xml:space="preserve"> No. </w:t>
      </w:r>
      <w:r w:rsidR="00A8755E" w:rsidRPr="00A8755E">
        <w:rPr>
          <w:rFonts w:eastAsia="Times New Roman" w:cs="Times New Roman"/>
          <w:b/>
          <w:smallCaps/>
          <w:sz w:val="24"/>
          <w:szCs w:val="24"/>
          <w:highlight w:val="yellow"/>
        </w:rPr>
        <w:t>_______</w:t>
      </w:r>
    </w:p>
    <w:p w14:paraId="789D8456" w14:textId="6D96895C" w:rsidR="004D7AF8" w:rsidRDefault="004D7AF8" w:rsidP="00F310F6">
      <w:pPr>
        <w:spacing w:before="120" w:after="0" w:line="240" w:lineRule="auto"/>
        <w:ind w:left="720" w:right="720"/>
        <w:jc w:val="center"/>
        <w:rPr>
          <w:rFonts w:eastAsia="Times New Roman" w:cs="Times New Roman"/>
          <w:sz w:val="24"/>
          <w:szCs w:val="24"/>
        </w:rPr>
      </w:pPr>
      <w:r>
        <w:rPr>
          <w:rFonts w:eastAsia="Times New Roman" w:cs="Times New Roman"/>
          <w:sz w:val="24"/>
          <w:szCs w:val="24"/>
        </w:rPr>
        <w:t>Competitively solicited, awarded, and administered by the</w:t>
      </w:r>
      <w:r>
        <w:rPr>
          <w:rFonts w:eastAsia="Times New Roman" w:cs="Times New Roman"/>
          <w:sz w:val="24"/>
          <w:szCs w:val="24"/>
        </w:rPr>
        <w:br/>
        <w:t xml:space="preserve">State of </w:t>
      </w:r>
      <w:r w:rsidRPr="004D7AF8">
        <w:rPr>
          <w:rFonts w:eastAsia="Times New Roman" w:cs="Times New Roman"/>
          <w:sz w:val="24"/>
          <w:szCs w:val="24"/>
          <w:highlight w:val="yellow"/>
        </w:rPr>
        <w:t>____________</w:t>
      </w:r>
      <w:r w:rsidR="000B27B0">
        <w:rPr>
          <w:rFonts w:eastAsia="Times New Roman" w:cs="Times New Roman"/>
          <w:sz w:val="24"/>
          <w:szCs w:val="24"/>
        </w:rPr>
        <w:t>”Lead State”</w:t>
      </w:r>
    </w:p>
    <w:p w14:paraId="709DB381" w14:textId="0434FB1D" w:rsidR="00A8755E" w:rsidRPr="00F310F6" w:rsidRDefault="00A8755E" w:rsidP="00F310F6">
      <w:pPr>
        <w:spacing w:before="60" w:after="0" w:line="240" w:lineRule="auto"/>
        <w:jc w:val="center"/>
        <w:rPr>
          <w:rFonts w:eastAsia="Times New Roman" w:cs="Times New Roman"/>
          <w:b/>
          <w:i/>
          <w:iCs/>
          <w:smallCaps/>
          <w:sz w:val="24"/>
          <w:szCs w:val="24"/>
        </w:rPr>
      </w:pPr>
      <w:r w:rsidRPr="00F310F6">
        <w:rPr>
          <w:rFonts w:eastAsia="Times New Roman" w:cs="Times New Roman"/>
          <w:b/>
          <w:i/>
          <w:iCs/>
          <w:smallCaps/>
          <w:sz w:val="24"/>
          <w:szCs w:val="24"/>
        </w:rPr>
        <w:t>for</w:t>
      </w:r>
    </w:p>
    <w:p w14:paraId="7308C0A5" w14:textId="77777777" w:rsidR="005B29D1" w:rsidRPr="005B29D1" w:rsidRDefault="00195D3E" w:rsidP="000564C3">
      <w:pPr>
        <w:spacing w:before="120" w:after="0" w:line="240" w:lineRule="auto"/>
        <w:jc w:val="center"/>
        <w:rPr>
          <w:rFonts w:eastAsia="Times New Roman" w:cs="Times New Roman"/>
          <w:b/>
          <w:smallCaps/>
          <w:sz w:val="24"/>
          <w:szCs w:val="24"/>
        </w:rPr>
      </w:pPr>
      <w:r w:rsidRPr="00CD4EA4">
        <w:rPr>
          <w:rFonts w:eastAsia="Times New Roman" w:cs="Times New Roman"/>
          <w:b/>
          <w:smallCaps/>
          <w:sz w:val="24"/>
          <w:szCs w:val="24"/>
          <w:highlight w:val="yellow"/>
        </w:rPr>
        <w:t>Insert Applicable Goods/Services</w:t>
      </w:r>
    </w:p>
    <w:p w14:paraId="6D8981FB" w14:textId="0F30F015" w:rsidR="00773BE9" w:rsidRPr="00F310F6" w:rsidRDefault="00F310F6" w:rsidP="000564C3">
      <w:pPr>
        <w:spacing w:before="120" w:after="0" w:line="240" w:lineRule="auto"/>
        <w:jc w:val="center"/>
        <w:rPr>
          <w:rFonts w:eastAsia="Times New Roman" w:cs="Times New Roman"/>
          <w:b/>
          <w:bCs/>
          <w:i/>
          <w:iCs/>
          <w:smallCaps/>
          <w:sz w:val="24"/>
          <w:szCs w:val="24"/>
        </w:rPr>
      </w:pPr>
      <w:r w:rsidRPr="00F310F6">
        <w:rPr>
          <w:rFonts w:eastAsia="Times New Roman" w:cs="Times New Roman"/>
          <w:b/>
          <w:bCs/>
          <w:i/>
          <w:iCs/>
          <w:smallCaps/>
          <w:sz w:val="24"/>
          <w:szCs w:val="24"/>
        </w:rPr>
        <w:t>Awarded to</w:t>
      </w:r>
    </w:p>
    <w:p w14:paraId="4F4C69FA" w14:textId="77777777" w:rsidR="00773BE9" w:rsidRPr="000564C3" w:rsidRDefault="00773BE9" w:rsidP="000564C3">
      <w:pPr>
        <w:spacing w:before="120" w:after="0" w:line="240" w:lineRule="auto"/>
        <w:jc w:val="center"/>
        <w:rPr>
          <w:rFonts w:eastAsia="Times New Roman" w:cs="Times New Roman"/>
          <w:b/>
          <w:smallCaps/>
          <w:sz w:val="24"/>
          <w:szCs w:val="24"/>
        </w:rPr>
      </w:pPr>
      <w:r w:rsidRPr="000564C3">
        <w:rPr>
          <w:rFonts w:eastAsia="Times New Roman" w:cs="Times New Roman"/>
          <w:b/>
          <w:smallCaps/>
          <w:sz w:val="24"/>
          <w:szCs w:val="24"/>
          <w:highlight w:val="yellow"/>
        </w:rPr>
        <w:t>Insert Name of Contractor</w:t>
      </w:r>
    </w:p>
    <w:p w14:paraId="2AB073FB" w14:textId="44EF013B" w:rsidR="005B29D1" w:rsidRPr="005B29D1" w:rsidRDefault="005B29D1" w:rsidP="005B29D1">
      <w:pPr>
        <w:spacing w:after="0" w:line="240" w:lineRule="auto"/>
        <w:ind w:right="-24"/>
        <w:rPr>
          <w:rFonts w:eastAsia="Times New Roman" w:cs="Times New Roman"/>
          <w:u w:val="single"/>
        </w:rPr>
      </w:pPr>
    </w:p>
    <w:p w14:paraId="4E5E2692" w14:textId="030D5992" w:rsidR="005B29D1" w:rsidRDefault="005B29D1" w:rsidP="005B29D1">
      <w:pPr>
        <w:spacing w:after="0" w:line="240" w:lineRule="auto"/>
        <w:ind w:right="-29"/>
        <w:jc w:val="both"/>
        <w:rPr>
          <w:rFonts w:eastAsia="Times New Roman" w:cs="Times New Roman"/>
          <w:lang w:bidi="en-US"/>
        </w:rPr>
      </w:pPr>
      <w:r w:rsidRPr="005B29D1">
        <w:rPr>
          <w:rFonts w:eastAsia="Times New Roman" w:cs="Times New Roman"/>
          <w:lang w:bidi="en-US"/>
        </w:rPr>
        <w:t xml:space="preserve">This Participating Addendum for </w:t>
      </w:r>
      <w:r w:rsidR="00773BE9">
        <w:rPr>
          <w:rFonts w:eastAsia="Times New Roman" w:cs="Times New Roman"/>
          <w:lang w:bidi="en-US"/>
        </w:rPr>
        <w:t xml:space="preserve">the above referenced </w:t>
      </w:r>
      <w:r w:rsidR="000564C3">
        <w:rPr>
          <w:rFonts w:eastAsia="Times New Roman" w:cs="Times New Roman"/>
          <w:lang w:bidi="en-US"/>
        </w:rPr>
        <w:t>NASPO ValuePoint Cooperative Purchasing Contract</w:t>
      </w:r>
      <w:r w:rsidRPr="005B29D1">
        <w:rPr>
          <w:rFonts w:eastAsia="Times New Roman" w:cs="Times New Roman"/>
          <w:lang w:bidi="en-US"/>
        </w:rPr>
        <w:t xml:space="preserve"> is made and entered into by and between the State of Washington acting by and through the Department of Enterprise Services, a Washington State governmental agency (“Enterprise Services”) and </w:t>
      </w:r>
      <w:r w:rsidRPr="00CD4EA4">
        <w:rPr>
          <w:rFonts w:eastAsia="Times New Roman" w:cs="Times New Roman"/>
          <w:highlight w:val="yellow"/>
          <w:lang w:bidi="en-US"/>
        </w:rPr>
        <w:t>____________________</w:t>
      </w:r>
      <w:r w:rsidRPr="005B29D1">
        <w:rPr>
          <w:rFonts w:eastAsia="Times New Roman" w:cs="Times New Roman"/>
          <w:lang w:bidi="en-US"/>
        </w:rPr>
        <w:t xml:space="preserve">, a </w:t>
      </w:r>
      <w:r w:rsidRPr="00CD4EA4">
        <w:rPr>
          <w:rFonts w:eastAsia="Times New Roman" w:cs="Times New Roman"/>
          <w:highlight w:val="yellow"/>
          <w:lang w:bidi="en-US"/>
        </w:rPr>
        <w:t>________________</w:t>
      </w:r>
      <w:r w:rsidRPr="005B29D1">
        <w:rPr>
          <w:rFonts w:eastAsia="Times New Roman" w:cs="Times New Roman"/>
          <w:lang w:bidi="en-US"/>
        </w:rPr>
        <w:t xml:space="preserve"> (“Contractor”) and is dated </w:t>
      </w:r>
      <w:r w:rsidR="006154C2">
        <w:rPr>
          <w:rFonts w:eastAsia="Times New Roman" w:cs="Times New Roman"/>
          <w:lang w:bidi="en-US"/>
        </w:rPr>
        <w:t xml:space="preserve">and effective </w:t>
      </w:r>
      <w:r w:rsidRPr="005B29D1">
        <w:rPr>
          <w:rFonts w:eastAsia="Times New Roman" w:cs="Times New Roman"/>
          <w:lang w:bidi="en-US"/>
        </w:rPr>
        <w:t xml:space="preserve">as of </w:t>
      </w:r>
      <w:r w:rsidRPr="00CD4EA4">
        <w:rPr>
          <w:rFonts w:eastAsia="Times New Roman" w:cs="Times New Roman"/>
          <w:highlight w:val="yellow"/>
          <w:lang w:bidi="en-US"/>
        </w:rPr>
        <w:t xml:space="preserve">_______________ __, </w:t>
      </w:r>
      <w:r w:rsidR="00FF3131" w:rsidRPr="00CD4EA4">
        <w:rPr>
          <w:rFonts w:eastAsia="Times New Roman" w:cs="Times New Roman"/>
          <w:highlight w:val="yellow"/>
          <w:lang w:bidi="en-US"/>
        </w:rPr>
        <w:t>20</w:t>
      </w:r>
      <w:r w:rsidR="000564C3">
        <w:rPr>
          <w:rFonts w:eastAsia="Times New Roman" w:cs="Times New Roman"/>
          <w:highlight w:val="yellow"/>
          <w:lang w:bidi="en-US"/>
        </w:rPr>
        <w:t>2</w:t>
      </w:r>
      <w:r w:rsidR="00A64259" w:rsidRPr="00CD4EA4">
        <w:rPr>
          <w:rFonts w:eastAsia="Times New Roman" w:cs="Times New Roman"/>
          <w:highlight w:val="yellow"/>
          <w:lang w:bidi="en-US"/>
        </w:rPr>
        <w:t>_</w:t>
      </w:r>
      <w:r w:rsidRPr="005B29D1">
        <w:rPr>
          <w:rFonts w:eastAsia="Times New Roman" w:cs="Times New Roman"/>
          <w:lang w:bidi="en-US"/>
        </w:rPr>
        <w:t>.</w:t>
      </w:r>
    </w:p>
    <w:p w14:paraId="0CFA8655" w14:textId="7A80ED8D" w:rsidR="00692E89" w:rsidRPr="00823310" w:rsidRDefault="00823310" w:rsidP="00823310">
      <w:pPr>
        <w:pStyle w:val="Heading1"/>
        <w:jc w:val="center"/>
        <w:rPr>
          <w:b/>
          <w:bCs/>
          <w:smallCaps/>
          <w:color w:val="000000" w:themeColor="text1"/>
          <w:sz w:val="22"/>
          <w:szCs w:val="22"/>
          <w:lang w:bidi="en-US"/>
        </w:rPr>
      </w:pPr>
      <w:r>
        <w:rPr>
          <w:b/>
          <w:bCs/>
          <w:smallCaps/>
          <w:color w:val="000000" w:themeColor="text1"/>
          <w:sz w:val="22"/>
          <w:szCs w:val="22"/>
          <w:lang w:bidi="en-US"/>
        </w:rPr>
        <w:t>Recitals</w:t>
      </w:r>
    </w:p>
    <w:p w14:paraId="13EE6C84" w14:textId="3A1F2F20" w:rsidR="00A35FAA" w:rsidRDefault="00A35FAA" w:rsidP="00692E89">
      <w:pPr>
        <w:pStyle w:val="ListParagraph"/>
        <w:numPr>
          <w:ilvl w:val="0"/>
          <w:numId w:val="7"/>
        </w:numPr>
        <w:spacing w:before="120" w:after="0" w:line="240" w:lineRule="auto"/>
        <w:ind w:right="720"/>
        <w:contextualSpacing w:val="0"/>
        <w:jc w:val="both"/>
      </w:pPr>
      <w:r>
        <w:t>The Washington State Legislature created Enterprise Service</w:t>
      </w:r>
      <w:r w:rsidR="00200AE2">
        <w:t xml:space="preserve">s to function, in part, as </w:t>
      </w:r>
      <w:r w:rsidR="000564C3">
        <w:t xml:space="preserve">Washington </w:t>
      </w:r>
      <w:r w:rsidR="00200AE2">
        <w:t xml:space="preserve">State’s central procurement authority </w:t>
      </w:r>
      <w:r w:rsidR="008120B0">
        <w:t>for goods</w:t>
      </w:r>
      <w:r w:rsidR="00612139">
        <w:t xml:space="preserve"> and</w:t>
      </w:r>
      <w:r w:rsidR="008120B0">
        <w:t>/</w:t>
      </w:r>
      <w:r w:rsidR="00612139">
        <w:t xml:space="preserve">or </w:t>
      </w:r>
      <w:r w:rsidR="008120B0">
        <w:t xml:space="preserve">services </w:t>
      </w:r>
      <w:r w:rsidR="00200AE2">
        <w:t xml:space="preserve">and </w:t>
      </w:r>
      <w:r w:rsidR="000E6246">
        <w:t>authorized</w:t>
      </w:r>
      <w:r w:rsidR="00200AE2">
        <w:t xml:space="preserve"> Enterprise Services to enter into contracts on behalf of the </w:t>
      </w:r>
      <w:r w:rsidR="000E6246">
        <w:t>S</w:t>
      </w:r>
      <w:r w:rsidR="00200AE2">
        <w:t>tate to provide goods</w:t>
      </w:r>
      <w:r w:rsidR="00612139">
        <w:t xml:space="preserve"> and/or </w:t>
      </w:r>
      <w:r w:rsidR="00200AE2">
        <w:t xml:space="preserve">services </w:t>
      </w:r>
      <w:r w:rsidR="000564C3">
        <w:t>for</w:t>
      </w:r>
      <w:r w:rsidR="00200AE2">
        <w:t xml:space="preserve"> state agencies and other </w:t>
      </w:r>
      <w:r w:rsidR="00AB255F">
        <w:t xml:space="preserve">designated </w:t>
      </w:r>
      <w:r w:rsidR="000E6246">
        <w:t>entities</w:t>
      </w:r>
      <w:r w:rsidR="00200AE2">
        <w:t xml:space="preserve">.  </w:t>
      </w:r>
      <w:r w:rsidR="00200AE2" w:rsidRPr="008120B0">
        <w:rPr>
          <w:i/>
          <w:iCs/>
        </w:rPr>
        <w:t>See</w:t>
      </w:r>
      <w:r w:rsidR="00200AE2">
        <w:t xml:space="preserve"> RCW 43.19.005 and 43.19.011</w:t>
      </w:r>
      <w:r w:rsidR="008120B0">
        <w:t xml:space="preserve">; </w:t>
      </w:r>
      <w:r w:rsidR="008120B0" w:rsidRPr="008120B0">
        <w:rPr>
          <w:i/>
          <w:iCs/>
        </w:rPr>
        <w:t>see also</w:t>
      </w:r>
      <w:r w:rsidR="008120B0">
        <w:t>, RCW 39.26.050</w:t>
      </w:r>
      <w:r w:rsidR="00200AE2">
        <w:t>.</w:t>
      </w:r>
    </w:p>
    <w:p w14:paraId="020035D0" w14:textId="387FA856" w:rsidR="00692E89" w:rsidRPr="007436F7" w:rsidRDefault="008120B0" w:rsidP="00692E89">
      <w:pPr>
        <w:pStyle w:val="ListParagraph"/>
        <w:numPr>
          <w:ilvl w:val="0"/>
          <w:numId w:val="7"/>
        </w:numPr>
        <w:spacing w:before="120" w:after="0" w:line="240" w:lineRule="auto"/>
        <w:ind w:right="720"/>
        <w:contextualSpacing w:val="0"/>
        <w:jc w:val="both"/>
      </w:pPr>
      <w:r>
        <w:t>The Washington State Legislature further authorized</w:t>
      </w:r>
      <w:r w:rsidR="00692E89" w:rsidRPr="007436F7">
        <w:t xml:space="preserve"> Enterprise Services, on behalf of the State of Washington, to </w:t>
      </w:r>
      <w:r w:rsidR="00692E89">
        <w:t>participate in cooperative purchasing agreement</w:t>
      </w:r>
      <w:r w:rsidR="0093035E">
        <w:t>s</w:t>
      </w:r>
      <w:r>
        <w:t xml:space="preserve"> with designated entities (e.g., other states engaged in public </w:t>
      </w:r>
      <w:r w:rsidR="00612139">
        <w:t xml:space="preserve">procurement for </w:t>
      </w:r>
      <w:r>
        <w:t>goods</w:t>
      </w:r>
      <w:r w:rsidR="00612139">
        <w:t xml:space="preserve"> and</w:t>
      </w:r>
      <w:r>
        <w:t>/</w:t>
      </w:r>
      <w:r w:rsidR="00612139">
        <w:t xml:space="preserve">or </w:t>
      </w:r>
      <w:r>
        <w:t>services)</w:t>
      </w:r>
      <w:r w:rsidR="00692E89">
        <w:t xml:space="preserve"> </w:t>
      </w:r>
      <w:r w:rsidR="0093035E">
        <w:t xml:space="preserve">to </w:t>
      </w:r>
      <w:r w:rsidR="00AB255F">
        <w:t xml:space="preserve">utilize their </w:t>
      </w:r>
      <w:r>
        <w:t>competitively solicited and awarded contracts</w:t>
      </w:r>
      <w:r w:rsidR="0093035E">
        <w:t xml:space="preserve"> to procure</w:t>
      </w:r>
      <w:r w:rsidR="00692E89">
        <w:t xml:space="preserve"> goods </w:t>
      </w:r>
      <w:r w:rsidR="0093035E">
        <w:t>and/</w:t>
      </w:r>
      <w:r w:rsidR="00692E89">
        <w:t xml:space="preserve">or services and to make such </w:t>
      </w:r>
      <w:r w:rsidR="0093035E">
        <w:t>contracts</w:t>
      </w:r>
      <w:r w:rsidR="00692E89">
        <w:t xml:space="preserve"> available to Washington state agencies and designated eligible purchasers</w:t>
      </w:r>
      <w:r w:rsidR="000B27B0">
        <w:t>, to function as enterprise procurement solutions,</w:t>
      </w:r>
      <w:r w:rsidR="00692E89">
        <w:t xml:space="preserve"> consist</w:t>
      </w:r>
      <w:r w:rsidR="00FE74A2">
        <w:t>ent</w:t>
      </w:r>
      <w:r w:rsidR="00692E89">
        <w:t xml:space="preserve"> with terms and conditions set forth by Enterprise Services</w:t>
      </w:r>
      <w:r w:rsidR="00692E89" w:rsidRPr="007436F7">
        <w:t>.</w:t>
      </w:r>
      <w:r w:rsidR="00AB255F">
        <w:t xml:space="preserve">  </w:t>
      </w:r>
      <w:r w:rsidR="00AB255F" w:rsidRPr="00AB255F">
        <w:rPr>
          <w:i/>
          <w:iCs/>
        </w:rPr>
        <w:t>See</w:t>
      </w:r>
      <w:r w:rsidR="00AB255F">
        <w:t xml:space="preserve"> RCW 39.26.060.</w:t>
      </w:r>
    </w:p>
    <w:p w14:paraId="1FC114E2" w14:textId="6DBCA357" w:rsidR="00AB255F" w:rsidRDefault="00AB255F" w:rsidP="00167A5C">
      <w:pPr>
        <w:pStyle w:val="ListParagraph"/>
        <w:numPr>
          <w:ilvl w:val="0"/>
          <w:numId w:val="7"/>
        </w:numPr>
        <w:spacing w:before="120" w:after="0" w:line="240" w:lineRule="auto"/>
        <w:ind w:right="720"/>
        <w:contextualSpacing w:val="0"/>
        <w:jc w:val="both"/>
      </w:pPr>
      <w:r>
        <w:t xml:space="preserve">The above-referenced Cooperative Purchasing </w:t>
      </w:r>
      <w:r w:rsidR="004D7AF8">
        <w:t>Contract</w:t>
      </w:r>
      <w:r>
        <w:t xml:space="preserve"> is the result</w:t>
      </w:r>
      <w:r w:rsidR="00167A5C">
        <w:t xml:space="preserve"> of a competitive solicitation process undertaken by </w:t>
      </w:r>
      <w:r w:rsidR="00AF153F">
        <w:t>the</w:t>
      </w:r>
      <w:r w:rsidR="00167A5C">
        <w:t xml:space="preserve"> </w:t>
      </w:r>
      <w:r w:rsidR="000564C3">
        <w:t xml:space="preserve">above-referenced </w:t>
      </w:r>
      <w:r w:rsidR="00167A5C">
        <w:t xml:space="preserve">Lead State, in collaboration with </w:t>
      </w:r>
      <w:r w:rsidR="00167A5C" w:rsidRPr="00AB255F">
        <w:lastRenderedPageBreak/>
        <w:t>NASPO ValuePoint</w:t>
      </w:r>
      <w:r w:rsidR="00167A5C">
        <w:t xml:space="preserve">, which </w:t>
      </w:r>
      <w:r w:rsidRPr="00AB255F">
        <w:t xml:space="preserve">is a division of the National Association of State Procurement Officials (NASPO), a non-profit </w:t>
      </w:r>
      <w:r w:rsidR="00167A5C">
        <w:t xml:space="preserve">public procurement </w:t>
      </w:r>
      <w:r w:rsidRPr="00AB255F">
        <w:t>association</w:t>
      </w:r>
      <w:r w:rsidR="00167A5C">
        <w:t>.</w:t>
      </w:r>
    </w:p>
    <w:p w14:paraId="5D1D1240" w14:textId="756B0787" w:rsidR="00274046" w:rsidRDefault="00692E89" w:rsidP="00692E89">
      <w:pPr>
        <w:pStyle w:val="ListParagraph"/>
        <w:numPr>
          <w:ilvl w:val="0"/>
          <w:numId w:val="7"/>
        </w:numPr>
        <w:spacing w:before="120" w:after="0" w:line="240" w:lineRule="auto"/>
        <w:ind w:right="720"/>
        <w:contextualSpacing w:val="0"/>
        <w:jc w:val="both"/>
      </w:pPr>
      <w:r>
        <w:t xml:space="preserve">Enterprise Services timely provided public notice of the </w:t>
      </w:r>
      <w:r w:rsidR="000564C3">
        <w:t xml:space="preserve">Lead State’s </w:t>
      </w:r>
      <w:r w:rsidR="00274046">
        <w:t xml:space="preserve">competitive solicitation process </w:t>
      </w:r>
      <w:r w:rsidR="005E31BC">
        <w:t xml:space="preserve">through Washington’s </w:t>
      </w:r>
      <w:r w:rsidR="00201E8A" w:rsidRPr="005B29D1">
        <w:rPr>
          <w:rFonts w:eastAsia="Times New Roman" w:cs="Times New Roman"/>
        </w:rPr>
        <w:t xml:space="preserve">Electronic Business Solutions </w:t>
      </w:r>
      <w:r w:rsidR="00201E8A">
        <w:rPr>
          <w:rFonts w:eastAsia="Times New Roman" w:cs="Times New Roman"/>
        </w:rPr>
        <w:t>s</w:t>
      </w:r>
      <w:r w:rsidR="00201E8A" w:rsidRPr="005B29D1">
        <w:rPr>
          <w:rFonts w:eastAsia="Times New Roman" w:cs="Times New Roman"/>
        </w:rPr>
        <w:t>ystem</w:t>
      </w:r>
      <w:r w:rsidR="00167A5C">
        <w:rPr>
          <w:rFonts w:eastAsia="Times New Roman" w:cs="Times New Roman"/>
        </w:rPr>
        <w:t xml:space="preserve"> which functions, in part, as </w:t>
      </w:r>
      <w:r w:rsidR="000564C3">
        <w:rPr>
          <w:rFonts w:eastAsia="Times New Roman" w:cs="Times New Roman"/>
        </w:rPr>
        <w:t>Washington</w:t>
      </w:r>
      <w:r w:rsidR="00167A5C">
        <w:rPr>
          <w:rFonts w:eastAsia="Times New Roman" w:cs="Times New Roman"/>
        </w:rPr>
        <w:t>’s bid notification system</w:t>
      </w:r>
      <w:r w:rsidR="00274046">
        <w:t>.</w:t>
      </w:r>
      <w:r w:rsidR="00167A5C">
        <w:t xml:space="preserve">  </w:t>
      </w:r>
      <w:r w:rsidR="00167A5C" w:rsidRPr="00167A5C">
        <w:rPr>
          <w:i/>
          <w:iCs/>
        </w:rPr>
        <w:t>See</w:t>
      </w:r>
      <w:r w:rsidR="00167A5C">
        <w:t xml:space="preserve"> RCW 39.26.150.</w:t>
      </w:r>
    </w:p>
    <w:p w14:paraId="3F52091A" w14:textId="6F782015" w:rsidR="00692E89" w:rsidRPr="007436F7" w:rsidRDefault="00274046" w:rsidP="00A3546E">
      <w:pPr>
        <w:pStyle w:val="ListParagraph"/>
        <w:numPr>
          <w:ilvl w:val="0"/>
          <w:numId w:val="7"/>
        </w:numPr>
        <w:spacing w:before="120" w:after="0" w:line="240" w:lineRule="auto"/>
        <w:ind w:right="720"/>
        <w:contextualSpacing w:val="0"/>
        <w:jc w:val="both"/>
      </w:pPr>
      <w:r>
        <w:t xml:space="preserve">The </w:t>
      </w:r>
      <w:r w:rsidR="0023797D">
        <w:t>L</w:t>
      </w:r>
      <w:r>
        <w:t xml:space="preserve">ead </w:t>
      </w:r>
      <w:r w:rsidR="0023797D">
        <w:t>S</w:t>
      </w:r>
      <w:r>
        <w:t>tate, as part of its competitive solicitation process,</w:t>
      </w:r>
      <w:r w:rsidR="00692E89" w:rsidRPr="007436F7">
        <w:t xml:space="preserve"> evaluated all responses to </w:t>
      </w:r>
      <w:r>
        <w:t>its procurement</w:t>
      </w:r>
      <w:r w:rsidR="00692E89" w:rsidRPr="007436F7">
        <w:t xml:space="preserve"> and identified Contractor as </w:t>
      </w:r>
      <w:r>
        <w:t>an</w:t>
      </w:r>
      <w:r w:rsidR="00692E89" w:rsidRPr="007436F7">
        <w:t xml:space="preserve"> apparent successful bidder</w:t>
      </w:r>
      <w:r>
        <w:t xml:space="preserve"> and awarded a </w:t>
      </w:r>
      <w:r w:rsidR="004D7AF8">
        <w:t>Cooperative Purchasing Contract</w:t>
      </w:r>
      <w:r>
        <w:t xml:space="preserve"> to Contractor</w:t>
      </w:r>
      <w:r w:rsidR="00692E89" w:rsidRPr="007436F7">
        <w:t>.</w:t>
      </w:r>
      <w:r w:rsidR="00167A5C">
        <w:t xml:space="preserve">  Accordingly, Contractor is authorized, pursuant to such </w:t>
      </w:r>
      <w:r w:rsidR="004D7AF8">
        <w:t>Cooperative Purchasing Contract</w:t>
      </w:r>
      <w:r w:rsidR="00167A5C">
        <w:t xml:space="preserve">, to enter into a Participating Addendum with </w:t>
      </w:r>
      <w:r w:rsidR="00A3546E">
        <w:t>interested Participating States</w:t>
      </w:r>
      <w:r w:rsidR="00AF153F">
        <w:t>.</w:t>
      </w:r>
    </w:p>
    <w:p w14:paraId="493411D9" w14:textId="0EA17C17" w:rsidR="00692E89" w:rsidRPr="007436F7" w:rsidRDefault="00692E89" w:rsidP="00692E89">
      <w:pPr>
        <w:pStyle w:val="ListParagraph"/>
        <w:numPr>
          <w:ilvl w:val="0"/>
          <w:numId w:val="7"/>
        </w:numPr>
        <w:spacing w:before="120" w:after="0" w:line="240" w:lineRule="auto"/>
        <w:ind w:right="720"/>
        <w:contextualSpacing w:val="0"/>
        <w:jc w:val="both"/>
      </w:pPr>
      <w:r w:rsidRPr="007436F7">
        <w:t>Enterprise Services</w:t>
      </w:r>
      <w:r w:rsidR="00A3546E">
        <w:t>, on behalf of the State of Washington,</w:t>
      </w:r>
      <w:r w:rsidRPr="007436F7">
        <w:t xml:space="preserve"> has determined that</w:t>
      </w:r>
      <w:r w:rsidR="00A3546E">
        <w:t>, as conditioned by this Participating Addendum,</w:t>
      </w:r>
      <w:r w:rsidRPr="007436F7">
        <w:t xml:space="preserve"> </w:t>
      </w:r>
      <w:r w:rsidR="00274046">
        <w:t xml:space="preserve">participating </w:t>
      </w:r>
      <w:r w:rsidRPr="007436F7">
        <w:t xml:space="preserve">in </w:t>
      </w:r>
      <w:r w:rsidR="004D7AF8">
        <w:t>the Cooperative Purchasing Contract</w:t>
      </w:r>
      <w:r w:rsidR="00A3546E">
        <w:t>, as a Participating State,</w:t>
      </w:r>
      <w:r w:rsidRPr="007436F7">
        <w:t xml:space="preserve"> </w:t>
      </w:r>
      <w:r w:rsidR="005E31BC">
        <w:t>is</w:t>
      </w:r>
      <w:r w:rsidRPr="007436F7">
        <w:t xml:space="preserve"> in the best interest of the State of Washington.</w:t>
      </w:r>
    </w:p>
    <w:p w14:paraId="6D9D7EC8" w14:textId="0DA8D1DA" w:rsidR="00692E89" w:rsidRPr="007436F7" w:rsidRDefault="00A3546E" w:rsidP="00692E89">
      <w:pPr>
        <w:pStyle w:val="ListParagraph"/>
        <w:numPr>
          <w:ilvl w:val="0"/>
          <w:numId w:val="7"/>
        </w:numPr>
        <w:spacing w:before="120" w:after="0" w:line="240" w:lineRule="auto"/>
        <w:ind w:right="720"/>
        <w:contextualSpacing w:val="0"/>
        <w:jc w:val="both"/>
      </w:pPr>
      <w:r>
        <w:t>Accordingly,</w:t>
      </w:r>
      <w:r w:rsidR="00692E89" w:rsidRPr="007436F7">
        <w:t xml:space="preserve"> this </w:t>
      </w:r>
      <w:r w:rsidR="00274046">
        <w:t>Participating Addendum</w:t>
      </w:r>
      <w:r w:rsidR="00692E89" w:rsidRPr="007436F7">
        <w:t xml:space="preserve"> enable</w:t>
      </w:r>
      <w:r>
        <w:t>s</w:t>
      </w:r>
      <w:r w:rsidR="00692E89" w:rsidRPr="007436F7">
        <w:t xml:space="preserve"> </w:t>
      </w:r>
      <w:r>
        <w:t>Purchasing Entities</w:t>
      </w:r>
      <w:r w:rsidR="005E31BC">
        <w:t>, as defined herein,</w:t>
      </w:r>
      <w:r w:rsidR="00692E89" w:rsidRPr="007436F7">
        <w:t xml:space="preserve"> to </w:t>
      </w:r>
      <w:r w:rsidR="00274046">
        <w:t xml:space="preserve">utilize the </w:t>
      </w:r>
      <w:r>
        <w:t>Cooperative Purchasing Contract,</w:t>
      </w:r>
      <w:r w:rsidR="00274046">
        <w:t xml:space="preserve"> as conditioned by this Participating Addendum</w:t>
      </w:r>
      <w:r>
        <w:t xml:space="preserve">, to purchase goods and/or services as set forth </w:t>
      </w:r>
      <w:r w:rsidR="000B27B0">
        <w:t>in the Cooperative Purchasing Contract</w:t>
      </w:r>
      <w:r w:rsidR="00692E89" w:rsidRPr="007436F7">
        <w:t>.</w:t>
      </w:r>
    </w:p>
    <w:p w14:paraId="4E15AD66" w14:textId="77777777" w:rsidR="00692E89" w:rsidRPr="00823310" w:rsidRDefault="00692E89" w:rsidP="00823310">
      <w:pPr>
        <w:pStyle w:val="Heading1"/>
        <w:jc w:val="center"/>
        <w:rPr>
          <w:b/>
          <w:bCs/>
          <w:smallCaps/>
          <w:color w:val="000000" w:themeColor="text1"/>
          <w:sz w:val="22"/>
          <w:szCs w:val="22"/>
        </w:rPr>
      </w:pPr>
      <w:r w:rsidRPr="00823310">
        <w:rPr>
          <w:b/>
          <w:bCs/>
          <w:smallCaps/>
          <w:color w:val="000000" w:themeColor="text1"/>
          <w:sz w:val="22"/>
          <w:szCs w:val="22"/>
        </w:rPr>
        <w:t>A G R E E M E N T</w:t>
      </w:r>
    </w:p>
    <w:p w14:paraId="30AA0DE1" w14:textId="77777777" w:rsidR="00692E89" w:rsidRDefault="00692E89" w:rsidP="00274046">
      <w:pPr>
        <w:keepNext/>
        <w:keepLines/>
        <w:spacing w:after="0" w:line="240" w:lineRule="auto"/>
        <w:jc w:val="both"/>
        <w:rPr>
          <w:rFonts w:eastAsia="Times New Roman" w:cs="Times New Roman"/>
          <w:lang w:bidi="en-US"/>
        </w:rPr>
      </w:pPr>
      <w:r w:rsidRPr="00D54EEB">
        <w:rPr>
          <w:b/>
          <w:smallCaps/>
        </w:rPr>
        <w:t>Now Therefore</w:t>
      </w:r>
      <w:r w:rsidRPr="00D54EEB">
        <w:t>, in consideration of the mutual promises, covenants, and conditions set forth herein, the parties hereto hereby agree as follows:</w:t>
      </w:r>
    </w:p>
    <w:p w14:paraId="1A34D2A3" w14:textId="51098630" w:rsidR="0057121F" w:rsidRPr="004D3C13" w:rsidRDefault="0057121F" w:rsidP="00C67FAC">
      <w:pPr>
        <w:widowControl w:val="0"/>
        <w:numPr>
          <w:ilvl w:val="0"/>
          <w:numId w:val="3"/>
        </w:numPr>
        <w:tabs>
          <w:tab w:val="left" w:pos="-1440"/>
        </w:tabs>
        <w:spacing w:before="240" w:after="0" w:line="240" w:lineRule="auto"/>
        <w:ind w:right="-29"/>
        <w:jc w:val="both"/>
        <w:rPr>
          <w:rFonts w:eastAsia="Times New Roman" w:cs="Times New Roman"/>
          <w:b/>
          <w:bCs/>
          <w:smallCaps/>
        </w:rPr>
      </w:pPr>
      <w:r w:rsidRPr="004D3C13">
        <w:rPr>
          <w:rFonts w:eastAsia="Times New Roman" w:cs="Times New Roman"/>
          <w:b/>
          <w:bCs/>
          <w:smallCaps/>
        </w:rPr>
        <w:t>Definitions</w:t>
      </w:r>
      <w:r w:rsidR="002A382B" w:rsidRPr="004D3C13">
        <w:rPr>
          <w:rFonts w:eastAsia="Times New Roman" w:cs="Times New Roman"/>
          <w:b/>
          <w:bCs/>
          <w:smallCaps/>
        </w:rPr>
        <w:t>.</w:t>
      </w:r>
    </w:p>
    <w:p w14:paraId="68F73159" w14:textId="50EDCFBF" w:rsidR="001960AC" w:rsidRPr="001960AC" w:rsidRDefault="001960AC" w:rsidP="003D3D8B">
      <w:pPr>
        <w:widowControl w:val="0"/>
        <w:numPr>
          <w:ilvl w:val="1"/>
          <w:numId w:val="3"/>
        </w:numPr>
        <w:tabs>
          <w:tab w:val="left" w:pos="-1440"/>
        </w:tabs>
        <w:spacing w:before="160" w:after="0" w:line="240" w:lineRule="auto"/>
        <w:ind w:left="1267" w:right="720" w:hanging="547"/>
        <w:jc w:val="both"/>
        <w:rPr>
          <w:rFonts w:eastAsia="Times New Roman" w:cs="Times New Roman"/>
        </w:rPr>
      </w:pPr>
      <w:r w:rsidRPr="001960AC">
        <w:rPr>
          <w:rFonts w:eastAsia="Times New Roman" w:cs="Times New Roman"/>
          <w:i/>
          <w:iCs/>
        </w:rPr>
        <w:t>Contract Usage Agreement</w:t>
      </w:r>
      <w:r>
        <w:rPr>
          <w:rFonts w:eastAsia="Times New Roman" w:cs="Times New Roman"/>
        </w:rPr>
        <w:t xml:space="preserve">:  An agreement between </w:t>
      </w:r>
      <w:r w:rsidRPr="00612139">
        <w:rPr>
          <w:rFonts w:eastAsia="Times New Roman" w:cs="Times New Roman"/>
          <w:i/>
          <w:iCs/>
        </w:rPr>
        <w:t>Enterprise Services</w:t>
      </w:r>
      <w:r>
        <w:rPr>
          <w:rFonts w:eastAsia="Times New Roman" w:cs="Times New Roman"/>
        </w:rPr>
        <w:t xml:space="preserve"> and specified entities that enables such entities to utilize </w:t>
      </w:r>
      <w:r w:rsidR="008F4B04" w:rsidRPr="000E6246">
        <w:rPr>
          <w:rFonts w:eastAsia="Times New Roman" w:cs="Times New Roman"/>
          <w:i/>
          <w:iCs/>
        </w:rPr>
        <w:t>E</w:t>
      </w:r>
      <w:r w:rsidRPr="000E6246">
        <w:rPr>
          <w:rFonts w:eastAsia="Times New Roman" w:cs="Times New Roman"/>
          <w:i/>
          <w:iCs/>
        </w:rPr>
        <w:t xml:space="preserve">nterprise </w:t>
      </w:r>
      <w:r w:rsidR="008F4B04" w:rsidRPr="000E6246">
        <w:rPr>
          <w:rFonts w:eastAsia="Times New Roman" w:cs="Times New Roman"/>
          <w:i/>
          <w:iCs/>
        </w:rPr>
        <w:t>P</w:t>
      </w:r>
      <w:r w:rsidRPr="000E6246">
        <w:rPr>
          <w:rFonts w:eastAsia="Times New Roman" w:cs="Times New Roman"/>
          <w:i/>
          <w:iCs/>
        </w:rPr>
        <w:t>rocurement</w:t>
      </w:r>
      <w:r w:rsidR="008F4B04" w:rsidRPr="000E6246">
        <w:rPr>
          <w:rFonts w:eastAsia="Times New Roman" w:cs="Times New Roman"/>
          <w:i/>
          <w:iCs/>
        </w:rPr>
        <w:t xml:space="preserve"> Solutions</w:t>
      </w:r>
      <w:r w:rsidR="00A3546E">
        <w:rPr>
          <w:rFonts w:eastAsia="Times New Roman" w:cs="Times New Roman"/>
        </w:rPr>
        <w:t xml:space="preserve"> developed and/or </w:t>
      </w:r>
      <w:r w:rsidR="000D39D3">
        <w:rPr>
          <w:rFonts w:eastAsia="Times New Roman" w:cs="Times New Roman"/>
        </w:rPr>
        <w:t>identified</w:t>
      </w:r>
      <w:r w:rsidR="00A3546E">
        <w:rPr>
          <w:rFonts w:eastAsia="Times New Roman" w:cs="Times New Roman"/>
        </w:rPr>
        <w:t xml:space="preserve"> by Enterprise Services.</w:t>
      </w:r>
    </w:p>
    <w:p w14:paraId="3CB5FC0F" w14:textId="1D7C46D9" w:rsidR="0057121F" w:rsidRDefault="0057121F"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sidRPr="0071080C">
        <w:rPr>
          <w:rFonts w:eastAsia="Times New Roman" w:cs="Times New Roman"/>
          <w:i/>
          <w:iCs/>
        </w:rPr>
        <w:t>Contractor</w:t>
      </w:r>
      <w:r>
        <w:rPr>
          <w:rFonts w:eastAsia="Times New Roman" w:cs="Times New Roman"/>
        </w:rPr>
        <w:t xml:space="preserve">:  The entity identified above who, pursuant to a competitive solicitation conducted by the </w:t>
      </w:r>
      <w:r w:rsidRPr="001960AC">
        <w:rPr>
          <w:rFonts w:eastAsia="Times New Roman" w:cs="Times New Roman"/>
          <w:i/>
          <w:iCs/>
        </w:rPr>
        <w:t>Lead State</w:t>
      </w:r>
      <w:r w:rsidR="00612139">
        <w:rPr>
          <w:rFonts w:eastAsia="Times New Roman" w:cs="Times New Roman"/>
        </w:rPr>
        <w:t xml:space="preserve">, </w:t>
      </w:r>
      <w:r>
        <w:rPr>
          <w:rFonts w:eastAsia="Times New Roman" w:cs="Times New Roman"/>
        </w:rPr>
        <w:t xml:space="preserve">was awarded a </w:t>
      </w:r>
      <w:r w:rsidR="004D7AF8" w:rsidRPr="001960AC">
        <w:rPr>
          <w:rFonts w:eastAsia="Times New Roman" w:cs="Times New Roman"/>
          <w:i/>
          <w:iCs/>
        </w:rPr>
        <w:t xml:space="preserve">Cooperative </w:t>
      </w:r>
      <w:r w:rsidR="001960AC" w:rsidRPr="001960AC">
        <w:rPr>
          <w:rFonts w:eastAsia="Times New Roman" w:cs="Times New Roman"/>
          <w:i/>
          <w:iCs/>
        </w:rPr>
        <w:t xml:space="preserve">Purchasing </w:t>
      </w:r>
      <w:r w:rsidR="004D7AF8" w:rsidRPr="001960AC">
        <w:rPr>
          <w:rFonts w:eastAsia="Times New Roman" w:cs="Times New Roman"/>
          <w:i/>
          <w:iCs/>
        </w:rPr>
        <w:t>Contract</w:t>
      </w:r>
      <w:r w:rsidR="00A3546E">
        <w:rPr>
          <w:rFonts w:eastAsia="Times New Roman" w:cs="Times New Roman"/>
        </w:rPr>
        <w:t xml:space="preserve"> and, as such, is authorized to enter into a </w:t>
      </w:r>
      <w:r w:rsidR="00A3546E" w:rsidRPr="00A3546E">
        <w:rPr>
          <w:rFonts w:eastAsia="Times New Roman" w:cs="Times New Roman"/>
          <w:i/>
          <w:iCs/>
        </w:rPr>
        <w:t>Participating Addendum</w:t>
      </w:r>
      <w:r w:rsidR="00A3546E">
        <w:rPr>
          <w:rFonts w:eastAsia="Times New Roman" w:cs="Times New Roman"/>
        </w:rPr>
        <w:t xml:space="preserve"> with a </w:t>
      </w:r>
      <w:r w:rsidR="00A3546E" w:rsidRPr="00A3546E">
        <w:rPr>
          <w:rFonts w:eastAsia="Times New Roman" w:cs="Times New Roman"/>
          <w:i/>
          <w:iCs/>
        </w:rPr>
        <w:t>Participating State</w:t>
      </w:r>
      <w:r w:rsidR="00A3546E">
        <w:rPr>
          <w:rFonts w:eastAsia="Times New Roman" w:cs="Times New Roman"/>
        </w:rPr>
        <w:t>.</w:t>
      </w:r>
    </w:p>
    <w:p w14:paraId="2AAC25A0" w14:textId="662D7FAF" w:rsidR="0071080C" w:rsidRDefault="0071080C"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Pr>
          <w:rFonts w:eastAsia="Times New Roman" w:cs="Times New Roman"/>
          <w:i/>
          <w:iCs/>
        </w:rPr>
        <w:t xml:space="preserve">Cooperative </w:t>
      </w:r>
      <w:r w:rsidR="004D7AF8">
        <w:rPr>
          <w:rFonts w:eastAsia="Times New Roman" w:cs="Times New Roman"/>
          <w:i/>
          <w:iCs/>
        </w:rPr>
        <w:t xml:space="preserve">Purchasing </w:t>
      </w:r>
      <w:r>
        <w:rPr>
          <w:rFonts w:eastAsia="Times New Roman" w:cs="Times New Roman"/>
          <w:i/>
          <w:iCs/>
        </w:rPr>
        <w:t>Contract</w:t>
      </w:r>
      <w:r w:rsidR="001960AC">
        <w:rPr>
          <w:rFonts w:eastAsia="Times New Roman" w:cs="Times New Roman"/>
          <w:i/>
          <w:iCs/>
        </w:rPr>
        <w:t xml:space="preserve"> (or</w:t>
      </w:r>
      <w:r w:rsidR="001960AC" w:rsidRPr="001960AC">
        <w:rPr>
          <w:rFonts w:eastAsia="Times New Roman" w:cs="Times New Roman"/>
          <w:i/>
          <w:iCs/>
        </w:rPr>
        <w:t xml:space="preserve"> </w:t>
      </w:r>
      <w:r w:rsidR="001960AC" w:rsidRPr="00612139">
        <w:rPr>
          <w:rFonts w:eastAsia="Times New Roman" w:cs="Times New Roman"/>
          <w:i/>
          <w:iCs/>
        </w:rPr>
        <w:t>NASPO ValuePoint Cooperative Purchasing Contract</w:t>
      </w:r>
      <w:r w:rsidR="001960AC">
        <w:rPr>
          <w:rFonts w:eastAsia="Times New Roman" w:cs="Times New Roman"/>
          <w:i/>
          <w:iCs/>
        </w:rPr>
        <w:t>)</w:t>
      </w:r>
      <w:r w:rsidRPr="0071080C">
        <w:rPr>
          <w:rFonts w:eastAsia="Times New Roman" w:cs="Times New Roman"/>
        </w:rPr>
        <w:t>:</w:t>
      </w:r>
      <w:r>
        <w:rPr>
          <w:rFonts w:eastAsia="Times New Roman" w:cs="Times New Roman"/>
        </w:rPr>
        <w:t xml:space="preserve">  The above-referenced contract for goods</w:t>
      </w:r>
      <w:r w:rsidR="00612139">
        <w:rPr>
          <w:rFonts w:eastAsia="Times New Roman" w:cs="Times New Roman"/>
        </w:rPr>
        <w:t xml:space="preserve"> and</w:t>
      </w:r>
      <w:r>
        <w:rPr>
          <w:rFonts w:eastAsia="Times New Roman" w:cs="Times New Roman"/>
        </w:rPr>
        <w:t>/</w:t>
      </w:r>
      <w:r w:rsidR="00612139">
        <w:rPr>
          <w:rFonts w:eastAsia="Times New Roman" w:cs="Times New Roman"/>
        </w:rPr>
        <w:t xml:space="preserve">or </w:t>
      </w:r>
      <w:r>
        <w:rPr>
          <w:rFonts w:eastAsia="Times New Roman" w:cs="Times New Roman"/>
        </w:rPr>
        <w:t>services that was competi</w:t>
      </w:r>
      <w:r w:rsidR="004D7AF8">
        <w:rPr>
          <w:rFonts w:eastAsia="Times New Roman" w:cs="Times New Roman"/>
        </w:rPr>
        <w:t>ti</w:t>
      </w:r>
      <w:r>
        <w:rPr>
          <w:rFonts w:eastAsia="Times New Roman" w:cs="Times New Roman"/>
        </w:rPr>
        <w:t xml:space="preserve">vely solicited and awarded by the </w:t>
      </w:r>
      <w:r w:rsidRPr="001960AC">
        <w:rPr>
          <w:rFonts w:eastAsia="Times New Roman" w:cs="Times New Roman"/>
          <w:i/>
          <w:iCs/>
        </w:rPr>
        <w:t>Lead State</w:t>
      </w:r>
      <w:r>
        <w:rPr>
          <w:rFonts w:eastAsia="Times New Roman" w:cs="Times New Roman"/>
        </w:rPr>
        <w:t xml:space="preserve"> to </w:t>
      </w:r>
      <w:r w:rsidRPr="001960AC">
        <w:rPr>
          <w:rFonts w:eastAsia="Times New Roman" w:cs="Times New Roman"/>
          <w:i/>
          <w:iCs/>
        </w:rPr>
        <w:t>Contractor</w:t>
      </w:r>
      <w:r w:rsidR="004D7AF8">
        <w:rPr>
          <w:rFonts w:eastAsia="Times New Roman" w:cs="Times New Roman"/>
        </w:rPr>
        <w:t xml:space="preserve"> and which, pursuant to a </w:t>
      </w:r>
      <w:r w:rsidR="004D7AF8" w:rsidRPr="001960AC">
        <w:rPr>
          <w:rFonts w:eastAsia="Times New Roman" w:cs="Times New Roman"/>
          <w:i/>
          <w:iCs/>
        </w:rPr>
        <w:t>Participating Addendum</w:t>
      </w:r>
      <w:r w:rsidR="004D7AF8">
        <w:rPr>
          <w:rFonts w:eastAsia="Times New Roman" w:cs="Times New Roman"/>
        </w:rPr>
        <w:t xml:space="preserve"> between </w:t>
      </w:r>
      <w:r w:rsidR="004D7AF8" w:rsidRPr="001960AC">
        <w:rPr>
          <w:rFonts w:eastAsia="Times New Roman" w:cs="Times New Roman"/>
          <w:i/>
          <w:iCs/>
        </w:rPr>
        <w:t>Contractor</w:t>
      </w:r>
      <w:r w:rsidR="004D7AF8">
        <w:rPr>
          <w:rFonts w:eastAsia="Times New Roman" w:cs="Times New Roman"/>
        </w:rPr>
        <w:t xml:space="preserve"> and </w:t>
      </w:r>
      <w:r w:rsidR="004D7AF8" w:rsidRPr="001960AC">
        <w:rPr>
          <w:rFonts w:eastAsia="Times New Roman" w:cs="Times New Roman"/>
          <w:i/>
          <w:iCs/>
        </w:rPr>
        <w:t>Participating State</w:t>
      </w:r>
      <w:r w:rsidR="004D7AF8">
        <w:rPr>
          <w:rFonts w:eastAsia="Times New Roman" w:cs="Times New Roman"/>
        </w:rPr>
        <w:t xml:space="preserve">, may be utilized by </w:t>
      </w:r>
      <w:r w:rsidR="004D7AF8" w:rsidRPr="001960AC">
        <w:rPr>
          <w:rFonts w:eastAsia="Times New Roman" w:cs="Times New Roman"/>
          <w:i/>
          <w:iCs/>
        </w:rPr>
        <w:t>Purchasing Entities</w:t>
      </w:r>
      <w:r w:rsidR="00A3546E">
        <w:rPr>
          <w:rFonts w:eastAsia="Times New Roman" w:cs="Times New Roman"/>
        </w:rPr>
        <w:t xml:space="preserve"> </w:t>
      </w:r>
      <w:r w:rsidR="000D39D3">
        <w:rPr>
          <w:rFonts w:eastAsia="Times New Roman" w:cs="Times New Roman"/>
        </w:rPr>
        <w:t xml:space="preserve">identified by the </w:t>
      </w:r>
      <w:r w:rsidR="000D39D3" w:rsidRPr="000D39D3">
        <w:rPr>
          <w:rFonts w:eastAsia="Times New Roman" w:cs="Times New Roman"/>
          <w:i/>
          <w:iCs/>
        </w:rPr>
        <w:t>Participating State</w:t>
      </w:r>
      <w:r w:rsidR="000D39D3">
        <w:rPr>
          <w:rFonts w:eastAsia="Times New Roman" w:cs="Times New Roman"/>
        </w:rPr>
        <w:t xml:space="preserve"> </w:t>
      </w:r>
      <w:r w:rsidR="00A3546E">
        <w:rPr>
          <w:rFonts w:eastAsia="Times New Roman" w:cs="Times New Roman"/>
        </w:rPr>
        <w:t>to purchase specified goods and/or services</w:t>
      </w:r>
      <w:r w:rsidR="000D39D3">
        <w:rPr>
          <w:rFonts w:eastAsia="Times New Roman" w:cs="Times New Roman"/>
        </w:rPr>
        <w:t>.</w:t>
      </w:r>
    </w:p>
    <w:p w14:paraId="49B90112" w14:textId="5B8782CB" w:rsidR="008F4B04" w:rsidRPr="008F4B04" w:rsidRDefault="008F4B04"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sidRPr="000E6246">
        <w:rPr>
          <w:rFonts w:eastAsia="Times New Roman" w:cs="Times New Roman"/>
          <w:i/>
          <w:iCs/>
        </w:rPr>
        <w:t>Enterprise Procurement Solution</w:t>
      </w:r>
      <w:r>
        <w:rPr>
          <w:rFonts w:eastAsia="Times New Roman" w:cs="Times New Roman"/>
          <w:i/>
          <w:iCs/>
        </w:rPr>
        <w:t>(s)</w:t>
      </w:r>
      <w:r>
        <w:rPr>
          <w:rFonts w:eastAsia="Times New Roman" w:cs="Times New Roman"/>
        </w:rPr>
        <w:t>:  A procurement solution for goods</w:t>
      </w:r>
      <w:r w:rsidR="00612139">
        <w:rPr>
          <w:rFonts w:eastAsia="Times New Roman" w:cs="Times New Roman"/>
        </w:rPr>
        <w:t xml:space="preserve"> and/or </w:t>
      </w:r>
      <w:r>
        <w:rPr>
          <w:rFonts w:eastAsia="Times New Roman" w:cs="Times New Roman"/>
        </w:rPr>
        <w:t xml:space="preserve">services developed or </w:t>
      </w:r>
      <w:r w:rsidR="000D39D3">
        <w:rPr>
          <w:rFonts w:eastAsia="Times New Roman" w:cs="Times New Roman"/>
        </w:rPr>
        <w:t>identified</w:t>
      </w:r>
      <w:r>
        <w:rPr>
          <w:rFonts w:eastAsia="Times New Roman" w:cs="Times New Roman"/>
        </w:rPr>
        <w:t xml:space="preserve"> by </w:t>
      </w:r>
      <w:r w:rsidRPr="00612139">
        <w:rPr>
          <w:rFonts w:eastAsia="Times New Roman" w:cs="Times New Roman"/>
          <w:i/>
          <w:iCs/>
        </w:rPr>
        <w:t>Enterprise Services</w:t>
      </w:r>
      <w:r w:rsidR="000D39D3">
        <w:rPr>
          <w:rFonts w:eastAsia="Times New Roman" w:cs="Times New Roman"/>
        </w:rPr>
        <w:t xml:space="preserve">, </w:t>
      </w:r>
      <w:r>
        <w:rPr>
          <w:rFonts w:eastAsia="Times New Roman" w:cs="Times New Roman"/>
        </w:rPr>
        <w:t>on behalf of the State of Washington</w:t>
      </w:r>
      <w:r w:rsidR="000D39D3">
        <w:rPr>
          <w:rFonts w:eastAsia="Times New Roman" w:cs="Times New Roman"/>
        </w:rPr>
        <w:t>, that may be utilized by Washington state agencies and other specified purchasing entities to purchase specified goods and/or services</w:t>
      </w:r>
      <w:r>
        <w:rPr>
          <w:rFonts w:eastAsia="Times New Roman" w:cs="Times New Roman"/>
        </w:rPr>
        <w:t xml:space="preserve">.  Pursuant to this </w:t>
      </w:r>
      <w:r w:rsidRPr="008F4B04">
        <w:rPr>
          <w:rFonts w:eastAsia="Times New Roman" w:cs="Times New Roman"/>
          <w:i/>
          <w:iCs/>
        </w:rPr>
        <w:t>Participating Addendum</w:t>
      </w:r>
      <w:r>
        <w:rPr>
          <w:rFonts w:eastAsia="Times New Roman" w:cs="Times New Roman"/>
        </w:rPr>
        <w:t xml:space="preserve">, the </w:t>
      </w:r>
      <w:r w:rsidRPr="008F4B04">
        <w:rPr>
          <w:rFonts w:eastAsia="Times New Roman" w:cs="Times New Roman"/>
          <w:i/>
          <w:iCs/>
        </w:rPr>
        <w:t>Cooperative Purchasing Contract</w:t>
      </w:r>
      <w:r>
        <w:rPr>
          <w:rFonts w:eastAsia="Times New Roman" w:cs="Times New Roman"/>
        </w:rPr>
        <w:t xml:space="preserve"> is an </w:t>
      </w:r>
      <w:r w:rsidRPr="008F4B04">
        <w:rPr>
          <w:rFonts w:eastAsia="Times New Roman" w:cs="Times New Roman"/>
          <w:i/>
          <w:iCs/>
        </w:rPr>
        <w:t>Enterprise Procurement Solution</w:t>
      </w:r>
      <w:r>
        <w:rPr>
          <w:rFonts w:eastAsia="Times New Roman" w:cs="Times New Roman"/>
        </w:rPr>
        <w:t>.</w:t>
      </w:r>
    </w:p>
    <w:p w14:paraId="0A6F059A" w14:textId="5FB2657B" w:rsidR="00612139" w:rsidRPr="00612139" w:rsidRDefault="00612139"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sidRPr="00612139">
        <w:rPr>
          <w:rFonts w:eastAsia="Times New Roman" w:cs="Times New Roman"/>
          <w:i/>
          <w:iCs/>
        </w:rPr>
        <w:t>Enterprise Services</w:t>
      </w:r>
      <w:r>
        <w:rPr>
          <w:rFonts w:eastAsia="Times New Roman" w:cs="Times New Roman"/>
        </w:rPr>
        <w:t>:  The Washington State Department of Enterprise Services</w:t>
      </w:r>
      <w:r w:rsidR="000D39D3">
        <w:rPr>
          <w:rFonts w:eastAsia="Times New Roman" w:cs="Times New Roman"/>
        </w:rPr>
        <w:t xml:space="preserve">, a </w:t>
      </w:r>
      <w:r w:rsidR="000D39D3">
        <w:rPr>
          <w:rFonts w:eastAsia="Times New Roman" w:cs="Times New Roman"/>
        </w:rPr>
        <w:lastRenderedPageBreak/>
        <w:t>Washington state governmental agency</w:t>
      </w:r>
      <w:r>
        <w:rPr>
          <w:rFonts w:eastAsia="Times New Roman" w:cs="Times New Roman"/>
        </w:rPr>
        <w:t>.</w:t>
      </w:r>
    </w:p>
    <w:p w14:paraId="44CFEFD8" w14:textId="5BEE95B1" w:rsidR="0057121F" w:rsidRDefault="0057121F"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sidRPr="0071080C">
        <w:rPr>
          <w:rFonts w:eastAsia="Times New Roman" w:cs="Times New Roman"/>
          <w:i/>
          <w:iCs/>
        </w:rPr>
        <w:t>Lead State</w:t>
      </w:r>
      <w:r>
        <w:rPr>
          <w:rFonts w:eastAsia="Times New Roman" w:cs="Times New Roman"/>
        </w:rPr>
        <w:t xml:space="preserve">:  The </w:t>
      </w:r>
      <w:r w:rsidR="00612139">
        <w:rPr>
          <w:rFonts w:eastAsia="Times New Roman" w:cs="Times New Roman"/>
        </w:rPr>
        <w:t>s</w:t>
      </w:r>
      <w:r>
        <w:rPr>
          <w:rFonts w:eastAsia="Times New Roman" w:cs="Times New Roman"/>
        </w:rPr>
        <w:t xml:space="preserve">tate identified above that conducted the competitive solicitation and awarded the </w:t>
      </w:r>
      <w:r w:rsidR="004D7AF8" w:rsidRPr="001960AC">
        <w:rPr>
          <w:i/>
          <w:iCs/>
        </w:rPr>
        <w:t>Cooperative Purchasing Contract</w:t>
      </w:r>
      <w:r w:rsidR="004D7AF8">
        <w:rPr>
          <w:rFonts w:eastAsia="Times New Roman" w:cs="Times New Roman"/>
        </w:rPr>
        <w:t xml:space="preserve"> </w:t>
      </w:r>
      <w:r>
        <w:rPr>
          <w:rFonts w:eastAsia="Times New Roman" w:cs="Times New Roman"/>
        </w:rPr>
        <w:t xml:space="preserve">to </w:t>
      </w:r>
      <w:r w:rsidRPr="001960AC">
        <w:rPr>
          <w:rFonts w:eastAsia="Times New Roman" w:cs="Times New Roman"/>
          <w:i/>
          <w:iCs/>
        </w:rPr>
        <w:t>Contractor</w:t>
      </w:r>
      <w:r>
        <w:rPr>
          <w:rFonts w:eastAsia="Times New Roman" w:cs="Times New Roman"/>
        </w:rPr>
        <w:t>.</w:t>
      </w:r>
    </w:p>
    <w:p w14:paraId="7161CF3F" w14:textId="4D114F89" w:rsidR="0071080C" w:rsidRDefault="0071080C"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Pr>
          <w:rFonts w:eastAsia="Times New Roman" w:cs="Times New Roman"/>
          <w:i/>
          <w:iCs/>
        </w:rPr>
        <w:t>Participating Addendum</w:t>
      </w:r>
      <w:r w:rsidRPr="0071080C">
        <w:rPr>
          <w:rFonts w:eastAsia="Times New Roman" w:cs="Times New Roman"/>
        </w:rPr>
        <w:t>:</w:t>
      </w:r>
      <w:r>
        <w:rPr>
          <w:rFonts w:eastAsia="Times New Roman" w:cs="Times New Roman"/>
        </w:rPr>
        <w:t xml:space="preserve">  </w:t>
      </w:r>
      <w:r w:rsidR="004D7AF8">
        <w:rPr>
          <w:rFonts w:eastAsia="Times New Roman" w:cs="Times New Roman"/>
        </w:rPr>
        <w:t xml:space="preserve">This </w:t>
      </w:r>
      <w:r w:rsidR="0057785D">
        <w:rPr>
          <w:rFonts w:eastAsia="Times New Roman" w:cs="Times New Roman"/>
        </w:rPr>
        <w:t>a</w:t>
      </w:r>
      <w:r w:rsidR="004D7AF8">
        <w:rPr>
          <w:rFonts w:eastAsia="Times New Roman" w:cs="Times New Roman"/>
        </w:rPr>
        <w:t xml:space="preserve">greement between </w:t>
      </w:r>
      <w:r w:rsidR="004D7AF8" w:rsidRPr="001960AC">
        <w:rPr>
          <w:rFonts w:eastAsia="Times New Roman" w:cs="Times New Roman"/>
          <w:i/>
          <w:iCs/>
        </w:rPr>
        <w:t>Contractor</w:t>
      </w:r>
      <w:r w:rsidR="004D7AF8">
        <w:rPr>
          <w:rFonts w:eastAsia="Times New Roman" w:cs="Times New Roman"/>
        </w:rPr>
        <w:t xml:space="preserve"> and </w:t>
      </w:r>
      <w:r w:rsidR="004D7AF8" w:rsidRPr="001960AC">
        <w:rPr>
          <w:rFonts w:eastAsia="Times New Roman" w:cs="Times New Roman"/>
          <w:i/>
          <w:iCs/>
        </w:rPr>
        <w:t>Participating State</w:t>
      </w:r>
      <w:r w:rsidR="004D7AF8">
        <w:rPr>
          <w:rFonts w:eastAsia="Times New Roman" w:cs="Times New Roman"/>
        </w:rPr>
        <w:t>.</w:t>
      </w:r>
    </w:p>
    <w:p w14:paraId="0CC78583" w14:textId="0F449034" w:rsidR="0071080C" w:rsidRDefault="0071080C"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Pr>
          <w:rFonts w:eastAsia="Times New Roman" w:cs="Times New Roman"/>
          <w:i/>
          <w:iCs/>
        </w:rPr>
        <w:t>Participating State</w:t>
      </w:r>
      <w:r w:rsidRPr="0071080C">
        <w:rPr>
          <w:rFonts w:eastAsia="Times New Roman" w:cs="Times New Roman"/>
        </w:rPr>
        <w:t>:</w:t>
      </w:r>
      <w:r>
        <w:rPr>
          <w:rFonts w:eastAsia="Times New Roman" w:cs="Times New Roman"/>
        </w:rPr>
        <w:t xml:space="preserve">  The State of Washington.</w:t>
      </w:r>
    </w:p>
    <w:p w14:paraId="545CC36D" w14:textId="45A12B5F" w:rsidR="008F4B04" w:rsidRDefault="008F4B04"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Pr>
          <w:rFonts w:eastAsia="Times New Roman" w:cs="Times New Roman"/>
          <w:i/>
          <w:iCs/>
        </w:rPr>
        <w:t>Purchase Order</w:t>
      </w:r>
      <w:r w:rsidRPr="008F4B04">
        <w:rPr>
          <w:rFonts w:eastAsia="Times New Roman" w:cs="Times New Roman"/>
        </w:rPr>
        <w:t>:</w:t>
      </w:r>
      <w:r>
        <w:rPr>
          <w:rFonts w:eastAsia="Times New Roman" w:cs="Times New Roman"/>
        </w:rPr>
        <w:t xml:space="preserve">  A</w:t>
      </w:r>
      <w:r w:rsidR="00756887">
        <w:rPr>
          <w:rFonts w:eastAsia="Times New Roman" w:cs="Times New Roman"/>
        </w:rPr>
        <w:t>ny</w:t>
      </w:r>
      <w:r>
        <w:rPr>
          <w:rFonts w:eastAsia="Times New Roman" w:cs="Times New Roman"/>
        </w:rPr>
        <w:t xml:space="preserve"> document used by </w:t>
      </w:r>
      <w:r w:rsidRPr="008F4B04">
        <w:rPr>
          <w:rFonts w:eastAsia="Times New Roman" w:cs="Times New Roman"/>
          <w:i/>
          <w:iCs/>
        </w:rPr>
        <w:t>Purchasing Entities</w:t>
      </w:r>
      <w:r>
        <w:rPr>
          <w:rFonts w:eastAsia="Times New Roman" w:cs="Times New Roman"/>
        </w:rPr>
        <w:t xml:space="preserve"> to purchase goods</w:t>
      </w:r>
      <w:r w:rsidR="0057785D">
        <w:rPr>
          <w:rFonts w:eastAsia="Times New Roman" w:cs="Times New Roman"/>
        </w:rPr>
        <w:t xml:space="preserve"> and/or </w:t>
      </w:r>
      <w:r>
        <w:rPr>
          <w:rFonts w:eastAsia="Times New Roman" w:cs="Times New Roman"/>
        </w:rPr>
        <w:t xml:space="preserve">services under an </w:t>
      </w:r>
      <w:r w:rsidR="0057785D" w:rsidRPr="0057785D">
        <w:rPr>
          <w:rFonts w:eastAsia="Times New Roman" w:cs="Times New Roman"/>
          <w:i/>
          <w:iCs/>
        </w:rPr>
        <w:t>E</w:t>
      </w:r>
      <w:r w:rsidRPr="0057785D">
        <w:rPr>
          <w:rFonts w:eastAsia="Times New Roman" w:cs="Times New Roman"/>
          <w:i/>
          <w:iCs/>
        </w:rPr>
        <w:t xml:space="preserve">nterprise </w:t>
      </w:r>
      <w:r w:rsidR="0057785D" w:rsidRPr="0057785D">
        <w:rPr>
          <w:rFonts w:eastAsia="Times New Roman" w:cs="Times New Roman"/>
          <w:i/>
          <w:iCs/>
        </w:rPr>
        <w:t>P</w:t>
      </w:r>
      <w:r w:rsidRPr="0057785D">
        <w:rPr>
          <w:rFonts w:eastAsia="Times New Roman" w:cs="Times New Roman"/>
          <w:i/>
          <w:iCs/>
        </w:rPr>
        <w:t xml:space="preserve">rocurement </w:t>
      </w:r>
      <w:r w:rsidR="0057785D" w:rsidRPr="0057785D">
        <w:rPr>
          <w:rFonts w:eastAsia="Times New Roman" w:cs="Times New Roman"/>
          <w:i/>
          <w:iCs/>
        </w:rPr>
        <w:t>S</w:t>
      </w:r>
      <w:r w:rsidRPr="0057785D">
        <w:rPr>
          <w:rFonts w:eastAsia="Times New Roman" w:cs="Times New Roman"/>
          <w:i/>
          <w:iCs/>
        </w:rPr>
        <w:t>olution</w:t>
      </w:r>
      <w:r>
        <w:rPr>
          <w:rFonts w:eastAsia="Times New Roman" w:cs="Times New Roman"/>
        </w:rPr>
        <w:t xml:space="preserve"> from</w:t>
      </w:r>
      <w:r w:rsidR="000D39D3">
        <w:rPr>
          <w:rFonts w:eastAsia="Times New Roman" w:cs="Times New Roman"/>
        </w:rPr>
        <w:t xml:space="preserve"> a</w:t>
      </w:r>
      <w:r>
        <w:rPr>
          <w:rFonts w:eastAsia="Times New Roman" w:cs="Times New Roman"/>
        </w:rPr>
        <w:t xml:space="preserve"> </w:t>
      </w:r>
      <w:r w:rsidRPr="008F4B04">
        <w:rPr>
          <w:rFonts w:eastAsia="Times New Roman" w:cs="Times New Roman"/>
          <w:i/>
          <w:iCs/>
        </w:rPr>
        <w:t>Contractor</w:t>
      </w:r>
      <w:r>
        <w:rPr>
          <w:rFonts w:eastAsia="Times New Roman" w:cs="Times New Roman"/>
        </w:rPr>
        <w:t>.</w:t>
      </w:r>
    </w:p>
    <w:p w14:paraId="6F23E013" w14:textId="04C34E0F" w:rsidR="0071080C" w:rsidRDefault="0071080C"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sidRPr="00B42CAA">
        <w:rPr>
          <w:rFonts w:eastAsia="Times New Roman" w:cs="Times New Roman"/>
          <w:i/>
          <w:iCs/>
        </w:rPr>
        <w:t>Purchasing Entit</w:t>
      </w:r>
      <w:r w:rsidR="00BB224F">
        <w:rPr>
          <w:rFonts w:eastAsia="Times New Roman" w:cs="Times New Roman"/>
          <w:i/>
          <w:iCs/>
        </w:rPr>
        <w:t>y(</w:t>
      </w:r>
      <w:r w:rsidRPr="00B42CAA">
        <w:rPr>
          <w:rFonts w:eastAsia="Times New Roman" w:cs="Times New Roman"/>
          <w:i/>
          <w:iCs/>
        </w:rPr>
        <w:t>ies</w:t>
      </w:r>
      <w:r w:rsidR="00BB224F">
        <w:rPr>
          <w:rFonts w:eastAsia="Times New Roman" w:cs="Times New Roman"/>
          <w:i/>
          <w:iCs/>
        </w:rPr>
        <w:t>)</w:t>
      </w:r>
      <w:r>
        <w:rPr>
          <w:rFonts w:eastAsia="Times New Roman" w:cs="Times New Roman"/>
        </w:rPr>
        <w:t xml:space="preserve">:  </w:t>
      </w:r>
      <w:r w:rsidR="00B42CAA">
        <w:rPr>
          <w:rFonts w:eastAsia="Times New Roman" w:cs="Times New Roman"/>
        </w:rPr>
        <w:t xml:space="preserve">Any purchaser authorized by </w:t>
      </w:r>
      <w:r w:rsidR="00B42CAA" w:rsidRPr="0057785D">
        <w:rPr>
          <w:rFonts w:eastAsia="Times New Roman" w:cs="Times New Roman"/>
          <w:i/>
          <w:iCs/>
        </w:rPr>
        <w:t>Enterprise Services</w:t>
      </w:r>
      <w:r w:rsidR="00B42CAA">
        <w:rPr>
          <w:rFonts w:eastAsia="Times New Roman" w:cs="Times New Roman"/>
        </w:rPr>
        <w:t xml:space="preserve"> to utilize the </w:t>
      </w:r>
      <w:r w:rsidR="00B42CAA" w:rsidRPr="001960AC">
        <w:rPr>
          <w:rFonts w:eastAsia="Times New Roman" w:cs="Times New Roman"/>
          <w:i/>
          <w:iCs/>
        </w:rPr>
        <w:t>Cooperative Purchasing Contract</w:t>
      </w:r>
      <w:r w:rsidR="000D39D3" w:rsidRPr="000D39D3">
        <w:rPr>
          <w:rFonts w:eastAsia="Times New Roman" w:cs="Times New Roman"/>
        </w:rPr>
        <w:t xml:space="preserve"> through this </w:t>
      </w:r>
      <w:r w:rsidR="000D39D3">
        <w:rPr>
          <w:rFonts w:eastAsia="Times New Roman" w:cs="Times New Roman"/>
          <w:i/>
          <w:iCs/>
        </w:rPr>
        <w:t>Participating Addendum</w:t>
      </w:r>
      <w:r w:rsidR="00B42CAA">
        <w:rPr>
          <w:rFonts w:eastAsia="Times New Roman" w:cs="Times New Roman"/>
        </w:rPr>
        <w:t>.  Such purchasers are limited to (</w:t>
      </w:r>
      <w:r w:rsidR="001960AC">
        <w:rPr>
          <w:rFonts w:eastAsia="Times New Roman" w:cs="Times New Roman"/>
        </w:rPr>
        <w:t xml:space="preserve">i) Washington state agencies and Washington state institutions of higher education; and (ii) entities </w:t>
      </w:r>
      <w:r w:rsidR="0057785D">
        <w:rPr>
          <w:rFonts w:eastAsia="Times New Roman" w:cs="Times New Roman"/>
        </w:rPr>
        <w:t>who</w:t>
      </w:r>
      <w:r w:rsidR="001960AC">
        <w:rPr>
          <w:rFonts w:eastAsia="Times New Roman" w:cs="Times New Roman"/>
        </w:rPr>
        <w:t xml:space="preserve"> have executed a </w:t>
      </w:r>
      <w:r w:rsidR="001960AC" w:rsidRPr="001960AC">
        <w:rPr>
          <w:rFonts w:eastAsia="Times New Roman" w:cs="Times New Roman"/>
          <w:i/>
          <w:iCs/>
        </w:rPr>
        <w:t>Contract Usage Agreement</w:t>
      </w:r>
      <w:r w:rsidR="001960AC">
        <w:rPr>
          <w:rFonts w:eastAsia="Times New Roman" w:cs="Times New Roman"/>
        </w:rPr>
        <w:t xml:space="preserve"> with </w:t>
      </w:r>
      <w:r w:rsidR="001960AC" w:rsidRPr="0057785D">
        <w:rPr>
          <w:rFonts w:eastAsia="Times New Roman" w:cs="Times New Roman"/>
          <w:i/>
          <w:iCs/>
        </w:rPr>
        <w:t>Enterprise Services</w:t>
      </w:r>
      <w:r w:rsidR="001960AC">
        <w:rPr>
          <w:rFonts w:eastAsia="Times New Roman" w:cs="Times New Roman"/>
        </w:rPr>
        <w:t>.</w:t>
      </w:r>
      <w:r w:rsidR="000D39D3">
        <w:rPr>
          <w:rFonts w:eastAsia="Times New Roman" w:cs="Times New Roman"/>
        </w:rPr>
        <w:t xml:space="preserve">  </w:t>
      </w:r>
      <w:r w:rsidR="000D39D3" w:rsidRPr="000D39D3">
        <w:rPr>
          <w:rFonts w:eastAsia="Times New Roman" w:cs="Times New Roman"/>
          <w:i/>
          <w:iCs/>
        </w:rPr>
        <w:t>See</w:t>
      </w:r>
      <w:r w:rsidR="000D39D3">
        <w:rPr>
          <w:rFonts w:eastAsia="Times New Roman" w:cs="Times New Roman"/>
        </w:rPr>
        <w:t xml:space="preserve"> </w:t>
      </w:r>
      <w:r w:rsidR="000D39D3">
        <w:rPr>
          <w:rFonts w:eastAsia="Times New Roman" w:cstheme="minorHAnsi"/>
        </w:rPr>
        <w:t>§</w:t>
      </w:r>
      <w:r w:rsidR="000D39D3">
        <w:rPr>
          <w:rFonts w:eastAsia="Times New Roman" w:cs="Times New Roman"/>
        </w:rPr>
        <w:t> 4 – Participation.</w:t>
      </w:r>
    </w:p>
    <w:p w14:paraId="1A814DD5" w14:textId="33DA9856" w:rsidR="00215775" w:rsidRPr="0057121F" w:rsidRDefault="00215775" w:rsidP="003D3D8B">
      <w:pPr>
        <w:widowControl w:val="0"/>
        <w:numPr>
          <w:ilvl w:val="1"/>
          <w:numId w:val="3"/>
        </w:numPr>
        <w:tabs>
          <w:tab w:val="left" w:pos="-1440"/>
        </w:tabs>
        <w:spacing w:before="160" w:after="0" w:line="240" w:lineRule="auto"/>
        <w:ind w:left="1260" w:right="720" w:hanging="540"/>
        <w:jc w:val="both"/>
        <w:rPr>
          <w:rFonts w:eastAsia="Times New Roman" w:cs="Times New Roman"/>
        </w:rPr>
      </w:pPr>
      <w:r>
        <w:rPr>
          <w:rFonts w:eastAsia="Times New Roman" w:cs="Times New Roman"/>
          <w:i/>
          <w:iCs/>
        </w:rPr>
        <w:t>WEBS</w:t>
      </w:r>
      <w:r w:rsidRPr="00215775">
        <w:rPr>
          <w:rFonts w:eastAsia="Times New Roman" w:cs="Times New Roman"/>
        </w:rPr>
        <w:t>:</w:t>
      </w:r>
      <w:r>
        <w:rPr>
          <w:rFonts w:eastAsia="Times New Roman" w:cs="Times New Roman"/>
        </w:rPr>
        <w:t xml:space="preserve">  The </w:t>
      </w:r>
      <w:r w:rsidRPr="00215775">
        <w:rPr>
          <w:rFonts w:eastAsia="Times New Roman" w:cs="Times New Roman"/>
        </w:rPr>
        <w:t xml:space="preserve">Washington Electronic Business Solutions </w:t>
      </w:r>
      <w:r>
        <w:rPr>
          <w:rFonts w:eastAsia="Times New Roman" w:cs="Times New Roman"/>
        </w:rPr>
        <w:t>s</w:t>
      </w:r>
      <w:r w:rsidRPr="00215775">
        <w:rPr>
          <w:rFonts w:eastAsia="Times New Roman" w:cs="Times New Roman"/>
        </w:rPr>
        <w:t>ystem</w:t>
      </w:r>
      <w:r>
        <w:rPr>
          <w:rFonts w:eastAsia="Times New Roman" w:cs="Times New Roman"/>
        </w:rPr>
        <w:t xml:space="preserve"> administered by </w:t>
      </w:r>
      <w:r w:rsidRPr="0057785D">
        <w:rPr>
          <w:rFonts w:eastAsia="Times New Roman" w:cs="Times New Roman"/>
          <w:i/>
          <w:iCs/>
        </w:rPr>
        <w:t>Enterprise Services</w:t>
      </w:r>
      <w:r>
        <w:rPr>
          <w:rFonts w:eastAsia="Times New Roman" w:cs="Times New Roman"/>
        </w:rPr>
        <w:t>.</w:t>
      </w:r>
      <w:r w:rsidR="000D39D3">
        <w:rPr>
          <w:rFonts w:eastAsia="Times New Roman" w:cs="Times New Roman"/>
        </w:rPr>
        <w:t xml:space="preserve">  </w:t>
      </w:r>
      <w:r w:rsidR="000D39D3" w:rsidRPr="000D39D3">
        <w:rPr>
          <w:rFonts w:eastAsia="Times New Roman" w:cs="Times New Roman"/>
          <w:i/>
          <w:iCs/>
        </w:rPr>
        <w:t>See</w:t>
      </w:r>
      <w:r w:rsidR="000D39D3">
        <w:rPr>
          <w:rFonts w:eastAsia="Times New Roman" w:cs="Times New Roman"/>
        </w:rPr>
        <w:t xml:space="preserve"> RCW 39.26.150.</w:t>
      </w:r>
    </w:p>
    <w:p w14:paraId="7A732C32" w14:textId="1C64604B" w:rsidR="000648A3" w:rsidRPr="000648A3" w:rsidRDefault="000648A3" w:rsidP="006F2D17">
      <w:pPr>
        <w:widowControl w:val="0"/>
        <w:numPr>
          <w:ilvl w:val="0"/>
          <w:numId w:val="3"/>
        </w:numPr>
        <w:tabs>
          <w:tab w:val="left" w:pos="-1440"/>
        </w:tabs>
        <w:spacing w:before="240" w:after="0" w:line="240" w:lineRule="auto"/>
        <w:jc w:val="both"/>
        <w:rPr>
          <w:rFonts w:eastAsia="Times New Roman" w:cs="Times New Roman"/>
        </w:rPr>
      </w:pPr>
      <w:r w:rsidRPr="000648A3">
        <w:rPr>
          <w:rFonts w:eastAsia="Times New Roman" w:cs="Times New Roman"/>
          <w:b/>
          <w:smallCaps/>
        </w:rPr>
        <w:t>Term</w:t>
      </w:r>
      <w:r>
        <w:rPr>
          <w:rFonts w:eastAsia="Times New Roman" w:cs="Times New Roman"/>
        </w:rPr>
        <w:t xml:space="preserve">.  This </w:t>
      </w:r>
      <w:r w:rsidR="0057785D">
        <w:rPr>
          <w:rFonts w:eastAsia="Times New Roman" w:cs="Times New Roman"/>
        </w:rPr>
        <w:t>Participating Addendum</w:t>
      </w:r>
      <w:r>
        <w:rPr>
          <w:rFonts w:eastAsia="Times New Roman" w:cs="Times New Roman"/>
        </w:rPr>
        <w:t xml:space="preserve"> shall terminate upon:  (a) expiration of the term set forth in the Cooperative Purchasing Contract; (b) Contractor’s breach of any representation and warranty set forth in this Participating Addendum; or (c) written notice of termination for convenience by Enterprise Services, whichever first occurs.</w:t>
      </w:r>
      <w:r w:rsidR="00BB224F">
        <w:rPr>
          <w:rFonts w:eastAsia="Times New Roman" w:cs="Times New Roman"/>
        </w:rPr>
        <w:t xml:space="preserve">  Termination of this Participating Addendum, however, shall not relieve any Purchasing Entity of its responsibility to pay for goods</w:t>
      </w:r>
      <w:r w:rsidR="0057785D">
        <w:rPr>
          <w:rFonts w:eastAsia="Times New Roman" w:cs="Times New Roman"/>
        </w:rPr>
        <w:t xml:space="preserve"> and/or </w:t>
      </w:r>
      <w:r w:rsidR="00BB224F">
        <w:rPr>
          <w:rFonts w:eastAsia="Times New Roman" w:cs="Times New Roman"/>
        </w:rPr>
        <w:t xml:space="preserve">services </w:t>
      </w:r>
      <w:r w:rsidR="000D39D3">
        <w:rPr>
          <w:rFonts w:eastAsia="Times New Roman" w:cs="Times New Roman"/>
        </w:rPr>
        <w:t xml:space="preserve">timely </w:t>
      </w:r>
      <w:r w:rsidR="00BB224F">
        <w:rPr>
          <w:rFonts w:eastAsia="Times New Roman" w:cs="Times New Roman"/>
        </w:rPr>
        <w:t xml:space="preserve">ordered by such Purchasing Entity and provided </w:t>
      </w:r>
      <w:r w:rsidR="0057785D">
        <w:rPr>
          <w:rFonts w:eastAsia="Times New Roman" w:cs="Times New Roman"/>
        </w:rPr>
        <w:t xml:space="preserve">to Purchasing Entity </w:t>
      </w:r>
      <w:r w:rsidR="00BB224F">
        <w:rPr>
          <w:rFonts w:eastAsia="Times New Roman" w:cs="Times New Roman"/>
        </w:rPr>
        <w:t>by Contractor.</w:t>
      </w:r>
    </w:p>
    <w:p w14:paraId="06E332D4" w14:textId="49872287" w:rsidR="00773BE9" w:rsidRDefault="005B29D1" w:rsidP="006F2D17">
      <w:pPr>
        <w:widowControl w:val="0"/>
        <w:numPr>
          <w:ilvl w:val="0"/>
          <w:numId w:val="3"/>
        </w:numPr>
        <w:tabs>
          <w:tab w:val="left" w:pos="-1440"/>
        </w:tabs>
        <w:spacing w:before="240" w:after="0" w:line="240" w:lineRule="auto"/>
        <w:jc w:val="both"/>
        <w:rPr>
          <w:rFonts w:eastAsia="Times New Roman" w:cs="Times New Roman"/>
        </w:rPr>
      </w:pPr>
      <w:r w:rsidRPr="004D3C13">
        <w:rPr>
          <w:rFonts w:eastAsia="Times New Roman" w:cs="Times New Roman"/>
          <w:b/>
          <w:smallCaps/>
        </w:rPr>
        <w:t>Scope</w:t>
      </w:r>
      <w:r w:rsidR="002A382B">
        <w:rPr>
          <w:rFonts w:eastAsia="Times New Roman" w:cs="Times New Roman"/>
          <w:b/>
        </w:rPr>
        <w:t>.</w:t>
      </w:r>
      <w:r w:rsidRPr="005B29D1">
        <w:rPr>
          <w:rFonts w:eastAsia="Times New Roman" w:cs="Times New Roman"/>
        </w:rPr>
        <w:t xml:space="preserve"> </w:t>
      </w:r>
      <w:r w:rsidR="003B393F">
        <w:rPr>
          <w:rFonts w:eastAsia="Times New Roman" w:cs="Times New Roman"/>
        </w:rPr>
        <w:t xml:space="preserve"> </w:t>
      </w:r>
      <w:r w:rsidR="001E29E3" w:rsidRPr="001E29E3">
        <w:rPr>
          <w:rFonts w:eastAsia="Times New Roman" w:cs="Times New Roman"/>
        </w:rPr>
        <w:t xml:space="preserve">This Participating Addendum covers </w:t>
      </w:r>
      <w:r w:rsidR="002846E0">
        <w:rPr>
          <w:rFonts w:eastAsia="Times New Roman" w:cs="Times New Roman"/>
        </w:rPr>
        <w:t xml:space="preserve">the </w:t>
      </w:r>
      <w:r w:rsidR="0057785D">
        <w:rPr>
          <w:rFonts w:eastAsia="Times New Roman" w:cs="Times New Roman"/>
        </w:rPr>
        <w:t>Cooperative Purchasing Contract awarded to Contractor</w:t>
      </w:r>
      <w:r w:rsidR="001E29E3">
        <w:rPr>
          <w:rFonts w:eastAsia="Times New Roman" w:cs="Times New Roman"/>
        </w:rPr>
        <w:t>.</w:t>
      </w:r>
    </w:p>
    <w:p w14:paraId="5521AA6F" w14:textId="756DB723" w:rsidR="005B29D1" w:rsidRDefault="005B29D1" w:rsidP="004D3C13">
      <w:pPr>
        <w:widowControl w:val="0"/>
        <w:numPr>
          <w:ilvl w:val="0"/>
          <w:numId w:val="3"/>
        </w:numPr>
        <w:tabs>
          <w:tab w:val="left" w:pos="-1440"/>
        </w:tabs>
        <w:spacing w:before="240" w:after="0" w:line="240" w:lineRule="auto"/>
        <w:jc w:val="both"/>
        <w:rPr>
          <w:rFonts w:eastAsia="Times New Roman" w:cs="Times New Roman"/>
        </w:rPr>
      </w:pPr>
      <w:r w:rsidRPr="004D3C13">
        <w:rPr>
          <w:rFonts w:eastAsia="Times New Roman" w:cs="Times New Roman"/>
          <w:b/>
          <w:smallCaps/>
        </w:rPr>
        <w:t>Participation</w:t>
      </w:r>
      <w:r w:rsidR="002A382B">
        <w:rPr>
          <w:rFonts w:eastAsia="Times New Roman" w:cs="Times New Roman"/>
          <w:b/>
        </w:rPr>
        <w:t>.</w:t>
      </w:r>
      <w:r w:rsidRPr="005B29D1">
        <w:rPr>
          <w:rFonts w:eastAsia="Times New Roman" w:cs="Times New Roman"/>
        </w:rPr>
        <w:t xml:space="preserve">  </w:t>
      </w:r>
      <w:r w:rsidR="006154C2">
        <w:rPr>
          <w:rFonts w:eastAsia="Times New Roman" w:cs="Times New Roman"/>
        </w:rPr>
        <w:t xml:space="preserve">Pursuant to this </w:t>
      </w:r>
      <w:r w:rsidR="006154C2" w:rsidRPr="006154C2">
        <w:rPr>
          <w:rFonts w:eastAsia="Times New Roman" w:cs="Times New Roman"/>
        </w:rPr>
        <w:t xml:space="preserve">Participating Addendum, the </w:t>
      </w:r>
      <w:r w:rsidR="00B42CAA">
        <w:rPr>
          <w:rFonts w:eastAsia="Times New Roman" w:cs="Times New Roman"/>
        </w:rPr>
        <w:t>Cooperative Purchasing Contract</w:t>
      </w:r>
      <w:r w:rsidR="006154C2" w:rsidRPr="006154C2">
        <w:rPr>
          <w:rFonts w:eastAsia="Times New Roman" w:cs="Times New Roman"/>
        </w:rPr>
        <w:t xml:space="preserve"> may be utilized by the following Purchasing Entities</w:t>
      </w:r>
      <w:r w:rsidR="006154C2" w:rsidRPr="00830512">
        <w:rPr>
          <w:rFonts w:eastAsia="Times New Roman" w:cs="Times New Roman"/>
        </w:rPr>
        <w:t>:</w:t>
      </w:r>
    </w:p>
    <w:p w14:paraId="07943FBE" w14:textId="77777777" w:rsidR="006154C2" w:rsidRPr="003D3D8B" w:rsidRDefault="006154C2" w:rsidP="003D3D8B">
      <w:pPr>
        <w:pStyle w:val="ListParagraph"/>
        <w:widowControl w:val="0"/>
        <w:numPr>
          <w:ilvl w:val="0"/>
          <w:numId w:val="20"/>
        </w:numPr>
        <w:tabs>
          <w:tab w:val="left" w:pos="-1440"/>
        </w:tabs>
        <w:spacing w:before="160" w:after="0" w:line="240" w:lineRule="auto"/>
        <w:ind w:left="1267" w:right="720" w:hanging="547"/>
        <w:contextualSpacing w:val="0"/>
        <w:jc w:val="both"/>
        <w:rPr>
          <w:rFonts w:eastAsia="Times New Roman" w:cs="Times New Roman"/>
        </w:rPr>
      </w:pPr>
      <w:r w:rsidRPr="003D3D8B">
        <w:rPr>
          <w:rFonts w:eastAsia="Times New Roman" w:cs="Times New Roman"/>
          <w:smallCaps/>
        </w:rPr>
        <w:t>Washington State Agencies</w:t>
      </w:r>
      <w:r w:rsidRPr="003D3D8B">
        <w:rPr>
          <w:rFonts w:eastAsia="Times New Roman" w:cs="Times New Roman"/>
        </w:rPr>
        <w:t xml:space="preserve">.  </w:t>
      </w:r>
      <w:r w:rsidR="002E5CA4" w:rsidRPr="003D3D8B">
        <w:rPr>
          <w:rFonts w:eastAsia="Times New Roman" w:cs="Times New Roman"/>
        </w:rPr>
        <w:t xml:space="preserve">All </w:t>
      </w:r>
      <w:r w:rsidRPr="003D3D8B">
        <w:rPr>
          <w:rFonts w:eastAsia="Times New Roman" w:cs="Times New Roman"/>
        </w:rPr>
        <w:t>Washington state agencies, departments, offices, divisions, boards, and commission</w:t>
      </w:r>
      <w:r w:rsidR="002E5CA4" w:rsidRPr="003D3D8B">
        <w:rPr>
          <w:rFonts w:eastAsia="Times New Roman" w:cs="Times New Roman"/>
        </w:rPr>
        <w:t>s</w:t>
      </w:r>
      <w:r w:rsidRPr="003D3D8B">
        <w:rPr>
          <w:rFonts w:eastAsia="Times New Roman" w:cs="Times New Roman"/>
        </w:rPr>
        <w:t>.</w:t>
      </w:r>
    </w:p>
    <w:p w14:paraId="5D5E0036" w14:textId="1CB0CA68" w:rsidR="002E5CA4" w:rsidRDefault="002E5CA4" w:rsidP="003D3D8B">
      <w:pPr>
        <w:pStyle w:val="ListParagraph"/>
        <w:widowControl w:val="0"/>
        <w:numPr>
          <w:ilvl w:val="0"/>
          <w:numId w:val="20"/>
        </w:numPr>
        <w:tabs>
          <w:tab w:val="left" w:pos="-1440"/>
        </w:tabs>
        <w:spacing w:before="160" w:after="0" w:line="240" w:lineRule="auto"/>
        <w:ind w:left="1267" w:right="720" w:hanging="547"/>
        <w:contextualSpacing w:val="0"/>
        <w:jc w:val="both"/>
        <w:rPr>
          <w:rFonts w:eastAsia="Times New Roman" w:cs="Times New Roman"/>
        </w:rPr>
      </w:pPr>
      <w:r w:rsidRPr="00215775">
        <w:rPr>
          <w:rFonts w:eastAsia="Times New Roman" w:cs="Times New Roman"/>
          <w:smallCaps/>
        </w:rPr>
        <w:t>Washington</w:t>
      </w:r>
      <w:r>
        <w:rPr>
          <w:rFonts w:ascii="Calibri" w:hAnsi="Calibri"/>
          <w:smallCaps/>
        </w:rPr>
        <w:t xml:space="preserve"> State Institutions of Higher Education</w:t>
      </w:r>
      <w:r>
        <w:rPr>
          <w:rFonts w:ascii="Calibri" w:hAnsi="Calibri"/>
        </w:rPr>
        <w:t xml:space="preserve">. </w:t>
      </w:r>
      <w:r w:rsidRPr="000C1ADF">
        <w:rPr>
          <w:rFonts w:ascii="Calibri" w:hAnsi="Calibri"/>
        </w:rPr>
        <w:t xml:space="preserve"> </w:t>
      </w:r>
      <w:r>
        <w:rPr>
          <w:rFonts w:eastAsia="Times New Roman" w:cs="Times New Roman"/>
        </w:rPr>
        <w:t>A</w:t>
      </w:r>
      <w:r w:rsidRPr="00560FA6">
        <w:rPr>
          <w:rFonts w:eastAsia="Times New Roman" w:cs="Times New Roman"/>
        </w:rPr>
        <w:t xml:space="preserve">ny the following </w:t>
      </w:r>
      <w:r>
        <w:rPr>
          <w:rFonts w:eastAsia="Times New Roman" w:cs="Times New Roman"/>
        </w:rPr>
        <w:t xml:space="preserve">specific </w:t>
      </w:r>
      <w:r w:rsidRPr="00560FA6">
        <w:rPr>
          <w:rFonts w:eastAsia="Times New Roman" w:cs="Times New Roman"/>
        </w:rPr>
        <w:t>institutions of higher education</w:t>
      </w:r>
      <w:r>
        <w:rPr>
          <w:rFonts w:eastAsia="Times New Roman" w:cs="Times New Roman"/>
        </w:rPr>
        <w:t xml:space="preserve"> </w:t>
      </w:r>
      <w:r w:rsidR="004D3C13">
        <w:rPr>
          <w:rFonts w:eastAsia="Times New Roman" w:cs="Times New Roman"/>
        </w:rPr>
        <w:t xml:space="preserve">(colleges) </w:t>
      </w:r>
      <w:r>
        <w:rPr>
          <w:rFonts w:eastAsia="Times New Roman" w:cs="Times New Roman"/>
        </w:rPr>
        <w:t>in Washington</w:t>
      </w:r>
      <w:r w:rsidRPr="00560FA6">
        <w:rPr>
          <w:rFonts w:eastAsia="Times New Roman" w:cs="Times New Roman"/>
        </w:rPr>
        <w:t>:</w:t>
      </w:r>
    </w:p>
    <w:p w14:paraId="7A3B0D8D" w14:textId="77777777" w:rsidR="002E5CA4" w:rsidRPr="00704840" w:rsidRDefault="002E5CA4"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704840">
        <w:rPr>
          <w:rFonts w:eastAsia="Times New Roman" w:cs="Times New Roman"/>
        </w:rPr>
        <w:t>State universities – i.e., University of Washington &amp; Washington State University;</w:t>
      </w:r>
    </w:p>
    <w:p w14:paraId="4683D6AE" w14:textId="77777777" w:rsidR="002E5CA4" w:rsidRPr="00BD3103" w:rsidRDefault="002E5CA4"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BD3103">
        <w:rPr>
          <w:rFonts w:eastAsia="Times New Roman" w:cs="Times New Roman"/>
        </w:rPr>
        <w:t>Regional universities – i.e., Central Washington University, Eastern Washington University, &amp; Western Washington University</w:t>
      </w:r>
    </w:p>
    <w:p w14:paraId="4ACF9FCF" w14:textId="77777777" w:rsidR="002E5CA4" w:rsidRPr="00BD3103" w:rsidRDefault="002E5CA4"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BD3103">
        <w:rPr>
          <w:rFonts w:eastAsia="Times New Roman" w:cs="Times New Roman"/>
        </w:rPr>
        <w:t>Evergreen State College;</w:t>
      </w:r>
    </w:p>
    <w:p w14:paraId="1A32B6CC" w14:textId="77777777" w:rsidR="002E5CA4" w:rsidRPr="00BD3103" w:rsidRDefault="002E5CA4"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BD3103">
        <w:rPr>
          <w:rFonts w:eastAsia="Times New Roman" w:cs="Times New Roman"/>
        </w:rPr>
        <w:t>Community colleges; and</w:t>
      </w:r>
    </w:p>
    <w:p w14:paraId="269B677C" w14:textId="77777777" w:rsidR="002E5CA4" w:rsidRPr="00560FA6" w:rsidRDefault="002E5CA4"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BD3103">
        <w:rPr>
          <w:rFonts w:eastAsia="Times New Roman" w:cs="Times New Roman"/>
        </w:rPr>
        <w:t>Technical colleges.</w:t>
      </w:r>
    </w:p>
    <w:p w14:paraId="32DDBC71" w14:textId="74BF8208" w:rsidR="006154C2" w:rsidRDefault="004707DE" w:rsidP="003D3D8B">
      <w:pPr>
        <w:pStyle w:val="ListParagraph"/>
        <w:widowControl w:val="0"/>
        <w:numPr>
          <w:ilvl w:val="0"/>
          <w:numId w:val="20"/>
        </w:numPr>
        <w:tabs>
          <w:tab w:val="left" w:pos="-1440"/>
        </w:tabs>
        <w:spacing w:before="160" w:after="0" w:line="240" w:lineRule="auto"/>
        <w:ind w:left="1267" w:right="720" w:hanging="547"/>
        <w:contextualSpacing w:val="0"/>
        <w:jc w:val="both"/>
        <w:rPr>
          <w:rFonts w:eastAsia="Times New Roman" w:cs="Times New Roman"/>
        </w:rPr>
      </w:pPr>
      <w:r>
        <w:rPr>
          <w:rFonts w:eastAsia="Times New Roman" w:cs="Times New Roman"/>
          <w:smallCaps/>
        </w:rPr>
        <w:t>Contract Usage A</w:t>
      </w:r>
      <w:r w:rsidR="00AF153F">
        <w:rPr>
          <w:rFonts w:eastAsia="Times New Roman" w:cs="Times New Roman"/>
          <w:smallCaps/>
        </w:rPr>
        <w:t>g</w:t>
      </w:r>
      <w:r>
        <w:rPr>
          <w:rFonts w:eastAsia="Times New Roman" w:cs="Times New Roman"/>
          <w:smallCaps/>
        </w:rPr>
        <w:t>reement</w:t>
      </w:r>
      <w:r w:rsidR="006154C2" w:rsidRPr="00560FA6">
        <w:rPr>
          <w:rFonts w:eastAsia="Times New Roman" w:cs="Times New Roman"/>
          <w:smallCaps/>
        </w:rPr>
        <w:t xml:space="preserve"> Parties</w:t>
      </w:r>
      <w:r w:rsidR="006154C2" w:rsidRPr="00560FA6">
        <w:rPr>
          <w:rFonts w:eastAsia="Times New Roman" w:cs="Times New Roman"/>
        </w:rPr>
        <w:t xml:space="preserve">.  </w:t>
      </w:r>
      <w:r w:rsidR="00756887">
        <w:rPr>
          <w:rFonts w:eastAsia="Times New Roman" w:cs="Times New Roman"/>
        </w:rPr>
        <w:t>A</w:t>
      </w:r>
      <w:r w:rsidR="006154C2" w:rsidRPr="00560FA6">
        <w:rPr>
          <w:rFonts w:eastAsia="Times New Roman" w:cs="Times New Roman"/>
        </w:rPr>
        <w:t xml:space="preserve">ny of the following types of entities </w:t>
      </w:r>
      <w:r w:rsidR="0057785D">
        <w:rPr>
          <w:rFonts w:eastAsia="Times New Roman" w:cs="Times New Roman"/>
        </w:rPr>
        <w:t>who</w:t>
      </w:r>
      <w:r w:rsidR="006154C2" w:rsidRPr="00560FA6">
        <w:rPr>
          <w:rFonts w:eastAsia="Times New Roman" w:cs="Times New Roman"/>
        </w:rPr>
        <w:t xml:space="preserve"> have executed a </w:t>
      </w:r>
      <w:r w:rsidR="006154C2">
        <w:rPr>
          <w:rFonts w:eastAsia="Times New Roman" w:cs="Times New Roman"/>
        </w:rPr>
        <w:t>Contract</w:t>
      </w:r>
      <w:r w:rsidR="006154C2" w:rsidRPr="00560FA6">
        <w:rPr>
          <w:rFonts w:eastAsia="Times New Roman" w:cs="Times New Roman"/>
        </w:rPr>
        <w:t xml:space="preserve"> Usage Agreement with Enterprise Services:</w:t>
      </w:r>
    </w:p>
    <w:p w14:paraId="7F92FDF5" w14:textId="77777777" w:rsidR="006154C2" w:rsidRDefault="006154C2" w:rsidP="004D3C13">
      <w:pPr>
        <w:widowControl w:val="0"/>
        <w:numPr>
          <w:ilvl w:val="2"/>
          <w:numId w:val="6"/>
        </w:numPr>
        <w:tabs>
          <w:tab w:val="left" w:pos="-1440"/>
        </w:tabs>
        <w:spacing w:before="80" w:after="0" w:line="240" w:lineRule="auto"/>
        <w:ind w:right="1440" w:hanging="360"/>
        <w:jc w:val="both"/>
        <w:rPr>
          <w:rFonts w:eastAsia="Times New Roman" w:cs="Times New Roman"/>
        </w:rPr>
      </w:pPr>
      <w:r w:rsidRPr="00560FA6">
        <w:rPr>
          <w:rFonts w:eastAsia="Times New Roman" w:cs="Times New Roman"/>
        </w:rPr>
        <w:lastRenderedPageBreak/>
        <w:t>Political subdivisions (e.g., counties, cities, school districts, public utility districts</w:t>
      </w:r>
      <w:r w:rsidR="00653CED">
        <w:rPr>
          <w:rFonts w:eastAsia="Times New Roman" w:cs="Times New Roman"/>
        </w:rPr>
        <w:t>, ports</w:t>
      </w:r>
      <w:r w:rsidRPr="00560FA6">
        <w:rPr>
          <w:rFonts w:eastAsia="Times New Roman" w:cs="Times New Roman"/>
        </w:rPr>
        <w:t>)</w:t>
      </w:r>
      <w:r w:rsidR="00653CED">
        <w:rPr>
          <w:rFonts w:eastAsia="Times New Roman" w:cs="Times New Roman"/>
        </w:rPr>
        <w:t xml:space="preserve"> in the State of Washington</w:t>
      </w:r>
      <w:r w:rsidRPr="00560FA6">
        <w:rPr>
          <w:rFonts w:eastAsia="Times New Roman" w:cs="Times New Roman"/>
        </w:rPr>
        <w:t>;</w:t>
      </w:r>
    </w:p>
    <w:p w14:paraId="4525A813" w14:textId="77777777" w:rsidR="006154C2" w:rsidRDefault="006154C2" w:rsidP="004D3C13">
      <w:pPr>
        <w:widowControl w:val="0"/>
        <w:numPr>
          <w:ilvl w:val="2"/>
          <w:numId w:val="6"/>
        </w:numPr>
        <w:tabs>
          <w:tab w:val="left" w:pos="-1440"/>
        </w:tabs>
        <w:spacing w:before="80" w:after="0" w:line="240" w:lineRule="auto"/>
        <w:ind w:right="1440" w:hanging="360"/>
        <w:jc w:val="both"/>
        <w:rPr>
          <w:rFonts w:eastAsia="Times New Roman" w:cs="Times New Roman"/>
        </w:rPr>
      </w:pPr>
      <w:r w:rsidRPr="00560FA6">
        <w:rPr>
          <w:rFonts w:eastAsia="Times New Roman" w:cs="Times New Roman"/>
        </w:rPr>
        <w:t>Federal governmental agencies or entities;</w:t>
      </w:r>
    </w:p>
    <w:p w14:paraId="50ADB559" w14:textId="124D9169" w:rsidR="006154C2" w:rsidRDefault="0057121F" w:rsidP="004D3C13">
      <w:pPr>
        <w:widowControl w:val="0"/>
        <w:numPr>
          <w:ilvl w:val="2"/>
          <w:numId w:val="6"/>
        </w:numPr>
        <w:tabs>
          <w:tab w:val="left" w:pos="-1440"/>
        </w:tabs>
        <w:spacing w:before="80" w:after="0" w:line="240" w:lineRule="auto"/>
        <w:ind w:right="1440" w:hanging="360"/>
        <w:jc w:val="both"/>
        <w:rPr>
          <w:rFonts w:eastAsia="Times New Roman" w:cs="Times New Roman"/>
        </w:rPr>
      </w:pPr>
      <w:r>
        <w:rPr>
          <w:rFonts w:eastAsia="Times New Roman" w:cs="Times New Roman"/>
        </w:rPr>
        <w:t>Certain p</w:t>
      </w:r>
      <w:r w:rsidR="006154C2" w:rsidRPr="00560FA6">
        <w:rPr>
          <w:rFonts w:eastAsia="Times New Roman" w:cs="Times New Roman"/>
        </w:rPr>
        <w:t>ublic</w:t>
      </w:r>
      <w:r>
        <w:rPr>
          <w:rFonts w:eastAsia="Times New Roman" w:cs="Times New Roman"/>
        </w:rPr>
        <w:t xml:space="preserve"> </w:t>
      </w:r>
      <w:r w:rsidR="006154C2" w:rsidRPr="00560FA6">
        <w:rPr>
          <w:rFonts w:eastAsia="Times New Roman" w:cs="Times New Roman"/>
        </w:rPr>
        <w:t xml:space="preserve">benefit nonprofit corporations (i.e., </w:t>
      </w:r>
      <w:r>
        <w:rPr>
          <w:rFonts w:eastAsia="Times New Roman" w:cs="Times New Roman"/>
        </w:rPr>
        <w:t>public benefit</w:t>
      </w:r>
      <w:r w:rsidR="006154C2" w:rsidRPr="00560FA6">
        <w:rPr>
          <w:rFonts w:eastAsia="Times New Roman" w:cs="Times New Roman"/>
        </w:rPr>
        <w:t xml:space="preserve"> nonprofit corporations </w:t>
      </w:r>
      <w:r>
        <w:rPr>
          <w:rFonts w:eastAsia="Times New Roman" w:cs="Times New Roman"/>
        </w:rPr>
        <w:t xml:space="preserve">as defined in RCW 24.03A.245) </w:t>
      </w:r>
      <w:r w:rsidR="004D3C13">
        <w:rPr>
          <w:rFonts w:eastAsia="Times New Roman" w:cs="Times New Roman"/>
        </w:rPr>
        <w:t>who</w:t>
      </w:r>
      <w:r w:rsidR="006154C2" w:rsidRPr="00560FA6">
        <w:rPr>
          <w:rFonts w:eastAsia="Times New Roman" w:cs="Times New Roman"/>
        </w:rPr>
        <w:t xml:space="preserve"> receive federal, state, or local funding; and</w:t>
      </w:r>
    </w:p>
    <w:p w14:paraId="3312E602" w14:textId="6D2EA617" w:rsidR="006154C2" w:rsidRPr="00201E8A" w:rsidRDefault="006154C2" w:rsidP="004D3C13">
      <w:pPr>
        <w:widowControl w:val="0"/>
        <w:numPr>
          <w:ilvl w:val="2"/>
          <w:numId w:val="6"/>
        </w:numPr>
        <w:tabs>
          <w:tab w:val="left" w:pos="-1440"/>
        </w:tabs>
        <w:spacing w:before="80" w:after="0" w:line="240" w:lineRule="auto"/>
        <w:ind w:right="1440" w:hanging="360"/>
        <w:jc w:val="both"/>
        <w:rPr>
          <w:rFonts w:eastAsia="Times New Roman" w:cs="Times New Roman"/>
          <w:u w:val="single"/>
        </w:rPr>
      </w:pPr>
      <w:r w:rsidRPr="006154C2">
        <w:rPr>
          <w:rFonts w:eastAsia="Times New Roman" w:cs="Times New Roman"/>
        </w:rPr>
        <w:t>Federally</w:t>
      </w:r>
      <w:r w:rsidR="004D3C13">
        <w:rPr>
          <w:rFonts w:eastAsia="Times New Roman" w:cs="Times New Roman"/>
        </w:rPr>
        <w:t xml:space="preserve"> </w:t>
      </w:r>
      <w:r w:rsidRPr="006154C2">
        <w:rPr>
          <w:rFonts w:eastAsia="Times New Roman" w:cs="Times New Roman"/>
        </w:rPr>
        <w:t>recognized Indian Tribes located in the State of Washington.</w:t>
      </w:r>
    </w:p>
    <w:p w14:paraId="770EA9EC" w14:textId="50DE1F20" w:rsidR="00201E8A" w:rsidRPr="00201E8A" w:rsidRDefault="00201E8A" w:rsidP="00003D33">
      <w:pPr>
        <w:widowControl w:val="0"/>
        <w:tabs>
          <w:tab w:val="left" w:pos="-1440"/>
        </w:tabs>
        <w:spacing w:before="80" w:after="0" w:line="240" w:lineRule="auto"/>
        <w:ind w:left="720"/>
        <w:jc w:val="both"/>
        <w:rPr>
          <w:rFonts w:eastAsia="Times New Roman" w:cs="Times New Roman"/>
        </w:rPr>
      </w:pPr>
      <w:r w:rsidRPr="00845836">
        <w:rPr>
          <w:rFonts w:ascii="Calibri" w:eastAsia="Calibri" w:hAnsi="Calibri" w:cs="Calibri"/>
        </w:rPr>
        <w:t xml:space="preserve">By placing </w:t>
      </w:r>
      <w:r w:rsidR="00756887">
        <w:rPr>
          <w:rFonts w:ascii="Calibri" w:eastAsia="Calibri" w:hAnsi="Calibri" w:cs="Calibri"/>
        </w:rPr>
        <w:t>Purchase Order</w:t>
      </w:r>
      <w:r w:rsidRPr="00845836">
        <w:rPr>
          <w:rFonts w:ascii="Calibri" w:eastAsia="Calibri" w:hAnsi="Calibri" w:cs="Calibri"/>
        </w:rPr>
        <w:t xml:space="preserve"> under this Participating Addendum, each Purchasing Entity agrees to be bound by the terms and conditions of this Participating Addendum, including the </w:t>
      </w:r>
      <w:r w:rsidR="00215775">
        <w:rPr>
          <w:rFonts w:eastAsia="Times New Roman" w:cs="Times New Roman"/>
        </w:rPr>
        <w:t>Cooperative Purchasing Contract</w:t>
      </w:r>
      <w:r w:rsidRPr="00845836">
        <w:rPr>
          <w:rFonts w:ascii="Calibri" w:eastAsia="Calibri" w:hAnsi="Calibri" w:cs="Calibri"/>
        </w:rPr>
        <w:t>.  Each Purchasing Entity shall be responsible for its compliance with such terms and conditions.</w:t>
      </w:r>
    </w:p>
    <w:p w14:paraId="0899C2B7" w14:textId="778A3B6B" w:rsidR="005B29D1" w:rsidRPr="004D3C13" w:rsidRDefault="005B29D1" w:rsidP="003D3D8B">
      <w:pPr>
        <w:numPr>
          <w:ilvl w:val="0"/>
          <w:numId w:val="3"/>
        </w:numPr>
        <w:tabs>
          <w:tab w:val="left" w:pos="-1440"/>
        </w:tabs>
        <w:spacing w:before="240" w:after="0" w:line="240" w:lineRule="auto"/>
        <w:jc w:val="both"/>
        <w:rPr>
          <w:rFonts w:eastAsia="Times New Roman" w:cs="Times New Roman"/>
          <w:b/>
          <w:smallCaps/>
        </w:rPr>
      </w:pPr>
      <w:r w:rsidRPr="004D3C13">
        <w:rPr>
          <w:rFonts w:eastAsia="Times New Roman" w:cs="Times New Roman"/>
          <w:b/>
          <w:smallCaps/>
        </w:rPr>
        <w:t xml:space="preserve">Participating State Modifications or Additions to </w:t>
      </w:r>
      <w:r w:rsidR="00756887" w:rsidRPr="004D3C13">
        <w:rPr>
          <w:rFonts w:eastAsia="Times New Roman" w:cs="Times New Roman"/>
          <w:b/>
          <w:smallCaps/>
        </w:rPr>
        <w:t xml:space="preserve">the </w:t>
      </w:r>
      <w:r w:rsidR="00215775" w:rsidRPr="004D3C13">
        <w:rPr>
          <w:rFonts w:eastAsia="Times New Roman" w:cs="Times New Roman"/>
          <w:b/>
          <w:smallCaps/>
        </w:rPr>
        <w:t xml:space="preserve">Cooperative Purchasing </w:t>
      </w:r>
      <w:r w:rsidR="003453F6" w:rsidRPr="004D3C13">
        <w:rPr>
          <w:rFonts w:eastAsia="Times New Roman" w:cs="Times New Roman"/>
          <w:b/>
          <w:smallCaps/>
        </w:rPr>
        <w:t>Contract</w:t>
      </w:r>
      <w:r w:rsidR="002A382B" w:rsidRPr="004D3C13">
        <w:rPr>
          <w:rFonts w:eastAsia="Times New Roman" w:cs="Times New Roman"/>
          <w:b/>
          <w:smallCaps/>
        </w:rPr>
        <w:t>.</w:t>
      </w:r>
    </w:p>
    <w:p w14:paraId="6BF69809" w14:textId="27CA4605" w:rsidR="002A382B" w:rsidRPr="00FD1047" w:rsidRDefault="002148A2" w:rsidP="004D3C13">
      <w:pPr>
        <w:pStyle w:val="ListParagraph"/>
        <w:widowControl w:val="0"/>
        <w:numPr>
          <w:ilvl w:val="1"/>
          <w:numId w:val="16"/>
        </w:numPr>
        <w:tabs>
          <w:tab w:val="left" w:pos="-1440"/>
        </w:tabs>
        <w:spacing w:before="160" w:after="0" w:line="240" w:lineRule="auto"/>
        <w:ind w:left="1267" w:right="720" w:hanging="547"/>
        <w:contextualSpacing w:val="0"/>
        <w:jc w:val="both"/>
        <w:rPr>
          <w:rFonts w:eastAsia="Times New Roman" w:cs="Times New Roman"/>
        </w:rPr>
      </w:pPr>
      <w:r w:rsidRPr="00FD1047">
        <w:rPr>
          <w:rFonts w:eastAsia="Times New Roman" w:cs="Times New Roman"/>
          <w:smallCaps/>
        </w:rPr>
        <w:t>Contractor Registration</w:t>
      </w:r>
      <w:r w:rsidRPr="00FD1047">
        <w:rPr>
          <w:rFonts w:eastAsia="Times New Roman" w:cs="Times New Roman"/>
        </w:rPr>
        <w:t>.</w:t>
      </w:r>
      <w:r w:rsidR="00756887" w:rsidRPr="00FD1047">
        <w:rPr>
          <w:rFonts w:eastAsia="Times New Roman" w:cs="Times New Roman"/>
        </w:rPr>
        <w:t xml:space="preserve">  Contractor promptly shall complete the following </w:t>
      </w:r>
      <w:r w:rsidR="004E3021" w:rsidRPr="00FD1047">
        <w:rPr>
          <w:rFonts w:eastAsia="Times New Roman" w:cs="Times New Roman"/>
        </w:rPr>
        <w:t>within</w:t>
      </w:r>
      <w:r w:rsidR="00756887" w:rsidRPr="00FD1047">
        <w:rPr>
          <w:rFonts w:eastAsia="Times New Roman" w:cs="Times New Roman"/>
        </w:rPr>
        <w:t xml:space="preserve"> seven (7) days of execution of this Participating Addendum:</w:t>
      </w:r>
    </w:p>
    <w:p w14:paraId="0DCFA340" w14:textId="19F7868F" w:rsidR="005B29D1" w:rsidRPr="005B29D1" w:rsidRDefault="005B29D1" w:rsidP="004D3C13">
      <w:pPr>
        <w:widowControl w:val="0"/>
        <w:numPr>
          <w:ilvl w:val="2"/>
          <w:numId w:val="3"/>
        </w:numPr>
        <w:tabs>
          <w:tab w:val="left" w:pos="-1440"/>
        </w:tabs>
        <w:spacing w:before="80" w:after="0" w:line="240" w:lineRule="auto"/>
        <w:ind w:left="1800" w:right="1440"/>
        <w:jc w:val="both"/>
        <w:rPr>
          <w:rFonts w:eastAsia="Times New Roman" w:cs="Times New Roman"/>
        </w:rPr>
      </w:pPr>
      <w:r w:rsidRPr="006964A2">
        <w:rPr>
          <w:rFonts w:eastAsia="Times New Roman" w:cs="Times New Roman"/>
          <w:smallCaps/>
        </w:rPr>
        <w:t xml:space="preserve">WEBS </w:t>
      </w:r>
      <w:r w:rsidR="00756887">
        <w:rPr>
          <w:rFonts w:eastAsia="Times New Roman" w:cs="Times New Roman"/>
          <w:smallCaps/>
        </w:rPr>
        <w:t>Registration</w:t>
      </w:r>
      <w:r w:rsidRPr="006964A2">
        <w:rPr>
          <w:rFonts w:eastAsia="Times New Roman" w:cs="Times New Roman"/>
        </w:rPr>
        <w:t xml:space="preserve">:  </w:t>
      </w:r>
      <w:r w:rsidRPr="005B29D1">
        <w:rPr>
          <w:rFonts w:eastAsia="Times New Roman" w:cs="Times New Roman"/>
        </w:rPr>
        <w:t xml:space="preserve">Contractor shall register </w:t>
      </w:r>
      <w:r w:rsidR="00F53562">
        <w:rPr>
          <w:rFonts w:eastAsia="Times New Roman" w:cs="Times New Roman"/>
        </w:rPr>
        <w:t xml:space="preserve">in </w:t>
      </w:r>
      <w:r w:rsidRPr="005B29D1">
        <w:rPr>
          <w:rFonts w:eastAsia="Times New Roman" w:cs="Times New Roman"/>
        </w:rPr>
        <w:t>Washington</w:t>
      </w:r>
      <w:r w:rsidR="000648A3">
        <w:rPr>
          <w:rFonts w:eastAsia="Times New Roman" w:cs="Times New Roman"/>
        </w:rPr>
        <w:t>’s</w:t>
      </w:r>
      <w:r w:rsidRPr="005B29D1">
        <w:rPr>
          <w:rFonts w:eastAsia="Times New Roman" w:cs="Times New Roman"/>
        </w:rPr>
        <w:t xml:space="preserve"> WEBS System</w:t>
      </w:r>
      <w:r w:rsidR="00830512">
        <w:rPr>
          <w:rFonts w:eastAsia="Times New Roman" w:cs="Times New Roman"/>
        </w:rPr>
        <w:t xml:space="preserve"> at</w:t>
      </w:r>
      <w:r w:rsidR="00201E8A">
        <w:rPr>
          <w:rFonts w:eastAsia="Times New Roman" w:cs="Times New Roman"/>
        </w:rPr>
        <w:t xml:space="preserve"> </w:t>
      </w:r>
      <w:hyperlink r:id="rId12" w:history="1">
        <w:r w:rsidR="002E311E" w:rsidRPr="00BB6B4F">
          <w:rPr>
            <w:rStyle w:val="Hyperlink"/>
            <w:rFonts w:eastAsia="Times New Roman" w:cstheme="minorHAnsi"/>
          </w:rPr>
          <w:t>WEBS</w:t>
        </w:r>
      </w:hyperlink>
      <w:r w:rsidR="002E311E" w:rsidRPr="00BB6B4F">
        <w:rPr>
          <w:rFonts w:eastAsia="Times New Roman" w:cstheme="minorHAnsi"/>
        </w:rPr>
        <w:t>.</w:t>
      </w:r>
      <w:r w:rsidR="00F53562">
        <w:rPr>
          <w:rFonts w:eastAsia="Times New Roman" w:cs="Times New Roman"/>
        </w:rPr>
        <w:t xml:space="preserve">  Contractor </w:t>
      </w:r>
      <w:r w:rsidR="00756887">
        <w:rPr>
          <w:rFonts w:eastAsia="Times New Roman" w:cs="Times New Roman"/>
        </w:rPr>
        <w:t xml:space="preserve">further </w:t>
      </w:r>
      <w:r w:rsidR="00F53562">
        <w:rPr>
          <w:rFonts w:eastAsia="Times New Roman" w:cs="Times New Roman"/>
        </w:rPr>
        <w:t xml:space="preserve">shall ensure </w:t>
      </w:r>
      <w:r w:rsidR="00F53562" w:rsidRPr="00F53562">
        <w:rPr>
          <w:rFonts w:eastAsia="Times New Roman" w:cs="Times New Roman"/>
        </w:rPr>
        <w:t>that all of its information therein is current and accurate and that</w:t>
      </w:r>
      <w:r w:rsidR="00830512">
        <w:rPr>
          <w:rFonts w:eastAsia="Times New Roman" w:cs="Times New Roman"/>
        </w:rPr>
        <w:t>,</w:t>
      </w:r>
      <w:r w:rsidR="00F53562" w:rsidRPr="00F53562">
        <w:rPr>
          <w:rFonts w:eastAsia="Times New Roman" w:cs="Times New Roman"/>
        </w:rPr>
        <w:t xml:space="preserve"> throughout the term of </w:t>
      </w:r>
      <w:r w:rsidR="000648A3">
        <w:rPr>
          <w:rFonts w:eastAsia="Times New Roman" w:cs="Times New Roman"/>
        </w:rPr>
        <w:t>this Participating Addendum</w:t>
      </w:r>
      <w:r w:rsidR="00F53562" w:rsidRPr="00F53562">
        <w:rPr>
          <w:rFonts w:eastAsia="Times New Roman" w:cs="Times New Roman"/>
        </w:rPr>
        <w:t>, Contractor shall maintain an accurate profile in WEBS.</w:t>
      </w:r>
    </w:p>
    <w:p w14:paraId="71B68DA3" w14:textId="6DE53FF4" w:rsidR="005B29D1" w:rsidRPr="00FD1047" w:rsidRDefault="005B29D1" w:rsidP="003D3D8B">
      <w:pPr>
        <w:widowControl w:val="0"/>
        <w:numPr>
          <w:ilvl w:val="2"/>
          <w:numId w:val="3"/>
        </w:numPr>
        <w:tabs>
          <w:tab w:val="left" w:pos="-1440"/>
        </w:tabs>
        <w:spacing w:before="80" w:after="0" w:line="240" w:lineRule="auto"/>
        <w:ind w:left="1800" w:right="1440"/>
        <w:jc w:val="both"/>
        <w:rPr>
          <w:rFonts w:eastAsia="Calibri" w:cstheme="minorHAnsi"/>
          <w:smallCaps/>
        </w:rPr>
      </w:pPr>
      <w:r w:rsidRPr="00FD1047">
        <w:rPr>
          <w:rFonts w:eastAsia="Calibri" w:cstheme="minorHAnsi"/>
          <w:smallCaps/>
        </w:rPr>
        <w:t>Statewide Payee Desk</w:t>
      </w:r>
      <w:r w:rsidR="0092105F" w:rsidRPr="00FD1047">
        <w:rPr>
          <w:rFonts w:eastAsia="Calibri" w:cstheme="minorHAnsi"/>
          <w:smallCaps/>
        </w:rPr>
        <w:t xml:space="preserve"> Registration</w:t>
      </w:r>
      <w:r w:rsidRPr="00FD1047">
        <w:rPr>
          <w:rFonts w:eastAsia="Calibri" w:cstheme="minorHAnsi"/>
          <w:smallCaps/>
        </w:rPr>
        <w:t xml:space="preserve">:  </w:t>
      </w:r>
      <w:r w:rsidRPr="00CD7F9C">
        <w:rPr>
          <w:rFonts w:eastAsia="Calibri" w:cstheme="minorHAnsi"/>
        </w:rPr>
        <w:t xml:space="preserve">Contractor </w:t>
      </w:r>
      <w:r w:rsidR="00756887" w:rsidRPr="00CD7F9C">
        <w:rPr>
          <w:rFonts w:eastAsia="Calibri" w:cstheme="minorHAnsi"/>
        </w:rPr>
        <w:t>shall</w:t>
      </w:r>
      <w:r w:rsidRPr="00CD7F9C">
        <w:rPr>
          <w:rFonts w:eastAsia="Calibri" w:cstheme="minorHAnsi"/>
        </w:rPr>
        <w:t xml:space="preserve"> register with Washington’s Statewide Payee Desk</w:t>
      </w:r>
      <w:r w:rsidR="0092105F" w:rsidRPr="00CD7F9C">
        <w:rPr>
          <w:rFonts w:eastAsia="Calibri" w:cstheme="minorHAnsi"/>
        </w:rPr>
        <w:t xml:space="preserve"> and receive a statewide vendor registration number</w:t>
      </w:r>
      <w:r w:rsidRPr="00CD7F9C">
        <w:rPr>
          <w:rFonts w:eastAsia="Calibri" w:cstheme="minorHAnsi"/>
        </w:rPr>
        <w:t xml:space="preserve">.  Washington state agencies cannot make payments to </w:t>
      </w:r>
      <w:r w:rsidR="0092105F" w:rsidRPr="00CD7F9C">
        <w:rPr>
          <w:rFonts w:eastAsia="Calibri" w:cstheme="minorHAnsi"/>
        </w:rPr>
        <w:t>C</w:t>
      </w:r>
      <w:r w:rsidRPr="00CD7F9C">
        <w:rPr>
          <w:rFonts w:eastAsia="Calibri" w:cstheme="minorHAnsi"/>
        </w:rPr>
        <w:t xml:space="preserve">ontractor until </w:t>
      </w:r>
      <w:r w:rsidR="0092105F" w:rsidRPr="00CD7F9C">
        <w:rPr>
          <w:rFonts w:eastAsia="Calibri" w:cstheme="minorHAnsi"/>
        </w:rPr>
        <w:t>Contractor</w:t>
      </w:r>
      <w:r w:rsidRPr="00CD7F9C">
        <w:rPr>
          <w:rFonts w:eastAsia="Calibri" w:cstheme="minorHAnsi"/>
        </w:rPr>
        <w:t xml:space="preserve"> is registered.  Registration materials are available here:  </w:t>
      </w:r>
      <w:hyperlink r:id="rId13" w:history="1">
        <w:r w:rsidRPr="00CD7F9C">
          <w:rPr>
            <w:rFonts w:eastAsia="Calibri" w:cstheme="minorHAnsi"/>
          </w:rPr>
          <w:t>Receiving Payment from the State</w:t>
        </w:r>
      </w:hyperlink>
      <w:r w:rsidRPr="00CD7F9C">
        <w:rPr>
          <w:rFonts w:eastAsia="Calibri" w:cstheme="minorHAnsi"/>
        </w:rPr>
        <w:t>.</w:t>
      </w:r>
    </w:p>
    <w:p w14:paraId="42142F0D" w14:textId="2987D78F" w:rsidR="004D3C13" w:rsidRPr="004D3C13" w:rsidRDefault="004D3C13" w:rsidP="004D3C13">
      <w:pPr>
        <w:pStyle w:val="ListParagraph"/>
        <w:widowControl w:val="0"/>
        <w:numPr>
          <w:ilvl w:val="1"/>
          <w:numId w:val="16"/>
        </w:numPr>
        <w:tabs>
          <w:tab w:val="left" w:pos="-1440"/>
        </w:tabs>
        <w:spacing w:before="160" w:after="0" w:line="240" w:lineRule="auto"/>
        <w:ind w:left="1267" w:right="720" w:hanging="547"/>
        <w:contextualSpacing w:val="0"/>
        <w:jc w:val="both"/>
        <w:rPr>
          <w:rFonts w:eastAsia="Times New Roman" w:cs="Times New Roman"/>
        </w:rPr>
      </w:pPr>
      <w:r w:rsidRPr="006964A2">
        <w:rPr>
          <w:rFonts w:eastAsia="Times New Roman" w:cs="Times New Roman"/>
          <w:smallCaps/>
        </w:rPr>
        <w:t>Contract</w:t>
      </w:r>
      <w:r w:rsidRPr="006964A2">
        <w:rPr>
          <w:rFonts w:eastAsia="Times New Roman" w:cs="Times New Roman"/>
          <w:bCs/>
          <w:smallCaps/>
        </w:rPr>
        <w:t xml:space="preserve"> Sales </w:t>
      </w:r>
      <w:r w:rsidRPr="004D3C13">
        <w:rPr>
          <w:rFonts w:eastAsia="Times New Roman" w:cs="Times New Roman"/>
          <w:smallCaps/>
        </w:rPr>
        <w:t>Reporting</w:t>
      </w:r>
      <w:r>
        <w:rPr>
          <w:rFonts w:eastAsia="Times New Roman" w:cs="Times New Roman"/>
          <w:bCs/>
          <w:smallCaps/>
        </w:rPr>
        <w:t>.</w:t>
      </w:r>
      <w:r w:rsidRPr="00EE2069">
        <w:rPr>
          <w:rFonts w:eastAsia="Times New Roman" w:cs="Times New Roman"/>
          <w:smallCaps/>
        </w:rPr>
        <w:t xml:space="preserve">  </w:t>
      </w:r>
      <w:r w:rsidRPr="005B29D1">
        <w:rPr>
          <w:rFonts w:eastAsia="Times New Roman" w:cs="Times New Roman"/>
        </w:rPr>
        <w:t xml:space="preserve">Contractor shall report </w:t>
      </w:r>
      <w:r>
        <w:rPr>
          <w:rFonts w:eastAsia="Times New Roman" w:cs="Times New Roman"/>
        </w:rPr>
        <w:t xml:space="preserve">quarterly to Enterprise Services </w:t>
      </w:r>
      <w:r w:rsidRPr="005B29D1">
        <w:rPr>
          <w:rFonts w:eastAsia="Times New Roman" w:cs="Times New Roman"/>
        </w:rPr>
        <w:t xml:space="preserve">total </w:t>
      </w:r>
      <w:r>
        <w:rPr>
          <w:rFonts w:eastAsia="Times New Roman" w:cs="Times New Roman"/>
        </w:rPr>
        <w:t>Cooperative Purchasing C</w:t>
      </w:r>
      <w:r w:rsidRPr="005B29D1">
        <w:rPr>
          <w:rFonts w:eastAsia="Times New Roman" w:cs="Times New Roman"/>
        </w:rPr>
        <w:t xml:space="preserve">ontract sales </w:t>
      </w:r>
      <w:r>
        <w:rPr>
          <w:rFonts w:eastAsia="Times New Roman" w:cs="Times New Roman"/>
        </w:rPr>
        <w:t>made to Purchasing Entities authorized by this Participating Addendum</w:t>
      </w:r>
      <w:r w:rsidRPr="005B29D1">
        <w:rPr>
          <w:rFonts w:eastAsia="Times New Roman" w:cs="Times New Roman"/>
        </w:rPr>
        <w:t>, as set forth below.</w:t>
      </w:r>
    </w:p>
    <w:p w14:paraId="45687E9A" w14:textId="7756B92B" w:rsidR="005B29D1" w:rsidRPr="005B29D1" w:rsidRDefault="005B29D1" w:rsidP="003D3D8B">
      <w:pPr>
        <w:widowControl w:val="0"/>
        <w:numPr>
          <w:ilvl w:val="0"/>
          <w:numId w:val="17"/>
        </w:numPr>
        <w:tabs>
          <w:tab w:val="left" w:pos="-1440"/>
        </w:tabs>
        <w:spacing w:before="80" w:after="0" w:line="240" w:lineRule="auto"/>
        <w:ind w:left="1800" w:right="1440"/>
        <w:jc w:val="both"/>
        <w:rPr>
          <w:rFonts w:eastAsia="Times New Roman" w:cs="Times New Roman"/>
        </w:rPr>
      </w:pPr>
      <w:r w:rsidRPr="00C67FAC">
        <w:rPr>
          <w:rFonts w:eastAsia="Calibri" w:cstheme="minorHAnsi"/>
          <w:smallCaps/>
        </w:rPr>
        <w:t>Reporting</w:t>
      </w:r>
      <w:r w:rsidRPr="005B29D1">
        <w:rPr>
          <w:rFonts w:eastAsia="Times New Roman" w:cs="Times New Roman"/>
        </w:rPr>
        <w:t xml:space="preserve">.  Contractor shall report quarterly sales in Enterprise Services’ </w:t>
      </w:r>
      <w:hyperlink r:id="rId14" w:history="1">
        <w:r w:rsidRPr="005B29D1">
          <w:rPr>
            <w:rFonts w:eastAsia="Times New Roman" w:cs="Times New Roman"/>
            <w:color w:val="0000FF"/>
            <w:u w:val="single"/>
          </w:rPr>
          <w:t>Contract Sales Reporting System</w:t>
        </w:r>
      </w:hyperlink>
      <w:r w:rsidRPr="005B29D1">
        <w:rPr>
          <w:rFonts w:eastAsia="Times New Roman" w:cs="Times New Roman"/>
        </w:rPr>
        <w:t xml:space="preserve">.  Enterprise Services will provide Contractor with a </w:t>
      </w:r>
      <w:r w:rsidRPr="005B29D1">
        <w:rPr>
          <w:rFonts w:eastAsia="Times New Roman" w:cs="Times New Roman"/>
          <w:bCs/>
          <w:lang w:bidi="en-US"/>
        </w:rPr>
        <w:t xml:space="preserve">login password and </w:t>
      </w:r>
      <w:r w:rsidRPr="005B29D1">
        <w:rPr>
          <w:rFonts w:eastAsia="Times New Roman" w:cs="Times New Roman"/>
        </w:rPr>
        <w:t>a vendor number.</w:t>
      </w:r>
    </w:p>
    <w:p w14:paraId="54CDC458" w14:textId="7C4E8252" w:rsidR="005B29D1" w:rsidRPr="005B29D1" w:rsidRDefault="00BB26C5" w:rsidP="003D3D8B">
      <w:pPr>
        <w:widowControl w:val="0"/>
        <w:numPr>
          <w:ilvl w:val="0"/>
          <w:numId w:val="17"/>
        </w:numPr>
        <w:tabs>
          <w:tab w:val="left" w:pos="-1440"/>
        </w:tabs>
        <w:spacing w:before="80" w:after="0" w:line="240" w:lineRule="auto"/>
        <w:ind w:left="1800" w:right="1440"/>
        <w:jc w:val="both"/>
        <w:rPr>
          <w:rFonts w:eastAsia="Times New Roman" w:cs="Times New Roman"/>
        </w:rPr>
      </w:pPr>
      <w:r>
        <w:rPr>
          <w:rFonts w:eastAsia="Calibri" w:cstheme="minorHAnsi"/>
          <w:smallCaps/>
        </w:rPr>
        <w:t xml:space="preserve">Purchasing Entity Usage </w:t>
      </w:r>
      <w:r w:rsidR="005B29D1" w:rsidRPr="00C67FAC">
        <w:rPr>
          <w:rFonts w:eastAsia="Calibri" w:cstheme="minorHAnsi"/>
          <w:smallCaps/>
        </w:rPr>
        <w:t>Data</w:t>
      </w:r>
      <w:r w:rsidR="005B29D1" w:rsidRPr="005B29D1">
        <w:rPr>
          <w:rFonts w:eastAsia="Times New Roman" w:cs="Times New Roman"/>
          <w:bCs/>
          <w:lang w:bidi="en-US"/>
        </w:rPr>
        <w:t xml:space="preserve">.  </w:t>
      </w:r>
      <w:r w:rsidR="005B29D1" w:rsidRPr="005B29D1">
        <w:rPr>
          <w:rFonts w:eastAsia="Times New Roman" w:cs="Times New Roman"/>
        </w:rPr>
        <w:t xml:space="preserve">Each sales report </w:t>
      </w:r>
      <w:r>
        <w:rPr>
          <w:rFonts w:eastAsia="Times New Roman" w:cs="Times New Roman"/>
        </w:rPr>
        <w:t xml:space="preserve">also </w:t>
      </w:r>
      <w:r w:rsidR="005B29D1" w:rsidRPr="005B29D1">
        <w:rPr>
          <w:rFonts w:eastAsia="Times New Roman" w:cs="Times New Roman"/>
        </w:rPr>
        <w:t xml:space="preserve">must identify every authorized </w:t>
      </w:r>
      <w:r w:rsidR="009B6917">
        <w:rPr>
          <w:rFonts w:eastAsia="Times New Roman" w:cs="Times New Roman"/>
        </w:rPr>
        <w:t>Purchasing Entity</w:t>
      </w:r>
      <w:r w:rsidR="005B29D1" w:rsidRPr="005B29D1">
        <w:rPr>
          <w:rFonts w:eastAsia="Times New Roman" w:cs="Times New Roman"/>
        </w:rPr>
        <w:t xml:space="preserve"> by name as it is known to Enterprise Services and its total combined sales amount invoiced during the reporting period (i.e., sales of an entire agency or political subdivision, not its individual subsections).  The “Miscellaneous” option may be used only with prior approval by Enterprise Services.  Upon request, Contractor shall provide contact information for all </w:t>
      </w:r>
      <w:r w:rsidR="0022603B">
        <w:rPr>
          <w:rFonts w:eastAsia="Times New Roman" w:cs="Times New Roman"/>
        </w:rPr>
        <w:t>authorized Purchasing Entities</w:t>
      </w:r>
      <w:r w:rsidR="005B29D1" w:rsidRPr="005B29D1">
        <w:rPr>
          <w:rFonts w:eastAsia="Times New Roman" w:cs="Times New Roman"/>
        </w:rPr>
        <w:t xml:space="preserve"> </w:t>
      </w:r>
      <w:r w:rsidR="0033672F">
        <w:rPr>
          <w:rFonts w:eastAsia="Times New Roman" w:cs="Times New Roman"/>
        </w:rPr>
        <w:t xml:space="preserve">specified herein </w:t>
      </w:r>
      <w:r w:rsidR="005B29D1" w:rsidRPr="005B29D1">
        <w:rPr>
          <w:rFonts w:eastAsia="Times New Roman" w:cs="Times New Roman"/>
        </w:rPr>
        <w:t xml:space="preserve">during the term of this </w:t>
      </w:r>
      <w:r w:rsidR="009B6917">
        <w:rPr>
          <w:rFonts w:eastAsia="Times New Roman" w:cs="Times New Roman"/>
        </w:rPr>
        <w:t>Participating Addendum</w:t>
      </w:r>
      <w:r w:rsidR="005B29D1" w:rsidRPr="005B29D1">
        <w:rPr>
          <w:rFonts w:eastAsia="Times New Roman" w:cs="Times New Roman"/>
        </w:rPr>
        <w:t xml:space="preserve">.  </w:t>
      </w:r>
      <w:r w:rsidR="000B27B0">
        <w:rPr>
          <w:rFonts w:eastAsia="Times New Roman" w:cs="Times New Roman"/>
        </w:rPr>
        <w:t xml:space="preserve">If there are no sales during the reporting period, Contractor must report zero sales.  </w:t>
      </w:r>
      <w:r w:rsidR="005B29D1" w:rsidRPr="005B29D1">
        <w:rPr>
          <w:rFonts w:eastAsia="Times New Roman" w:cs="Times New Roman"/>
        </w:rPr>
        <w:t xml:space="preserve">Refer sales reporting questions to the </w:t>
      </w:r>
      <w:r w:rsidR="00671050" w:rsidRPr="00671050">
        <w:rPr>
          <w:rFonts w:eastAsia="Times New Roman" w:cs="Times New Roman"/>
        </w:rPr>
        <w:t>Primary Contact set forth below</w:t>
      </w:r>
      <w:r w:rsidR="005B29D1" w:rsidRPr="005B29D1">
        <w:rPr>
          <w:rFonts w:eastAsia="Times New Roman" w:cs="Times New Roman"/>
        </w:rPr>
        <w:t>.</w:t>
      </w:r>
      <w:r w:rsidR="005B29D1" w:rsidRPr="005B29D1">
        <w:rPr>
          <w:rFonts w:eastAsia="Times New Roman" w:cs="Times New Roman"/>
          <w:bCs/>
          <w:lang w:bidi="en-US"/>
        </w:rPr>
        <w:t xml:space="preserve"> </w:t>
      </w:r>
    </w:p>
    <w:p w14:paraId="74F23B1C" w14:textId="1DAC9ABD" w:rsidR="005B29D1" w:rsidRPr="00A64259" w:rsidRDefault="005B29D1" w:rsidP="00743D5D">
      <w:pPr>
        <w:widowControl w:val="0"/>
        <w:numPr>
          <w:ilvl w:val="0"/>
          <w:numId w:val="17"/>
        </w:numPr>
        <w:tabs>
          <w:tab w:val="left" w:pos="-1440"/>
        </w:tabs>
        <w:spacing w:before="80" w:after="40" w:line="240" w:lineRule="auto"/>
        <w:ind w:left="1800" w:right="1440"/>
        <w:jc w:val="both"/>
        <w:rPr>
          <w:rFonts w:eastAsia="Times New Roman" w:cs="Times New Roman"/>
        </w:rPr>
      </w:pPr>
      <w:r w:rsidRPr="00C67FAC">
        <w:rPr>
          <w:rFonts w:eastAsia="Calibri" w:cstheme="minorHAnsi"/>
          <w:smallCaps/>
        </w:rPr>
        <w:t>Due</w:t>
      </w:r>
      <w:r w:rsidRPr="00671050">
        <w:rPr>
          <w:rFonts w:eastAsia="Times New Roman" w:cs="Times New Roman"/>
          <w:smallCaps/>
        </w:rPr>
        <w:t xml:space="preserve"> </w:t>
      </w:r>
      <w:r w:rsidR="00671050" w:rsidRPr="00671050">
        <w:rPr>
          <w:rFonts w:eastAsia="Times New Roman" w:cs="Times New Roman"/>
          <w:smallCaps/>
        </w:rPr>
        <w:t>D</w:t>
      </w:r>
      <w:r w:rsidRPr="00671050">
        <w:rPr>
          <w:rFonts w:eastAsia="Times New Roman" w:cs="Times New Roman"/>
          <w:smallCaps/>
        </w:rPr>
        <w:t>ates for Contract Sales Reporting</w:t>
      </w:r>
      <w:r w:rsidRPr="005B29D1">
        <w:rPr>
          <w:rFonts w:eastAsia="Times New Roman" w:cs="Times New Roman"/>
        </w:rPr>
        <w:t>.  Quarterly Contract</w:t>
      </w:r>
      <w:r w:rsidRPr="005B29D1">
        <w:rPr>
          <w:rFonts w:eastAsia="Times New Roman" w:cs="Times New Roman"/>
          <w:bCs/>
          <w:lang w:bidi="en-US"/>
        </w:rPr>
        <w:t xml:space="preserve"> Sales </w:t>
      </w:r>
      <w:r w:rsidRPr="005B29D1">
        <w:rPr>
          <w:rFonts w:eastAsia="Times New Roman" w:cs="Times New Roman"/>
          <w:bCs/>
          <w:lang w:bidi="en-US"/>
        </w:rPr>
        <w:lastRenderedPageBreak/>
        <w:t>Reports must be submitted electronically by the following deadlines for all sales invoiced during the applicable calendar quarter:</w:t>
      </w:r>
    </w:p>
    <w:tbl>
      <w:tblPr>
        <w:tblStyle w:val="TableGrid"/>
        <w:tblW w:w="6390" w:type="dxa"/>
        <w:tblInd w:w="1885"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1065"/>
        <w:gridCol w:w="2445"/>
        <w:gridCol w:w="1530"/>
        <w:gridCol w:w="1350"/>
      </w:tblGrid>
      <w:tr w:rsidR="00823310" w:rsidRPr="00CE301B" w14:paraId="71E4B267" w14:textId="77777777" w:rsidTr="7B2C8FCE">
        <w:trPr>
          <w:cantSplit/>
          <w:tblHeader/>
        </w:trPr>
        <w:tc>
          <w:tcPr>
            <w:tcW w:w="1065" w:type="dxa"/>
            <w:shd w:val="clear" w:color="auto" w:fill="DBE5F1" w:themeFill="accent1" w:themeFillTint="33"/>
            <w:vAlign w:val="center"/>
          </w:tcPr>
          <w:p w14:paraId="5298292D" w14:textId="6E4CF706" w:rsidR="00823310" w:rsidRPr="00CE301B" w:rsidRDefault="00823310" w:rsidP="00823310">
            <w:pPr>
              <w:spacing w:before="60" w:after="60"/>
              <w:jc w:val="center"/>
              <w:rPr>
                <w:bCs/>
                <w:smallCaps/>
                <w:lang w:bidi="en-US"/>
              </w:rPr>
            </w:pPr>
            <w:r w:rsidRPr="00CE301B">
              <w:rPr>
                <w:bCs/>
                <w:smallCaps/>
                <w:lang w:bidi="en-US"/>
              </w:rPr>
              <w:t>Quarter</w:t>
            </w:r>
          </w:p>
        </w:tc>
        <w:tc>
          <w:tcPr>
            <w:tcW w:w="2445" w:type="dxa"/>
            <w:shd w:val="clear" w:color="auto" w:fill="DBE5F1" w:themeFill="accent1" w:themeFillTint="33"/>
            <w:vAlign w:val="center"/>
          </w:tcPr>
          <w:p w14:paraId="32707EFC" w14:textId="19AD9971" w:rsidR="00823310" w:rsidRPr="00CE301B" w:rsidRDefault="00823310" w:rsidP="00823310">
            <w:pPr>
              <w:spacing w:before="60" w:after="60"/>
              <w:jc w:val="center"/>
              <w:rPr>
                <w:bCs/>
                <w:smallCaps/>
                <w:lang w:bidi="en-US"/>
              </w:rPr>
            </w:pPr>
            <w:r>
              <w:rPr>
                <w:bCs/>
                <w:smallCaps/>
                <w:lang w:bidi="en-US"/>
              </w:rPr>
              <w:t xml:space="preserve">For </w:t>
            </w:r>
            <w:r w:rsidRPr="00CE301B">
              <w:rPr>
                <w:bCs/>
                <w:smallCaps/>
                <w:lang w:bidi="en-US"/>
              </w:rPr>
              <w:t>Sales Made</w:t>
            </w:r>
            <w:r>
              <w:rPr>
                <w:bCs/>
                <w:smallCaps/>
                <w:lang w:bidi="en-US"/>
              </w:rPr>
              <w:t xml:space="preserve"> In Calendar Quarter</w:t>
            </w:r>
          </w:p>
        </w:tc>
        <w:tc>
          <w:tcPr>
            <w:tcW w:w="1530" w:type="dxa"/>
            <w:shd w:val="clear" w:color="auto" w:fill="DBE5F1" w:themeFill="accent1" w:themeFillTint="33"/>
            <w:vAlign w:val="center"/>
          </w:tcPr>
          <w:p w14:paraId="20C46902" w14:textId="77777777" w:rsidR="00823310" w:rsidRPr="00CE301B" w:rsidRDefault="00823310" w:rsidP="00823310">
            <w:pPr>
              <w:spacing w:before="60" w:after="60"/>
              <w:jc w:val="center"/>
              <w:rPr>
                <w:bCs/>
                <w:smallCaps/>
                <w:lang w:bidi="en-US"/>
              </w:rPr>
            </w:pPr>
            <w:r w:rsidRPr="00CE301B">
              <w:rPr>
                <w:bCs/>
                <w:smallCaps/>
                <w:lang w:bidi="en-US"/>
              </w:rPr>
              <w:t>Due By</w:t>
            </w:r>
          </w:p>
        </w:tc>
        <w:tc>
          <w:tcPr>
            <w:tcW w:w="1350" w:type="dxa"/>
            <w:shd w:val="clear" w:color="auto" w:fill="DBE5F1" w:themeFill="accent1" w:themeFillTint="33"/>
            <w:vAlign w:val="center"/>
          </w:tcPr>
          <w:p w14:paraId="29FD34F0" w14:textId="77777777" w:rsidR="00823310" w:rsidRPr="00CE301B" w:rsidRDefault="00823310" w:rsidP="00823310">
            <w:pPr>
              <w:spacing w:before="60" w:after="60"/>
              <w:jc w:val="center"/>
              <w:rPr>
                <w:bCs/>
                <w:smallCaps/>
                <w:lang w:bidi="en-US"/>
              </w:rPr>
            </w:pPr>
            <w:r w:rsidRPr="00CE301B">
              <w:rPr>
                <w:bCs/>
                <w:smallCaps/>
                <w:lang w:bidi="en-US"/>
              </w:rPr>
              <w:t>Past Due</w:t>
            </w:r>
          </w:p>
        </w:tc>
      </w:tr>
      <w:tr w:rsidR="00823310" w14:paraId="206244DB" w14:textId="77777777" w:rsidTr="7B2C8FCE">
        <w:tc>
          <w:tcPr>
            <w:tcW w:w="1065" w:type="dxa"/>
            <w:vAlign w:val="center"/>
          </w:tcPr>
          <w:p w14:paraId="6D9D03BD" w14:textId="77777777" w:rsidR="00823310" w:rsidRDefault="00823310" w:rsidP="00823310">
            <w:pPr>
              <w:spacing w:before="60" w:after="60"/>
              <w:jc w:val="center"/>
              <w:rPr>
                <w:bCs/>
                <w:lang w:bidi="en-US"/>
              </w:rPr>
            </w:pPr>
            <w:r>
              <w:rPr>
                <w:bCs/>
                <w:lang w:bidi="en-US"/>
              </w:rPr>
              <w:t>1</w:t>
            </w:r>
          </w:p>
        </w:tc>
        <w:tc>
          <w:tcPr>
            <w:tcW w:w="2445" w:type="dxa"/>
            <w:vAlign w:val="center"/>
          </w:tcPr>
          <w:p w14:paraId="3BA56046" w14:textId="77777777" w:rsidR="00823310" w:rsidRDefault="00823310" w:rsidP="00823310">
            <w:pPr>
              <w:spacing w:before="60" w:after="60"/>
              <w:jc w:val="center"/>
              <w:rPr>
                <w:bCs/>
                <w:lang w:bidi="en-US"/>
              </w:rPr>
            </w:pPr>
            <w:r>
              <w:rPr>
                <w:bCs/>
                <w:lang w:bidi="en-US"/>
              </w:rPr>
              <w:t>January 1 – March 31</w:t>
            </w:r>
          </w:p>
        </w:tc>
        <w:tc>
          <w:tcPr>
            <w:tcW w:w="1530" w:type="dxa"/>
            <w:vAlign w:val="center"/>
          </w:tcPr>
          <w:p w14:paraId="526B2596" w14:textId="77777777" w:rsidR="00823310" w:rsidRDefault="00823310" w:rsidP="00823310">
            <w:pPr>
              <w:spacing w:before="60" w:after="60"/>
              <w:jc w:val="center"/>
              <w:rPr>
                <w:bCs/>
                <w:lang w:bidi="en-US"/>
              </w:rPr>
            </w:pPr>
            <w:r>
              <w:rPr>
                <w:bCs/>
                <w:lang w:bidi="en-US"/>
              </w:rPr>
              <w:t>April 30</w:t>
            </w:r>
          </w:p>
        </w:tc>
        <w:tc>
          <w:tcPr>
            <w:tcW w:w="1350" w:type="dxa"/>
            <w:vAlign w:val="center"/>
          </w:tcPr>
          <w:p w14:paraId="738DC242" w14:textId="77777777" w:rsidR="00823310" w:rsidRDefault="00823310" w:rsidP="00823310">
            <w:pPr>
              <w:spacing w:before="60" w:after="60"/>
              <w:jc w:val="center"/>
              <w:rPr>
                <w:bCs/>
                <w:lang w:bidi="en-US"/>
              </w:rPr>
            </w:pPr>
            <w:r>
              <w:rPr>
                <w:bCs/>
                <w:lang w:bidi="en-US"/>
              </w:rPr>
              <w:t>May 1</w:t>
            </w:r>
          </w:p>
        </w:tc>
      </w:tr>
      <w:tr w:rsidR="00823310" w14:paraId="367A4E74" w14:textId="77777777" w:rsidTr="7B2C8FCE">
        <w:tc>
          <w:tcPr>
            <w:tcW w:w="1065" w:type="dxa"/>
            <w:vAlign w:val="center"/>
          </w:tcPr>
          <w:p w14:paraId="74F8482B" w14:textId="77777777" w:rsidR="00823310" w:rsidRDefault="00823310" w:rsidP="00823310">
            <w:pPr>
              <w:spacing w:before="60" w:after="60"/>
              <w:jc w:val="center"/>
              <w:rPr>
                <w:bCs/>
                <w:lang w:bidi="en-US"/>
              </w:rPr>
            </w:pPr>
            <w:r>
              <w:rPr>
                <w:bCs/>
                <w:lang w:bidi="en-US"/>
              </w:rPr>
              <w:t>2</w:t>
            </w:r>
          </w:p>
        </w:tc>
        <w:tc>
          <w:tcPr>
            <w:tcW w:w="2445" w:type="dxa"/>
            <w:vAlign w:val="center"/>
          </w:tcPr>
          <w:p w14:paraId="73F585D1" w14:textId="77777777" w:rsidR="00823310" w:rsidRDefault="00823310" w:rsidP="00823310">
            <w:pPr>
              <w:spacing w:before="60" w:after="60"/>
              <w:jc w:val="center"/>
              <w:rPr>
                <w:bCs/>
                <w:lang w:bidi="en-US"/>
              </w:rPr>
            </w:pPr>
            <w:r>
              <w:rPr>
                <w:bCs/>
                <w:lang w:bidi="en-US"/>
              </w:rPr>
              <w:t>April 1 – June 30</w:t>
            </w:r>
          </w:p>
        </w:tc>
        <w:tc>
          <w:tcPr>
            <w:tcW w:w="1530" w:type="dxa"/>
            <w:vAlign w:val="center"/>
          </w:tcPr>
          <w:p w14:paraId="2D1B87DB" w14:textId="77777777" w:rsidR="00823310" w:rsidRDefault="00823310" w:rsidP="00823310">
            <w:pPr>
              <w:spacing w:before="60" w:after="60"/>
              <w:jc w:val="center"/>
              <w:rPr>
                <w:bCs/>
                <w:lang w:bidi="en-US"/>
              </w:rPr>
            </w:pPr>
            <w:r>
              <w:rPr>
                <w:bCs/>
                <w:lang w:bidi="en-US"/>
              </w:rPr>
              <w:t>July 31</w:t>
            </w:r>
          </w:p>
        </w:tc>
        <w:tc>
          <w:tcPr>
            <w:tcW w:w="1350" w:type="dxa"/>
            <w:vAlign w:val="center"/>
          </w:tcPr>
          <w:p w14:paraId="1437A9D0" w14:textId="77777777" w:rsidR="00823310" w:rsidRDefault="00823310" w:rsidP="00823310">
            <w:pPr>
              <w:spacing w:before="60" w:after="60"/>
              <w:jc w:val="center"/>
              <w:rPr>
                <w:bCs/>
                <w:lang w:bidi="en-US"/>
              </w:rPr>
            </w:pPr>
            <w:r>
              <w:rPr>
                <w:bCs/>
                <w:lang w:bidi="en-US"/>
              </w:rPr>
              <w:t>August 1</w:t>
            </w:r>
          </w:p>
        </w:tc>
      </w:tr>
      <w:tr w:rsidR="00823310" w14:paraId="2ED69E42" w14:textId="77777777" w:rsidTr="7B2C8FCE">
        <w:tc>
          <w:tcPr>
            <w:tcW w:w="1065" w:type="dxa"/>
            <w:vAlign w:val="center"/>
          </w:tcPr>
          <w:p w14:paraId="0D209355" w14:textId="77777777" w:rsidR="00823310" w:rsidRDefault="00823310" w:rsidP="00823310">
            <w:pPr>
              <w:spacing w:before="60" w:after="60"/>
              <w:jc w:val="center"/>
              <w:rPr>
                <w:bCs/>
                <w:lang w:bidi="en-US"/>
              </w:rPr>
            </w:pPr>
            <w:r>
              <w:rPr>
                <w:bCs/>
                <w:lang w:bidi="en-US"/>
              </w:rPr>
              <w:t>3</w:t>
            </w:r>
          </w:p>
        </w:tc>
        <w:tc>
          <w:tcPr>
            <w:tcW w:w="2445" w:type="dxa"/>
            <w:vAlign w:val="center"/>
          </w:tcPr>
          <w:p w14:paraId="35C0D987" w14:textId="77777777" w:rsidR="00823310" w:rsidRDefault="00823310" w:rsidP="00823310">
            <w:pPr>
              <w:spacing w:before="60" w:after="60"/>
              <w:jc w:val="center"/>
              <w:rPr>
                <w:bCs/>
                <w:lang w:bidi="en-US"/>
              </w:rPr>
            </w:pPr>
            <w:r>
              <w:rPr>
                <w:bCs/>
                <w:lang w:bidi="en-US"/>
              </w:rPr>
              <w:t>July 1 – September 30</w:t>
            </w:r>
          </w:p>
        </w:tc>
        <w:tc>
          <w:tcPr>
            <w:tcW w:w="1530" w:type="dxa"/>
            <w:vAlign w:val="center"/>
          </w:tcPr>
          <w:p w14:paraId="4265EBFB" w14:textId="77777777" w:rsidR="00823310" w:rsidRDefault="00823310" w:rsidP="00823310">
            <w:pPr>
              <w:spacing w:before="60" w:after="60"/>
              <w:jc w:val="center"/>
              <w:rPr>
                <w:bCs/>
                <w:lang w:bidi="en-US"/>
              </w:rPr>
            </w:pPr>
            <w:r>
              <w:rPr>
                <w:bCs/>
                <w:lang w:bidi="en-US"/>
              </w:rPr>
              <w:t>October 31</w:t>
            </w:r>
          </w:p>
        </w:tc>
        <w:tc>
          <w:tcPr>
            <w:tcW w:w="1350" w:type="dxa"/>
            <w:vAlign w:val="center"/>
          </w:tcPr>
          <w:p w14:paraId="5B1AD127" w14:textId="77777777" w:rsidR="00823310" w:rsidRDefault="00823310" w:rsidP="00823310">
            <w:pPr>
              <w:spacing w:before="60" w:after="60"/>
              <w:jc w:val="center"/>
              <w:rPr>
                <w:bCs/>
                <w:lang w:bidi="en-US"/>
              </w:rPr>
            </w:pPr>
            <w:r>
              <w:rPr>
                <w:bCs/>
                <w:lang w:bidi="en-US"/>
              </w:rPr>
              <w:t>November 1</w:t>
            </w:r>
          </w:p>
        </w:tc>
      </w:tr>
      <w:tr w:rsidR="00823310" w14:paraId="06794EA2" w14:textId="77777777" w:rsidTr="7B2C8FCE">
        <w:tc>
          <w:tcPr>
            <w:tcW w:w="1065" w:type="dxa"/>
            <w:vAlign w:val="center"/>
          </w:tcPr>
          <w:p w14:paraId="7A8222B0" w14:textId="77777777" w:rsidR="00823310" w:rsidRDefault="00823310" w:rsidP="00823310">
            <w:pPr>
              <w:spacing w:before="60" w:after="60"/>
              <w:jc w:val="center"/>
              <w:rPr>
                <w:bCs/>
                <w:lang w:bidi="en-US"/>
              </w:rPr>
            </w:pPr>
            <w:r>
              <w:rPr>
                <w:bCs/>
                <w:lang w:bidi="en-US"/>
              </w:rPr>
              <w:t>4</w:t>
            </w:r>
          </w:p>
        </w:tc>
        <w:tc>
          <w:tcPr>
            <w:tcW w:w="2445" w:type="dxa"/>
            <w:vAlign w:val="center"/>
          </w:tcPr>
          <w:p w14:paraId="6D79BC89" w14:textId="77777777" w:rsidR="00823310" w:rsidRDefault="00823310" w:rsidP="00823310">
            <w:pPr>
              <w:spacing w:before="60" w:after="60"/>
              <w:jc w:val="center"/>
              <w:rPr>
                <w:bCs/>
                <w:lang w:bidi="en-US"/>
              </w:rPr>
            </w:pPr>
            <w:r>
              <w:rPr>
                <w:bCs/>
                <w:lang w:bidi="en-US"/>
              </w:rPr>
              <w:t>October 1 – December 31</w:t>
            </w:r>
          </w:p>
        </w:tc>
        <w:tc>
          <w:tcPr>
            <w:tcW w:w="1530" w:type="dxa"/>
            <w:vAlign w:val="center"/>
          </w:tcPr>
          <w:p w14:paraId="7242C4AF" w14:textId="77777777" w:rsidR="00823310" w:rsidRDefault="00823310" w:rsidP="00823310">
            <w:pPr>
              <w:spacing w:before="60" w:after="60"/>
              <w:jc w:val="center"/>
              <w:rPr>
                <w:bCs/>
                <w:lang w:bidi="en-US"/>
              </w:rPr>
            </w:pPr>
            <w:r>
              <w:rPr>
                <w:bCs/>
                <w:lang w:bidi="en-US"/>
              </w:rPr>
              <w:t>January 31</w:t>
            </w:r>
          </w:p>
        </w:tc>
        <w:tc>
          <w:tcPr>
            <w:tcW w:w="1350" w:type="dxa"/>
            <w:vAlign w:val="center"/>
          </w:tcPr>
          <w:p w14:paraId="06806397" w14:textId="77777777" w:rsidR="00823310" w:rsidRDefault="00823310" w:rsidP="00823310">
            <w:pPr>
              <w:spacing w:before="60" w:after="60"/>
              <w:jc w:val="center"/>
              <w:rPr>
                <w:bCs/>
                <w:lang w:bidi="en-US"/>
              </w:rPr>
            </w:pPr>
            <w:r>
              <w:rPr>
                <w:bCs/>
                <w:lang w:bidi="en-US"/>
              </w:rPr>
              <w:t>February 1</w:t>
            </w:r>
          </w:p>
        </w:tc>
      </w:tr>
    </w:tbl>
    <w:p w14:paraId="5CD596D3" w14:textId="16CCDDAC" w:rsidR="005B29D1" w:rsidRPr="004D3C13" w:rsidRDefault="005B29D1" w:rsidP="7B2C8FCE">
      <w:pPr>
        <w:pStyle w:val="ListParagraph"/>
        <w:widowControl w:val="0"/>
        <w:numPr>
          <w:ilvl w:val="1"/>
          <w:numId w:val="16"/>
        </w:numPr>
        <w:spacing w:before="160" w:after="0" w:line="240" w:lineRule="auto"/>
        <w:ind w:left="1267" w:right="720" w:hanging="547"/>
        <w:jc w:val="both"/>
        <w:rPr>
          <w:rFonts w:eastAsia="Times New Roman" w:cs="Times New Roman"/>
          <w:lang w:bidi="en-US"/>
        </w:rPr>
      </w:pPr>
      <w:r w:rsidRPr="7B2C8FCE">
        <w:rPr>
          <w:rFonts w:eastAsia="Times New Roman" w:cs="Times New Roman"/>
          <w:smallCaps/>
        </w:rPr>
        <w:t>Vendor Management Fee</w:t>
      </w:r>
      <w:r w:rsidR="002148A2" w:rsidRPr="7B2C8FCE">
        <w:rPr>
          <w:rFonts w:eastAsia="Times New Roman" w:cs="Times New Roman"/>
        </w:rPr>
        <w:t>.</w:t>
      </w:r>
      <w:r w:rsidRPr="7B2C8FCE">
        <w:rPr>
          <w:rFonts w:eastAsia="Times New Roman" w:cs="Times New Roman"/>
        </w:rPr>
        <w:t xml:space="preserve">  </w:t>
      </w:r>
      <w:r w:rsidRPr="7B2C8FCE">
        <w:rPr>
          <w:rFonts w:eastAsia="Times New Roman" w:cs="Times New Roman"/>
          <w:lang w:bidi="en-US"/>
        </w:rPr>
        <w:t xml:space="preserve">Contractor shall pay to Enterprise Services a vendor </w:t>
      </w:r>
      <w:r w:rsidRPr="7B2C8FCE">
        <w:rPr>
          <w:rFonts w:eastAsia="Times New Roman" w:cs="Times New Roman"/>
        </w:rPr>
        <w:t>management</w:t>
      </w:r>
      <w:r w:rsidRPr="7B2C8FCE">
        <w:rPr>
          <w:rFonts w:eastAsia="Times New Roman" w:cs="Times New Roman"/>
          <w:lang w:bidi="en-US"/>
        </w:rPr>
        <w:t xml:space="preserve"> fee (“VMF”) of </w:t>
      </w:r>
      <w:r w:rsidR="00994DA1" w:rsidRPr="7B2C8FCE">
        <w:rPr>
          <w:rFonts w:eastAsia="Times New Roman" w:cs="Times New Roman"/>
          <w:lang w:bidi="en-US"/>
        </w:rPr>
        <w:t>1.5</w:t>
      </w:r>
      <w:r w:rsidRPr="7B2C8FCE">
        <w:rPr>
          <w:rFonts w:eastAsia="Times New Roman" w:cs="Times New Roman"/>
          <w:lang w:bidi="en-US"/>
        </w:rPr>
        <w:t xml:space="preserve"> percent on the purchase price for all </w:t>
      </w:r>
      <w:r w:rsidR="003453F6" w:rsidRPr="7B2C8FCE">
        <w:rPr>
          <w:rFonts w:eastAsia="Times New Roman" w:cs="Times New Roman"/>
          <w:lang w:bidi="en-US"/>
        </w:rPr>
        <w:t>Cooperative Purchasing C</w:t>
      </w:r>
      <w:r w:rsidRPr="7B2C8FCE">
        <w:rPr>
          <w:rFonts w:eastAsia="Times New Roman" w:cs="Times New Roman"/>
          <w:lang w:bidi="en-US"/>
        </w:rPr>
        <w:t xml:space="preserve">ontract sales </w:t>
      </w:r>
      <w:r w:rsidR="0023797D" w:rsidRPr="7B2C8FCE">
        <w:rPr>
          <w:rFonts w:eastAsia="Times New Roman" w:cs="Times New Roman"/>
          <w:lang w:bidi="en-US"/>
        </w:rPr>
        <w:t>authorized by this Participating Addendum</w:t>
      </w:r>
      <w:r w:rsidRPr="7B2C8FCE">
        <w:rPr>
          <w:rFonts w:eastAsia="Times New Roman" w:cs="Times New Roman"/>
          <w:lang w:bidi="en-US"/>
        </w:rPr>
        <w:t>.</w:t>
      </w:r>
      <w:r w:rsidR="00716440" w:rsidRPr="7B2C8FCE">
        <w:rPr>
          <w:rFonts w:eastAsia="Times New Roman" w:cs="Times New Roman"/>
          <w:lang w:bidi="en-US"/>
        </w:rPr>
        <w:t xml:space="preserve">  The purchase price is the total invoice price less applicable sales tax.</w:t>
      </w:r>
    </w:p>
    <w:p w14:paraId="658697EB" w14:textId="2966772D" w:rsidR="004D3C13" w:rsidRPr="004D3C13" w:rsidRDefault="004D3C13" w:rsidP="004D3C13">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5B29D1">
        <w:rPr>
          <w:rFonts w:eastAsia="Times New Roman" w:cs="Times New Roman"/>
        </w:rPr>
        <w:t xml:space="preserve">The </w:t>
      </w:r>
      <w:r w:rsidRPr="00C67FAC">
        <w:rPr>
          <w:rFonts w:eastAsia="Calibri" w:cstheme="minorHAnsi"/>
        </w:rPr>
        <w:t>sum</w:t>
      </w:r>
      <w:r w:rsidRPr="00C67FAC">
        <w:rPr>
          <w:rFonts w:eastAsia="Times New Roman" w:cs="Times New Roman"/>
        </w:rPr>
        <w:t xml:space="preserve"> </w:t>
      </w:r>
      <w:r w:rsidRPr="005B29D1">
        <w:rPr>
          <w:rFonts w:eastAsia="Times New Roman" w:cs="Times New Roman"/>
        </w:rPr>
        <w:t>owed by Contractor to Enterprise Services as a result of the VMF is calculated as follows:</w:t>
      </w:r>
    </w:p>
    <w:p w14:paraId="131D5F37" w14:textId="3A46CEFC" w:rsidR="005B29D1" w:rsidRPr="005B29D1" w:rsidRDefault="005B29D1" w:rsidP="7B2C8FCE">
      <w:pPr>
        <w:widowControl w:val="0"/>
        <w:tabs>
          <w:tab w:val="left" w:pos="1260"/>
        </w:tabs>
        <w:spacing w:before="40" w:after="0" w:line="240" w:lineRule="auto"/>
        <w:ind w:left="2347" w:right="2160"/>
        <w:jc w:val="both"/>
        <w:rPr>
          <w:rFonts w:eastAsia="Times New Roman" w:cs="Times New Roman"/>
        </w:rPr>
      </w:pPr>
      <w:r w:rsidRPr="7B2C8FCE">
        <w:rPr>
          <w:rFonts w:eastAsia="Times New Roman" w:cs="Times New Roman"/>
          <w:lang w:bidi="en-US"/>
        </w:rPr>
        <w:t xml:space="preserve">Amount owed to Enterprise Services = Total </w:t>
      </w:r>
      <w:r w:rsidR="00962F6A" w:rsidRPr="7B2C8FCE">
        <w:rPr>
          <w:rFonts w:eastAsia="Times New Roman" w:cs="Times New Roman"/>
          <w:lang w:bidi="en-US"/>
        </w:rPr>
        <w:t>c</w:t>
      </w:r>
      <w:r w:rsidRPr="7B2C8FCE">
        <w:rPr>
          <w:rFonts w:eastAsia="Times New Roman" w:cs="Times New Roman"/>
          <w:lang w:bidi="en-US"/>
        </w:rPr>
        <w:t>ontract sales invoiced (not including sales tax) x .0</w:t>
      </w:r>
      <w:r w:rsidR="00994DA1" w:rsidRPr="7B2C8FCE">
        <w:rPr>
          <w:rFonts w:eastAsia="Times New Roman" w:cs="Times New Roman"/>
          <w:lang w:bidi="en-US"/>
        </w:rPr>
        <w:t>150</w:t>
      </w:r>
      <w:r w:rsidRPr="7B2C8FCE">
        <w:rPr>
          <w:rFonts w:eastAsia="Times New Roman" w:cs="Times New Roman"/>
          <w:lang w:bidi="en-US"/>
        </w:rPr>
        <w:t>.</w:t>
      </w:r>
    </w:p>
    <w:p w14:paraId="68DA6E63" w14:textId="77777777" w:rsidR="005B29D1" w:rsidRPr="005B29D1" w:rsidRDefault="005B29D1" w:rsidP="003D3D8B">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4D3C13">
        <w:rPr>
          <w:rFonts w:eastAsia="Times New Roman" w:cs="Times New Roman"/>
        </w:rPr>
        <w:t>The</w:t>
      </w:r>
      <w:r w:rsidRPr="005B29D1">
        <w:rPr>
          <w:rFonts w:eastAsia="Times New Roman" w:cs="Times New Roman"/>
          <w:bCs/>
          <w:lang w:bidi="en-US"/>
        </w:rPr>
        <w:t xml:space="preserve"> </w:t>
      </w:r>
      <w:r w:rsidRPr="002148A2">
        <w:rPr>
          <w:rFonts w:eastAsia="Times New Roman" w:cs="Times New Roman"/>
        </w:rPr>
        <w:t>VMF</w:t>
      </w:r>
      <w:r w:rsidRPr="005B29D1">
        <w:rPr>
          <w:rFonts w:eastAsia="Times New Roman" w:cs="Times New Roman"/>
          <w:bCs/>
          <w:lang w:bidi="en-US"/>
        </w:rPr>
        <w:t xml:space="preserve"> must be rolled into Contractor’s current pricing.  The VMF must not be shown as a separate line item on any invoice unless specifically requested and approved by Enterprise Services.</w:t>
      </w:r>
    </w:p>
    <w:p w14:paraId="514A860C" w14:textId="21B528D1" w:rsidR="005B29D1" w:rsidRPr="005B29D1" w:rsidRDefault="005B29D1" w:rsidP="004D3C13">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5B29D1">
        <w:rPr>
          <w:rFonts w:eastAsia="Times New Roman" w:cs="Times New Roman"/>
        </w:rPr>
        <w:t xml:space="preserve">Enterprise </w:t>
      </w:r>
      <w:r w:rsidRPr="002148A2">
        <w:rPr>
          <w:rFonts w:eastAsia="Times New Roman" w:cs="Times New Roman"/>
          <w:bCs/>
          <w:lang w:bidi="en-US"/>
        </w:rPr>
        <w:t>Services</w:t>
      </w:r>
      <w:r w:rsidRPr="005B29D1">
        <w:rPr>
          <w:rFonts w:eastAsia="Times New Roman" w:cs="Times New Roman"/>
        </w:rPr>
        <w:t xml:space="preserve"> </w:t>
      </w:r>
      <w:r w:rsidRPr="005B29D1">
        <w:rPr>
          <w:rFonts w:eastAsia="Times New Roman" w:cs="Times New Roman"/>
          <w:bCs/>
          <w:lang w:bidi="en-US"/>
        </w:rPr>
        <w:t xml:space="preserve">will invoice </w:t>
      </w:r>
      <w:r w:rsidRPr="005B29D1">
        <w:rPr>
          <w:rFonts w:eastAsia="Times New Roman" w:cs="Times New Roman"/>
        </w:rPr>
        <w:t>Contractor</w:t>
      </w:r>
      <w:r w:rsidRPr="005B29D1">
        <w:rPr>
          <w:rFonts w:eastAsia="Times New Roman" w:cs="Times New Roman"/>
          <w:bCs/>
          <w:lang w:bidi="en-US"/>
        </w:rPr>
        <w:t xml:space="preserve"> quarterly based on </w:t>
      </w:r>
      <w:r w:rsidR="00962F6A">
        <w:rPr>
          <w:rFonts w:eastAsia="Times New Roman" w:cs="Times New Roman"/>
          <w:bCs/>
          <w:lang w:bidi="en-US"/>
        </w:rPr>
        <w:t>c</w:t>
      </w:r>
      <w:r w:rsidRPr="005B29D1">
        <w:rPr>
          <w:rFonts w:eastAsia="Times New Roman" w:cs="Times New Roman"/>
          <w:bCs/>
          <w:lang w:bidi="en-US"/>
        </w:rPr>
        <w:t xml:space="preserve">ontract sales reported </w:t>
      </w:r>
      <w:r w:rsidR="00716440">
        <w:rPr>
          <w:rFonts w:eastAsia="Times New Roman" w:cs="Times New Roman"/>
          <w:bCs/>
          <w:lang w:bidi="en-US"/>
        </w:rPr>
        <w:t xml:space="preserve">to Enterprise </w:t>
      </w:r>
      <w:r w:rsidR="00E8188C">
        <w:rPr>
          <w:rFonts w:eastAsia="Times New Roman" w:cs="Times New Roman"/>
          <w:bCs/>
          <w:lang w:bidi="en-US"/>
        </w:rPr>
        <w:t xml:space="preserve">Services </w:t>
      </w:r>
      <w:r w:rsidRPr="005B29D1">
        <w:rPr>
          <w:rFonts w:eastAsia="Times New Roman" w:cs="Times New Roman"/>
          <w:bCs/>
          <w:lang w:bidi="en-US"/>
        </w:rPr>
        <w:t xml:space="preserve">by </w:t>
      </w:r>
      <w:r w:rsidRPr="005B29D1">
        <w:rPr>
          <w:rFonts w:eastAsia="Times New Roman" w:cs="Times New Roman"/>
        </w:rPr>
        <w:t>Contractor</w:t>
      </w:r>
      <w:r w:rsidRPr="005B29D1">
        <w:rPr>
          <w:rFonts w:eastAsia="Times New Roman" w:cs="Times New Roman"/>
          <w:bCs/>
          <w:lang w:bidi="en-US"/>
        </w:rPr>
        <w:t xml:space="preserve">.  </w:t>
      </w:r>
      <w:r w:rsidRPr="005B29D1">
        <w:rPr>
          <w:rFonts w:eastAsia="Times New Roman" w:cs="Times New Roman"/>
        </w:rPr>
        <w:t>Contractor shall</w:t>
      </w:r>
      <w:r w:rsidRPr="005B29D1">
        <w:rPr>
          <w:rFonts w:eastAsia="Times New Roman" w:cs="Times New Roman"/>
          <w:b/>
          <w:bCs/>
          <w:lang w:bidi="en-US"/>
        </w:rPr>
        <w:t xml:space="preserve"> </w:t>
      </w:r>
      <w:r w:rsidRPr="005B29D1">
        <w:rPr>
          <w:rFonts w:eastAsia="Times New Roman" w:cs="Times New Roman"/>
          <w:bCs/>
          <w:lang w:bidi="en-US"/>
        </w:rPr>
        <w:t xml:space="preserve">not remit </w:t>
      </w:r>
      <w:r w:rsidR="00E8188C">
        <w:rPr>
          <w:rFonts w:eastAsia="Times New Roman" w:cs="Times New Roman"/>
          <w:bCs/>
          <w:lang w:bidi="en-US"/>
        </w:rPr>
        <w:t xml:space="preserve">VMF </w:t>
      </w:r>
      <w:r w:rsidRPr="005B29D1">
        <w:rPr>
          <w:rFonts w:eastAsia="Times New Roman" w:cs="Times New Roman"/>
          <w:bCs/>
          <w:lang w:bidi="en-US"/>
        </w:rPr>
        <w:t xml:space="preserve">payment until it receives an invoice from </w:t>
      </w:r>
      <w:r w:rsidRPr="005B29D1">
        <w:rPr>
          <w:rFonts w:eastAsia="Times New Roman" w:cs="Times New Roman"/>
        </w:rPr>
        <w:t>Enterprise Services</w:t>
      </w:r>
      <w:r w:rsidRPr="005B29D1">
        <w:rPr>
          <w:rFonts w:eastAsia="Times New Roman" w:cs="Times New Roman"/>
          <w:bCs/>
          <w:lang w:bidi="en-US"/>
        </w:rPr>
        <w:t xml:space="preserve">.  </w:t>
      </w:r>
      <w:r w:rsidR="00304E72">
        <w:rPr>
          <w:rFonts w:eastAsia="Times New Roman" w:cs="Times New Roman"/>
          <w:bCs/>
          <w:lang w:bidi="en-US"/>
        </w:rPr>
        <w:t>Payment must be received within thirty (</w:t>
      </w:r>
      <w:r w:rsidR="008D6BB2">
        <w:rPr>
          <w:rFonts w:eastAsia="Times New Roman" w:cs="Times New Roman"/>
          <w:bCs/>
          <w:lang w:bidi="en-US"/>
        </w:rPr>
        <w:t>3</w:t>
      </w:r>
      <w:r w:rsidR="00304E72">
        <w:rPr>
          <w:rFonts w:eastAsia="Times New Roman" w:cs="Times New Roman"/>
          <w:bCs/>
          <w:lang w:bidi="en-US"/>
        </w:rPr>
        <w:t>0)</w:t>
      </w:r>
      <w:r w:rsidR="008D6BB2">
        <w:rPr>
          <w:rFonts w:eastAsia="Times New Roman" w:cs="Times New Roman"/>
          <w:bCs/>
          <w:lang w:bidi="en-US"/>
        </w:rPr>
        <w:t xml:space="preserve"> calendar days of </w:t>
      </w:r>
      <w:r w:rsidR="00B1739A">
        <w:rPr>
          <w:rFonts w:eastAsia="Times New Roman" w:cs="Times New Roman"/>
          <w:bCs/>
          <w:lang w:bidi="en-US"/>
        </w:rPr>
        <w:t xml:space="preserve">the </w:t>
      </w:r>
      <w:r w:rsidR="008D6BB2">
        <w:rPr>
          <w:rFonts w:eastAsia="Times New Roman" w:cs="Times New Roman"/>
          <w:bCs/>
          <w:lang w:bidi="en-US"/>
        </w:rPr>
        <w:t xml:space="preserve">invoice issue date from Enterprise Services.  </w:t>
      </w:r>
      <w:r w:rsidRPr="005B29D1">
        <w:rPr>
          <w:rFonts w:eastAsia="Times New Roman" w:cs="Times New Roman"/>
        </w:rPr>
        <w:t>Contracto</w:t>
      </w:r>
      <w:r w:rsidRPr="005B29D1">
        <w:rPr>
          <w:rFonts w:eastAsia="Times New Roman" w:cs="Times New Roman"/>
          <w:bCs/>
          <w:lang w:bidi="en-US"/>
        </w:rPr>
        <w:t xml:space="preserve">r’s VMF payment to Enterprise Services must reference </w:t>
      </w:r>
      <w:r w:rsidR="00487A04">
        <w:rPr>
          <w:rFonts w:eastAsia="Times New Roman" w:cs="Times New Roman"/>
          <w:bCs/>
          <w:lang w:bidi="en-US"/>
        </w:rPr>
        <w:t xml:space="preserve">the </w:t>
      </w:r>
      <w:r w:rsidR="00CD080F">
        <w:rPr>
          <w:rFonts w:eastAsia="Times New Roman" w:cs="Times New Roman"/>
          <w:bCs/>
          <w:lang w:bidi="en-US"/>
        </w:rPr>
        <w:t>invoice number.</w:t>
      </w:r>
    </w:p>
    <w:p w14:paraId="33056AE7" w14:textId="02883381" w:rsidR="005B29D1" w:rsidRPr="005B29D1" w:rsidRDefault="0022603B" w:rsidP="004D3C13">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4D3C13">
        <w:rPr>
          <w:rFonts w:eastAsia="Times New Roman" w:cs="Times New Roman"/>
        </w:rPr>
        <w:t>Contractor’s</w:t>
      </w:r>
      <w:r>
        <w:rPr>
          <w:rFonts w:eastAsia="Times New Roman" w:cs="Times New Roman"/>
          <w:bCs/>
          <w:lang w:bidi="en-US"/>
        </w:rPr>
        <w:t xml:space="preserve"> f</w:t>
      </w:r>
      <w:r w:rsidR="005B29D1" w:rsidRPr="005B29D1">
        <w:rPr>
          <w:rFonts w:eastAsia="Times New Roman" w:cs="Times New Roman"/>
          <w:bCs/>
          <w:lang w:bidi="en-US"/>
        </w:rPr>
        <w:t xml:space="preserve">ailure accurately </w:t>
      </w:r>
      <w:r>
        <w:rPr>
          <w:rFonts w:eastAsia="Times New Roman" w:cs="Times New Roman"/>
          <w:bCs/>
          <w:lang w:bidi="en-US"/>
        </w:rPr>
        <w:t xml:space="preserve">and timely to </w:t>
      </w:r>
      <w:r w:rsidR="005B29D1" w:rsidRPr="005B29D1">
        <w:rPr>
          <w:rFonts w:eastAsia="Times New Roman" w:cs="Times New Roman"/>
          <w:bCs/>
          <w:lang w:bidi="en-US"/>
        </w:rPr>
        <w:t xml:space="preserve">report </w:t>
      </w:r>
      <w:r w:rsidR="00E8188C">
        <w:rPr>
          <w:rFonts w:eastAsia="Times New Roman" w:cs="Times New Roman"/>
          <w:bCs/>
          <w:lang w:bidi="en-US"/>
        </w:rPr>
        <w:t>contract</w:t>
      </w:r>
      <w:r w:rsidR="005B29D1" w:rsidRPr="005B29D1">
        <w:rPr>
          <w:rFonts w:eastAsia="Times New Roman" w:cs="Times New Roman"/>
          <w:bCs/>
          <w:lang w:bidi="en-US"/>
        </w:rPr>
        <w:t xml:space="preserve"> sales </w:t>
      </w:r>
      <w:r w:rsidR="00BB26C5">
        <w:rPr>
          <w:rFonts w:eastAsia="Times New Roman" w:cs="Times New Roman"/>
          <w:bCs/>
          <w:lang w:bidi="en-US"/>
        </w:rPr>
        <w:t>Purchasing Entity</w:t>
      </w:r>
      <w:r w:rsidR="003C4F9D">
        <w:rPr>
          <w:rFonts w:eastAsia="Times New Roman" w:cs="Times New Roman"/>
          <w:bCs/>
          <w:lang w:bidi="en-US"/>
        </w:rPr>
        <w:t xml:space="preserve"> </w:t>
      </w:r>
      <w:r w:rsidR="005B29D1" w:rsidRPr="005B29D1">
        <w:rPr>
          <w:rFonts w:eastAsia="Times New Roman" w:cs="Times New Roman"/>
          <w:bCs/>
          <w:lang w:bidi="en-US"/>
        </w:rPr>
        <w:t xml:space="preserve">usage </w:t>
      </w:r>
      <w:r w:rsidR="00BB26C5">
        <w:rPr>
          <w:rFonts w:eastAsia="Times New Roman" w:cs="Times New Roman"/>
          <w:bCs/>
          <w:lang w:bidi="en-US"/>
        </w:rPr>
        <w:t>data</w:t>
      </w:r>
      <w:r w:rsidR="005B29D1" w:rsidRPr="005B29D1">
        <w:rPr>
          <w:rFonts w:eastAsia="Times New Roman" w:cs="Times New Roman"/>
          <w:bCs/>
          <w:lang w:bidi="en-US"/>
        </w:rPr>
        <w:t xml:space="preserve">, or </w:t>
      </w:r>
      <w:r w:rsidR="003C4F9D">
        <w:rPr>
          <w:rFonts w:eastAsia="Times New Roman" w:cs="Times New Roman"/>
          <w:bCs/>
          <w:lang w:bidi="en-US"/>
        </w:rPr>
        <w:t xml:space="preserve">to </w:t>
      </w:r>
      <w:r w:rsidR="005B29D1" w:rsidRPr="005B29D1">
        <w:rPr>
          <w:rFonts w:eastAsia="Times New Roman" w:cs="Times New Roman"/>
          <w:bCs/>
          <w:lang w:bidi="en-US"/>
        </w:rPr>
        <w:t xml:space="preserve">remit </w:t>
      </w:r>
      <w:r w:rsidR="003C4F9D">
        <w:rPr>
          <w:rFonts w:eastAsia="Times New Roman" w:cs="Times New Roman"/>
          <w:bCs/>
          <w:lang w:bidi="en-US"/>
        </w:rPr>
        <w:t xml:space="preserve">timely </w:t>
      </w:r>
      <w:r w:rsidR="005B29D1" w:rsidRPr="005B29D1">
        <w:rPr>
          <w:rFonts w:eastAsia="Times New Roman" w:cs="Times New Roman"/>
          <w:bCs/>
          <w:lang w:bidi="en-US"/>
        </w:rPr>
        <w:t>payment of the VMF</w:t>
      </w:r>
      <w:r w:rsidR="00487A04">
        <w:rPr>
          <w:rFonts w:eastAsia="Times New Roman" w:cs="Times New Roman"/>
          <w:bCs/>
          <w:lang w:bidi="en-US"/>
        </w:rPr>
        <w:t xml:space="preserve"> to Enterprise Services</w:t>
      </w:r>
      <w:r w:rsidR="005B29D1" w:rsidRPr="005B29D1">
        <w:rPr>
          <w:rFonts w:eastAsia="Times New Roman" w:cs="Times New Roman"/>
          <w:bCs/>
          <w:lang w:bidi="en-US"/>
        </w:rPr>
        <w:t xml:space="preserve">, may be cause for </w:t>
      </w:r>
      <w:r w:rsidR="003C4F9D">
        <w:rPr>
          <w:rFonts w:eastAsia="Times New Roman" w:cs="Times New Roman"/>
          <w:bCs/>
          <w:lang w:bidi="en-US"/>
        </w:rPr>
        <w:t xml:space="preserve">Enterprise Services to </w:t>
      </w:r>
      <w:r w:rsidR="00A7753C">
        <w:rPr>
          <w:rFonts w:eastAsia="Times New Roman" w:cs="Times New Roman"/>
          <w:bCs/>
          <w:lang w:bidi="en-US"/>
        </w:rPr>
        <w:t>suspen</w:t>
      </w:r>
      <w:r w:rsidR="003C4F9D">
        <w:rPr>
          <w:rFonts w:eastAsia="Times New Roman" w:cs="Times New Roman"/>
          <w:bCs/>
          <w:lang w:bidi="en-US"/>
        </w:rPr>
        <w:t>d</w:t>
      </w:r>
      <w:r w:rsidR="00A7753C">
        <w:rPr>
          <w:rFonts w:eastAsia="Times New Roman" w:cs="Times New Roman"/>
          <w:bCs/>
          <w:lang w:bidi="en-US"/>
        </w:rPr>
        <w:t xml:space="preserve"> or</w:t>
      </w:r>
      <w:r w:rsidR="005B29D1" w:rsidRPr="005B29D1">
        <w:rPr>
          <w:rFonts w:eastAsia="Times New Roman" w:cs="Times New Roman"/>
          <w:bCs/>
          <w:lang w:bidi="en-US"/>
        </w:rPr>
        <w:t xml:space="preserve"> terminat</w:t>
      </w:r>
      <w:r w:rsidR="003C4F9D">
        <w:rPr>
          <w:rFonts w:eastAsia="Times New Roman" w:cs="Times New Roman"/>
          <w:bCs/>
          <w:lang w:bidi="en-US"/>
        </w:rPr>
        <w:t>e</w:t>
      </w:r>
      <w:r w:rsidR="00A7753C">
        <w:rPr>
          <w:rFonts w:eastAsia="Times New Roman" w:cs="Times New Roman"/>
          <w:bCs/>
          <w:lang w:bidi="en-US"/>
        </w:rPr>
        <w:t xml:space="preserve"> this Participating Addendum</w:t>
      </w:r>
      <w:r w:rsidR="005B29D1" w:rsidRPr="005B29D1">
        <w:rPr>
          <w:rFonts w:eastAsia="Times New Roman" w:cs="Times New Roman"/>
          <w:bCs/>
          <w:lang w:bidi="en-US"/>
        </w:rPr>
        <w:t xml:space="preserve"> or exercise </w:t>
      </w:r>
      <w:r w:rsidR="00A7753C">
        <w:rPr>
          <w:rFonts w:eastAsia="Times New Roman" w:cs="Times New Roman"/>
          <w:bCs/>
          <w:lang w:bidi="en-US"/>
        </w:rPr>
        <w:t xml:space="preserve">any </w:t>
      </w:r>
      <w:r w:rsidR="005B29D1" w:rsidRPr="005B29D1">
        <w:rPr>
          <w:rFonts w:eastAsia="Times New Roman" w:cs="Times New Roman"/>
          <w:bCs/>
          <w:lang w:bidi="en-US"/>
        </w:rPr>
        <w:t xml:space="preserve">other remedies </w:t>
      </w:r>
      <w:r w:rsidR="00A7753C">
        <w:rPr>
          <w:rFonts w:eastAsia="Times New Roman" w:cs="Times New Roman"/>
          <w:bCs/>
          <w:lang w:bidi="en-US"/>
        </w:rPr>
        <w:t xml:space="preserve">as </w:t>
      </w:r>
      <w:r w:rsidR="005B29D1" w:rsidRPr="005B29D1">
        <w:rPr>
          <w:rFonts w:eastAsia="Times New Roman" w:cs="Times New Roman"/>
          <w:bCs/>
          <w:lang w:bidi="en-US"/>
        </w:rPr>
        <w:t>provided by law.</w:t>
      </w:r>
    </w:p>
    <w:p w14:paraId="71E2F303" w14:textId="77777777" w:rsidR="005B29D1" w:rsidRPr="005B29D1" w:rsidRDefault="005B29D1" w:rsidP="004D3C13">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4D3C13">
        <w:rPr>
          <w:rFonts w:eastAsia="Times New Roman" w:cs="Times New Roman"/>
        </w:rPr>
        <w:t>Enterprise</w:t>
      </w:r>
      <w:r w:rsidRPr="005B29D1">
        <w:rPr>
          <w:rFonts w:eastAsia="Times New Roman" w:cs="Times New Roman"/>
          <w:bCs/>
          <w:lang w:bidi="en-US"/>
        </w:rPr>
        <w:t xml:space="preserve"> Services reserves the right, upon thirty (30) days advance written notice, to increase, reduce, or eliminate the VMF for subsequent purchases.</w:t>
      </w:r>
    </w:p>
    <w:p w14:paraId="2A91A4CA" w14:textId="77777777" w:rsidR="005B29D1" w:rsidRPr="005B29D1" w:rsidRDefault="005B29D1" w:rsidP="004D3C13">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5B29D1">
        <w:rPr>
          <w:rFonts w:eastAsia="Times New Roman" w:cs="Arial"/>
          <w:lang w:val="x-none" w:eastAsia="x-none"/>
        </w:rPr>
        <w:t xml:space="preserve">For </w:t>
      </w:r>
      <w:r w:rsidRPr="002148A2">
        <w:rPr>
          <w:rFonts w:eastAsia="Times New Roman" w:cs="Times New Roman"/>
          <w:bCs/>
          <w:lang w:bidi="en-US"/>
        </w:rPr>
        <w:t>purposes</w:t>
      </w:r>
      <w:r w:rsidRPr="005B29D1">
        <w:rPr>
          <w:rFonts w:eastAsia="Times New Roman" w:cs="Arial"/>
          <w:lang w:val="x-none" w:eastAsia="x-none"/>
        </w:rPr>
        <w:t xml:space="preserve"> of the </w:t>
      </w:r>
      <w:r w:rsidRPr="005B29D1">
        <w:rPr>
          <w:rFonts w:eastAsia="Times New Roman" w:cs="Arial"/>
          <w:lang w:eastAsia="x-none"/>
        </w:rPr>
        <w:t>VMF</w:t>
      </w:r>
      <w:r w:rsidRPr="005B29D1">
        <w:rPr>
          <w:rFonts w:eastAsia="Times New Roman" w:cs="Arial"/>
          <w:lang w:val="x-none" w:eastAsia="x-none"/>
        </w:rPr>
        <w:t xml:space="preserve">, the parties agree that the initial </w:t>
      </w:r>
      <w:r w:rsidRPr="003D3D8B">
        <w:rPr>
          <w:rFonts w:eastAsia="Times New Roman" w:cs="Times New Roman"/>
        </w:rPr>
        <w:t>management</w:t>
      </w:r>
      <w:r w:rsidRPr="005B29D1">
        <w:rPr>
          <w:rFonts w:eastAsia="Times New Roman" w:cs="Arial"/>
          <w:lang w:val="x-none" w:eastAsia="x-none"/>
        </w:rPr>
        <w:t xml:space="preserve"> fee </w:t>
      </w:r>
      <w:r w:rsidRPr="005B29D1">
        <w:rPr>
          <w:rFonts w:eastAsia="Times New Roman" w:cs="Arial"/>
          <w:lang w:eastAsia="x-none"/>
        </w:rPr>
        <w:t>is</w:t>
      </w:r>
      <w:r w:rsidRPr="005B29D1">
        <w:rPr>
          <w:rFonts w:eastAsia="Times New Roman" w:cs="Arial"/>
          <w:lang w:val="x-none" w:eastAsia="x-none"/>
        </w:rPr>
        <w:t xml:space="preserve"> included in the pricing.</w:t>
      </w:r>
      <w:r w:rsidRPr="005B29D1">
        <w:rPr>
          <w:rFonts w:eastAsia="Times New Roman" w:cs="Arial"/>
          <w:lang w:eastAsia="x-none"/>
        </w:rPr>
        <w:t xml:space="preserve">  </w:t>
      </w:r>
      <w:r w:rsidRPr="005B29D1">
        <w:rPr>
          <w:rFonts w:eastAsia="Times New Roman" w:cs="Arial"/>
          <w:lang w:val="x-none" w:eastAsia="x-none"/>
        </w:rPr>
        <w:t xml:space="preserve">Therefore, any increase or </w:t>
      </w:r>
      <w:r w:rsidRPr="005B29D1">
        <w:rPr>
          <w:rFonts w:eastAsia="Times New Roman" w:cs="Arial"/>
          <w:lang w:eastAsia="x-none"/>
        </w:rPr>
        <w:t>reduction</w:t>
      </w:r>
      <w:r w:rsidRPr="005B29D1">
        <w:rPr>
          <w:rFonts w:eastAsia="Times New Roman" w:cs="Arial"/>
          <w:lang w:val="x-none" w:eastAsia="x-none"/>
        </w:rPr>
        <w:t xml:space="preserve"> of the management fee </w:t>
      </w:r>
      <w:r w:rsidRPr="005B29D1">
        <w:rPr>
          <w:rFonts w:eastAsia="Times New Roman" w:cs="Arial"/>
          <w:lang w:eastAsia="x-none"/>
        </w:rPr>
        <w:t xml:space="preserve">must </w:t>
      </w:r>
      <w:r w:rsidRPr="005B29D1">
        <w:rPr>
          <w:rFonts w:eastAsia="Times New Roman" w:cs="Arial"/>
          <w:lang w:val="x-none" w:eastAsia="x-none"/>
        </w:rPr>
        <w:t>be reflected in contract pricing commensurate with the adjustment.</w:t>
      </w:r>
    </w:p>
    <w:p w14:paraId="4610BF25" w14:textId="721FEE40" w:rsidR="00A609FB" w:rsidRPr="00B20F31" w:rsidRDefault="00A609FB" w:rsidP="004D3C13">
      <w:pPr>
        <w:pStyle w:val="ListParagraph"/>
        <w:widowControl w:val="0"/>
        <w:numPr>
          <w:ilvl w:val="1"/>
          <w:numId w:val="16"/>
        </w:numPr>
        <w:tabs>
          <w:tab w:val="left" w:pos="-1440"/>
        </w:tabs>
        <w:spacing w:before="160" w:after="0" w:line="240" w:lineRule="auto"/>
        <w:ind w:left="1267" w:right="720" w:hanging="547"/>
        <w:contextualSpacing w:val="0"/>
        <w:jc w:val="both"/>
        <w:rPr>
          <w:rFonts w:eastAsia="Times New Roman" w:cs="Times New Roman"/>
        </w:rPr>
      </w:pPr>
      <w:r w:rsidRPr="004D3C13">
        <w:rPr>
          <w:rFonts w:eastAsia="Times New Roman" w:cs="Times New Roman"/>
          <w:smallCaps/>
        </w:rPr>
        <w:t>N</w:t>
      </w:r>
      <w:r w:rsidR="00FE62F7" w:rsidRPr="004D3C13">
        <w:rPr>
          <w:rFonts w:eastAsia="Times New Roman" w:cs="Times New Roman"/>
          <w:smallCaps/>
        </w:rPr>
        <w:t>ondiscrimination</w:t>
      </w:r>
      <w:r w:rsidRPr="00A609FB">
        <w:rPr>
          <w:rFonts w:eastAsia="Times New Roman" w:cs="Times New Roman"/>
          <w:bCs/>
          <w:smallCaps/>
        </w:rPr>
        <w:t>.</w:t>
      </w:r>
    </w:p>
    <w:p w14:paraId="0B81BC72" w14:textId="26E32545" w:rsidR="00A609FB" w:rsidRPr="00B20F31" w:rsidRDefault="00A609FB"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3D3D8B">
        <w:rPr>
          <w:rFonts w:eastAsia="Times New Roman" w:cs="Arial"/>
          <w:smallCaps/>
          <w:lang w:val="x-none" w:eastAsia="x-none"/>
        </w:rPr>
        <w:t>Nondiscrimination</w:t>
      </w:r>
      <w:r w:rsidRPr="003D3D8B">
        <w:rPr>
          <w:rFonts w:eastAsia="Times New Roman" w:cs="Times New Roman"/>
          <w:smallCaps/>
        </w:rPr>
        <w:t xml:space="preserve"> Requirement</w:t>
      </w:r>
      <w:r w:rsidRPr="00B20F31">
        <w:rPr>
          <w:rFonts w:eastAsia="Times New Roman" w:cs="Times New Roman"/>
        </w:rPr>
        <w:t xml:space="preserve">.  During the term of this </w:t>
      </w:r>
      <w:r w:rsidR="0018256B">
        <w:rPr>
          <w:rFonts w:eastAsia="Times New Roman" w:cs="Times New Roman"/>
        </w:rPr>
        <w:t>Participating Addendum</w:t>
      </w:r>
      <w:r w:rsidRPr="00B20F31">
        <w:rPr>
          <w:rFonts w:eastAsia="Times New Roman" w:cs="Times New Roman"/>
        </w:rPr>
        <w:t xml:space="preserve">, Contractor, including any subcontractor, shall not </w:t>
      </w:r>
      <w:r w:rsidRPr="00B20F31">
        <w:rPr>
          <w:rFonts w:eastAsia="Times New Roman" w:cs="Times New Roman"/>
        </w:rPr>
        <w:lastRenderedPageBreak/>
        <w:t>discriminate on the bases enumerated at RCW</w:t>
      </w:r>
      <w:r w:rsidR="00DA0A84">
        <w:rPr>
          <w:rFonts w:eastAsia="Times New Roman" w:cs="Times New Roman"/>
        </w:rPr>
        <w:t> </w:t>
      </w:r>
      <w:r w:rsidRPr="00B20F31">
        <w:rPr>
          <w:rFonts w:eastAsia="Times New Roman" w:cs="Times New Roman"/>
        </w:rPr>
        <w:t>49.60.530(3).  In addition, Contractor, including any subcontractor, shall give written notice of this nondiscrimination requirement to any labor organizations with which Contractor, or subcontractor, has a collective bargaining or other agreement.</w:t>
      </w:r>
    </w:p>
    <w:p w14:paraId="0B271844" w14:textId="37208415" w:rsidR="00A609FB" w:rsidRPr="00B20F31" w:rsidRDefault="00A609FB"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3D3D8B">
        <w:rPr>
          <w:rFonts w:eastAsia="Times New Roman" w:cs="Arial"/>
          <w:smallCaps/>
          <w:lang w:val="x-none" w:eastAsia="x-none"/>
        </w:rPr>
        <w:t>Obligation</w:t>
      </w:r>
      <w:r w:rsidRPr="003D3D8B">
        <w:rPr>
          <w:rFonts w:eastAsia="Times New Roman" w:cs="Times New Roman"/>
          <w:smallCaps/>
        </w:rPr>
        <w:t xml:space="preserve"> to Cooperate</w:t>
      </w:r>
      <w:r w:rsidRPr="00B20F31">
        <w:rPr>
          <w:rFonts w:eastAsia="Times New Roman" w:cs="Times New Roman"/>
        </w:rPr>
        <w:t xml:space="preserve">.  Contractor, including any subcontractor, shall cooperate and comply with any Washington state agency investigation regarding any allegation that Contractor, including any subcontractor, has engaged in discrimination prohibited by this </w:t>
      </w:r>
      <w:r w:rsidR="006B4851">
        <w:rPr>
          <w:rFonts w:eastAsia="Times New Roman" w:cs="Times New Roman"/>
        </w:rPr>
        <w:t>Participating Addendum</w:t>
      </w:r>
      <w:r w:rsidR="006B4851" w:rsidRPr="00B20F31">
        <w:rPr>
          <w:rFonts w:eastAsia="Times New Roman" w:cs="Times New Roman"/>
        </w:rPr>
        <w:t xml:space="preserve"> </w:t>
      </w:r>
      <w:r w:rsidRPr="00B20F31">
        <w:rPr>
          <w:rFonts w:eastAsia="Times New Roman" w:cs="Times New Roman"/>
        </w:rPr>
        <w:t>pursuant to RCW</w:t>
      </w:r>
      <w:r w:rsidR="00DA0A84">
        <w:rPr>
          <w:rFonts w:eastAsia="Times New Roman" w:cs="Times New Roman"/>
        </w:rPr>
        <w:t> </w:t>
      </w:r>
      <w:r w:rsidRPr="00B20F31">
        <w:rPr>
          <w:rFonts w:eastAsia="Times New Roman" w:cs="Times New Roman"/>
        </w:rPr>
        <w:t>49.60.530(3).</w:t>
      </w:r>
    </w:p>
    <w:p w14:paraId="75DA9AAD" w14:textId="2FCE3000" w:rsidR="00A609FB" w:rsidRPr="00B20F31" w:rsidRDefault="00A609FB" w:rsidP="003D3D8B">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3D3D8B">
        <w:rPr>
          <w:rFonts w:eastAsia="Times New Roman" w:cs="Arial"/>
          <w:smallCaps/>
          <w:lang w:val="x-none" w:eastAsia="x-none"/>
        </w:rPr>
        <w:t>Default</w:t>
      </w:r>
      <w:r w:rsidRPr="00B20F31">
        <w:rPr>
          <w:rFonts w:eastAsia="Times New Roman" w:cs="Times New Roman"/>
        </w:rPr>
        <w:t xml:space="preserve">.  Notwithstanding any provision to the contrary, Enterprise Services may suspend Contractor, including any subcontractor, upon notice of a failure to participate and cooperate with any state agency investigation into alleged discrimination prohibited by this </w:t>
      </w:r>
      <w:r w:rsidR="006B4851">
        <w:rPr>
          <w:rFonts w:eastAsia="Times New Roman" w:cs="Times New Roman"/>
        </w:rPr>
        <w:t>Participating Addendum</w:t>
      </w:r>
      <w:r w:rsidRPr="00B20F31">
        <w:rPr>
          <w:rFonts w:eastAsia="Times New Roman" w:cs="Times New Roman"/>
        </w:rPr>
        <w:t>, pursuant to RCW</w:t>
      </w:r>
      <w:r w:rsidR="006B4851">
        <w:rPr>
          <w:rFonts w:eastAsia="Times New Roman" w:cs="Times New Roman"/>
        </w:rPr>
        <w:t> </w:t>
      </w:r>
      <w:r w:rsidRPr="00B20F31">
        <w:rPr>
          <w:rFonts w:eastAsia="Times New Roman" w:cs="Times New Roman"/>
        </w:rPr>
        <w:t>49.60.530(3).  Any such suspension will remain in place until Enterprise Services receives notification that Contractor, including any subcontractor, is cooperating with the investigating state agency.  In the event Contractor, or subcontractor, is determined to have engaged in discrimination identified at RCW</w:t>
      </w:r>
      <w:r w:rsidR="006B4851">
        <w:rPr>
          <w:rFonts w:eastAsia="Times New Roman" w:cs="Times New Roman"/>
        </w:rPr>
        <w:t> </w:t>
      </w:r>
      <w:r w:rsidRPr="00B20F31">
        <w:rPr>
          <w:rFonts w:eastAsia="Times New Roman" w:cs="Times New Roman"/>
        </w:rPr>
        <w:t xml:space="preserve">49.60.530(3), Enterprise Services may terminate this </w:t>
      </w:r>
      <w:r w:rsidR="006B4851">
        <w:rPr>
          <w:rFonts w:eastAsia="Times New Roman" w:cs="Times New Roman"/>
        </w:rPr>
        <w:t>Participating Addendum</w:t>
      </w:r>
      <w:r w:rsidR="006B4851" w:rsidRPr="00B20F31">
        <w:rPr>
          <w:rFonts w:eastAsia="Times New Roman" w:cs="Times New Roman"/>
        </w:rPr>
        <w:t xml:space="preserve"> </w:t>
      </w:r>
      <w:r w:rsidRPr="00B20F31">
        <w:rPr>
          <w:rFonts w:eastAsia="Times New Roman" w:cs="Times New Roman"/>
        </w:rPr>
        <w:t>in whole or in part, and Contractor, subcontractor, or both, may be referred for debarment as provided in RCW</w:t>
      </w:r>
      <w:r w:rsidR="006B4851">
        <w:rPr>
          <w:rFonts w:eastAsia="Times New Roman" w:cs="Times New Roman"/>
        </w:rPr>
        <w:t> </w:t>
      </w:r>
      <w:r w:rsidRPr="00B20F31">
        <w:rPr>
          <w:rFonts w:eastAsia="Times New Roman" w:cs="Times New Roman"/>
        </w:rPr>
        <w:t>39.26.200.  Contractor or subcontractor may be given a reasonable time in which to cure this noncompliance, including implementing conditions consistent with any court-ordered injunctive relief or settlement agreement.</w:t>
      </w:r>
    </w:p>
    <w:p w14:paraId="5E6CE4F8" w14:textId="68450BE9" w:rsidR="00A609FB" w:rsidRPr="00B20F31" w:rsidRDefault="00A609FB"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3D3D8B">
        <w:rPr>
          <w:rFonts w:eastAsia="Times New Roman" w:cs="Arial"/>
          <w:smallCaps/>
          <w:lang w:val="x-none" w:eastAsia="x-none"/>
        </w:rPr>
        <w:t>Remedies</w:t>
      </w:r>
      <w:r w:rsidRPr="003D3D8B">
        <w:rPr>
          <w:rFonts w:eastAsia="Times New Roman" w:cs="Times New Roman"/>
          <w:smallCaps/>
        </w:rPr>
        <w:t xml:space="preserve"> for Breach</w:t>
      </w:r>
      <w:r w:rsidRPr="00B20F31">
        <w:rPr>
          <w:rFonts w:eastAsia="Times New Roman" w:cs="Times New Roman"/>
        </w:rPr>
        <w:t xml:space="preserve">.  Notwithstanding any provision to the contrary, in the event of termination or suspension for engaging in discrimination, Contractor, subcontractor, or both, shall be liable for damages as authorized by law.  Enterprise Services </w:t>
      </w:r>
      <w:r w:rsidR="003D3D8B">
        <w:rPr>
          <w:rFonts w:eastAsia="Times New Roman" w:cs="Times New Roman"/>
        </w:rPr>
        <w:t xml:space="preserve">and/or Purchasing Entities </w:t>
      </w:r>
      <w:r w:rsidRPr="00B20F31">
        <w:rPr>
          <w:rFonts w:eastAsia="Times New Roman" w:cs="Times New Roman"/>
        </w:rPr>
        <w:t xml:space="preserve">shall have the right to deduct from any monies due to Contractor or subcontractor, or that thereafter become due, an amount for damages Contractor or subcontractor will owe Enterprise Services </w:t>
      </w:r>
      <w:r w:rsidR="006B4851">
        <w:rPr>
          <w:rFonts w:eastAsia="Times New Roman" w:cs="Times New Roman"/>
        </w:rPr>
        <w:t xml:space="preserve">and/or Purchasing Entities </w:t>
      </w:r>
      <w:r w:rsidRPr="00B20F31">
        <w:rPr>
          <w:rFonts w:eastAsia="Times New Roman" w:cs="Times New Roman"/>
        </w:rPr>
        <w:t>for default under this provision.</w:t>
      </w:r>
    </w:p>
    <w:p w14:paraId="306BA609" w14:textId="13FC1B72" w:rsidR="00656E59" w:rsidRPr="00C67FAC" w:rsidRDefault="00656E59" w:rsidP="00743D5D">
      <w:pPr>
        <w:pStyle w:val="ListParagraph"/>
        <w:widowControl w:val="0"/>
        <w:numPr>
          <w:ilvl w:val="1"/>
          <w:numId w:val="16"/>
        </w:numPr>
        <w:tabs>
          <w:tab w:val="left" w:pos="-1440"/>
        </w:tabs>
        <w:spacing w:before="160" w:after="0" w:line="240" w:lineRule="auto"/>
        <w:ind w:left="1267" w:right="720" w:hanging="547"/>
        <w:contextualSpacing w:val="0"/>
        <w:jc w:val="both"/>
        <w:rPr>
          <w:rFonts w:eastAsia="Times New Roman" w:cstheme="minorHAnsi"/>
        </w:rPr>
      </w:pPr>
      <w:r w:rsidRPr="003D3D8B">
        <w:rPr>
          <w:rFonts w:eastAsia="Times New Roman" w:cs="Times New Roman"/>
          <w:smallCaps/>
        </w:rPr>
        <w:t>Contractor</w:t>
      </w:r>
      <w:r w:rsidRPr="00A609FB">
        <w:rPr>
          <w:rFonts w:eastAsia="Times New Roman" w:cs="Times New Roman"/>
          <w:bCs/>
          <w:smallCaps/>
        </w:rPr>
        <w:t xml:space="preserve"> Representations and Warranties</w:t>
      </w:r>
      <w:r w:rsidR="002148A2" w:rsidRPr="00A609FB">
        <w:rPr>
          <w:rFonts w:eastAsia="Times New Roman" w:cs="Times New Roman"/>
          <w:bCs/>
          <w:smallCaps/>
        </w:rPr>
        <w:t>.</w:t>
      </w:r>
      <w:r w:rsidRPr="00DD7561">
        <w:rPr>
          <w:rFonts w:eastAsia="Calibri" w:cstheme="minorHAnsi"/>
        </w:rPr>
        <w:t xml:space="preserve">  Contractor makes each of the following representations and warranties as of the effective date of this </w:t>
      </w:r>
      <w:r w:rsidRPr="005B29D1">
        <w:rPr>
          <w:rFonts w:eastAsia="Times New Roman" w:cs="Times New Roman"/>
        </w:rPr>
        <w:t>Participating Addendum</w:t>
      </w:r>
      <w:r w:rsidRPr="00656E59">
        <w:rPr>
          <w:rFonts w:eastAsia="Calibri" w:cstheme="minorHAnsi"/>
        </w:rPr>
        <w:t xml:space="preserve"> </w:t>
      </w:r>
      <w:r w:rsidRPr="00DD7561">
        <w:rPr>
          <w:rFonts w:eastAsia="Calibri" w:cstheme="minorHAnsi"/>
        </w:rPr>
        <w:t xml:space="preserve">and at the time any </w:t>
      </w:r>
      <w:r w:rsidR="00E8188C">
        <w:rPr>
          <w:rFonts w:eastAsia="Calibri" w:cstheme="minorHAnsi"/>
        </w:rPr>
        <w:t>Purchase O</w:t>
      </w:r>
      <w:r w:rsidRPr="00DD7561">
        <w:rPr>
          <w:rFonts w:eastAsia="Calibri" w:cstheme="minorHAnsi"/>
        </w:rPr>
        <w:t xml:space="preserve">rder is placed </w:t>
      </w:r>
      <w:r w:rsidR="00BB26C5">
        <w:rPr>
          <w:rFonts w:eastAsia="Calibri" w:cstheme="minorHAnsi"/>
        </w:rPr>
        <w:t>by a Participating Entity pursuant to this Participating Addendum</w:t>
      </w:r>
      <w:r w:rsidRPr="00DD7561">
        <w:rPr>
          <w:rFonts w:eastAsia="Calibri" w:cstheme="minorHAnsi"/>
        </w:rPr>
        <w:t xml:space="preserve">.  If, at the time of any such </w:t>
      </w:r>
      <w:r w:rsidR="00E8188C">
        <w:rPr>
          <w:rFonts w:eastAsia="Calibri" w:cstheme="minorHAnsi"/>
        </w:rPr>
        <w:t>Purchase O</w:t>
      </w:r>
      <w:r w:rsidRPr="00DD7561">
        <w:rPr>
          <w:rFonts w:eastAsia="Calibri" w:cstheme="minorHAnsi"/>
        </w:rPr>
        <w:t xml:space="preserve">rder, Contractor cannot make such representations and warranties, Contractor shall not process any </w:t>
      </w:r>
      <w:r w:rsidR="00E8188C">
        <w:rPr>
          <w:rFonts w:eastAsia="Calibri" w:cstheme="minorHAnsi"/>
        </w:rPr>
        <w:t>Purchase O</w:t>
      </w:r>
      <w:r w:rsidRPr="00DD7561">
        <w:rPr>
          <w:rFonts w:eastAsia="Calibri" w:cstheme="minorHAnsi"/>
        </w:rPr>
        <w:t xml:space="preserve">rders and shall notify Enterprise Services, in writing, </w:t>
      </w:r>
      <w:r w:rsidR="00E8188C" w:rsidRPr="00DD7561">
        <w:rPr>
          <w:rFonts w:eastAsia="Calibri" w:cstheme="minorHAnsi"/>
        </w:rPr>
        <w:t xml:space="preserve">within three (3) business days </w:t>
      </w:r>
      <w:r w:rsidRPr="00DD7561">
        <w:rPr>
          <w:rFonts w:eastAsia="Calibri" w:cstheme="minorHAnsi"/>
        </w:rPr>
        <w:t>of such breach.</w:t>
      </w:r>
    </w:p>
    <w:p w14:paraId="79EB9F45" w14:textId="77777777" w:rsidR="009C6800" w:rsidRPr="005E4683" w:rsidRDefault="009C6800" w:rsidP="003D3D8B">
      <w:pPr>
        <w:pStyle w:val="ListParagraph"/>
        <w:widowControl w:val="0"/>
        <w:numPr>
          <w:ilvl w:val="2"/>
          <w:numId w:val="16"/>
        </w:numPr>
        <w:tabs>
          <w:tab w:val="left" w:pos="-1440"/>
        </w:tabs>
        <w:spacing w:before="80" w:after="0" w:line="240" w:lineRule="auto"/>
        <w:ind w:right="1440"/>
        <w:contextualSpacing w:val="0"/>
        <w:jc w:val="both"/>
        <w:rPr>
          <w:rFonts w:eastAsia="Calibri" w:cstheme="minorHAnsi"/>
        </w:rPr>
      </w:pPr>
      <w:r w:rsidRPr="00FD1047">
        <w:rPr>
          <w:rFonts w:eastAsia="Calibri" w:cstheme="minorHAnsi"/>
          <w:smallCaps/>
        </w:rPr>
        <w:t xml:space="preserve">Qualified to do Business.  </w:t>
      </w:r>
      <w:r w:rsidRPr="003D3D8B">
        <w:rPr>
          <w:rFonts w:eastAsia="Times New Roman" w:cs="Arial"/>
          <w:lang w:val="x-none" w:eastAsia="x-none"/>
        </w:rPr>
        <w:t>Contractor</w:t>
      </w:r>
      <w:r w:rsidRPr="005E4683">
        <w:rPr>
          <w:rFonts w:eastAsia="Calibri" w:cstheme="minorHAnsi"/>
        </w:rPr>
        <w:t xml:space="preserve"> represents and warrants that Contractor is (a) in good standing; (b) qualified to do business in the State of Washington; and (c) registered with the Washington State Department of Revenue and the Washington Secretary of State.</w:t>
      </w:r>
    </w:p>
    <w:p w14:paraId="2D5029A5" w14:textId="77777777" w:rsidR="005E4683" w:rsidRPr="005E4683" w:rsidRDefault="005E4683" w:rsidP="00743D5D">
      <w:pPr>
        <w:pStyle w:val="ListParagraph"/>
        <w:widowControl w:val="0"/>
        <w:numPr>
          <w:ilvl w:val="2"/>
          <w:numId w:val="16"/>
        </w:numPr>
        <w:tabs>
          <w:tab w:val="left" w:pos="-1440"/>
        </w:tabs>
        <w:spacing w:before="80" w:after="0" w:line="240" w:lineRule="auto"/>
        <w:ind w:right="1440"/>
        <w:contextualSpacing w:val="0"/>
        <w:jc w:val="both"/>
        <w:rPr>
          <w:rFonts w:eastAsia="Calibri" w:cstheme="minorHAnsi"/>
          <w:smallCaps/>
        </w:rPr>
      </w:pPr>
      <w:r w:rsidRPr="005E4683">
        <w:rPr>
          <w:rFonts w:eastAsia="Calibri" w:cstheme="minorHAnsi"/>
          <w:smallCaps/>
        </w:rPr>
        <w:t xml:space="preserve">Taxes.  </w:t>
      </w:r>
      <w:r w:rsidRPr="005E4683">
        <w:rPr>
          <w:rFonts w:eastAsia="Calibri" w:cstheme="minorHAnsi"/>
        </w:rPr>
        <w:t xml:space="preserve">Contractor represents and warrants that Contractor is current, </w:t>
      </w:r>
      <w:r w:rsidRPr="005E4683">
        <w:rPr>
          <w:rFonts w:eastAsia="Calibri" w:cstheme="minorHAnsi"/>
        </w:rPr>
        <w:lastRenderedPageBreak/>
        <w:t>in full compliance, and has paid all applicable taxes owed to the State of Washington</w:t>
      </w:r>
      <w:r w:rsidRPr="005E4683">
        <w:rPr>
          <w:rFonts w:eastAsia="Calibri" w:cstheme="minorHAnsi"/>
          <w:smallCaps/>
        </w:rPr>
        <w:t>.</w:t>
      </w:r>
    </w:p>
    <w:p w14:paraId="775A7927" w14:textId="1623F04B" w:rsidR="005E4683" w:rsidRPr="005E4683" w:rsidRDefault="005E4683" w:rsidP="00743D5D">
      <w:pPr>
        <w:pStyle w:val="ListParagraph"/>
        <w:widowControl w:val="0"/>
        <w:numPr>
          <w:ilvl w:val="2"/>
          <w:numId w:val="16"/>
        </w:numPr>
        <w:tabs>
          <w:tab w:val="left" w:pos="-1440"/>
        </w:tabs>
        <w:spacing w:before="80" w:after="0" w:line="240" w:lineRule="auto"/>
        <w:ind w:right="1440"/>
        <w:contextualSpacing w:val="0"/>
        <w:jc w:val="both"/>
        <w:rPr>
          <w:rFonts w:eastAsia="Calibri" w:cstheme="minorHAnsi"/>
        </w:rPr>
      </w:pPr>
      <w:r w:rsidRPr="005E4683">
        <w:rPr>
          <w:rFonts w:eastAsia="Calibri" w:cstheme="minorHAnsi"/>
          <w:smallCaps/>
        </w:rPr>
        <w:t xml:space="preserve">Licenses; Certifications; Authorizations; &amp; Approvals.  </w:t>
      </w:r>
      <w:r w:rsidRPr="005E4683">
        <w:rPr>
          <w:rFonts w:eastAsia="Calibri" w:cstheme="minorHAnsi"/>
        </w:rPr>
        <w:t xml:space="preserve">Contractor represents and warrants that Contractor possesses and shall keep current during the term of this </w:t>
      </w:r>
      <w:r w:rsidR="00357558">
        <w:rPr>
          <w:rFonts w:eastAsia="Calibri" w:cstheme="minorHAnsi"/>
        </w:rPr>
        <w:t>Participating Addendum</w:t>
      </w:r>
      <w:r w:rsidRPr="005E4683">
        <w:rPr>
          <w:rFonts w:eastAsia="Calibri" w:cstheme="minorHAnsi"/>
        </w:rPr>
        <w:t xml:space="preserve"> all required licenses, certifications, permits, authorizations, and approvals necessary for Contractor’s proper performance of this </w:t>
      </w:r>
      <w:r w:rsidR="00357558">
        <w:rPr>
          <w:rFonts w:eastAsia="Calibri" w:cstheme="minorHAnsi"/>
        </w:rPr>
        <w:t>Participating Addendum</w:t>
      </w:r>
      <w:r w:rsidRPr="005E4683">
        <w:rPr>
          <w:rFonts w:eastAsia="Calibri" w:cstheme="minorHAnsi"/>
        </w:rPr>
        <w:t>.</w:t>
      </w:r>
    </w:p>
    <w:p w14:paraId="2CCD7A24" w14:textId="09B96FD1" w:rsidR="00656E59" w:rsidRPr="00DD7561" w:rsidRDefault="00656E59"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heme="minorHAnsi"/>
        </w:rPr>
      </w:pPr>
      <w:r w:rsidRPr="00C67FAC">
        <w:rPr>
          <w:rFonts w:eastAsia="Calibri" w:cstheme="minorHAnsi"/>
          <w:smallCaps/>
        </w:rPr>
        <w:t>Wage</w:t>
      </w:r>
      <w:r w:rsidRPr="00C67FAC">
        <w:rPr>
          <w:rFonts w:eastAsia="Times New Roman" w:cstheme="minorHAnsi"/>
          <w:smallCaps/>
          <w:color w:val="000000"/>
          <w:kern w:val="24"/>
        </w:rPr>
        <w:t xml:space="preserve"> Violations</w:t>
      </w:r>
      <w:r w:rsidRPr="00DD7561">
        <w:rPr>
          <w:rFonts w:eastAsia="Times New Roman" w:cstheme="minorHAnsi"/>
          <w:color w:val="000000"/>
          <w:kern w:val="24"/>
        </w:rPr>
        <w:t xml:space="preserve">.  Contractor represents and warrants that, during the term of this </w:t>
      </w:r>
      <w:r w:rsidR="00DD6939">
        <w:rPr>
          <w:rFonts w:eastAsia="Times New Roman" w:cstheme="minorHAnsi"/>
          <w:color w:val="000000"/>
          <w:kern w:val="24"/>
        </w:rPr>
        <w:t>Participating Addendum</w:t>
      </w:r>
      <w:r w:rsidRPr="00656E59">
        <w:rPr>
          <w:rFonts w:eastAsia="Times New Roman" w:cstheme="minorHAnsi"/>
          <w:color w:val="000000"/>
          <w:kern w:val="24"/>
        </w:rPr>
        <w:t xml:space="preserve"> </w:t>
      </w:r>
      <w:r w:rsidRPr="00DD7561">
        <w:rPr>
          <w:rFonts w:eastAsia="Times New Roman" w:cstheme="minorHAnsi"/>
          <w:color w:val="000000"/>
          <w:kern w:val="24"/>
        </w:rPr>
        <w:t xml:space="preserve">and the three (3) year period immediately preceding the </w:t>
      </w:r>
      <w:r w:rsidR="00BB26C5">
        <w:rPr>
          <w:rFonts w:eastAsia="Times New Roman" w:cstheme="minorHAnsi"/>
          <w:color w:val="000000"/>
          <w:kern w:val="24"/>
        </w:rPr>
        <w:t>effective date of this Participating Addendum</w:t>
      </w:r>
      <w:r w:rsidRPr="00DD7561">
        <w:rPr>
          <w:rFonts w:eastAsia="Times New Roman" w:cstheme="minorHAnsi"/>
          <w:color w:val="000000"/>
          <w:kern w:val="24"/>
        </w:rPr>
        <w:t>, it is not determined, by a final and binding citation and notice of assessment issued by the Washington Department of Labor and Industries or through a civil judgment entered by a court of limited or general jurisdiction, to be in willful violation of any provision of Washington state wage laws set forth in RCW 49.46, 49.48, or 49.52.</w:t>
      </w:r>
    </w:p>
    <w:p w14:paraId="7ED81C0E" w14:textId="0806DB51" w:rsidR="00A64259" w:rsidRPr="007F2310" w:rsidRDefault="00A64259"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heme="minorHAnsi"/>
        </w:rPr>
      </w:pPr>
      <w:r w:rsidRPr="00C67FAC">
        <w:rPr>
          <w:rFonts w:eastAsia="Calibri" w:cstheme="minorHAnsi"/>
          <w:smallCaps/>
        </w:rPr>
        <w:t>C</w:t>
      </w:r>
      <w:r w:rsidR="00B65E64" w:rsidRPr="00C67FAC">
        <w:rPr>
          <w:rFonts w:eastAsia="Calibri" w:cstheme="minorHAnsi"/>
          <w:smallCaps/>
        </w:rPr>
        <w:t>ivil</w:t>
      </w:r>
      <w:r w:rsidR="00B65E64">
        <w:rPr>
          <w:rFonts w:eastAsia="Times New Roman" w:cstheme="minorHAnsi"/>
          <w:smallCaps/>
        </w:rPr>
        <w:t xml:space="preserve"> Rights</w:t>
      </w:r>
      <w:r w:rsidRPr="00223AF8">
        <w:rPr>
          <w:rFonts w:eastAsia="Times New Roman" w:cstheme="minorHAnsi"/>
        </w:rPr>
        <w:t>.  Contractor represents and warrants that Contractor complies with all applicable requirements regarding civil rights.  Such requirements prohibit discrimination against individuals based on their status as protected veterans or individuals with disabilities, and prohibit discrimination against all individuals based on their race, color, religion, sex, sexual orientation, gender identity, or national origin.</w:t>
      </w:r>
    </w:p>
    <w:p w14:paraId="7C3F1345" w14:textId="270EE07C" w:rsidR="009C6800" w:rsidRDefault="00A64259" w:rsidP="00743D5D">
      <w:pPr>
        <w:pStyle w:val="ListParagraph"/>
        <w:widowControl w:val="0"/>
        <w:numPr>
          <w:ilvl w:val="2"/>
          <w:numId w:val="16"/>
        </w:numPr>
        <w:tabs>
          <w:tab w:val="left" w:pos="-1440"/>
        </w:tabs>
        <w:spacing w:before="80" w:after="0" w:line="240" w:lineRule="auto"/>
        <w:ind w:right="1440"/>
        <w:contextualSpacing w:val="0"/>
        <w:jc w:val="both"/>
        <w:rPr>
          <w:rFonts w:eastAsia="Calibri" w:cstheme="minorHAnsi"/>
          <w:bCs/>
          <w:lang w:bidi="en-US"/>
        </w:rPr>
      </w:pPr>
      <w:r w:rsidRPr="004E3021">
        <w:rPr>
          <w:rFonts w:eastAsia="Calibri" w:cstheme="minorHAnsi"/>
          <w:smallCaps/>
          <w:highlight w:val="yellow"/>
        </w:rPr>
        <w:t>E</w:t>
      </w:r>
      <w:r w:rsidR="00AC7723" w:rsidRPr="004E3021">
        <w:rPr>
          <w:rFonts w:eastAsia="Calibri" w:cstheme="minorHAnsi"/>
          <w:smallCaps/>
          <w:highlight w:val="yellow"/>
        </w:rPr>
        <w:t>xecutive</w:t>
      </w:r>
      <w:r w:rsidRPr="004E3021">
        <w:rPr>
          <w:rFonts w:eastAsia="Calibri" w:cstheme="minorHAnsi"/>
          <w:bCs/>
          <w:smallCaps/>
          <w:highlight w:val="yellow"/>
          <w:lang w:bidi="en-US"/>
        </w:rPr>
        <w:t xml:space="preserve"> O</w:t>
      </w:r>
      <w:r w:rsidR="00AC7723" w:rsidRPr="004E3021">
        <w:rPr>
          <w:rFonts w:eastAsia="Calibri" w:cstheme="minorHAnsi"/>
          <w:bCs/>
          <w:smallCaps/>
          <w:highlight w:val="yellow"/>
          <w:lang w:bidi="en-US"/>
        </w:rPr>
        <w:t>rder</w:t>
      </w:r>
      <w:r w:rsidRPr="004E3021">
        <w:rPr>
          <w:rFonts w:eastAsia="Calibri" w:cstheme="minorHAnsi"/>
          <w:bCs/>
          <w:smallCaps/>
          <w:highlight w:val="yellow"/>
          <w:lang w:bidi="en-US"/>
        </w:rPr>
        <w:t xml:space="preserve"> 18-03 – W</w:t>
      </w:r>
      <w:r w:rsidR="00AC7723" w:rsidRPr="004E3021">
        <w:rPr>
          <w:rFonts w:eastAsia="Calibri" w:cstheme="minorHAnsi"/>
          <w:bCs/>
          <w:smallCaps/>
          <w:highlight w:val="yellow"/>
          <w:lang w:bidi="en-US"/>
        </w:rPr>
        <w:t>orkers</w:t>
      </w:r>
      <w:r w:rsidRPr="004E3021">
        <w:rPr>
          <w:rFonts w:eastAsia="Calibri" w:cstheme="minorHAnsi"/>
          <w:bCs/>
          <w:smallCaps/>
          <w:highlight w:val="yellow"/>
          <w:lang w:bidi="en-US"/>
        </w:rPr>
        <w:t>’ R</w:t>
      </w:r>
      <w:r w:rsidR="00AC7723" w:rsidRPr="004E3021">
        <w:rPr>
          <w:rFonts w:eastAsia="Calibri" w:cstheme="minorHAnsi"/>
          <w:bCs/>
          <w:smallCaps/>
          <w:highlight w:val="yellow"/>
          <w:lang w:bidi="en-US"/>
        </w:rPr>
        <w:t>ights</w:t>
      </w:r>
      <w:r w:rsidRPr="004E3021">
        <w:rPr>
          <w:rFonts w:eastAsia="Calibri" w:cstheme="minorHAnsi"/>
          <w:bCs/>
          <w:smallCaps/>
          <w:highlight w:val="yellow"/>
          <w:lang w:bidi="en-US"/>
        </w:rPr>
        <w:t xml:space="preserve"> (M</w:t>
      </w:r>
      <w:r w:rsidR="00AC7723" w:rsidRPr="004E3021">
        <w:rPr>
          <w:rFonts w:eastAsia="Calibri" w:cstheme="minorHAnsi"/>
          <w:bCs/>
          <w:smallCaps/>
          <w:highlight w:val="yellow"/>
          <w:lang w:bidi="en-US"/>
        </w:rPr>
        <w:t>andatory</w:t>
      </w:r>
      <w:r w:rsidRPr="004E3021">
        <w:rPr>
          <w:rFonts w:eastAsia="Calibri" w:cstheme="minorHAnsi"/>
          <w:bCs/>
          <w:smallCaps/>
          <w:highlight w:val="yellow"/>
          <w:lang w:bidi="en-US"/>
        </w:rPr>
        <w:t xml:space="preserve"> </w:t>
      </w:r>
      <w:r w:rsidR="00AC7723" w:rsidRPr="004E3021">
        <w:rPr>
          <w:rFonts w:eastAsia="Calibri" w:cstheme="minorHAnsi"/>
          <w:bCs/>
          <w:smallCaps/>
          <w:highlight w:val="yellow"/>
          <w:lang w:bidi="en-US"/>
        </w:rPr>
        <w:t>Individual</w:t>
      </w:r>
      <w:r w:rsidRPr="004E3021">
        <w:rPr>
          <w:rFonts w:eastAsia="Calibri" w:cstheme="minorHAnsi"/>
          <w:bCs/>
          <w:smallCaps/>
          <w:highlight w:val="yellow"/>
          <w:lang w:bidi="en-US"/>
        </w:rPr>
        <w:t xml:space="preserve"> A</w:t>
      </w:r>
      <w:r w:rsidR="00AC7723" w:rsidRPr="004E3021">
        <w:rPr>
          <w:rFonts w:eastAsia="Calibri" w:cstheme="minorHAnsi"/>
          <w:bCs/>
          <w:smallCaps/>
          <w:highlight w:val="yellow"/>
          <w:lang w:bidi="en-US"/>
        </w:rPr>
        <w:t>rbitration</w:t>
      </w:r>
      <w:r w:rsidRPr="004E3021">
        <w:rPr>
          <w:rFonts w:eastAsia="Calibri" w:cstheme="minorHAnsi"/>
          <w:bCs/>
          <w:smallCaps/>
          <w:highlight w:val="yellow"/>
          <w:lang w:bidi="en-US"/>
        </w:rPr>
        <w:t>)</w:t>
      </w:r>
      <w:r w:rsidRPr="001052E8">
        <w:rPr>
          <w:rFonts w:eastAsia="Calibri" w:cstheme="minorHAnsi"/>
          <w:bCs/>
          <w:smallCaps/>
          <w:lang w:bidi="en-US"/>
        </w:rPr>
        <w:t xml:space="preserve">.  </w:t>
      </w:r>
      <w:r w:rsidRPr="00743D5D">
        <w:rPr>
          <w:rFonts w:eastAsia="Calibri" w:cstheme="minorHAnsi"/>
        </w:rPr>
        <w:t>Contractor</w:t>
      </w:r>
      <w:r w:rsidRPr="00CD4EA4">
        <w:rPr>
          <w:rFonts w:eastAsia="Calibri" w:cstheme="minorHAnsi"/>
          <w:bCs/>
          <w:lang w:bidi="en-US"/>
        </w:rPr>
        <w:t xml:space="preserve"> represents and warrants that Contractor does NOT require its employees, as a condition of employment, to sign or agree to mandatory individual arbitration clauses or class or collective action waivers.  Contractor further represents and warrants that, during the term of this </w:t>
      </w:r>
      <w:r w:rsidR="00BB26C5">
        <w:rPr>
          <w:rFonts w:eastAsia="Calibri" w:cstheme="minorHAnsi"/>
          <w:bCs/>
          <w:lang w:bidi="en-US"/>
        </w:rPr>
        <w:t xml:space="preserve">Participating </w:t>
      </w:r>
      <w:r w:rsidR="00DD6939">
        <w:rPr>
          <w:rFonts w:eastAsia="Calibri" w:cstheme="minorHAnsi"/>
          <w:bCs/>
          <w:lang w:bidi="en-US"/>
        </w:rPr>
        <w:t>Addendum</w:t>
      </w:r>
      <w:r w:rsidRPr="00CD4EA4">
        <w:rPr>
          <w:rFonts w:eastAsia="Calibri" w:cstheme="minorHAnsi"/>
          <w:bCs/>
          <w:lang w:bidi="en-US"/>
        </w:rPr>
        <w:t>, Contractor shall not, as a condition of employment, require its employees to sign or agree to mandatory individual arbitration clauses or class or collective action waivers</w:t>
      </w:r>
      <w:r w:rsidR="00B20F31">
        <w:rPr>
          <w:rFonts w:eastAsia="Calibri" w:cstheme="minorHAnsi"/>
          <w:bCs/>
          <w:lang w:bidi="en-US"/>
        </w:rPr>
        <w:t>.</w:t>
      </w:r>
    </w:p>
    <w:p w14:paraId="0DAB4DC4" w14:textId="7ECA36A0" w:rsidR="00525EE8" w:rsidRPr="00B20F31" w:rsidRDefault="00525EE8" w:rsidP="00743D5D">
      <w:pPr>
        <w:pStyle w:val="ListParagraph"/>
        <w:widowControl w:val="0"/>
        <w:numPr>
          <w:ilvl w:val="2"/>
          <w:numId w:val="16"/>
        </w:numPr>
        <w:tabs>
          <w:tab w:val="left" w:pos="-1440"/>
        </w:tabs>
        <w:spacing w:before="80" w:after="0" w:line="240" w:lineRule="auto"/>
        <w:ind w:right="1440"/>
        <w:contextualSpacing w:val="0"/>
        <w:jc w:val="both"/>
        <w:rPr>
          <w:rFonts w:eastAsia="Calibri" w:cstheme="minorHAnsi"/>
          <w:bCs/>
          <w:lang w:bidi="en-US"/>
        </w:rPr>
      </w:pPr>
      <w:r w:rsidRPr="00525EE8">
        <w:rPr>
          <w:rFonts w:eastAsia="Calibri" w:cstheme="minorHAnsi"/>
          <w:bCs/>
          <w:smallCaps/>
          <w:lang w:bidi="en-US"/>
        </w:rPr>
        <w:t>Washington State Pay Equality for ‘Similarly Employed’ Individuals</w:t>
      </w:r>
      <w:r w:rsidRPr="00525EE8">
        <w:rPr>
          <w:rFonts w:eastAsia="Calibri" w:cstheme="minorHAnsi"/>
          <w:bCs/>
          <w:lang w:bidi="en-US"/>
        </w:rPr>
        <w:t>.  Contractor represents and warrants that, as required by Washington state law (</w:t>
      </w:r>
      <w:hyperlink r:id="rId15" w:history="1">
        <w:r w:rsidRPr="007245C7">
          <w:rPr>
            <w:rStyle w:val="Hyperlink"/>
            <w:rFonts w:eastAsia="Calibri" w:cstheme="minorHAnsi"/>
            <w:bCs/>
            <w:lang w:bidi="en-US"/>
          </w:rPr>
          <w:t>Laws of 2023, ch. 475</w:t>
        </w:r>
      </w:hyperlink>
      <w:r w:rsidRPr="00525EE8">
        <w:rPr>
          <w:rFonts w:eastAsia="Calibri" w:cstheme="minorHAnsi"/>
          <w:bCs/>
          <w:lang w:bidi="en-US"/>
        </w:rPr>
        <w:t>, § 919), during the term of th</w:t>
      </w:r>
      <w:r>
        <w:rPr>
          <w:rFonts w:eastAsia="Calibri" w:cstheme="minorHAnsi"/>
          <w:bCs/>
          <w:lang w:bidi="en-US"/>
        </w:rPr>
        <w:t>is</w:t>
      </w:r>
      <w:r w:rsidRPr="00525EE8">
        <w:rPr>
          <w:rFonts w:eastAsia="Calibri" w:cstheme="minorHAnsi"/>
          <w:bCs/>
          <w:lang w:bidi="en-US"/>
        </w:rPr>
        <w:t xml:space="preserve"> Participating Addendum, among Contractor’s employees, ‘similarly employed’ individuals are compensated as equals.  For purposes of this provision, employees are similarly employed if the individuals work for the same employer, the performance of the job requires comparable skill, effort, and responsibility, and the jobs are performed under similar working conditions.  Job titles alone are not determinative of whether employees are similarly employed.  Contractor may allow differentials in compensation for its workers based in good faith on any of the following:  a seniority system; a merit system; a system that measures earnings by quantity or quality </w:t>
      </w:r>
      <w:r w:rsidRPr="00525EE8">
        <w:rPr>
          <w:rFonts w:eastAsia="Calibri" w:cstheme="minorHAnsi"/>
          <w:bCs/>
          <w:lang w:bidi="en-US"/>
        </w:rPr>
        <w:lastRenderedPageBreak/>
        <w:t>of production; a bona fide job-related factor or factors; or a bona fide regional difference in compensation levels.  A bona fide job-related factor or factors may include, but is not limited to, education, training, or experience that is: consistent with business necessity; not based on or derived from a gender-based differential; and accounts for the entire differential.  A bona fide regional difference in compensation level must be consistent with business necessity; not based on or derived from a gender-based differential; and account for the entire differential.  Notwithstanding any provision to the contrary, upon breach of warranty and Contractor’s failure to provide satisfactory evidence of compliance within thirty (30) days, Enterprise Services may suspend or terminate this Participating Addendum and any Purchas</w:t>
      </w:r>
      <w:r>
        <w:rPr>
          <w:rFonts w:eastAsia="Calibri" w:cstheme="minorHAnsi"/>
          <w:bCs/>
          <w:lang w:bidi="en-US"/>
        </w:rPr>
        <w:t xml:space="preserve">ing Entity </w:t>
      </w:r>
      <w:r w:rsidRPr="00525EE8">
        <w:rPr>
          <w:rFonts w:eastAsia="Calibri" w:cstheme="minorHAnsi"/>
          <w:bCs/>
          <w:lang w:bidi="en-US"/>
        </w:rPr>
        <w:t xml:space="preserve">hereunder similarly may suspend or terminate its use of the </w:t>
      </w:r>
      <w:r w:rsidRPr="00525EE8">
        <w:rPr>
          <w:rFonts w:eastAsia="Times New Roman" w:cs="Times New Roman"/>
        </w:rPr>
        <w:t xml:space="preserve">Cooperative Purchasing </w:t>
      </w:r>
      <w:r w:rsidRPr="00525EE8">
        <w:rPr>
          <w:rFonts w:eastAsia="Calibri" w:cstheme="minorHAnsi"/>
          <w:bCs/>
          <w:lang w:bidi="en-US"/>
        </w:rPr>
        <w:t>Contract and/or any agreement entered into pursuant to this Participating Addendum.</w:t>
      </w:r>
    </w:p>
    <w:p w14:paraId="21F8852E" w14:textId="1B0A5A75" w:rsidR="00004A19" w:rsidRPr="00743D5D" w:rsidRDefault="00B2279B" w:rsidP="00743D5D">
      <w:pPr>
        <w:pStyle w:val="ListParagraph"/>
        <w:widowControl w:val="0"/>
        <w:numPr>
          <w:ilvl w:val="1"/>
          <w:numId w:val="16"/>
        </w:numPr>
        <w:tabs>
          <w:tab w:val="left" w:pos="-1440"/>
        </w:tabs>
        <w:spacing w:before="160" w:after="0" w:line="240" w:lineRule="auto"/>
        <w:ind w:left="1267" w:right="720" w:hanging="547"/>
        <w:contextualSpacing w:val="0"/>
        <w:jc w:val="both"/>
        <w:rPr>
          <w:rFonts w:eastAsiaTheme="majorEastAsia" w:cstheme="majorBidi"/>
          <w:smallCaps/>
        </w:rPr>
      </w:pPr>
      <w:bookmarkStart w:id="0" w:name="_Hlk87358538"/>
      <w:r w:rsidRPr="00743D5D">
        <w:rPr>
          <w:rFonts w:eastAsia="Times New Roman" w:cs="Times New Roman"/>
          <w:smallCaps/>
        </w:rPr>
        <w:t>Contractor’s Sales Authority; Purchase Orders</w:t>
      </w:r>
      <w:r w:rsidR="00472C95" w:rsidRPr="00743D5D">
        <w:rPr>
          <w:rFonts w:eastAsia="Times New Roman" w:cs="Times New Roman"/>
          <w:smallCaps/>
        </w:rPr>
        <w:t>;</w:t>
      </w:r>
      <w:r w:rsidRPr="00743D5D">
        <w:rPr>
          <w:rFonts w:eastAsia="Times New Roman" w:cs="Times New Roman"/>
          <w:smallCaps/>
        </w:rPr>
        <w:t xml:space="preserve"> &amp; Invoices</w:t>
      </w:r>
      <w:bookmarkStart w:id="1" w:name="_Hlk97723204"/>
      <w:r w:rsidR="002148A2" w:rsidRPr="00743D5D">
        <w:rPr>
          <w:rFonts w:eastAsia="Times New Roman" w:cs="Times New Roman"/>
          <w:smallCaps/>
        </w:rPr>
        <w:t>.</w:t>
      </w:r>
    </w:p>
    <w:p w14:paraId="561A007D" w14:textId="3120078B" w:rsidR="00004A19" w:rsidRPr="00004A19" w:rsidRDefault="00004A19" w:rsidP="00743D5D">
      <w:pPr>
        <w:pStyle w:val="ListParagraph"/>
        <w:widowControl w:val="0"/>
        <w:numPr>
          <w:ilvl w:val="2"/>
          <w:numId w:val="16"/>
        </w:numPr>
        <w:tabs>
          <w:tab w:val="left" w:pos="-1440"/>
        </w:tabs>
        <w:spacing w:before="80" w:after="0" w:line="240" w:lineRule="auto"/>
        <w:ind w:right="1440"/>
        <w:contextualSpacing w:val="0"/>
        <w:jc w:val="both"/>
      </w:pPr>
      <w:r w:rsidRPr="00743D5D">
        <w:rPr>
          <w:rFonts w:eastAsia="Calibri" w:cstheme="minorHAnsi"/>
          <w:smallCaps/>
        </w:rPr>
        <w:t>Contractor’s</w:t>
      </w:r>
      <w:r w:rsidRPr="00004A19">
        <w:rPr>
          <w:rFonts w:eastAsiaTheme="majorEastAsia" w:cstheme="majorBidi"/>
          <w:smallCaps/>
        </w:rPr>
        <w:t xml:space="preserve"> Sales Authority</w:t>
      </w:r>
      <w:r w:rsidRPr="00004A19">
        <w:rPr>
          <w:rFonts w:eastAsiaTheme="majorEastAsia" w:cstheme="majorBidi"/>
        </w:rPr>
        <w:t xml:space="preserve">.  Pursuant to this Participating Addendum, Contractor is authorized to provide only those </w:t>
      </w:r>
      <w:r w:rsidR="005E6B69">
        <w:rPr>
          <w:rFonts w:eastAsiaTheme="majorEastAsia" w:cstheme="majorBidi"/>
        </w:rPr>
        <w:t>goods/services</w:t>
      </w:r>
      <w:r w:rsidRPr="00004A19">
        <w:rPr>
          <w:rFonts w:eastAsiaTheme="majorEastAsia" w:cstheme="majorBidi"/>
        </w:rPr>
        <w:t xml:space="preserve"> set forth in the </w:t>
      </w:r>
      <w:r w:rsidR="008F4B04">
        <w:rPr>
          <w:rFonts w:eastAsiaTheme="majorEastAsia" w:cstheme="majorBidi"/>
        </w:rPr>
        <w:t>Cooperative Purchasing Contract</w:t>
      </w:r>
      <w:r w:rsidRPr="00004A19">
        <w:rPr>
          <w:rFonts w:eastAsiaTheme="majorEastAsia" w:cstheme="majorBidi"/>
        </w:rPr>
        <w:t xml:space="preserve"> as conditioned by this Participating Addendum.</w:t>
      </w:r>
      <w:r w:rsidR="004E3021">
        <w:rPr>
          <w:rFonts w:eastAsiaTheme="majorEastAsia" w:cstheme="majorBidi"/>
        </w:rPr>
        <w:t xml:space="preserve">  </w:t>
      </w:r>
      <w:r w:rsidR="004E3021" w:rsidRPr="004E3021">
        <w:rPr>
          <w:rFonts w:eastAsiaTheme="majorEastAsia" w:cstheme="majorBidi"/>
          <w:i/>
          <w:iCs/>
        </w:rPr>
        <w:t>See, e.g.</w:t>
      </w:r>
      <w:r w:rsidR="004E3021">
        <w:rPr>
          <w:rFonts w:eastAsiaTheme="majorEastAsia" w:cstheme="majorBidi"/>
        </w:rPr>
        <w:t xml:space="preserve">, </w:t>
      </w:r>
      <w:r w:rsidR="004E3021">
        <w:rPr>
          <w:rFonts w:eastAsiaTheme="majorEastAsia" w:cstheme="minorHAnsi"/>
        </w:rPr>
        <w:t>§</w:t>
      </w:r>
      <w:r w:rsidR="004E3021">
        <w:rPr>
          <w:rFonts w:eastAsiaTheme="majorEastAsia" w:cstheme="majorBidi"/>
        </w:rPr>
        <w:t> 3 – Scope.</w:t>
      </w:r>
      <w:r w:rsidRPr="00004A19">
        <w:rPr>
          <w:rFonts w:eastAsiaTheme="majorEastAsia" w:cstheme="majorBidi"/>
        </w:rPr>
        <w:t xml:space="preserve">  Contractor shall not represent to any </w:t>
      </w:r>
      <w:r w:rsidR="008F4B04">
        <w:rPr>
          <w:rFonts w:eastAsiaTheme="majorEastAsia" w:cstheme="majorBidi"/>
        </w:rPr>
        <w:t>Purchasing Entity</w:t>
      </w:r>
      <w:r w:rsidRPr="00004A19">
        <w:rPr>
          <w:rFonts w:eastAsiaTheme="majorEastAsia" w:cstheme="majorBidi"/>
        </w:rPr>
        <w:t xml:space="preserve"> that it has any authority to sell any other materials, supplies, services and/or equipment.</w:t>
      </w:r>
    </w:p>
    <w:p w14:paraId="36536840" w14:textId="17B78B6F" w:rsidR="00023146" w:rsidRPr="002E22CD" w:rsidRDefault="00023146" w:rsidP="00743D5D">
      <w:pPr>
        <w:pStyle w:val="ListParagraph"/>
        <w:widowControl w:val="0"/>
        <w:numPr>
          <w:ilvl w:val="2"/>
          <w:numId w:val="16"/>
        </w:numPr>
        <w:tabs>
          <w:tab w:val="left" w:pos="-1440"/>
        </w:tabs>
        <w:spacing w:before="80" w:after="0" w:line="240" w:lineRule="auto"/>
        <w:ind w:right="1440"/>
        <w:contextualSpacing w:val="0"/>
        <w:jc w:val="both"/>
        <w:rPr>
          <w:rFonts w:eastAsiaTheme="majorEastAsia" w:cstheme="majorBidi"/>
        </w:rPr>
      </w:pPr>
      <w:bookmarkStart w:id="2" w:name="_Hlk97724597"/>
      <w:r w:rsidRPr="00743D5D">
        <w:rPr>
          <w:rFonts w:eastAsia="Calibri" w:cstheme="minorHAnsi"/>
          <w:smallCaps/>
        </w:rPr>
        <w:t>Purchase</w:t>
      </w:r>
      <w:r w:rsidRPr="002E22CD">
        <w:rPr>
          <w:rFonts w:eastAsiaTheme="majorEastAsia" w:cstheme="majorBidi"/>
          <w:smallCaps/>
        </w:rPr>
        <w:t xml:space="preserve"> Orders.  </w:t>
      </w:r>
      <w:r w:rsidRPr="002E22CD">
        <w:rPr>
          <w:rFonts w:eastAsiaTheme="majorEastAsia" w:cstheme="majorBidi"/>
        </w:rPr>
        <w:t xml:space="preserve">To utilize the </w:t>
      </w:r>
      <w:r w:rsidR="00702EAA">
        <w:rPr>
          <w:rFonts w:eastAsiaTheme="majorEastAsia" w:cstheme="majorBidi"/>
        </w:rPr>
        <w:t>Cooperative Purchasing Contract</w:t>
      </w:r>
      <w:r w:rsidRPr="002E22CD">
        <w:rPr>
          <w:rFonts w:eastAsiaTheme="majorEastAsia" w:cstheme="majorBidi"/>
        </w:rPr>
        <w:t xml:space="preserve">, each </w:t>
      </w:r>
      <w:r w:rsidR="00743D5D">
        <w:rPr>
          <w:rFonts w:eastAsiaTheme="majorEastAsia" w:cstheme="majorBidi"/>
        </w:rPr>
        <w:t>Purchase O</w:t>
      </w:r>
      <w:r w:rsidRPr="002E22CD">
        <w:rPr>
          <w:rFonts w:eastAsiaTheme="majorEastAsia" w:cstheme="majorBidi"/>
        </w:rPr>
        <w:t xml:space="preserve">rder must include the following information and be submitted to </w:t>
      </w:r>
      <w:r w:rsidR="00743D5D" w:rsidRPr="002E22CD">
        <w:rPr>
          <w:rFonts w:eastAsiaTheme="majorEastAsia" w:cstheme="majorBidi"/>
        </w:rPr>
        <w:t xml:space="preserve">Contractor </w:t>
      </w:r>
      <w:r w:rsidR="00743D5D">
        <w:rPr>
          <w:rFonts w:eastAsiaTheme="majorEastAsia" w:cstheme="majorBidi"/>
        </w:rPr>
        <w:t xml:space="preserve">or its </w:t>
      </w:r>
      <w:r w:rsidRPr="002E22CD">
        <w:rPr>
          <w:rFonts w:eastAsiaTheme="majorEastAsia" w:cstheme="majorBidi"/>
        </w:rPr>
        <w:t>authorized dealer:</w:t>
      </w:r>
    </w:p>
    <w:p w14:paraId="10C7AF60" w14:textId="579FBDBB" w:rsidR="00743D5D" w:rsidRPr="00743D5D" w:rsidRDefault="00743D5D" w:rsidP="00E434F7">
      <w:pPr>
        <w:pStyle w:val="ListParagraph"/>
        <w:numPr>
          <w:ilvl w:val="0"/>
          <w:numId w:val="12"/>
        </w:numPr>
        <w:spacing w:before="40" w:after="0" w:line="240" w:lineRule="auto"/>
        <w:ind w:left="2520" w:right="2160"/>
        <w:contextualSpacing w:val="0"/>
        <w:rPr>
          <w:rFonts w:eastAsia="Times New Roman" w:cs="Times New Roman"/>
        </w:rPr>
      </w:pPr>
      <w:r w:rsidRPr="0092105F">
        <w:rPr>
          <w:rFonts w:cstheme="minorHAnsi"/>
        </w:rPr>
        <w:t>Each</w:t>
      </w:r>
      <w:r>
        <w:rPr>
          <w:rFonts w:eastAsia="Times New Roman" w:cs="Times New Roman"/>
          <w:bCs/>
          <w:lang w:bidi="en-US"/>
        </w:rPr>
        <w:t xml:space="preserve"> of following contract identification numbers, which are set forth on the first page of this Participating Addendum:</w:t>
      </w:r>
    </w:p>
    <w:p w14:paraId="1E5CEBE1" w14:textId="6A01FE46" w:rsidR="00743D5D" w:rsidRPr="00004A19" w:rsidRDefault="00743D5D" w:rsidP="00743D5D">
      <w:pPr>
        <w:widowControl w:val="0"/>
        <w:numPr>
          <w:ilvl w:val="4"/>
          <w:numId w:val="21"/>
        </w:numPr>
        <w:tabs>
          <w:tab w:val="left" w:pos="-1440"/>
          <w:tab w:val="left" w:pos="1260"/>
        </w:tabs>
        <w:spacing w:before="40" w:after="0" w:line="240" w:lineRule="auto"/>
        <w:ind w:left="3240" w:right="2880"/>
        <w:jc w:val="both"/>
        <w:rPr>
          <w:rFonts w:eastAsia="Times New Roman" w:cs="Times New Roman"/>
        </w:rPr>
      </w:pPr>
      <w:r w:rsidRPr="0092105F">
        <w:rPr>
          <w:rFonts w:eastAsia="Times New Roman" w:cs="Times New Roman"/>
          <w:bCs/>
          <w:lang w:bidi="en-US"/>
        </w:rPr>
        <w:t>Washington</w:t>
      </w:r>
      <w:r w:rsidRPr="00004A19">
        <w:rPr>
          <w:rFonts w:cstheme="minorHAnsi"/>
        </w:rPr>
        <w:t xml:space="preserve"> </w:t>
      </w:r>
      <w:r>
        <w:rPr>
          <w:rFonts w:cstheme="minorHAnsi"/>
        </w:rPr>
        <w:t xml:space="preserve">Statewide </w:t>
      </w:r>
      <w:r w:rsidRPr="00004A19">
        <w:rPr>
          <w:rFonts w:cstheme="minorHAnsi"/>
        </w:rPr>
        <w:t xml:space="preserve">Contract </w:t>
      </w:r>
      <w:r>
        <w:rPr>
          <w:rFonts w:cstheme="minorHAnsi"/>
        </w:rPr>
        <w:t>N</w:t>
      </w:r>
      <w:r w:rsidRPr="00004A19">
        <w:rPr>
          <w:rFonts w:cstheme="minorHAnsi"/>
        </w:rPr>
        <w:t>umber</w:t>
      </w:r>
      <w:r>
        <w:rPr>
          <w:rFonts w:cstheme="minorHAnsi"/>
        </w:rPr>
        <w:t>; and</w:t>
      </w:r>
    </w:p>
    <w:p w14:paraId="6DD1DC0B" w14:textId="77777777" w:rsidR="00743D5D" w:rsidRPr="00004A19" w:rsidRDefault="00743D5D" w:rsidP="00743D5D">
      <w:pPr>
        <w:widowControl w:val="0"/>
        <w:numPr>
          <w:ilvl w:val="4"/>
          <w:numId w:val="21"/>
        </w:numPr>
        <w:tabs>
          <w:tab w:val="left" w:pos="-1440"/>
          <w:tab w:val="left" w:pos="1260"/>
        </w:tabs>
        <w:spacing w:before="40" w:after="0" w:line="240" w:lineRule="auto"/>
        <w:ind w:left="3240" w:right="2880"/>
        <w:jc w:val="both"/>
        <w:rPr>
          <w:rFonts w:eastAsia="Times New Roman" w:cs="Times New Roman"/>
        </w:rPr>
      </w:pPr>
      <w:r>
        <w:rPr>
          <w:rFonts w:eastAsia="Times New Roman" w:cs="Times New Roman"/>
          <w:bCs/>
          <w:lang w:bidi="en-US"/>
        </w:rPr>
        <w:t>NASPO ValuePoint Cooperative Purchasing</w:t>
      </w:r>
      <w:r w:rsidRPr="00004A19">
        <w:rPr>
          <w:rFonts w:cstheme="minorHAnsi"/>
        </w:rPr>
        <w:t xml:space="preserve"> </w:t>
      </w:r>
      <w:r>
        <w:rPr>
          <w:rFonts w:cstheme="minorHAnsi"/>
        </w:rPr>
        <w:t xml:space="preserve">Contract </w:t>
      </w:r>
      <w:r w:rsidRPr="00004A19">
        <w:rPr>
          <w:rFonts w:cstheme="minorHAnsi"/>
        </w:rPr>
        <w:t>Number</w:t>
      </w:r>
      <w:r w:rsidRPr="00004A19">
        <w:rPr>
          <w:rFonts w:eastAsia="Times New Roman" w:cs="Arial"/>
        </w:rPr>
        <w:t>;</w:t>
      </w:r>
    </w:p>
    <w:p w14:paraId="31A97B9B" w14:textId="427EDBBE" w:rsidR="00023146" w:rsidRPr="00D61302" w:rsidRDefault="00E434F7" w:rsidP="00743D5D">
      <w:pPr>
        <w:pStyle w:val="ListParagraph"/>
        <w:numPr>
          <w:ilvl w:val="0"/>
          <w:numId w:val="12"/>
        </w:numPr>
        <w:spacing w:before="40" w:after="0" w:line="240" w:lineRule="auto"/>
        <w:ind w:left="2520" w:right="2160"/>
        <w:contextualSpacing w:val="0"/>
      </w:pPr>
      <w:r>
        <w:rPr>
          <w:rFonts w:eastAsia="Times New Roman" w:cs="Times New Roman"/>
        </w:rPr>
        <w:t xml:space="preserve">The </w:t>
      </w:r>
      <w:r w:rsidR="00023146" w:rsidRPr="00D61302">
        <w:rPr>
          <w:rFonts w:eastAsia="Times New Roman" w:cs="Times New Roman"/>
        </w:rPr>
        <w:t>Purchase Order amount; and</w:t>
      </w:r>
    </w:p>
    <w:p w14:paraId="4DF7C59F" w14:textId="77777777" w:rsidR="00023146" w:rsidRPr="00AD36BB" w:rsidRDefault="00023146" w:rsidP="00E434F7">
      <w:pPr>
        <w:pStyle w:val="ListParagraph"/>
        <w:numPr>
          <w:ilvl w:val="0"/>
          <w:numId w:val="12"/>
        </w:numPr>
        <w:spacing w:before="40" w:after="0" w:line="240" w:lineRule="auto"/>
        <w:ind w:left="2520" w:right="2160"/>
        <w:contextualSpacing w:val="0"/>
      </w:pPr>
      <w:r w:rsidRPr="00144B72">
        <w:rPr>
          <w:rFonts w:eastAsia="Times New Roman" w:cs="Times New Roman"/>
        </w:rPr>
        <w:t>Purchaser’s contact information (i.e., name, address, telephone number, email).</w:t>
      </w:r>
    </w:p>
    <w:bookmarkEnd w:id="2"/>
    <w:p w14:paraId="3E919FE4" w14:textId="026EA851" w:rsidR="00004A19" w:rsidRPr="00004A19" w:rsidRDefault="00004A19" w:rsidP="00743D5D">
      <w:pPr>
        <w:pStyle w:val="ListParagraph"/>
        <w:widowControl w:val="0"/>
        <w:numPr>
          <w:ilvl w:val="2"/>
          <w:numId w:val="16"/>
        </w:numPr>
        <w:tabs>
          <w:tab w:val="left" w:pos="-1440"/>
        </w:tabs>
        <w:spacing w:before="80" w:after="0" w:line="240" w:lineRule="auto"/>
        <w:ind w:right="1440"/>
        <w:contextualSpacing w:val="0"/>
        <w:jc w:val="both"/>
        <w:rPr>
          <w:rFonts w:eastAsia="Times New Roman" w:cs="Times New Roman"/>
        </w:rPr>
      </w:pPr>
      <w:r w:rsidRPr="00743D5D">
        <w:rPr>
          <w:rFonts w:eastAsia="Calibri" w:cstheme="minorHAnsi"/>
          <w:smallCaps/>
        </w:rPr>
        <w:t>Invoices</w:t>
      </w:r>
      <w:r w:rsidRPr="00004A19">
        <w:rPr>
          <w:rFonts w:eastAsiaTheme="majorEastAsia" w:cstheme="majorBidi"/>
          <w:smallCaps/>
        </w:rPr>
        <w:t>.</w:t>
      </w:r>
      <w:r w:rsidRPr="00004A19">
        <w:rPr>
          <w:rFonts w:eastAsia="Times New Roman" w:cs="Times New Roman"/>
        </w:rPr>
        <w:t xml:space="preserve">  </w:t>
      </w:r>
      <w:r w:rsidRPr="00004A19">
        <w:rPr>
          <w:rFonts w:eastAsia="Times New Roman" w:cs="Arial"/>
        </w:rPr>
        <w:t>C</w:t>
      </w:r>
      <w:r w:rsidRPr="00004A19">
        <w:rPr>
          <w:rFonts w:cs="Arial"/>
        </w:rPr>
        <w:t xml:space="preserve">ontractor must provide a properly completed invoice to </w:t>
      </w:r>
      <w:r w:rsidR="008F4B04">
        <w:rPr>
          <w:rFonts w:cs="Arial"/>
        </w:rPr>
        <w:t>Purchasing Entities</w:t>
      </w:r>
      <w:r w:rsidRPr="00004A19">
        <w:rPr>
          <w:rFonts w:cs="Arial"/>
        </w:rPr>
        <w:t xml:space="preserve">.  All invoices are to be delivered to the address indicated in the </w:t>
      </w:r>
      <w:r w:rsidR="0057785D">
        <w:rPr>
          <w:rFonts w:cs="Arial"/>
        </w:rPr>
        <w:t xml:space="preserve">applicable </w:t>
      </w:r>
      <w:r w:rsidR="008F4B04">
        <w:rPr>
          <w:rFonts w:cs="Arial"/>
        </w:rPr>
        <w:t>P</w:t>
      </w:r>
      <w:r w:rsidRPr="00004A19">
        <w:rPr>
          <w:rFonts w:cs="Arial"/>
        </w:rPr>
        <w:t xml:space="preserve">urchase </w:t>
      </w:r>
      <w:r w:rsidR="008F4B04">
        <w:rPr>
          <w:rFonts w:cs="Arial"/>
        </w:rPr>
        <w:t>O</w:t>
      </w:r>
      <w:r w:rsidRPr="00004A19">
        <w:rPr>
          <w:rFonts w:cs="Arial"/>
        </w:rPr>
        <w:t xml:space="preserve">rder. </w:t>
      </w:r>
      <w:r w:rsidRPr="00004A19">
        <w:rPr>
          <w:rFonts w:eastAsia="Times New Roman" w:cs="Arial"/>
        </w:rPr>
        <w:t xml:space="preserve"> Each invoice must </w:t>
      </w:r>
      <w:r w:rsidRPr="00004A19">
        <w:rPr>
          <w:rFonts w:cstheme="minorHAnsi"/>
        </w:rPr>
        <w:t>include the</w:t>
      </w:r>
      <w:r w:rsidR="0092105F">
        <w:rPr>
          <w:rFonts w:cstheme="minorHAnsi"/>
        </w:rPr>
        <w:t xml:space="preserve"> following</w:t>
      </w:r>
      <w:r w:rsidRPr="00004A19">
        <w:rPr>
          <w:rFonts w:cstheme="minorHAnsi"/>
        </w:rPr>
        <w:t>:</w:t>
      </w:r>
    </w:p>
    <w:p w14:paraId="0899660F" w14:textId="2202A475" w:rsidR="0092105F" w:rsidRPr="00E434F7" w:rsidRDefault="0092105F" w:rsidP="00E434F7">
      <w:pPr>
        <w:pStyle w:val="ListParagraph"/>
        <w:numPr>
          <w:ilvl w:val="0"/>
          <w:numId w:val="24"/>
        </w:numPr>
        <w:spacing w:before="40" w:after="0" w:line="240" w:lineRule="auto"/>
        <w:ind w:left="2520" w:right="2160"/>
        <w:contextualSpacing w:val="0"/>
        <w:rPr>
          <w:rFonts w:eastAsia="Times New Roman" w:cs="Times New Roman"/>
        </w:rPr>
      </w:pPr>
      <w:r w:rsidRPr="00E434F7">
        <w:rPr>
          <w:rFonts w:eastAsia="Times New Roman" w:cs="Times New Roman"/>
        </w:rPr>
        <w:t>Each</w:t>
      </w:r>
      <w:r w:rsidRPr="00E434F7">
        <w:rPr>
          <w:rFonts w:eastAsia="Times New Roman" w:cs="Times New Roman"/>
          <w:bCs/>
          <w:lang w:bidi="en-US"/>
        </w:rPr>
        <w:t xml:space="preserve"> of </w:t>
      </w:r>
      <w:r w:rsidR="004E3021" w:rsidRPr="00E434F7">
        <w:rPr>
          <w:rFonts w:eastAsia="Times New Roman" w:cs="Times New Roman"/>
          <w:bCs/>
          <w:lang w:bidi="en-US"/>
        </w:rPr>
        <w:t xml:space="preserve">following contract identification numbers, </w:t>
      </w:r>
      <w:r w:rsidR="004E3021" w:rsidRPr="00E434F7">
        <w:rPr>
          <w:rFonts w:eastAsia="Times New Roman" w:cs="Times New Roman"/>
        </w:rPr>
        <w:t>which</w:t>
      </w:r>
      <w:r w:rsidR="004E3021" w:rsidRPr="00E434F7">
        <w:rPr>
          <w:rFonts w:eastAsia="Times New Roman" w:cs="Times New Roman"/>
          <w:bCs/>
          <w:lang w:bidi="en-US"/>
        </w:rPr>
        <w:t xml:space="preserve"> are set forth on the first page of this Participating Addendum</w:t>
      </w:r>
      <w:r w:rsidRPr="00E434F7">
        <w:rPr>
          <w:rFonts w:eastAsia="Times New Roman" w:cs="Times New Roman"/>
          <w:bCs/>
          <w:lang w:bidi="en-US"/>
        </w:rPr>
        <w:t>:</w:t>
      </w:r>
    </w:p>
    <w:p w14:paraId="73AFB78E" w14:textId="5580842D" w:rsidR="00004A19" w:rsidRPr="00004A19" w:rsidRDefault="00004A19" w:rsidP="00E434F7">
      <w:pPr>
        <w:widowControl w:val="0"/>
        <w:numPr>
          <w:ilvl w:val="4"/>
          <w:numId w:val="21"/>
        </w:numPr>
        <w:tabs>
          <w:tab w:val="left" w:pos="-1440"/>
          <w:tab w:val="left" w:pos="1260"/>
        </w:tabs>
        <w:spacing w:before="40" w:after="0" w:line="240" w:lineRule="auto"/>
        <w:ind w:left="3240" w:right="2880"/>
        <w:jc w:val="both"/>
        <w:rPr>
          <w:rFonts w:eastAsia="Times New Roman" w:cs="Times New Roman"/>
        </w:rPr>
      </w:pPr>
      <w:r w:rsidRPr="0092105F">
        <w:rPr>
          <w:rFonts w:eastAsia="Times New Roman" w:cs="Times New Roman"/>
          <w:bCs/>
          <w:lang w:bidi="en-US"/>
        </w:rPr>
        <w:t>Washington</w:t>
      </w:r>
      <w:r w:rsidRPr="00004A19">
        <w:rPr>
          <w:rFonts w:cstheme="minorHAnsi"/>
        </w:rPr>
        <w:t xml:space="preserve"> </w:t>
      </w:r>
      <w:r w:rsidR="00743D5D">
        <w:rPr>
          <w:rFonts w:cstheme="minorHAnsi"/>
        </w:rPr>
        <w:t xml:space="preserve">Statewide </w:t>
      </w:r>
      <w:r w:rsidRPr="00004A19">
        <w:rPr>
          <w:rFonts w:cstheme="minorHAnsi"/>
        </w:rPr>
        <w:t xml:space="preserve">Contract </w:t>
      </w:r>
      <w:r w:rsidR="00BE54D9">
        <w:rPr>
          <w:rFonts w:cstheme="minorHAnsi"/>
        </w:rPr>
        <w:lastRenderedPageBreak/>
        <w:t>N</w:t>
      </w:r>
      <w:r w:rsidRPr="00004A19">
        <w:rPr>
          <w:rFonts w:cstheme="minorHAnsi"/>
        </w:rPr>
        <w:t>umber</w:t>
      </w:r>
      <w:r w:rsidR="00B2279B">
        <w:rPr>
          <w:rFonts w:cstheme="minorHAnsi"/>
        </w:rPr>
        <w:t>;</w:t>
      </w:r>
      <w:r w:rsidR="0092105F">
        <w:rPr>
          <w:rFonts w:cstheme="minorHAnsi"/>
        </w:rPr>
        <w:t xml:space="preserve"> and</w:t>
      </w:r>
    </w:p>
    <w:p w14:paraId="3721B899" w14:textId="2A1B26CB" w:rsidR="00004A19" w:rsidRPr="00004A19" w:rsidRDefault="004E3021" w:rsidP="00E434F7">
      <w:pPr>
        <w:widowControl w:val="0"/>
        <w:numPr>
          <w:ilvl w:val="4"/>
          <w:numId w:val="21"/>
        </w:numPr>
        <w:tabs>
          <w:tab w:val="left" w:pos="-1440"/>
          <w:tab w:val="left" w:pos="1260"/>
        </w:tabs>
        <w:spacing w:before="40" w:after="0" w:line="240" w:lineRule="auto"/>
        <w:ind w:left="3240" w:right="2880"/>
        <w:jc w:val="both"/>
        <w:rPr>
          <w:rFonts w:eastAsia="Times New Roman" w:cs="Times New Roman"/>
        </w:rPr>
      </w:pPr>
      <w:r>
        <w:rPr>
          <w:rFonts w:eastAsia="Times New Roman" w:cs="Times New Roman"/>
          <w:bCs/>
          <w:lang w:bidi="en-US"/>
        </w:rPr>
        <w:t>NASPO ValuePoint Cooperative Purchasing</w:t>
      </w:r>
      <w:r w:rsidRPr="00004A19">
        <w:rPr>
          <w:rFonts w:cstheme="minorHAnsi"/>
        </w:rPr>
        <w:t xml:space="preserve"> </w:t>
      </w:r>
      <w:r>
        <w:rPr>
          <w:rFonts w:cstheme="minorHAnsi"/>
        </w:rPr>
        <w:t xml:space="preserve">Contract </w:t>
      </w:r>
      <w:r w:rsidR="00004A19" w:rsidRPr="00004A19">
        <w:rPr>
          <w:rFonts w:cstheme="minorHAnsi"/>
        </w:rPr>
        <w:t>Number</w:t>
      </w:r>
      <w:r w:rsidR="00004A19" w:rsidRPr="00004A19">
        <w:rPr>
          <w:rFonts w:eastAsia="Times New Roman" w:cs="Arial"/>
        </w:rPr>
        <w:t>;</w:t>
      </w:r>
    </w:p>
    <w:p w14:paraId="23B3A2B8" w14:textId="66D120C7" w:rsidR="00004A19" w:rsidRPr="00004A19" w:rsidRDefault="00004A19" w:rsidP="00E434F7">
      <w:pPr>
        <w:pStyle w:val="ListParagraph"/>
        <w:numPr>
          <w:ilvl w:val="0"/>
          <w:numId w:val="24"/>
        </w:numPr>
        <w:spacing w:before="40" w:after="0" w:line="240" w:lineRule="auto"/>
        <w:ind w:left="2520" w:right="2160"/>
        <w:contextualSpacing w:val="0"/>
        <w:rPr>
          <w:rFonts w:eastAsia="Times New Roman" w:cs="Times New Roman"/>
        </w:rPr>
      </w:pPr>
      <w:r w:rsidRPr="00743D5D">
        <w:rPr>
          <w:rFonts w:cstheme="minorHAnsi"/>
        </w:rPr>
        <w:t>Contractor’s</w:t>
      </w:r>
      <w:r w:rsidRPr="00004A19">
        <w:rPr>
          <w:rFonts w:eastAsia="Times New Roman" w:cs="Arial"/>
        </w:rPr>
        <w:t xml:space="preserve"> statewide vendor registration number </w:t>
      </w:r>
      <w:r w:rsidRPr="00E434F7">
        <w:rPr>
          <w:rFonts w:eastAsia="Times New Roman" w:cs="Times New Roman"/>
        </w:rPr>
        <w:t>assigned</w:t>
      </w:r>
      <w:r w:rsidRPr="00004A19">
        <w:rPr>
          <w:rFonts w:eastAsia="Times New Roman" w:cs="Arial"/>
        </w:rPr>
        <w:t xml:space="preserve"> by the Washington State Office of Financial Management </w:t>
      </w:r>
      <w:r w:rsidR="0092105F">
        <w:rPr>
          <w:rFonts w:eastAsia="Times New Roman" w:cs="Arial"/>
        </w:rPr>
        <w:t>through Washington’s Statewide Payee Desk</w:t>
      </w:r>
      <w:r w:rsidRPr="00004A19">
        <w:rPr>
          <w:rFonts w:eastAsia="Times New Roman" w:cs="Arial"/>
        </w:rPr>
        <w:t>;</w:t>
      </w:r>
      <w:r w:rsidR="00BE54D9">
        <w:rPr>
          <w:rFonts w:eastAsia="Times New Roman" w:cs="Arial"/>
        </w:rPr>
        <w:t xml:space="preserve"> and</w:t>
      </w:r>
    </w:p>
    <w:p w14:paraId="3D763E37" w14:textId="40145772" w:rsidR="00004A19" w:rsidRPr="00004A19" w:rsidRDefault="0057785D" w:rsidP="00E434F7">
      <w:pPr>
        <w:pStyle w:val="ListParagraph"/>
        <w:numPr>
          <w:ilvl w:val="0"/>
          <w:numId w:val="24"/>
        </w:numPr>
        <w:spacing w:before="40" w:after="0" w:line="240" w:lineRule="auto"/>
        <w:ind w:left="2520" w:right="2160"/>
        <w:contextualSpacing w:val="0"/>
        <w:rPr>
          <w:rFonts w:eastAsia="Times New Roman" w:cs="Times New Roman"/>
        </w:rPr>
      </w:pPr>
      <w:r w:rsidRPr="00743D5D">
        <w:rPr>
          <w:rFonts w:cstheme="minorHAnsi"/>
        </w:rPr>
        <w:t>The</w:t>
      </w:r>
      <w:r>
        <w:rPr>
          <w:rFonts w:eastAsia="Times New Roman" w:cs="Arial"/>
        </w:rPr>
        <w:t xml:space="preserve"> Purchasing Entity’s a</w:t>
      </w:r>
      <w:r w:rsidR="00004A19" w:rsidRPr="00004A19">
        <w:rPr>
          <w:rFonts w:eastAsia="Times New Roman" w:cs="Arial"/>
        </w:rPr>
        <w:t xml:space="preserve">pplicable </w:t>
      </w:r>
      <w:r>
        <w:rPr>
          <w:rFonts w:eastAsia="Times New Roman" w:cs="Arial"/>
        </w:rPr>
        <w:t>Purchase</w:t>
      </w:r>
      <w:r w:rsidR="00004A19" w:rsidRPr="00004A19">
        <w:rPr>
          <w:rFonts w:eastAsia="Times New Roman" w:cs="Arial"/>
        </w:rPr>
        <w:t xml:space="preserve"> </w:t>
      </w:r>
      <w:r>
        <w:rPr>
          <w:rFonts w:eastAsia="Times New Roman" w:cs="Arial"/>
        </w:rPr>
        <w:t>O</w:t>
      </w:r>
      <w:r w:rsidR="00004A19" w:rsidRPr="00004A19">
        <w:rPr>
          <w:rFonts w:eastAsia="Times New Roman" w:cs="Arial"/>
        </w:rPr>
        <w:t>rder number</w:t>
      </w:r>
      <w:r w:rsidR="00BE54D9">
        <w:rPr>
          <w:rFonts w:eastAsia="Times New Roman" w:cs="Arial"/>
        </w:rPr>
        <w:t>.</w:t>
      </w:r>
    </w:p>
    <w:p w14:paraId="7C3DA7DB" w14:textId="41240B1E" w:rsidR="00004A19" w:rsidRPr="00004A19" w:rsidRDefault="00004A19" w:rsidP="00743D5D">
      <w:pPr>
        <w:widowControl w:val="0"/>
        <w:tabs>
          <w:tab w:val="left" w:pos="-1440"/>
        </w:tabs>
        <w:spacing w:before="80" w:after="0" w:line="240" w:lineRule="auto"/>
        <w:ind w:left="1440" w:right="1440"/>
        <w:jc w:val="both"/>
        <w:rPr>
          <w:rFonts w:eastAsia="Times New Roman" w:cs="Times New Roman"/>
        </w:rPr>
      </w:pPr>
      <w:r w:rsidRPr="00004A19">
        <w:rPr>
          <w:rFonts w:eastAsia="Times New Roman" w:cs="Arial"/>
        </w:rPr>
        <w:t xml:space="preserve">Invoices must be prominently annotated by Contractor with </w:t>
      </w:r>
      <w:r w:rsidR="004E3021">
        <w:rPr>
          <w:rFonts w:eastAsia="Times New Roman" w:cs="Arial"/>
        </w:rPr>
        <w:t>any</w:t>
      </w:r>
      <w:r w:rsidRPr="00004A19">
        <w:rPr>
          <w:rFonts w:eastAsia="Times New Roman" w:cs="Arial"/>
        </w:rPr>
        <w:t xml:space="preserve"> applicable volume discounts.</w:t>
      </w:r>
    </w:p>
    <w:bookmarkEnd w:id="1"/>
    <w:p w14:paraId="5DC1E457" w14:textId="02B049E1" w:rsidR="00004A19" w:rsidRPr="00393ACE" w:rsidRDefault="00B2279B" w:rsidP="00743D5D">
      <w:pPr>
        <w:pStyle w:val="ListParagraph"/>
        <w:widowControl w:val="0"/>
        <w:numPr>
          <w:ilvl w:val="1"/>
          <w:numId w:val="16"/>
        </w:numPr>
        <w:tabs>
          <w:tab w:val="left" w:pos="-1440"/>
        </w:tabs>
        <w:spacing w:before="160" w:after="0" w:line="240" w:lineRule="auto"/>
        <w:ind w:left="1267" w:right="720" w:hanging="547"/>
        <w:contextualSpacing w:val="0"/>
        <w:jc w:val="both"/>
        <w:rPr>
          <w:rFonts w:eastAsia="Times New Roman" w:cs="Times New Roman"/>
        </w:rPr>
      </w:pPr>
      <w:r w:rsidRPr="00CD4EA4">
        <w:rPr>
          <w:rFonts w:eastAsia="Times New Roman" w:cs="Times New Roman"/>
          <w:highlight w:val="yellow"/>
        </w:rPr>
        <w:t>_______</w:t>
      </w:r>
    </w:p>
    <w:p w14:paraId="524EBDA0" w14:textId="09DB98E9" w:rsidR="005B29D1" w:rsidRPr="00472C95" w:rsidRDefault="005B29D1" w:rsidP="00E434F7">
      <w:pPr>
        <w:keepNext/>
        <w:keepLines/>
        <w:numPr>
          <w:ilvl w:val="0"/>
          <w:numId w:val="3"/>
        </w:numPr>
        <w:tabs>
          <w:tab w:val="left" w:pos="-1440"/>
        </w:tabs>
        <w:spacing w:before="240" w:after="80" w:line="240" w:lineRule="auto"/>
        <w:jc w:val="both"/>
        <w:rPr>
          <w:rFonts w:eastAsia="Times New Roman" w:cs="Times New Roman"/>
          <w:u w:val="single"/>
        </w:rPr>
      </w:pPr>
      <w:bookmarkStart w:id="3" w:name="_Hlk87358749"/>
      <w:bookmarkEnd w:id="0"/>
      <w:r w:rsidRPr="00E434F7">
        <w:rPr>
          <w:rFonts w:eastAsia="Times New Roman" w:cs="Times New Roman"/>
          <w:b/>
          <w:smallCaps/>
        </w:rPr>
        <w:t>Primary Contacts</w:t>
      </w:r>
      <w:r w:rsidR="000E6246">
        <w:rPr>
          <w:rFonts w:eastAsia="Times New Roman" w:cs="Times New Roman"/>
        </w:rPr>
        <w:t>.</w:t>
      </w:r>
      <w:r w:rsidRPr="005B29D1">
        <w:rPr>
          <w:rFonts w:eastAsia="Times New Roman" w:cs="Times New Roman"/>
        </w:rPr>
        <w:t xml:space="preserve">  The primary contact individuals for this Participating Addendum are as follows (or their named successors):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320"/>
      </w:tblGrid>
      <w:tr w:rsidR="00A9518B" w:rsidRPr="00D54EEB" w14:paraId="2D7395B6" w14:textId="77777777" w:rsidTr="006F2D17">
        <w:tc>
          <w:tcPr>
            <w:tcW w:w="4230" w:type="dxa"/>
          </w:tcPr>
          <w:p w14:paraId="34618F2C" w14:textId="0FE5BD7B" w:rsidR="00A9518B" w:rsidRPr="00D54EEB" w:rsidRDefault="00A9518B" w:rsidP="00E434F7">
            <w:pPr>
              <w:keepNext/>
              <w:keepLines/>
              <w:rPr>
                <w:b/>
              </w:rPr>
            </w:pPr>
            <w:bookmarkStart w:id="4" w:name="_Hlk97714261"/>
            <w:r>
              <w:rPr>
                <w:b/>
              </w:rPr>
              <w:t>Participating State</w:t>
            </w:r>
          </w:p>
        </w:tc>
        <w:tc>
          <w:tcPr>
            <w:tcW w:w="4320" w:type="dxa"/>
          </w:tcPr>
          <w:p w14:paraId="1DBE6D4B" w14:textId="77777777" w:rsidR="00A9518B" w:rsidRPr="00D54EEB" w:rsidRDefault="00A9518B" w:rsidP="00E434F7">
            <w:pPr>
              <w:keepNext/>
              <w:keepLines/>
              <w:rPr>
                <w:b/>
              </w:rPr>
            </w:pPr>
            <w:r w:rsidRPr="00D54EEB">
              <w:rPr>
                <w:b/>
              </w:rPr>
              <w:t>Contractor</w:t>
            </w:r>
          </w:p>
        </w:tc>
      </w:tr>
      <w:tr w:rsidR="00A9518B" w:rsidRPr="00D54EEB" w14:paraId="2336A448" w14:textId="77777777" w:rsidTr="006F2D17">
        <w:tc>
          <w:tcPr>
            <w:tcW w:w="4230" w:type="dxa"/>
          </w:tcPr>
          <w:p w14:paraId="46433B30" w14:textId="5F6C0A21" w:rsidR="00A9518B" w:rsidRPr="00D54EEB" w:rsidRDefault="00A9518B" w:rsidP="00E434F7">
            <w:pPr>
              <w:keepNext/>
              <w:keepLines/>
              <w:spacing w:before="40"/>
            </w:pPr>
            <w:r w:rsidRPr="00D54EEB">
              <w:t xml:space="preserve">Attn:  </w:t>
            </w:r>
            <w:r w:rsidRPr="00984D6B">
              <w:rPr>
                <w:highlight w:val="yellow"/>
              </w:rPr>
              <w:t>_________________________</w:t>
            </w:r>
            <w:r w:rsidRPr="00D54EEB">
              <w:br/>
            </w:r>
            <w:r w:rsidR="00BE54D9">
              <w:t>State of Washington</w:t>
            </w:r>
            <w:r w:rsidR="00BE54D9">
              <w:br/>
            </w:r>
            <w:r w:rsidRPr="00D54EEB">
              <w:t>Washington Dep</w:t>
            </w:r>
            <w:r w:rsidR="00BD79B6">
              <w:t>’</w:t>
            </w:r>
            <w:r w:rsidRPr="00D54EEB">
              <w:t>t. of Enterprise Services</w:t>
            </w:r>
            <w:r w:rsidRPr="00D54EEB">
              <w:br/>
              <w:t>PO Box 41411</w:t>
            </w:r>
            <w:r w:rsidRPr="00D54EEB">
              <w:br/>
              <w:t>Olympia, WA  98504-1411</w:t>
            </w:r>
          </w:p>
          <w:p w14:paraId="1C4272A3" w14:textId="77777777" w:rsidR="00A9518B" w:rsidRPr="00D54EEB" w:rsidRDefault="00A9518B" w:rsidP="00E434F7">
            <w:pPr>
              <w:keepNext/>
              <w:keepLines/>
              <w:spacing w:before="40"/>
            </w:pPr>
            <w:r w:rsidRPr="00D54EEB">
              <w:t xml:space="preserve">Tel:  (360) </w:t>
            </w:r>
            <w:r w:rsidRPr="00984D6B">
              <w:rPr>
                <w:highlight w:val="yellow"/>
              </w:rPr>
              <w:t>___________</w:t>
            </w:r>
          </w:p>
          <w:p w14:paraId="3C3494A8" w14:textId="77777777" w:rsidR="00A9518B" w:rsidRPr="00D54EEB" w:rsidRDefault="00A9518B" w:rsidP="00E434F7">
            <w:pPr>
              <w:keepNext/>
              <w:keepLines/>
              <w:spacing w:before="40"/>
            </w:pPr>
            <w:r w:rsidRPr="00D54EEB">
              <w:t xml:space="preserve">Email:  </w:t>
            </w:r>
            <w:r w:rsidRPr="00984D6B">
              <w:rPr>
                <w:highlight w:val="yellow"/>
              </w:rPr>
              <w:t>_______________</w:t>
            </w:r>
          </w:p>
        </w:tc>
        <w:tc>
          <w:tcPr>
            <w:tcW w:w="4320" w:type="dxa"/>
          </w:tcPr>
          <w:p w14:paraId="4837C8C6" w14:textId="77777777" w:rsidR="00A9518B" w:rsidRPr="00D54EEB" w:rsidRDefault="00A9518B" w:rsidP="00E434F7">
            <w:pPr>
              <w:keepNext/>
              <w:keepLines/>
              <w:spacing w:before="40"/>
            </w:pPr>
            <w:r w:rsidRPr="00D54EEB">
              <w:t>Attn:  _________________________</w:t>
            </w:r>
            <w:r w:rsidRPr="00D54EEB">
              <w:br/>
              <w:t>______________________________</w:t>
            </w:r>
            <w:r w:rsidRPr="00D54EEB">
              <w:br/>
              <w:t>______________________________</w:t>
            </w:r>
            <w:r w:rsidRPr="00D54EEB">
              <w:br/>
              <w:t>______________________________</w:t>
            </w:r>
          </w:p>
          <w:p w14:paraId="1F1E224F" w14:textId="77777777" w:rsidR="00A9518B" w:rsidRPr="00D54EEB" w:rsidRDefault="00A9518B" w:rsidP="00E434F7">
            <w:pPr>
              <w:keepNext/>
              <w:keepLines/>
              <w:spacing w:before="40"/>
            </w:pPr>
            <w:r w:rsidRPr="00D54EEB">
              <w:t>Tel:  (</w:t>
            </w:r>
            <w:r>
              <w:t>___</w:t>
            </w:r>
            <w:r w:rsidRPr="00D54EEB">
              <w:t xml:space="preserve">) </w:t>
            </w:r>
            <w:r>
              <w:t>__________</w:t>
            </w:r>
          </w:p>
          <w:p w14:paraId="6216E406" w14:textId="77777777" w:rsidR="00A9518B" w:rsidRPr="00D54EEB" w:rsidRDefault="00A9518B" w:rsidP="00E434F7">
            <w:pPr>
              <w:keepNext/>
              <w:keepLines/>
              <w:spacing w:before="40"/>
            </w:pPr>
            <w:r w:rsidRPr="00D54EEB">
              <w:t>Email:  _______________</w:t>
            </w:r>
          </w:p>
        </w:tc>
      </w:tr>
    </w:tbl>
    <w:bookmarkEnd w:id="3"/>
    <w:bookmarkEnd w:id="4"/>
    <w:p w14:paraId="76640C98" w14:textId="3567B05B" w:rsidR="005B29D1" w:rsidRPr="005B29D1" w:rsidRDefault="005B29D1" w:rsidP="00E434F7">
      <w:pPr>
        <w:numPr>
          <w:ilvl w:val="0"/>
          <w:numId w:val="3"/>
        </w:numPr>
        <w:tabs>
          <w:tab w:val="left" w:pos="-1440"/>
        </w:tabs>
        <w:spacing w:before="240" w:after="0" w:line="240" w:lineRule="auto"/>
        <w:jc w:val="both"/>
        <w:rPr>
          <w:rFonts w:eastAsia="Times New Roman" w:cs="Times New Roman"/>
        </w:rPr>
      </w:pPr>
      <w:r w:rsidRPr="00E434F7">
        <w:rPr>
          <w:rFonts w:eastAsia="Times New Roman" w:cs="Times New Roman"/>
          <w:b/>
          <w:smallCaps/>
        </w:rPr>
        <w:t>Subcontractors</w:t>
      </w:r>
      <w:r w:rsidR="000E6246" w:rsidRPr="000E6246">
        <w:rPr>
          <w:rFonts w:eastAsia="Times New Roman" w:cs="Times New Roman"/>
          <w:bCs/>
        </w:rPr>
        <w:t>.</w:t>
      </w:r>
      <w:r w:rsidRPr="00CD4EA4">
        <w:rPr>
          <w:rFonts w:eastAsia="Times New Roman" w:cs="Times New Roman"/>
        </w:rPr>
        <w:t xml:space="preserve">  </w:t>
      </w:r>
      <w:r w:rsidR="00653CED" w:rsidRPr="000B7594">
        <w:rPr>
          <w:rFonts w:eastAsia="Times New Roman" w:cs="Times New Roman"/>
          <w:highlight w:val="yellow"/>
        </w:rPr>
        <w:t>Insert applicable provision.</w:t>
      </w:r>
    </w:p>
    <w:p w14:paraId="77442451" w14:textId="04F858F3" w:rsidR="005B29D1" w:rsidRDefault="005B29D1" w:rsidP="00E434F7">
      <w:pPr>
        <w:numPr>
          <w:ilvl w:val="0"/>
          <w:numId w:val="3"/>
        </w:numPr>
        <w:tabs>
          <w:tab w:val="left" w:pos="-1440"/>
        </w:tabs>
        <w:spacing w:before="240" w:after="0" w:line="240" w:lineRule="auto"/>
        <w:jc w:val="both"/>
        <w:rPr>
          <w:rFonts w:eastAsia="Times New Roman" w:cs="Times New Roman"/>
        </w:rPr>
      </w:pPr>
      <w:r w:rsidRPr="00E434F7">
        <w:rPr>
          <w:rFonts w:eastAsia="Times New Roman" w:cs="Times New Roman"/>
          <w:b/>
          <w:smallCaps/>
        </w:rPr>
        <w:t>Orders</w:t>
      </w:r>
      <w:r w:rsidRPr="005B29D1">
        <w:rPr>
          <w:rFonts w:eastAsia="Times New Roman" w:cs="Times New Roman"/>
          <w:b/>
        </w:rPr>
        <w:t>:</w:t>
      </w:r>
      <w:r w:rsidRPr="005B29D1">
        <w:rPr>
          <w:rFonts w:eastAsia="Times New Roman" w:cs="Times New Roman"/>
        </w:rPr>
        <w:t xml:space="preserve">  Unless the parties to the </w:t>
      </w:r>
      <w:r w:rsidR="00BE54D9">
        <w:rPr>
          <w:rFonts w:eastAsia="Times New Roman" w:cs="Times New Roman"/>
        </w:rPr>
        <w:t xml:space="preserve">applicable </w:t>
      </w:r>
      <w:r w:rsidR="000E6246">
        <w:rPr>
          <w:rFonts w:eastAsia="Times New Roman" w:cs="Times New Roman"/>
        </w:rPr>
        <w:t>P</w:t>
      </w:r>
      <w:r w:rsidR="00BE54D9">
        <w:rPr>
          <w:rFonts w:eastAsia="Times New Roman" w:cs="Times New Roman"/>
        </w:rPr>
        <w:t xml:space="preserve">urchase </w:t>
      </w:r>
      <w:r w:rsidR="000E6246">
        <w:rPr>
          <w:rFonts w:eastAsia="Times New Roman" w:cs="Times New Roman"/>
        </w:rPr>
        <w:t>O</w:t>
      </w:r>
      <w:r w:rsidR="00BE54D9">
        <w:rPr>
          <w:rFonts w:eastAsia="Times New Roman" w:cs="Times New Roman"/>
        </w:rPr>
        <w:t>rder</w:t>
      </w:r>
      <w:r w:rsidRPr="005B29D1">
        <w:rPr>
          <w:rFonts w:eastAsia="Times New Roman" w:cs="Times New Roman"/>
        </w:rPr>
        <w:t xml:space="preserve"> agree in writing that another contract or agreement applies to such </w:t>
      </w:r>
      <w:r w:rsidR="004E3021">
        <w:rPr>
          <w:rFonts w:eastAsia="Times New Roman" w:cs="Times New Roman"/>
        </w:rPr>
        <w:t>Purchase O</w:t>
      </w:r>
      <w:r w:rsidRPr="005B29D1">
        <w:rPr>
          <w:rFonts w:eastAsia="Times New Roman" w:cs="Times New Roman"/>
        </w:rPr>
        <w:t xml:space="preserve">rder, any </w:t>
      </w:r>
      <w:r w:rsidR="004E3021">
        <w:rPr>
          <w:rFonts w:eastAsia="Times New Roman" w:cs="Times New Roman"/>
        </w:rPr>
        <w:t>Purchase O</w:t>
      </w:r>
      <w:r w:rsidRPr="005B29D1">
        <w:rPr>
          <w:rFonts w:eastAsia="Times New Roman" w:cs="Times New Roman"/>
        </w:rPr>
        <w:t xml:space="preserve">rder placed by a </w:t>
      </w:r>
      <w:r w:rsidR="002148A2">
        <w:rPr>
          <w:rFonts w:eastAsia="Times New Roman" w:cs="Times New Roman"/>
        </w:rPr>
        <w:t>Purchasing Entity</w:t>
      </w:r>
      <w:r w:rsidRPr="005B29D1">
        <w:rPr>
          <w:rFonts w:eastAsia="Times New Roman" w:cs="Times New Roman"/>
        </w:rPr>
        <w:t xml:space="preserve"> for </w:t>
      </w:r>
      <w:r w:rsidR="00BE54D9">
        <w:rPr>
          <w:rFonts w:eastAsia="Times New Roman" w:cs="Times New Roman"/>
        </w:rPr>
        <w:t>goods</w:t>
      </w:r>
      <w:r w:rsidR="0092105F">
        <w:rPr>
          <w:rFonts w:eastAsia="Times New Roman" w:cs="Times New Roman"/>
        </w:rPr>
        <w:t xml:space="preserve"> and</w:t>
      </w:r>
      <w:r w:rsidR="00BE54D9">
        <w:rPr>
          <w:rFonts w:eastAsia="Times New Roman" w:cs="Times New Roman"/>
        </w:rPr>
        <w:t>/</w:t>
      </w:r>
      <w:r w:rsidR="0092105F">
        <w:rPr>
          <w:rFonts w:eastAsia="Times New Roman" w:cs="Times New Roman"/>
        </w:rPr>
        <w:t xml:space="preserve">or </w:t>
      </w:r>
      <w:r w:rsidR="00BE54D9">
        <w:rPr>
          <w:rFonts w:eastAsia="Times New Roman" w:cs="Times New Roman"/>
        </w:rPr>
        <w:t>services</w:t>
      </w:r>
      <w:r w:rsidRPr="005B29D1">
        <w:rPr>
          <w:rFonts w:eastAsia="Times New Roman" w:cs="Times New Roman"/>
        </w:rPr>
        <w:t xml:space="preserve"> available from </w:t>
      </w:r>
      <w:r w:rsidR="002148A2">
        <w:rPr>
          <w:rFonts w:eastAsia="Times New Roman" w:cs="Times New Roman"/>
        </w:rPr>
        <w:t>the Cooperative Purchasing Agreement</w:t>
      </w:r>
      <w:r w:rsidRPr="005B29D1">
        <w:rPr>
          <w:rFonts w:eastAsia="Times New Roman" w:cs="Times New Roman"/>
        </w:rPr>
        <w:t xml:space="preserve"> shall be deemed to be a sale under (and governed by the prices and other terms and conditions of) the </w:t>
      </w:r>
      <w:r w:rsidR="002148A2" w:rsidRPr="002148A2">
        <w:rPr>
          <w:rFonts w:eastAsia="Times New Roman" w:cs="Times New Roman"/>
        </w:rPr>
        <w:t xml:space="preserve"> </w:t>
      </w:r>
      <w:r w:rsidR="002148A2">
        <w:rPr>
          <w:rFonts w:eastAsia="Times New Roman" w:cs="Times New Roman"/>
        </w:rPr>
        <w:t>Cooperative Purchasing Agreement</w:t>
      </w:r>
      <w:r w:rsidR="00487A04">
        <w:rPr>
          <w:rFonts w:eastAsia="Times New Roman" w:cs="Times New Roman"/>
        </w:rPr>
        <w:t xml:space="preserve"> as conditioned by this Participating Addendum</w:t>
      </w:r>
      <w:r w:rsidRPr="00DB64B6">
        <w:rPr>
          <w:rFonts w:eastAsia="Times New Roman" w:cs="Times New Roman"/>
        </w:rPr>
        <w:t>.</w:t>
      </w:r>
    </w:p>
    <w:p w14:paraId="0C32366F" w14:textId="65A48D20" w:rsidR="00DB64B6" w:rsidRPr="001344D4" w:rsidRDefault="00DB64B6" w:rsidP="00E434F7">
      <w:pPr>
        <w:numPr>
          <w:ilvl w:val="0"/>
          <w:numId w:val="3"/>
        </w:numPr>
        <w:tabs>
          <w:tab w:val="left" w:pos="-1440"/>
        </w:tabs>
        <w:spacing w:before="240" w:after="0" w:line="240" w:lineRule="auto"/>
        <w:jc w:val="both"/>
        <w:rPr>
          <w:rFonts w:eastAsia="Times New Roman" w:cs="Times New Roman"/>
          <w:u w:val="single"/>
        </w:rPr>
      </w:pPr>
      <w:bookmarkStart w:id="5" w:name="party211"/>
      <w:bookmarkEnd w:id="5"/>
      <w:r w:rsidRPr="00E434F7">
        <w:rPr>
          <w:rFonts w:eastAsia="Times New Roman" w:cs="Times New Roman"/>
          <w:b/>
          <w:smallCaps/>
        </w:rPr>
        <w:t>General</w:t>
      </w:r>
      <w:r w:rsidR="000E6246">
        <w:rPr>
          <w:rFonts w:eastAsia="Times New Roman" w:cs="Times New Roman"/>
          <w:smallCaps/>
        </w:rPr>
        <w:t>.</w:t>
      </w:r>
    </w:p>
    <w:p w14:paraId="7D5EEF4D" w14:textId="7349010E" w:rsidR="00DB64B6" w:rsidRPr="009A7EAD" w:rsidRDefault="006964A2" w:rsidP="00E434F7">
      <w:pPr>
        <w:widowControl w:val="0"/>
        <w:numPr>
          <w:ilvl w:val="1"/>
          <w:numId w:val="14"/>
        </w:numPr>
        <w:tabs>
          <w:tab w:val="left" w:pos="-1440"/>
          <w:tab w:val="left" w:pos="1260"/>
        </w:tabs>
        <w:spacing w:before="160" w:after="0" w:line="240" w:lineRule="auto"/>
        <w:ind w:left="1267" w:right="720" w:hanging="547"/>
        <w:jc w:val="both"/>
        <w:rPr>
          <w:rFonts w:eastAsia="Times New Roman" w:cs="Times New Roman"/>
        </w:rPr>
      </w:pPr>
      <w:r>
        <w:rPr>
          <w:rFonts w:eastAsia="Times New Roman" w:cs="Times New Roman"/>
          <w:bCs/>
          <w:smallCaps/>
        </w:rPr>
        <w:t>Entire</w:t>
      </w:r>
      <w:r w:rsidR="00DB64B6" w:rsidRPr="002D45B1">
        <w:rPr>
          <w:rFonts w:eastAsia="Times New Roman" w:cs="Times New Roman"/>
          <w:bCs/>
          <w:smallCaps/>
        </w:rPr>
        <w:t xml:space="preserve"> A</w:t>
      </w:r>
      <w:r w:rsidR="00DB64B6" w:rsidRPr="009A7EAD">
        <w:rPr>
          <w:rFonts w:eastAsia="Times New Roman" w:cs="Times New Roman"/>
          <w:smallCaps/>
        </w:rPr>
        <w:t>greement; Modification</w:t>
      </w:r>
      <w:r w:rsidR="00DB64B6" w:rsidRPr="009A7EAD">
        <w:rPr>
          <w:rFonts w:eastAsia="Times New Roman" w:cs="Times New Roman"/>
        </w:rPr>
        <w:t xml:space="preserve">.  This Participating Addendum and </w:t>
      </w:r>
      <w:r w:rsidR="000E6246">
        <w:rPr>
          <w:rFonts w:eastAsia="Times New Roman" w:cs="Times New Roman"/>
        </w:rPr>
        <w:t xml:space="preserve">the </w:t>
      </w:r>
      <w:r>
        <w:rPr>
          <w:rFonts w:eastAsia="Times New Roman" w:cs="Times New Roman"/>
        </w:rPr>
        <w:t>Cooperative Purchasing Contract</w:t>
      </w:r>
      <w:r w:rsidR="00DB64B6" w:rsidRPr="009A7EAD">
        <w:rPr>
          <w:rFonts w:eastAsia="Times New Roman" w:cs="Times New Roman"/>
        </w:rPr>
        <w:t>, together</w:t>
      </w:r>
      <w:r w:rsidR="000E6246">
        <w:rPr>
          <w:rFonts w:eastAsia="Times New Roman" w:cs="Times New Roman"/>
        </w:rPr>
        <w:t>,</w:t>
      </w:r>
      <w:r w:rsidR="00DB64B6" w:rsidRPr="009A7EAD">
        <w:rPr>
          <w:rFonts w:eastAsia="Times New Roman" w:cs="Times New Roman"/>
        </w:rPr>
        <w:t xml:space="preserve"> set forth the entire agreement and understanding of the Parties with respect to the subject matter and supersedes all prior negotiations and representations.  This Participating Addendum may not be modified except in writing signed by the Parties.</w:t>
      </w:r>
    </w:p>
    <w:p w14:paraId="3E0F58E8" w14:textId="77777777" w:rsidR="00DB64B6" w:rsidRPr="001344D4" w:rsidRDefault="00DB64B6" w:rsidP="00E434F7">
      <w:pPr>
        <w:widowControl w:val="0"/>
        <w:numPr>
          <w:ilvl w:val="1"/>
          <w:numId w:val="14"/>
        </w:numPr>
        <w:tabs>
          <w:tab w:val="left" w:pos="-1440"/>
          <w:tab w:val="left" w:pos="1260"/>
        </w:tabs>
        <w:spacing w:before="160" w:after="0" w:line="240" w:lineRule="auto"/>
        <w:ind w:left="1267" w:right="720" w:hanging="547"/>
        <w:jc w:val="both"/>
        <w:rPr>
          <w:rFonts w:eastAsia="Times New Roman" w:cs="Times New Roman"/>
        </w:rPr>
      </w:pPr>
      <w:r w:rsidRPr="002D45B1">
        <w:rPr>
          <w:rFonts w:eastAsia="Times New Roman" w:cs="Times New Roman"/>
          <w:bCs/>
          <w:smallCaps/>
        </w:rPr>
        <w:t>Authority</w:t>
      </w:r>
      <w:r w:rsidRPr="00BC0D9D">
        <w:t xml:space="preserve">.  Each party to this </w:t>
      </w:r>
      <w:r w:rsidRPr="005B29D1">
        <w:rPr>
          <w:rFonts w:eastAsia="Times New Roman" w:cs="Times New Roman"/>
        </w:rPr>
        <w:t>Participating Addendum</w:t>
      </w:r>
      <w:r w:rsidRPr="00BC0D9D">
        <w:t xml:space="preserve">, and each individual signing on behalf of each party, hereby represents and warrants to the other that it has full power and authority to enter into this </w:t>
      </w:r>
      <w:r w:rsidRPr="005B29D1">
        <w:rPr>
          <w:rFonts w:eastAsia="Times New Roman" w:cs="Times New Roman"/>
        </w:rPr>
        <w:t xml:space="preserve">Participating Addendum </w:t>
      </w:r>
      <w:r w:rsidRPr="00BC0D9D">
        <w:t xml:space="preserve">and that its execution, delivery, and performance of this </w:t>
      </w:r>
      <w:r w:rsidRPr="005B29D1">
        <w:rPr>
          <w:rFonts w:eastAsia="Times New Roman" w:cs="Times New Roman"/>
        </w:rPr>
        <w:t xml:space="preserve">Participating Addendum </w:t>
      </w:r>
      <w:r w:rsidRPr="00BC0D9D">
        <w:t>has been fully authorized and approved, and that no further approvals or consents are required to bind such party.</w:t>
      </w:r>
    </w:p>
    <w:p w14:paraId="6DD2808A" w14:textId="44DBE2D5" w:rsidR="00DB64B6" w:rsidRPr="001344D4" w:rsidRDefault="00DB64B6" w:rsidP="00E434F7">
      <w:pPr>
        <w:widowControl w:val="0"/>
        <w:numPr>
          <w:ilvl w:val="1"/>
          <w:numId w:val="14"/>
        </w:numPr>
        <w:tabs>
          <w:tab w:val="left" w:pos="-1440"/>
          <w:tab w:val="left" w:pos="1260"/>
        </w:tabs>
        <w:spacing w:before="160" w:after="0" w:line="240" w:lineRule="auto"/>
        <w:ind w:left="1267" w:right="720" w:hanging="547"/>
        <w:jc w:val="both"/>
        <w:rPr>
          <w:rFonts w:eastAsia="Times New Roman" w:cs="Times New Roman"/>
        </w:rPr>
      </w:pPr>
      <w:r w:rsidRPr="002D45B1">
        <w:rPr>
          <w:rFonts w:eastAsia="Times New Roman" w:cs="Times New Roman"/>
          <w:bCs/>
          <w:smallCaps/>
        </w:rPr>
        <w:lastRenderedPageBreak/>
        <w:t>Electronic</w:t>
      </w:r>
      <w:r>
        <w:rPr>
          <w:smallCaps/>
        </w:rPr>
        <w:t xml:space="preserve"> Signatures</w:t>
      </w:r>
      <w:r w:rsidRPr="00736AA6">
        <w:t xml:space="preserve">.  </w:t>
      </w:r>
      <w:r w:rsidR="002D45B1" w:rsidRPr="002D45B1">
        <w:t xml:space="preserve">An electronic signature or electronic record of this </w:t>
      </w:r>
      <w:r w:rsidR="002D45B1">
        <w:t>Participating Addendum</w:t>
      </w:r>
      <w:r w:rsidR="002D45B1" w:rsidRPr="002D45B1">
        <w:t xml:space="preserve"> or any other ancillary agreement shall be deemed to have the same legal effect as delivery of an original executed copy of this </w:t>
      </w:r>
      <w:r w:rsidR="002D45B1">
        <w:t>Participating Addendum</w:t>
      </w:r>
      <w:r w:rsidR="002D45B1" w:rsidRPr="002D45B1">
        <w:t xml:space="preserve"> or such other ancillary agreement for all purposes</w:t>
      </w:r>
      <w:r w:rsidRPr="005C3BD2">
        <w:t>.</w:t>
      </w:r>
    </w:p>
    <w:p w14:paraId="3F9A1A2E" w14:textId="77777777" w:rsidR="00DB64B6" w:rsidRPr="00DB64B6" w:rsidRDefault="00DB64B6" w:rsidP="00E434F7">
      <w:pPr>
        <w:widowControl w:val="0"/>
        <w:numPr>
          <w:ilvl w:val="1"/>
          <w:numId w:val="14"/>
        </w:numPr>
        <w:tabs>
          <w:tab w:val="left" w:pos="-1440"/>
          <w:tab w:val="left" w:pos="1260"/>
        </w:tabs>
        <w:spacing w:before="160" w:after="0" w:line="240" w:lineRule="auto"/>
        <w:ind w:left="1267" w:right="720" w:hanging="547"/>
        <w:jc w:val="both"/>
        <w:rPr>
          <w:rFonts w:eastAsia="Times New Roman" w:cs="Times New Roman"/>
          <w:u w:val="single"/>
        </w:rPr>
      </w:pPr>
      <w:r w:rsidRPr="002D45B1">
        <w:rPr>
          <w:rFonts w:eastAsia="Times New Roman" w:cs="Times New Roman"/>
          <w:bCs/>
          <w:smallCaps/>
        </w:rPr>
        <w:t>Counterparts</w:t>
      </w:r>
      <w:r w:rsidRPr="00DB64B6">
        <w:rPr>
          <w:rFonts w:eastAsia="Times New Roman" w:cs="Times New Roman"/>
        </w:rPr>
        <w:t>.  This Participating Addendum may be executed in one or more counterparts, each of which shall be deemed an original, and all of which counterparts together shall constitute the same instrument which may be sufficiently evidenced by one counterpart.  Execution of this Participating Addendum at different times and places by the parties shall not affect the validity thereof so long as all the parties hereto execute a counterpart of this Participating Addendum.</w:t>
      </w:r>
    </w:p>
    <w:p w14:paraId="15EB2DDB" w14:textId="050438FC" w:rsidR="005B29D1" w:rsidRPr="005B29D1" w:rsidRDefault="005B29D1" w:rsidP="00E434F7">
      <w:pPr>
        <w:keepNext/>
        <w:keepLines/>
        <w:spacing w:before="240" w:after="240" w:line="240" w:lineRule="auto"/>
        <w:jc w:val="both"/>
        <w:rPr>
          <w:rFonts w:eastAsia="Times New Roman" w:cs="Times New Roman"/>
        </w:rPr>
      </w:pPr>
      <w:r w:rsidRPr="002148A2">
        <w:rPr>
          <w:rFonts w:eastAsia="Times New Roman" w:cs="Times New Roman"/>
          <w:b/>
          <w:smallCaps/>
        </w:rPr>
        <w:t>Executed</w:t>
      </w:r>
      <w:r w:rsidR="002148A2" w:rsidRPr="002148A2">
        <w:rPr>
          <w:rFonts w:eastAsia="Times New Roman" w:cs="Times New Roman"/>
          <w:b/>
          <w:smallCaps/>
        </w:rPr>
        <w:t xml:space="preserve"> and Effective</w:t>
      </w:r>
      <w:r w:rsidRPr="005B29D1">
        <w:rPr>
          <w:rFonts w:eastAsia="Times New Roman" w:cs="Times New Roman"/>
        </w:rPr>
        <w:t xml:space="preserve"> as of the date and year first above written.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B29D1" w:rsidRPr="00767622" w14:paraId="2B2F0F22" w14:textId="77777777" w:rsidTr="003D5081">
        <w:tc>
          <w:tcPr>
            <w:tcW w:w="4680" w:type="dxa"/>
          </w:tcPr>
          <w:p w14:paraId="7A4AE78C" w14:textId="77777777" w:rsidR="005B29D1" w:rsidRPr="002148A2" w:rsidRDefault="005B29D1" w:rsidP="00767622">
            <w:pPr>
              <w:keepNext/>
              <w:keepLines/>
              <w:rPr>
                <w:rFonts w:ascii="Calibri" w:hAnsi="Calibri" w:cs="Calibri"/>
                <w:b/>
                <w:smallCaps/>
                <w:sz w:val="22"/>
                <w:szCs w:val="22"/>
              </w:rPr>
            </w:pPr>
            <w:r w:rsidRPr="002148A2">
              <w:rPr>
                <w:rFonts w:ascii="Calibri" w:hAnsi="Calibri" w:cs="Calibri"/>
                <w:b/>
                <w:smallCaps/>
                <w:sz w:val="22"/>
                <w:szCs w:val="22"/>
              </w:rPr>
              <w:t>State of Washington</w:t>
            </w:r>
            <w:r w:rsidRPr="002148A2">
              <w:rPr>
                <w:rFonts w:ascii="Calibri" w:hAnsi="Calibri" w:cs="Calibri"/>
                <w:b/>
                <w:smallCaps/>
                <w:sz w:val="22"/>
                <w:szCs w:val="22"/>
              </w:rPr>
              <w:br/>
              <w:t>Department of Enterprise Services</w:t>
            </w:r>
          </w:p>
        </w:tc>
        <w:tc>
          <w:tcPr>
            <w:tcW w:w="4680" w:type="dxa"/>
          </w:tcPr>
          <w:p w14:paraId="26A1E085" w14:textId="77777777" w:rsidR="005B29D1" w:rsidRPr="002148A2" w:rsidRDefault="005B29D1" w:rsidP="00767622">
            <w:pPr>
              <w:keepNext/>
              <w:keepLines/>
              <w:rPr>
                <w:rFonts w:ascii="Calibri" w:hAnsi="Calibri" w:cs="Calibri"/>
                <w:b/>
                <w:smallCaps/>
                <w:sz w:val="22"/>
                <w:szCs w:val="22"/>
              </w:rPr>
            </w:pPr>
            <w:r w:rsidRPr="002148A2">
              <w:rPr>
                <w:rFonts w:ascii="Calibri" w:hAnsi="Calibri" w:cs="Calibri"/>
                <w:b/>
                <w:smallCaps/>
                <w:sz w:val="22"/>
                <w:szCs w:val="22"/>
                <w:highlight w:val="yellow"/>
              </w:rPr>
              <w:t>Insert Name of Contractor</w:t>
            </w:r>
            <w:r w:rsidRPr="002148A2">
              <w:rPr>
                <w:rFonts w:ascii="Calibri" w:hAnsi="Calibri" w:cs="Calibri"/>
                <w:b/>
                <w:smallCaps/>
                <w:sz w:val="22"/>
                <w:szCs w:val="22"/>
              </w:rPr>
              <w:t>,</w:t>
            </w:r>
            <w:r w:rsidRPr="002148A2">
              <w:rPr>
                <w:rFonts w:ascii="Calibri" w:hAnsi="Calibri" w:cs="Calibri"/>
                <w:b/>
                <w:smallCaps/>
                <w:sz w:val="22"/>
                <w:szCs w:val="22"/>
              </w:rPr>
              <w:br/>
              <w:t xml:space="preserve">a </w:t>
            </w:r>
            <w:r w:rsidRPr="002148A2">
              <w:rPr>
                <w:rFonts w:ascii="Calibri" w:hAnsi="Calibri" w:cs="Calibri"/>
                <w:b/>
                <w:smallCaps/>
                <w:sz w:val="22"/>
                <w:szCs w:val="22"/>
                <w:highlight w:val="yellow"/>
              </w:rPr>
              <w:t>_</w:t>
            </w:r>
            <w:r w:rsidR="00767622" w:rsidRPr="002148A2">
              <w:rPr>
                <w:rFonts w:ascii="Calibri" w:hAnsi="Calibri" w:cs="Calibri"/>
                <w:b/>
                <w:smallCaps/>
                <w:sz w:val="22"/>
                <w:szCs w:val="22"/>
                <w:highlight w:val="yellow"/>
              </w:rPr>
              <w:t>__</w:t>
            </w:r>
            <w:r w:rsidR="0023797D" w:rsidRPr="002148A2">
              <w:rPr>
                <w:rFonts w:ascii="Calibri" w:hAnsi="Calibri" w:cs="Calibri"/>
                <w:b/>
                <w:smallCaps/>
                <w:sz w:val="22"/>
                <w:szCs w:val="22"/>
                <w:highlight w:val="yellow"/>
              </w:rPr>
              <w:t>________</w:t>
            </w:r>
            <w:r w:rsidR="00767622" w:rsidRPr="002148A2">
              <w:rPr>
                <w:rFonts w:ascii="Calibri" w:hAnsi="Calibri" w:cs="Calibri"/>
                <w:b/>
                <w:smallCaps/>
                <w:sz w:val="22"/>
                <w:szCs w:val="22"/>
                <w:highlight w:val="yellow"/>
              </w:rPr>
              <w:t>_</w:t>
            </w:r>
            <w:r w:rsidRPr="002148A2">
              <w:rPr>
                <w:rFonts w:ascii="Calibri" w:hAnsi="Calibri" w:cs="Calibri"/>
                <w:b/>
                <w:smallCaps/>
                <w:sz w:val="22"/>
                <w:szCs w:val="22"/>
                <w:highlight w:val="yellow"/>
              </w:rPr>
              <w:t>____</w:t>
            </w:r>
          </w:p>
        </w:tc>
      </w:tr>
      <w:tr w:rsidR="005B29D1" w:rsidRPr="005B29D1" w14:paraId="30DFA0A9" w14:textId="77777777" w:rsidTr="003D5081">
        <w:tc>
          <w:tcPr>
            <w:tcW w:w="4680" w:type="dxa"/>
          </w:tcPr>
          <w:p w14:paraId="47644366" w14:textId="77777777" w:rsidR="005B29D1" w:rsidRPr="002148A2" w:rsidRDefault="005B29D1" w:rsidP="00C80F4D">
            <w:pPr>
              <w:keepNext/>
              <w:keepLines/>
              <w:spacing w:before="360"/>
              <w:rPr>
                <w:rFonts w:ascii="Calibri" w:hAnsi="Calibri" w:cs="Calibri"/>
                <w:sz w:val="22"/>
                <w:szCs w:val="22"/>
              </w:rPr>
            </w:pPr>
            <w:r w:rsidRPr="002148A2">
              <w:rPr>
                <w:rFonts w:ascii="Calibri" w:hAnsi="Calibri" w:cs="Calibri"/>
                <w:sz w:val="22"/>
                <w:szCs w:val="22"/>
              </w:rPr>
              <w:t>By:</w:t>
            </w:r>
            <w:r w:rsidRPr="002148A2">
              <w:rPr>
                <w:rFonts w:ascii="Calibri" w:hAnsi="Calibri" w:cs="Calibri"/>
                <w:sz w:val="22"/>
                <w:szCs w:val="22"/>
              </w:rPr>
              <w:tab/>
              <w:t>_______________________________</w:t>
            </w:r>
          </w:p>
        </w:tc>
        <w:tc>
          <w:tcPr>
            <w:tcW w:w="4680" w:type="dxa"/>
          </w:tcPr>
          <w:p w14:paraId="6C7A74CC" w14:textId="77777777" w:rsidR="005B29D1" w:rsidRPr="002148A2" w:rsidRDefault="005B29D1" w:rsidP="00CC78AB">
            <w:pPr>
              <w:keepNext/>
              <w:keepLines/>
              <w:spacing w:before="360"/>
              <w:rPr>
                <w:rFonts w:ascii="Calibri" w:hAnsi="Calibri" w:cs="Calibri"/>
                <w:sz w:val="22"/>
                <w:szCs w:val="22"/>
              </w:rPr>
            </w:pPr>
            <w:r w:rsidRPr="002148A2">
              <w:rPr>
                <w:rFonts w:ascii="Calibri" w:hAnsi="Calibri" w:cs="Calibri"/>
                <w:sz w:val="22"/>
                <w:szCs w:val="22"/>
              </w:rPr>
              <w:t>By:</w:t>
            </w:r>
            <w:r w:rsidRPr="002148A2">
              <w:rPr>
                <w:rFonts w:ascii="Calibri" w:hAnsi="Calibri" w:cs="Calibri"/>
                <w:sz w:val="22"/>
                <w:szCs w:val="22"/>
              </w:rPr>
              <w:tab/>
              <w:t>_______________________________</w:t>
            </w:r>
          </w:p>
        </w:tc>
      </w:tr>
      <w:tr w:rsidR="005B29D1" w:rsidRPr="005B29D1" w14:paraId="38509458" w14:textId="77777777" w:rsidTr="003D5081">
        <w:tc>
          <w:tcPr>
            <w:tcW w:w="4680" w:type="dxa"/>
          </w:tcPr>
          <w:p w14:paraId="0E233243" w14:textId="77777777" w:rsidR="005B29D1" w:rsidRPr="002148A2" w:rsidRDefault="005B29D1" w:rsidP="006F2D17">
            <w:pPr>
              <w:keepNext/>
              <w:keepLines/>
              <w:spacing w:before="60"/>
              <w:rPr>
                <w:rFonts w:ascii="Calibri" w:hAnsi="Calibri" w:cs="Calibri"/>
                <w:sz w:val="22"/>
                <w:szCs w:val="22"/>
              </w:rPr>
            </w:pPr>
            <w:r w:rsidRPr="002148A2">
              <w:rPr>
                <w:rFonts w:ascii="Calibri" w:hAnsi="Calibri" w:cs="Calibri"/>
                <w:sz w:val="22"/>
                <w:szCs w:val="22"/>
              </w:rPr>
              <w:tab/>
            </w:r>
            <w:r w:rsidR="00C80F4D" w:rsidRPr="002148A2">
              <w:rPr>
                <w:rFonts w:ascii="Calibri" w:hAnsi="Calibri" w:cs="Calibri"/>
                <w:sz w:val="22"/>
                <w:szCs w:val="22"/>
                <w:highlight w:val="yellow"/>
              </w:rPr>
              <w:t>Type Name</w:t>
            </w:r>
          </w:p>
        </w:tc>
        <w:tc>
          <w:tcPr>
            <w:tcW w:w="4680" w:type="dxa"/>
          </w:tcPr>
          <w:p w14:paraId="774BF706" w14:textId="77777777" w:rsidR="005B29D1" w:rsidRPr="002148A2" w:rsidRDefault="005B29D1" w:rsidP="006F2D17">
            <w:pPr>
              <w:keepNext/>
              <w:keepLines/>
              <w:spacing w:before="60"/>
              <w:rPr>
                <w:rFonts w:ascii="Calibri" w:hAnsi="Calibri" w:cs="Calibri"/>
                <w:sz w:val="22"/>
                <w:szCs w:val="22"/>
              </w:rPr>
            </w:pPr>
            <w:r w:rsidRPr="002148A2">
              <w:rPr>
                <w:rFonts w:ascii="Calibri" w:hAnsi="Calibri" w:cs="Calibri"/>
                <w:sz w:val="22"/>
                <w:szCs w:val="22"/>
              </w:rPr>
              <w:tab/>
            </w:r>
            <w:r w:rsidR="00C80F4D" w:rsidRPr="002148A2">
              <w:rPr>
                <w:rFonts w:ascii="Calibri" w:hAnsi="Calibri" w:cs="Calibri"/>
                <w:sz w:val="22"/>
                <w:szCs w:val="22"/>
                <w:highlight w:val="yellow"/>
              </w:rPr>
              <w:t>Type Name</w:t>
            </w:r>
          </w:p>
        </w:tc>
      </w:tr>
      <w:tr w:rsidR="005B29D1" w:rsidRPr="005B29D1" w14:paraId="3A02D920" w14:textId="77777777" w:rsidTr="003D5081">
        <w:tc>
          <w:tcPr>
            <w:tcW w:w="4680" w:type="dxa"/>
          </w:tcPr>
          <w:p w14:paraId="0657D4DB" w14:textId="77777777" w:rsidR="005B29D1" w:rsidRPr="002148A2" w:rsidRDefault="005B29D1" w:rsidP="006F2D17">
            <w:pPr>
              <w:keepNext/>
              <w:keepLines/>
              <w:spacing w:before="120"/>
              <w:rPr>
                <w:rFonts w:ascii="Calibri" w:hAnsi="Calibri" w:cs="Calibri"/>
                <w:sz w:val="22"/>
                <w:szCs w:val="22"/>
              </w:rPr>
            </w:pPr>
            <w:r w:rsidRPr="002148A2">
              <w:rPr>
                <w:rFonts w:ascii="Calibri" w:hAnsi="Calibri" w:cs="Calibri"/>
                <w:sz w:val="22"/>
                <w:szCs w:val="22"/>
              </w:rPr>
              <w:t>Its:</w:t>
            </w:r>
            <w:r w:rsidRPr="002148A2">
              <w:rPr>
                <w:rFonts w:ascii="Calibri" w:hAnsi="Calibri" w:cs="Calibri"/>
                <w:sz w:val="22"/>
                <w:szCs w:val="22"/>
              </w:rPr>
              <w:tab/>
            </w:r>
            <w:r w:rsidRPr="002148A2">
              <w:rPr>
                <w:rFonts w:ascii="Calibri" w:hAnsi="Calibri" w:cs="Calibri"/>
                <w:sz w:val="22"/>
                <w:szCs w:val="22"/>
                <w:highlight w:val="yellow"/>
              </w:rPr>
              <w:t>_______________________________</w:t>
            </w:r>
          </w:p>
        </w:tc>
        <w:tc>
          <w:tcPr>
            <w:tcW w:w="4680" w:type="dxa"/>
          </w:tcPr>
          <w:p w14:paraId="728D83B6" w14:textId="77777777" w:rsidR="005B29D1" w:rsidRPr="002148A2" w:rsidRDefault="005B29D1" w:rsidP="006F2D17">
            <w:pPr>
              <w:keepNext/>
              <w:keepLines/>
              <w:spacing w:before="120"/>
              <w:rPr>
                <w:rFonts w:ascii="Calibri" w:hAnsi="Calibri" w:cs="Calibri"/>
                <w:sz w:val="22"/>
                <w:szCs w:val="22"/>
              </w:rPr>
            </w:pPr>
            <w:r w:rsidRPr="002148A2">
              <w:rPr>
                <w:rFonts w:ascii="Calibri" w:hAnsi="Calibri" w:cs="Calibri"/>
                <w:sz w:val="22"/>
                <w:szCs w:val="22"/>
              </w:rPr>
              <w:t>Its:</w:t>
            </w:r>
            <w:r w:rsidRPr="002148A2">
              <w:rPr>
                <w:rFonts w:ascii="Calibri" w:hAnsi="Calibri" w:cs="Calibri"/>
                <w:sz w:val="22"/>
                <w:szCs w:val="22"/>
              </w:rPr>
              <w:tab/>
            </w:r>
            <w:r w:rsidRPr="002148A2">
              <w:rPr>
                <w:rFonts w:ascii="Calibri" w:hAnsi="Calibri" w:cs="Calibri"/>
                <w:sz w:val="22"/>
                <w:szCs w:val="22"/>
                <w:highlight w:val="yellow"/>
              </w:rPr>
              <w:t>_______________________________</w:t>
            </w:r>
          </w:p>
        </w:tc>
      </w:tr>
      <w:tr w:rsidR="003D5081" w:rsidRPr="005B29D1" w14:paraId="40713E20" w14:textId="77777777" w:rsidTr="003D5081">
        <w:tc>
          <w:tcPr>
            <w:tcW w:w="4680" w:type="dxa"/>
          </w:tcPr>
          <w:p w14:paraId="66DA76ED" w14:textId="4F7AD29E" w:rsidR="003D5081" w:rsidRPr="002148A2" w:rsidRDefault="003D5081" w:rsidP="006F2D17">
            <w:pPr>
              <w:keepNext/>
              <w:keepLines/>
              <w:spacing w:before="120"/>
              <w:rPr>
                <w:rFonts w:ascii="Calibri" w:hAnsi="Calibri" w:cs="Calibri"/>
                <w:sz w:val="22"/>
                <w:szCs w:val="22"/>
              </w:rPr>
            </w:pPr>
            <w:r w:rsidRPr="002148A2">
              <w:rPr>
                <w:rFonts w:ascii="Calibri" w:hAnsi="Calibri" w:cs="Calibri"/>
                <w:sz w:val="22"/>
                <w:szCs w:val="22"/>
              </w:rPr>
              <w:t>Date:</w:t>
            </w:r>
            <w:r w:rsidRPr="002148A2">
              <w:rPr>
                <w:rFonts w:ascii="Calibri" w:hAnsi="Calibri" w:cs="Calibri"/>
                <w:sz w:val="22"/>
                <w:szCs w:val="22"/>
              </w:rPr>
              <w:tab/>
              <w:t>_______________________________</w:t>
            </w:r>
          </w:p>
        </w:tc>
        <w:tc>
          <w:tcPr>
            <w:tcW w:w="4680" w:type="dxa"/>
          </w:tcPr>
          <w:p w14:paraId="66114AD8" w14:textId="7C533356" w:rsidR="003D5081" w:rsidRPr="002148A2" w:rsidRDefault="003D5081" w:rsidP="006F2D17">
            <w:pPr>
              <w:keepNext/>
              <w:keepLines/>
              <w:spacing w:before="120"/>
              <w:rPr>
                <w:rFonts w:ascii="Calibri" w:hAnsi="Calibri" w:cs="Calibri"/>
                <w:sz w:val="22"/>
                <w:szCs w:val="22"/>
              </w:rPr>
            </w:pPr>
            <w:r w:rsidRPr="002148A2">
              <w:rPr>
                <w:rFonts w:ascii="Calibri" w:hAnsi="Calibri" w:cs="Calibri"/>
                <w:sz w:val="22"/>
                <w:szCs w:val="22"/>
              </w:rPr>
              <w:t>Date:</w:t>
            </w:r>
            <w:r w:rsidRPr="002148A2">
              <w:rPr>
                <w:rFonts w:ascii="Calibri" w:hAnsi="Calibri" w:cs="Calibri"/>
                <w:sz w:val="22"/>
                <w:szCs w:val="22"/>
              </w:rPr>
              <w:tab/>
              <w:t>_______________________________</w:t>
            </w:r>
          </w:p>
        </w:tc>
      </w:tr>
    </w:tbl>
    <w:p w14:paraId="1A506BC8" w14:textId="77777777" w:rsidR="008E31DC" w:rsidRPr="00BC0D9D" w:rsidRDefault="008E31DC" w:rsidP="00F161C1">
      <w:pPr>
        <w:spacing w:after="0" w:line="240" w:lineRule="auto"/>
      </w:pPr>
    </w:p>
    <w:sectPr w:rsidR="008E31DC" w:rsidRPr="00BC0D9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5600" w14:textId="77777777" w:rsidR="00761C34" w:rsidRDefault="00761C34" w:rsidP="00351488">
      <w:pPr>
        <w:spacing w:after="0" w:line="240" w:lineRule="auto"/>
      </w:pPr>
      <w:r>
        <w:separator/>
      </w:r>
    </w:p>
  </w:endnote>
  <w:endnote w:type="continuationSeparator" w:id="0">
    <w:p w14:paraId="67407FAD" w14:textId="77777777" w:rsidR="00761C34" w:rsidRDefault="00761C34" w:rsidP="0035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A971" w14:textId="07A95CFB" w:rsidR="00113CBE" w:rsidRPr="00B82692" w:rsidRDefault="00FE62F7" w:rsidP="00DA0A84">
    <w:pPr>
      <w:pStyle w:val="Footer"/>
      <w:pBdr>
        <w:top w:val="single" w:sz="2" w:space="1" w:color="auto"/>
      </w:pBdr>
      <w:spacing w:before="120"/>
      <w:rPr>
        <w:rFonts w:ascii="Calibri Light" w:eastAsiaTheme="majorEastAsia" w:hAnsi="Calibri Light" w:cstheme="majorBidi"/>
        <w:sz w:val="20"/>
        <w:szCs w:val="20"/>
      </w:rPr>
    </w:pPr>
    <w:r>
      <w:rPr>
        <w:rFonts w:ascii="Calibri Light" w:eastAsiaTheme="majorEastAsia" w:hAnsi="Calibri Light" w:cstheme="majorBidi"/>
        <w:smallCaps/>
        <w:sz w:val="20"/>
        <w:szCs w:val="20"/>
      </w:rPr>
      <w:t xml:space="preserve">WA </w:t>
    </w:r>
    <w:r w:rsidR="00031B27">
      <w:rPr>
        <w:rFonts w:ascii="Calibri Light" w:eastAsiaTheme="majorEastAsia" w:hAnsi="Calibri Light" w:cstheme="majorBidi"/>
        <w:smallCaps/>
        <w:sz w:val="20"/>
        <w:szCs w:val="20"/>
      </w:rPr>
      <w:t>Participating Addendum</w:t>
    </w:r>
    <w:r w:rsidR="00773BE9">
      <w:rPr>
        <w:rFonts w:ascii="Calibri Light" w:eastAsiaTheme="majorEastAsia" w:hAnsi="Calibri Light" w:cstheme="majorBidi"/>
        <w:smallCaps/>
        <w:sz w:val="20"/>
        <w:szCs w:val="20"/>
      </w:rPr>
      <w:t xml:space="preserve"> – No. _____:  ___________</w:t>
    </w:r>
    <w:r w:rsidR="00113CBE" w:rsidRPr="00B82692">
      <w:rPr>
        <w:rFonts w:ascii="Calibri Light" w:eastAsiaTheme="majorEastAsia" w:hAnsi="Calibri Light" w:cstheme="majorBidi"/>
        <w:sz w:val="20"/>
        <w:szCs w:val="20"/>
      </w:rPr>
      <w:ptab w:relativeTo="margin" w:alignment="right" w:leader="none"/>
    </w:r>
    <w:r w:rsidR="00113CBE" w:rsidRPr="00B82692">
      <w:rPr>
        <w:rFonts w:ascii="Calibri Light" w:eastAsiaTheme="majorEastAsia" w:hAnsi="Calibri Light" w:cstheme="majorBidi"/>
        <w:sz w:val="20"/>
        <w:szCs w:val="20"/>
      </w:rPr>
      <w:t xml:space="preserve">Page </w:t>
    </w:r>
    <w:r w:rsidR="00113CBE" w:rsidRPr="00B82692">
      <w:rPr>
        <w:rFonts w:ascii="Calibri Light" w:eastAsiaTheme="minorEastAsia" w:hAnsi="Calibri Light"/>
        <w:sz w:val="20"/>
        <w:szCs w:val="20"/>
      </w:rPr>
      <w:fldChar w:fldCharType="begin"/>
    </w:r>
    <w:r w:rsidR="00113CBE" w:rsidRPr="00B82692">
      <w:rPr>
        <w:rFonts w:ascii="Calibri Light" w:hAnsi="Calibri Light"/>
        <w:sz w:val="20"/>
        <w:szCs w:val="20"/>
      </w:rPr>
      <w:instrText xml:space="preserve"> PAGE   \* MERGEFORMAT </w:instrText>
    </w:r>
    <w:r w:rsidR="00113CBE" w:rsidRPr="00B82692">
      <w:rPr>
        <w:rFonts w:ascii="Calibri Light" w:eastAsiaTheme="minorEastAsia" w:hAnsi="Calibri Light"/>
        <w:sz w:val="20"/>
        <w:szCs w:val="20"/>
      </w:rPr>
      <w:fldChar w:fldCharType="separate"/>
    </w:r>
    <w:r w:rsidR="00E67D6E" w:rsidRPr="00E67D6E">
      <w:rPr>
        <w:rFonts w:ascii="Calibri Light" w:eastAsiaTheme="majorEastAsia" w:hAnsi="Calibri Light" w:cstheme="majorBidi"/>
        <w:noProof/>
        <w:sz w:val="20"/>
        <w:szCs w:val="20"/>
      </w:rPr>
      <w:t>4</w:t>
    </w:r>
    <w:r w:rsidR="00113CBE" w:rsidRPr="00B82692">
      <w:rPr>
        <w:rFonts w:ascii="Calibri Light" w:eastAsiaTheme="majorEastAsia" w:hAnsi="Calibri Light" w:cstheme="majorBidi"/>
        <w:noProof/>
        <w:sz w:val="20"/>
        <w:szCs w:val="20"/>
      </w:rPr>
      <w:fldChar w:fldCharType="end"/>
    </w:r>
  </w:p>
  <w:p w14:paraId="55BF2246" w14:textId="062E5052" w:rsidR="00351488" w:rsidRPr="00134404" w:rsidRDefault="00134404">
    <w:pPr>
      <w:pStyle w:val="Footer"/>
      <w:rPr>
        <w:rFonts w:ascii="Calibri Light" w:hAnsi="Calibri Light"/>
        <w:sz w:val="16"/>
        <w:szCs w:val="16"/>
      </w:rPr>
    </w:pPr>
    <w:r w:rsidRPr="00134404">
      <w:rPr>
        <w:rFonts w:ascii="Calibri Light" w:hAnsi="Calibri Light"/>
        <w:sz w:val="16"/>
        <w:szCs w:val="16"/>
      </w:rPr>
      <w:t>(</w:t>
    </w:r>
    <w:r w:rsidR="00071AC8">
      <w:rPr>
        <w:rFonts w:ascii="Calibri Light" w:hAnsi="Calibri Light"/>
        <w:sz w:val="16"/>
        <w:szCs w:val="16"/>
      </w:rPr>
      <w:t xml:space="preserve">Rev. </w:t>
    </w:r>
    <w:r w:rsidR="00A8755E">
      <w:rPr>
        <w:rFonts w:ascii="Calibri Light" w:hAnsi="Calibri Light"/>
        <w:sz w:val="16"/>
        <w:szCs w:val="16"/>
      </w:rPr>
      <w:t>202</w:t>
    </w:r>
    <w:r w:rsidR="00823310">
      <w:rPr>
        <w:rFonts w:ascii="Calibri Light" w:hAnsi="Calibri Light"/>
        <w:sz w:val="16"/>
        <w:szCs w:val="16"/>
      </w:rPr>
      <w:t>5</w:t>
    </w:r>
    <w:r w:rsidR="00A8755E">
      <w:rPr>
        <w:rFonts w:ascii="Calibri Light" w:hAnsi="Calibri Light"/>
        <w:sz w:val="16"/>
        <w:szCs w:val="16"/>
      </w:rPr>
      <w:t>-</w:t>
    </w:r>
    <w:r w:rsidR="00B1739A">
      <w:rPr>
        <w:rFonts w:ascii="Calibri Light" w:hAnsi="Calibri Light"/>
        <w:sz w:val="16"/>
        <w:szCs w:val="16"/>
      </w:rPr>
      <w:t>0</w:t>
    </w:r>
    <w:r w:rsidR="00525EE8">
      <w:rPr>
        <w:rFonts w:ascii="Calibri Light" w:hAnsi="Calibri Light"/>
        <w:sz w:val="16"/>
        <w:szCs w:val="16"/>
      </w:rPr>
      <w:t>8</w:t>
    </w:r>
    <w:r w:rsidR="00154D59">
      <w:rPr>
        <w:rFonts w:ascii="Calibri Light" w:hAnsi="Calibri Light"/>
        <w:sz w:val="16"/>
        <w:szCs w:val="16"/>
      </w:rPr>
      <w:t>-</w:t>
    </w:r>
    <w:r w:rsidR="00525EE8">
      <w:rPr>
        <w:rFonts w:ascii="Calibri Light" w:hAnsi="Calibri Light"/>
        <w:sz w:val="16"/>
        <w:szCs w:val="16"/>
      </w:rPr>
      <w:t>1</w:t>
    </w:r>
    <w:r w:rsidR="007E0CD0">
      <w:rPr>
        <w:rFonts w:ascii="Calibri Light" w:hAnsi="Calibri Light"/>
        <w:sz w:val="16"/>
        <w:szCs w:val="16"/>
      </w:rPr>
      <w:t>5</w:t>
    </w:r>
    <w:r w:rsidRPr="00134404">
      <w:rPr>
        <w:rFonts w:ascii="Calibri Light" w:hAnsi="Calibri Light"/>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8F21" w14:textId="77777777" w:rsidR="00761C34" w:rsidRDefault="00761C34" w:rsidP="00351488">
      <w:pPr>
        <w:spacing w:after="0" w:line="240" w:lineRule="auto"/>
      </w:pPr>
      <w:r>
        <w:separator/>
      </w:r>
    </w:p>
  </w:footnote>
  <w:footnote w:type="continuationSeparator" w:id="0">
    <w:p w14:paraId="51D646A5" w14:textId="77777777" w:rsidR="00761C34" w:rsidRDefault="00761C34" w:rsidP="0035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306"/>
    <w:multiLevelType w:val="hybridMultilevel"/>
    <w:tmpl w:val="52B2DA06"/>
    <w:lvl w:ilvl="0" w:tplc="0270E770">
      <w:start w:val="1"/>
      <w:numFmt w:val="decimal"/>
      <w:lvlText w:val="%1."/>
      <w:lvlJc w:val="righ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6C82CE5"/>
    <w:multiLevelType w:val="hybridMultilevel"/>
    <w:tmpl w:val="9386EEBC"/>
    <w:lvl w:ilvl="0" w:tplc="FF2E14F4">
      <w:start w:val="1"/>
      <w:numFmt w:val="decimal"/>
      <w:lvlText w:val="%1."/>
      <w:lvlJc w:val="left"/>
      <w:pPr>
        <w:ind w:left="360" w:hanging="360"/>
      </w:pPr>
      <w:rPr>
        <w:b/>
      </w:rPr>
    </w:lvl>
    <w:lvl w:ilvl="1" w:tplc="B8F62CEA">
      <w:start w:val="1"/>
      <w:numFmt w:val="decimal"/>
      <w:lvlText w:val="1.%2."/>
      <w:lvlJc w:val="left"/>
      <w:pPr>
        <w:ind w:left="1080" w:hanging="360"/>
      </w:pPr>
      <w:rPr>
        <w:rFonts w:hint="default"/>
      </w:rPr>
    </w:lvl>
    <w:lvl w:ilvl="2" w:tplc="1A604232">
      <w:start w:val="1"/>
      <w:numFmt w:val="lowerLetter"/>
      <w:lvlText w:val="(%3)"/>
      <w:lvlJc w:val="left"/>
      <w:pPr>
        <w:ind w:left="1980" w:hanging="360"/>
      </w:pPr>
      <w:rPr>
        <w:rFonts w:ascii="Calibri" w:hAnsi="Calibri" w:hint="default"/>
        <w:sz w:val="22"/>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747EA3"/>
    <w:multiLevelType w:val="hybridMultilevel"/>
    <w:tmpl w:val="049E597A"/>
    <w:lvl w:ilvl="0" w:tplc="723ABF8E">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B6B02B1"/>
    <w:multiLevelType w:val="hybridMultilevel"/>
    <w:tmpl w:val="A134F8AE"/>
    <w:lvl w:ilvl="0" w:tplc="FFFFFFFF">
      <w:start w:val="1"/>
      <w:numFmt w:val="decimal"/>
      <w:lvlText w:val="%1."/>
      <w:lvlJc w:val="left"/>
      <w:pPr>
        <w:ind w:left="360" w:hanging="360"/>
      </w:pPr>
      <w:rPr>
        <w:b/>
      </w:rPr>
    </w:lvl>
    <w:lvl w:ilvl="1" w:tplc="FFFFFFFF">
      <w:start w:val="1"/>
      <w:numFmt w:val="decimal"/>
      <w:lvlText w:val="4.%2."/>
      <w:lvlJc w:val="left"/>
      <w:pPr>
        <w:ind w:left="1080" w:hanging="360"/>
      </w:pPr>
      <w:rPr>
        <w:rFonts w:hint="default"/>
      </w:rPr>
    </w:lvl>
    <w:lvl w:ilvl="2" w:tplc="FFFFFFFF">
      <w:start w:val="1"/>
      <w:numFmt w:val="lowerLetter"/>
      <w:lvlText w:val="(%3)"/>
      <w:lvlJc w:val="right"/>
      <w:pPr>
        <w:ind w:left="1800" w:hanging="180"/>
      </w:pPr>
      <w:rPr>
        <w:rFonts w:hint="default"/>
      </w:rPr>
    </w:lvl>
    <w:lvl w:ilvl="3" w:tplc="FFFFFFFF">
      <w:start w:val="1"/>
      <w:numFmt w:val="bullet"/>
      <w:lvlText w:val=""/>
      <w:lvlJc w:val="left"/>
      <w:pPr>
        <w:ind w:left="2520" w:hanging="360"/>
      </w:pPr>
      <w:rPr>
        <w:rFonts w:ascii="Wingdings" w:hAnsi="Wingdings" w:hint="default"/>
      </w:rPr>
    </w:lvl>
    <w:lvl w:ilvl="4" w:tplc="04090001">
      <w:start w:val="1"/>
      <w:numFmt w:val="bullet"/>
      <w:lvlText w:val=""/>
      <w:lvlJc w:val="left"/>
      <w:pPr>
        <w:ind w:left="3240" w:hanging="360"/>
      </w:pPr>
      <w:rPr>
        <w:rFonts w:ascii="Symbol" w:hAnsi="Symbo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5D2489"/>
    <w:multiLevelType w:val="hybridMultilevel"/>
    <w:tmpl w:val="C0087610"/>
    <w:lvl w:ilvl="0" w:tplc="AB14B5FA">
      <w:start w:val="1"/>
      <w:numFmt w:val="decimal"/>
      <w:lvlText w:val="4.%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15EE3"/>
    <w:multiLevelType w:val="hybridMultilevel"/>
    <w:tmpl w:val="B0C038D6"/>
    <w:lvl w:ilvl="0" w:tplc="65C2258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259A2"/>
    <w:multiLevelType w:val="hybridMultilevel"/>
    <w:tmpl w:val="D6724F68"/>
    <w:lvl w:ilvl="0" w:tplc="BD56FCF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D1339"/>
    <w:multiLevelType w:val="hybridMultilevel"/>
    <w:tmpl w:val="15F6FF2C"/>
    <w:lvl w:ilvl="0" w:tplc="8774EFB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3ABF8E">
      <w:start w:val="1"/>
      <w:numFmt w:val="lowerLetter"/>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07F27"/>
    <w:multiLevelType w:val="hybridMultilevel"/>
    <w:tmpl w:val="9C8894E2"/>
    <w:lvl w:ilvl="0" w:tplc="5B0A2AC4">
      <w:start w:val="1"/>
      <w:numFmt w:val="lowerLetter"/>
      <w:lvlText w:val="(%1)"/>
      <w:lvlJc w:val="left"/>
      <w:pPr>
        <w:ind w:left="198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C2FDB"/>
    <w:multiLevelType w:val="multilevel"/>
    <w:tmpl w:val="913885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800" w:hanging="360"/>
      </w:pPr>
      <w:rPr>
        <w:rFonts w:ascii="Calibri" w:hAnsi="Calibri" w:hint="default"/>
        <w:sz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C8559CC"/>
    <w:multiLevelType w:val="hybridMultilevel"/>
    <w:tmpl w:val="75D4C8D8"/>
    <w:lvl w:ilvl="0" w:tplc="FF2E14F4">
      <w:start w:val="1"/>
      <w:numFmt w:val="decimal"/>
      <w:lvlText w:val="%1."/>
      <w:lvlJc w:val="left"/>
      <w:pPr>
        <w:ind w:left="360" w:hanging="360"/>
      </w:pPr>
      <w:rPr>
        <w:b/>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6C2EF3"/>
    <w:multiLevelType w:val="hybridMultilevel"/>
    <w:tmpl w:val="D2662B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46732AE"/>
    <w:multiLevelType w:val="hybridMultilevel"/>
    <w:tmpl w:val="DF543AEC"/>
    <w:lvl w:ilvl="0" w:tplc="FFFFFFFF">
      <w:start w:val="1"/>
      <w:numFmt w:val="decimal"/>
      <w:lvlText w:val="%1."/>
      <w:lvlJc w:val="left"/>
      <w:pPr>
        <w:ind w:left="360" w:hanging="360"/>
      </w:pPr>
      <w:rPr>
        <w:b/>
      </w:rPr>
    </w:lvl>
    <w:lvl w:ilvl="1" w:tplc="FFFFFFFF">
      <w:start w:val="1"/>
      <w:numFmt w:val="decimal"/>
      <w:lvlText w:val="4.%2."/>
      <w:lvlJc w:val="left"/>
      <w:pPr>
        <w:ind w:left="1080" w:hanging="360"/>
      </w:pPr>
      <w:rPr>
        <w:rFonts w:hint="default"/>
      </w:rPr>
    </w:lvl>
    <w:lvl w:ilvl="2" w:tplc="FFFFFFFF">
      <w:start w:val="1"/>
      <w:numFmt w:val="lowerLetter"/>
      <w:lvlText w:val="(%3)"/>
      <w:lvlJc w:val="right"/>
      <w:pPr>
        <w:ind w:left="1800" w:hanging="180"/>
      </w:pPr>
      <w:rPr>
        <w:rFonts w:hint="default"/>
      </w:rPr>
    </w:lvl>
    <w:lvl w:ilvl="3" w:tplc="FFFFFFFF">
      <w:start w:val="1"/>
      <w:numFmt w:val="bullet"/>
      <w:lvlText w:val=""/>
      <w:lvlJc w:val="left"/>
      <w:pPr>
        <w:ind w:left="2520" w:hanging="360"/>
      </w:pPr>
      <w:rPr>
        <w:rFonts w:ascii="Wingdings" w:hAnsi="Wingdings" w:hint="default"/>
      </w:rPr>
    </w:lvl>
    <w:lvl w:ilvl="4" w:tplc="04090005">
      <w:start w:val="1"/>
      <w:numFmt w:val="bullet"/>
      <w:lvlText w:val=""/>
      <w:lvlJc w:val="left"/>
      <w:pPr>
        <w:ind w:left="19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9A3142"/>
    <w:multiLevelType w:val="hybridMultilevel"/>
    <w:tmpl w:val="D60E9250"/>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15:restartNumberingAfterBreak="0">
    <w:nsid w:val="63D356C7"/>
    <w:multiLevelType w:val="hybridMultilevel"/>
    <w:tmpl w:val="9D207DF2"/>
    <w:lvl w:ilvl="0" w:tplc="8774EFB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23ABF8E">
      <w:start w:val="1"/>
      <w:numFmt w:val="lowerLetter"/>
      <w:lvlText w:val="(%3)"/>
      <w:lvlJc w:val="right"/>
      <w:pPr>
        <w:ind w:left="2160" w:hanging="360"/>
      </w:pPr>
      <w:rPr>
        <w:rFont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46460"/>
    <w:multiLevelType w:val="multilevel"/>
    <w:tmpl w:val="89201A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615213"/>
    <w:multiLevelType w:val="hybridMultilevel"/>
    <w:tmpl w:val="F314DBBC"/>
    <w:lvl w:ilvl="0" w:tplc="B62EB5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279F4"/>
    <w:multiLevelType w:val="hybridMultilevel"/>
    <w:tmpl w:val="A47A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3402E"/>
    <w:multiLevelType w:val="hybridMultilevel"/>
    <w:tmpl w:val="A724BD60"/>
    <w:lvl w:ilvl="0" w:tplc="8FBA6614">
      <w:start w:val="1"/>
      <w:numFmt w:val="lowerLetter"/>
      <w:lvlText w:val="(%1)"/>
      <w:lvlJc w:val="left"/>
      <w:pPr>
        <w:ind w:left="198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C1AE1"/>
    <w:multiLevelType w:val="hybridMultilevel"/>
    <w:tmpl w:val="A8985886"/>
    <w:lvl w:ilvl="0" w:tplc="0270E770">
      <w:start w:val="1"/>
      <w:numFmt w:val="decimal"/>
      <w:lvlText w:val="%1."/>
      <w:lvlJc w:val="righ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DAA3E45"/>
    <w:multiLevelType w:val="hybridMultilevel"/>
    <w:tmpl w:val="A38A96C0"/>
    <w:lvl w:ilvl="0" w:tplc="FF2E14F4">
      <w:start w:val="1"/>
      <w:numFmt w:val="decimal"/>
      <w:lvlText w:val="%1."/>
      <w:lvlJc w:val="left"/>
      <w:pPr>
        <w:ind w:left="360" w:hanging="360"/>
      </w:pPr>
      <w:rPr>
        <w:b/>
      </w:rPr>
    </w:lvl>
    <w:lvl w:ilvl="1" w:tplc="DB4CA470">
      <w:start w:val="1"/>
      <w:numFmt w:val="decimal"/>
      <w:lvlText w:val="4.%2."/>
      <w:lvlJc w:val="left"/>
      <w:pPr>
        <w:ind w:left="1080" w:hanging="360"/>
      </w:pPr>
      <w:rPr>
        <w:rFonts w:hint="default"/>
      </w:rPr>
    </w:lvl>
    <w:lvl w:ilvl="2" w:tplc="723ABF8E">
      <w:start w:val="1"/>
      <w:numFmt w:val="lowerLetter"/>
      <w:lvlText w:val="(%3)"/>
      <w:lvlJc w:val="right"/>
      <w:pPr>
        <w:ind w:left="1800" w:hanging="180"/>
      </w:pPr>
      <w:rPr>
        <w:rFonts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1E66FD"/>
    <w:multiLevelType w:val="hybridMultilevel"/>
    <w:tmpl w:val="E4F2DE42"/>
    <w:lvl w:ilvl="0" w:tplc="FF2E14F4">
      <w:start w:val="1"/>
      <w:numFmt w:val="decimal"/>
      <w:lvlText w:val="%1."/>
      <w:lvlJc w:val="left"/>
      <w:pPr>
        <w:ind w:left="360" w:hanging="360"/>
      </w:pPr>
      <w:rPr>
        <w:b/>
      </w:rPr>
    </w:lvl>
    <w:lvl w:ilvl="1" w:tplc="341EEB3E">
      <w:start w:val="1"/>
      <w:numFmt w:val="decimal"/>
      <w:lvlText w:val="9.%2."/>
      <w:lvlJc w:val="left"/>
      <w:pPr>
        <w:ind w:left="1080" w:hanging="360"/>
      </w:pPr>
      <w:rPr>
        <w:rFonts w:hint="default"/>
      </w:rPr>
    </w:lvl>
    <w:lvl w:ilvl="2" w:tplc="723ABF8E">
      <w:start w:val="1"/>
      <w:numFmt w:val="lowerLetter"/>
      <w:lvlText w:val="(%3)"/>
      <w:lvlJc w:val="right"/>
      <w:pPr>
        <w:ind w:left="1800" w:hanging="180"/>
      </w:pPr>
      <w:rPr>
        <w:rFonts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7826575">
    <w:abstractNumId w:val="17"/>
  </w:num>
  <w:num w:numId="2" w16cid:durableId="110785944">
    <w:abstractNumId w:val="16"/>
  </w:num>
  <w:num w:numId="3" w16cid:durableId="707996037">
    <w:abstractNumId w:val="1"/>
  </w:num>
  <w:num w:numId="4" w16cid:durableId="1521969857">
    <w:abstractNumId w:val="20"/>
  </w:num>
  <w:num w:numId="5" w16cid:durableId="2013100407">
    <w:abstractNumId w:val="13"/>
  </w:num>
  <w:num w:numId="6" w16cid:durableId="675379453">
    <w:abstractNumId w:val="10"/>
  </w:num>
  <w:num w:numId="7" w16cid:durableId="441917688">
    <w:abstractNumId w:val="5"/>
  </w:num>
  <w:num w:numId="8" w16cid:durableId="905922118">
    <w:abstractNumId w:val="15"/>
  </w:num>
  <w:num w:numId="9" w16cid:durableId="1998454786">
    <w:abstractNumId w:val="7"/>
  </w:num>
  <w:num w:numId="10" w16cid:durableId="4329556">
    <w:abstractNumId w:val="14"/>
  </w:num>
  <w:num w:numId="11" w16cid:durableId="499194871">
    <w:abstractNumId w:val="2"/>
  </w:num>
  <w:num w:numId="12" w16cid:durableId="54085190">
    <w:abstractNumId w:val="11"/>
  </w:num>
  <w:num w:numId="13" w16cid:durableId="165293849">
    <w:abstractNumId w:val="20"/>
    <w:lvlOverride w:ilvl="0">
      <w:lvl w:ilvl="0" w:tplc="FF2E14F4">
        <w:start w:val="1"/>
        <w:numFmt w:val="decimal"/>
        <w:lvlText w:val="8.%1."/>
        <w:lvlJc w:val="left"/>
        <w:pPr>
          <w:ind w:left="1080" w:hanging="360"/>
        </w:pPr>
        <w:rPr>
          <w:rFonts w:hint="default"/>
        </w:rPr>
      </w:lvl>
    </w:lvlOverride>
    <w:lvlOverride w:ilvl="1">
      <w:lvl w:ilvl="1" w:tplc="DB4CA470">
        <w:start w:val="1"/>
        <w:numFmt w:val="lowerLetter"/>
        <w:lvlText w:val="%2."/>
        <w:lvlJc w:val="left"/>
        <w:pPr>
          <w:ind w:left="1440" w:hanging="360"/>
        </w:pPr>
      </w:lvl>
    </w:lvlOverride>
    <w:lvlOverride w:ilvl="2">
      <w:lvl w:ilvl="2" w:tplc="723ABF8E" w:tentative="1">
        <w:start w:val="1"/>
        <w:numFmt w:val="lowerRoman"/>
        <w:lvlText w:val="%3."/>
        <w:lvlJc w:val="right"/>
        <w:pPr>
          <w:ind w:left="2160" w:hanging="180"/>
        </w:pPr>
      </w:lvl>
    </w:lvlOverride>
    <w:lvlOverride w:ilvl="3">
      <w:lvl w:ilvl="3" w:tplc="04090005"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1525634962">
    <w:abstractNumId w:val="21"/>
  </w:num>
  <w:num w:numId="15" w16cid:durableId="1806115757">
    <w:abstractNumId w:val="3"/>
  </w:num>
  <w:num w:numId="16" w16cid:durableId="2143568882">
    <w:abstractNumId w:val="9"/>
  </w:num>
  <w:num w:numId="17" w16cid:durableId="845173394">
    <w:abstractNumId w:val="18"/>
  </w:num>
  <w:num w:numId="18" w16cid:durableId="931552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191264">
    <w:abstractNumId w:val="8"/>
  </w:num>
  <w:num w:numId="20" w16cid:durableId="414321314">
    <w:abstractNumId w:val="4"/>
  </w:num>
  <w:num w:numId="21" w16cid:durableId="105545525">
    <w:abstractNumId w:val="12"/>
  </w:num>
  <w:num w:numId="22" w16cid:durableId="614560741">
    <w:abstractNumId w:val="19"/>
  </w:num>
  <w:num w:numId="23" w16cid:durableId="142501804">
    <w:abstractNumId w:val="0"/>
  </w:num>
  <w:num w:numId="24" w16cid:durableId="1300066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C1"/>
    <w:rsid w:val="00003D33"/>
    <w:rsid w:val="00004A19"/>
    <w:rsid w:val="0000627C"/>
    <w:rsid w:val="00017B5A"/>
    <w:rsid w:val="00020A77"/>
    <w:rsid w:val="00023146"/>
    <w:rsid w:val="00031B27"/>
    <w:rsid w:val="00046549"/>
    <w:rsid w:val="000522C0"/>
    <w:rsid w:val="000564C3"/>
    <w:rsid w:val="0006027A"/>
    <w:rsid w:val="00062D1E"/>
    <w:rsid w:val="000648A3"/>
    <w:rsid w:val="0006627C"/>
    <w:rsid w:val="00066822"/>
    <w:rsid w:val="00067070"/>
    <w:rsid w:val="000670E1"/>
    <w:rsid w:val="00071453"/>
    <w:rsid w:val="00071AC8"/>
    <w:rsid w:val="000722E5"/>
    <w:rsid w:val="00090950"/>
    <w:rsid w:val="000A13BD"/>
    <w:rsid w:val="000B27B0"/>
    <w:rsid w:val="000B7594"/>
    <w:rsid w:val="000C74CF"/>
    <w:rsid w:val="000D0CAE"/>
    <w:rsid w:val="000D39D3"/>
    <w:rsid w:val="000E6246"/>
    <w:rsid w:val="000F0343"/>
    <w:rsid w:val="00100470"/>
    <w:rsid w:val="00113CBE"/>
    <w:rsid w:val="00117A46"/>
    <w:rsid w:val="00134404"/>
    <w:rsid w:val="0015270C"/>
    <w:rsid w:val="00154D59"/>
    <w:rsid w:val="00154EAE"/>
    <w:rsid w:val="001600C5"/>
    <w:rsid w:val="00167A5C"/>
    <w:rsid w:val="00172F40"/>
    <w:rsid w:val="0018256B"/>
    <w:rsid w:val="00186D9E"/>
    <w:rsid w:val="00195D3E"/>
    <w:rsid w:val="001960AC"/>
    <w:rsid w:val="001A2BA4"/>
    <w:rsid w:val="001D1959"/>
    <w:rsid w:val="001E29E3"/>
    <w:rsid w:val="001F4761"/>
    <w:rsid w:val="00200AE2"/>
    <w:rsid w:val="00201E8A"/>
    <w:rsid w:val="002133B6"/>
    <w:rsid w:val="002148A2"/>
    <w:rsid w:val="00215775"/>
    <w:rsid w:val="00217BB8"/>
    <w:rsid w:val="0022603B"/>
    <w:rsid w:val="00232B11"/>
    <w:rsid w:val="002341BD"/>
    <w:rsid w:val="0023797D"/>
    <w:rsid w:val="00246B9A"/>
    <w:rsid w:val="00250198"/>
    <w:rsid w:val="002622DA"/>
    <w:rsid w:val="00274046"/>
    <w:rsid w:val="002846E0"/>
    <w:rsid w:val="0029284B"/>
    <w:rsid w:val="002A382B"/>
    <w:rsid w:val="002B6A06"/>
    <w:rsid w:val="002B7561"/>
    <w:rsid w:val="002D0228"/>
    <w:rsid w:val="002D45B1"/>
    <w:rsid w:val="002E22CD"/>
    <w:rsid w:val="002E311E"/>
    <w:rsid w:val="002E5CA4"/>
    <w:rsid w:val="002F5C8C"/>
    <w:rsid w:val="002F792C"/>
    <w:rsid w:val="00300AD4"/>
    <w:rsid w:val="00304E72"/>
    <w:rsid w:val="0031220B"/>
    <w:rsid w:val="00316FC1"/>
    <w:rsid w:val="003300DB"/>
    <w:rsid w:val="00332298"/>
    <w:rsid w:val="0033672F"/>
    <w:rsid w:val="003453F6"/>
    <w:rsid w:val="00351488"/>
    <w:rsid w:val="00352D32"/>
    <w:rsid w:val="00357558"/>
    <w:rsid w:val="00363A1C"/>
    <w:rsid w:val="00374F1A"/>
    <w:rsid w:val="003778A5"/>
    <w:rsid w:val="00393ACE"/>
    <w:rsid w:val="003A340B"/>
    <w:rsid w:val="003B393F"/>
    <w:rsid w:val="003B3AA1"/>
    <w:rsid w:val="003B6F4F"/>
    <w:rsid w:val="003C4F9D"/>
    <w:rsid w:val="003C758E"/>
    <w:rsid w:val="003D3D8B"/>
    <w:rsid w:val="003D5081"/>
    <w:rsid w:val="003D6D51"/>
    <w:rsid w:val="003E4FF1"/>
    <w:rsid w:val="003F366B"/>
    <w:rsid w:val="00434A15"/>
    <w:rsid w:val="004474CD"/>
    <w:rsid w:val="00450713"/>
    <w:rsid w:val="004603C0"/>
    <w:rsid w:val="00460841"/>
    <w:rsid w:val="00465204"/>
    <w:rsid w:val="00466D6E"/>
    <w:rsid w:val="004705E0"/>
    <w:rsid w:val="004707DE"/>
    <w:rsid w:val="00472C95"/>
    <w:rsid w:val="00486A55"/>
    <w:rsid w:val="00487A04"/>
    <w:rsid w:val="004D3C13"/>
    <w:rsid w:val="004D7AF8"/>
    <w:rsid w:val="004E0E48"/>
    <w:rsid w:val="004E3021"/>
    <w:rsid w:val="005162C6"/>
    <w:rsid w:val="00525EE8"/>
    <w:rsid w:val="005317F3"/>
    <w:rsid w:val="005362B3"/>
    <w:rsid w:val="0057121F"/>
    <w:rsid w:val="00574C1E"/>
    <w:rsid w:val="0057785D"/>
    <w:rsid w:val="00596412"/>
    <w:rsid w:val="00596B80"/>
    <w:rsid w:val="005B29D1"/>
    <w:rsid w:val="005E31BC"/>
    <w:rsid w:val="005E4683"/>
    <w:rsid w:val="005E6B69"/>
    <w:rsid w:val="00612139"/>
    <w:rsid w:val="006154C2"/>
    <w:rsid w:val="00653476"/>
    <w:rsid w:val="00653CED"/>
    <w:rsid w:val="00656E59"/>
    <w:rsid w:val="00666120"/>
    <w:rsid w:val="00670C70"/>
    <w:rsid w:val="00671050"/>
    <w:rsid w:val="0067190A"/>
    <w:rsid w:val="006821C7"/>
    <w:rsid w:val="00692E89"/>
    <w:rsid w:val="006964A2"/>
    <w:rsid w:val="006B4851"/>
    <w:rsid w:val="006C0C05"/>
    <w:rsid w:val="006D624D"/>
    <w:rsid w:val="006E2953"/>
    <w:rsid w:val="006F2D17"/>
    <w:rsid w:val="00702EAA"/>
    <w:rsid w:val="007032D2"/>
    <w:rsid w:val="00705ECD"/>
    <w:rsid w:val="0070731D"/>
    <w:rsid w:val="0071080C"/>
    <w:rsid w:val="00715CC1"/>
    <w:rsid w:val="00716440"/>
    <w:rsid w:val="00734126"/>
    <w:rsid w:val="007369FF"/>
    <w:rsid w:val="00740488"/>
    <w:rsid w:val="00743D5D"/>
    <w:rsid w:val="007535E6"/>
    <w:rsid w:val="00756887"/>
    <w:rsid w:val="00761C34"/>
    <w:rsid w:val="007663CB"/>
    <w:rsid w:val="00767622"/>
    <w:rsid w:val="00773BE9"/>
    <w:rsid w:val="0078674C"/>
    <w:rsid w:val="007C0697"/>
    <w:rsid w:val="007E0CD0"/>
    <w:rsid w:val="007E109F"/>
    <w:rsid w:val="007E3A5E"/>
    <w:rsid w:val="007F3236"/>
    <w:rsid w:val="00811A80"/>
    <w:rsid w:val="008120B0"/>
    <w:rsid w:val="00823310"/>
    <w:rsid w:val="00823D8F"/>
    <w:rsid w:val="00830512"/>
    <w:rsid w:val="00832DC5"/>
    <w:rsid w:val="0083388D"/>
    <w:rsid w:val="008521F8"/>
    <w:rsid w:val="008557B0"/>
    <w:rsid w:val="00873A17"/>
    <w:rsid w:val="0089560F"/>
    <w:rsid w:val="00897518"/>
    <w:rsid w:val="008C438C"/>
    <w:rsid w:val="008D52CF"/>
    <w:rsid w:val="008D6BB2"/>
    <w:rsid w:val="008E1BD8"/>
    <w:rsid w:val="008E31DC"/>
    <w:rsid w:val="008F4B04"/>
    <w:rsid w:val="00906709"/>
    <w:rsid w:val="0092105F"/>
    <w:rsid w:val="00924562"/>
    <w:rsid w:val="0093035E"/>
    <w:rsid w:val="00933749"/>
    <w:rsid w:val="00934A8D"/>
    <w:rsid w:val="00935BC4"/>
    <w:rsid w:val="00962F6A"/>
    <w:rsid w:val="00994DA1"/>
    <w:rsid w:val="009B1AA6"/>
    <w:rsid w:val="009B4663"/>
    <w:rsid w:val="009B6917"/>
    <w:rsid w:val="009C6800"/>
    <w:rsid w:val="009D4158"/>
    <w:rsid w:val="009D469D"/>
    <w:rsid w:val="009E1C4A"/>
    <w:rsid w:val="00A02996"/>
    <w:rsid w:val="00A2374C"/>
    <w:rsid w:val="00A31323"/>
    <w:rsid w:val="00A3546E"/>
    <w:rsid w:val="00A35FAA"/>
    <w:rsid w:val="00A547AF"/>
    <w:rsid w:val="00A609FB"/>
    <w:rsid w:val="00A64259"/>
    <w:rsid w:val="00A7753C"/>
    <w:rsid w:val="00A8755E"/>
    <w:rsid w:val="00A9518B"/>
    <w:rsid w:val="00A967D6"/>
    <w:rsid w:val="00AA00CB"/>
    <w:rsid w:val="00AB255F"/>
    <w:rsid w:val="00AC7723"/>
    <w:rsid w:val="00AF153F"/>
    <w:rsid w:val="00AF334E"/>
    <w:rsid w:val="00B01DE0"/>
    <w:rsid w:val="00B1739A"/>
    <w:rsid w:val="00B20F31"/>
    <w:rsid w:val="00B2279B"/>
    <w:rsid w:val="00B2431A"/>
    <w:rsid w:val="00B42CAA"/>
    <w:rsid w:val="00B65E64"/>
    <w:rsid w:val="00B76BC2"/>
    <w:rsid w:val="00B82692"/>
    <w:rsid w:val="00B95189"/>
    <w:rsid w:val="00BB224F"/>
    <w:rsid w:val="00BB26C5"/>
    <w:rsid w:val="00BC0D9D"/>
    <w:rsid w:val="00BC1CC1"/>
    <w:rsid w:val="00BD79B6"/>
    <w:rsid w:val="00BE54D9"/>
    <w:rsid w:val="00BF62AA"/>
    <w:rsid w:val="00C04C09"/>
    <w:rsid w:val="00C33E9A"/>
    <w:rsid w:val="00C44772"/>
    <w:rsid w:val="00C650B0"/>
    <w:rsid w:val="00C67219"/>
    <w:rsid w:val="00C67FAC"/>
    <w:rsid w:val="00C76B14"/>
    <w:rsid w:val="00C804D5"/>
    <w:rsid w:val="00C80F4D"/>
    <w:rsid w:val="00CA0775"/>
    <w:rsid w:val="00CB3B99"/>
    <w:rsid w:val="00CC78AB"/>
    <w:rsid w:val="00CD06ED"/>
    <w:rsid w:val="00CD080F"/>
    <w:rsid w:val="00CD4EA4"/>
    <w:rsid w:val="00CD7F9C"/>
    <w:rsid w:val="00CE74B2"/>
    <w:rsid w:val="00D073BD"/>
    <w:rsid w:val="00D34ABC"/>
    <w:rsid w:val="00D3756E"/>
    <w:rsid w:val="00D47445"/>
    <w:rsid w:val="00D74B40"/>
    <w:rsid w:val="00D90A2B"/>
    <w:rsid w:val="00DA0A84"/>
    <w:rsid w:val="00DB3E66"/>
    <w:rsid w:val="00DB64B6"/>
    <w:rsid w:val="00DC3151"/>
    <w:rsid w:val="00DD6939"/>
    <w:rsid w:val="00DD7561"/>
    <w:rsid w:val="00DF0DCC"/>
    <w:rsid w:val="00E1486E"/>
    <w:rsid w:val="00E21136"/>
    <w:rsid w:val="00E40E0F"/>
    <w:rsid w:val="00E434F7"/>
    <w:rsid w:val="00E44EFB"/>
    <w:rsid w:val="00E46E64"/>
    <w:rsid w:val="00E67D6E"/>
    <w:rsid w:val="00E76B86"/>
    <w:rsid w:val="00E8188C"/>
    <w:rsid w:val="00E82562"/>
    <w:rsid w:val="00E91199"/>
    <w:rsid w:val="00EA1860"/>
    <w:rsid w:val="00EB54AE"/>
    <w:rsid w:val="00EE2069"/>
    <w:rsid w:val="00F161C1"/>
    <w:rsid w:val="00F310F6"/>
    <w:rsid w:val="00F53562"/>
    <w:rsid w:val="00F656B0"/>
    <w:rsid w:val="00F717FF"/>
    <w:rsid w:val="00F82D54"/>
    <w:rsid w:val="00F87DD2"/>
    <w:rsid w:val="00F90AFE"/>
    <w:rsid w:val="00FB5BDD"/>
    <w:rsid w:val="00FC2F3D"/>
    <w:rsid w:val="00FD1047"/>
    <w:rsid w:val="00FD660E"/>
    <w:rsid w:val="00FE62F7"/>
    <w:rsid w:val="00FE74A2"/>
    <w:rsid w:val="00FF0C79"/>
    <w:rsid w:val="00FF2626"/>
    <w:rsid w:val="00FF3131"/>
    <w:rsid w:val="1077FE5A"/>
    <w:rsid w:val="7B2C8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D1BA6"/>
  <w15:docId w15:val="{8CD82716-0F36-41A6-ACF8-26B87E0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3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488"/>
  </w:style>
  <w:style w:type="paragraph" w:styleId="Footer">
    <w:name w:val="footer"/>
    <w:basedOn w:val="Normal"/>
    <w:link w:val="FooterChar"/>
    <w:uiPriority w:val="99"/>
    <w:unhideWhenUsed/>
    <w:rsid w:val="00351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488"/>
  </w:style>
  <w:style w:type="paragraph" w:styleId="ListParagraph">
    <w:name w:val="List Paragraph"/>
    <w:aliases w:val="Bullet List,numbered,FooterText"/>
    <w:basedOn w:val="Normal"/>
    <w:link w:val="ListParagraphChar"/>
    <w:uiPriority w:val="34"/>
    <w:qFormat/>
    <w:rsid w:val="002B7561"/>
    <w:pPr>
      <w:ind w:left="720"/>
      <w:contextualSpacing/>
    </w:pPr>
  </w:style>
  <w:style w:type="table" w:styleId="TableGrid">
    <w:name w:val="Table Grid"/>
    <w:basedOn w:val="TableNormal"/>
    <w:uiPriority w:val="59"/>
    <w:rsid w:val="00450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BE"/>
    <w:rPr>
      <w:rFonts w:ascii="Tahoma" w:hAnsi="Tahoma" w:cs="Tahoma"/>
      <w:sz w:val="16"/>
      <w:szCs w:val="16"/>
    </w:rPr>
  </w:style>
  <w:style w:type="character" w:styleId="CommentReference">
    <w:name w:val="annotation reference"/>
    <w:basedOn w:val="DefaultParagraphFont"/>
    <w:uiPriority w:val="99"/>
    <w:semiHidden/>
    <w:unhideWhenUsed/>
    <w:rsid w:val="00811A80"/>
    <w:rPr>
      <w:sz w:val="16"/>
      <w:szCs w:val="16"/>
    </w:rPr>
  </w:style>
  <w:style w:type="paragraph" w:styleId="CommentText">
    <w:name w:val="annotation text"/>
    <w:basedOn w:val="Normal"/>
    <w:link w:val="CommentTextChar"/>
    <w:uiPriority w:val="99"/>
    <w:unhideWhenUsed/>
    <w:rsid w:val="00811A80"/>
    <w:pPr>
      <w:spacing w:line="240" w:lineRule="auto"/>
    </w:pPr>
    <w:rPr>
      <w:sz w:val="20"/>
      <w:szCs w:val="20"/>
    </w:rPr>
  </w:style>
  <w:style w:type="character" w:customStyle="1" w:styleId="CommentTextChar">
    <w:name w:val="Comment Text Char"/>
    <w:basedOn w:val="DefaultParagraphFont"/>
    <w:link w:val="CommentText"/>
    <w:uiPriority w:val="99"/>
    <w:rsid w:val="00811A80"/>
    <w:rPr>
      <w:sz w:val="20"/>
      <w:szCs w:val="20"/>
    </w:rPr>
  </w:style>
  <w:style w:type="paragraph" w:styleId="CommentSubject">
    <w:name w:val="annotation subject"/>
    <w:basedOn w:val="CommentText"/>
    <w:next w:val="CommentText"/>
    <w:link w:val="CommentSubjectChar"/>
    <w:uiPriority w:val="99"/>
    <w:semiHidden/>
    <w:unhideWhenUsed/>
    <w:rsid w:val="00811A80"/>
    <w:rPr>
      <w:b/>
      <w:bCs/>
    </w:rPr>
  </w:style>
  <w:style w:type="character" w:customStyle="1" w:styleId="CommentSubjectChar">
    <w:name w:val="Comment Subject Char"/>
    <w:basedOn w:val="CommentTextChar"/>
    <w:link w:val="CommentSubject"/>
    <w:uiPriority w:val="99"/>
    <w:semiHidden/>
    <w:rsid w:val="00811A80"/>
    <w:rPr>
      <w:b/>
      <w:bCs/>
      <w:sz w:val="20"/>
      <w:szCs w:val="20"/>
    </w:rPr>
  </w:style>
  <w:style w:type="table" w:customStyle="1" w:styleId="TableGrid1">
    <w:name w:val="Table Grid1"/>
    <w:basedOn w:val="TableNormal"/>
    <w:next w:val="TableGrid"/>
    <w:uiPriority w:val="59"/>
    <w:rsid w:val="005B29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30512"/>
    <w:rPr>
      <w:color w:val="0000FF" w:themeColor="hyperlink"/>
      <w:u w:val="single"/>
    </w:rPr>
  </w:style>
  <w:style w:type="character" w:customStyle="1" w:styleId="ListParagraphChar">
    <w:name w:val="List Paragraph Char"/>
    <w:aliases w:val="Bullet List Char,numbered Char,FooterText Char"/>
    <w:link w:val="ListParagraph"/>
    <w:uiPriority w:val="34"/>
    <w:locked/>
    <w:rsid w:val="00A64259"/>
  </w:style>
  <w:style w:type="paragraph" w:styleId="Revision">
    <w:name w:val="Revision"/>
    <w:hidden/>
    <w:uiPriority w:val="99"/>
    <w:semiHidden/>
    <w:rsid w:val="00472C95"/>
    <w:pPr>
      <w:spacing w:after="0" w:line="240" w:lineRule="auto"/>
    </w:pPr>
  </w:style>
  <w:style w:type="character" w:styleId="UnresolvedMention">
    <w:name w:val="Unresolved Mention"/>
    <w:basedOn w:val="DefaultParagraphFont"/>
    <w:uiPriority w:val="99"/>
    <w:semiHidden/>
    <w:unhideWhenUsed/>
    <w:rsid w:val="002B6A06"/>
    <w:rPr>
      <w:color w:val="605E5C"/>
      <w:shd w:val="clear" w:color="auto" w:fill="E1DFDD"/>
    </w:rPr>
  </w:style>
  <w:style w:type="character" w:customStyle="1" w:styleId="Heading1Char">
    <w:name w:val="Heading 1 Char"/>
    <w:basedOn w:val="DefaultParagraphFont"/>
    <w:link w:val="Heading1"/>
    <w:uiPriority w:val="9"/>
    <w:rsid w:val="008233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m.wa.gov/it-systems/accounting-systems/statewide-vendorpayee-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webs-vendor.des.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wfilesext.leg.wa.gov/biennium/2023-24/Pdf/Bills/Session%20Laws/Senate/5187-S.SL.pdf?q=2024081308232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des.wa.gov/CSR/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8B2B6-205B-4E62-9D77-2B469587A330}"/>
</file>

<file path=customXml/itemProps2.xml><?xml version="1.0" encoding="utf-8"?>
<ds:datastoreItem xmlns:ds="http://schemas.openxmlformats.org/officeDocument/2006/customXml" ds:itemID="{DBEC132F-8F58-430D-9E1C-E26749AB6F3D}">
  <ds:schemaRefs>
    <ds:schemaRef ds:uri="http://schemas.microsoft.com/sharepoint/v3/contenttype/forms"/>
  </ds:schemaRefs>
</ds:datastoreItem>
</file>

<file path=customXml/itemProps3.xml><?xml version="1.0" encoding="utf-8"?>
<ds:datastoreItem xmlns:ds="http://schemas.openxmlformats.org/officeDocument/2006/customXml" ds:itemID="{C1B3D04C-56B6-4FE1-8401-36C0F63AAE2A}">
  <ds:schemaRefs>
    <ds:schemaRef ds:uri="http://schemas.openxmlformats.org/officeDocument/2006/bibliography"/>
  </ds:schemaRefs>
</ds:datastoreItem>
</file>

<file path=customXml/itemProps4.xml><?xml version="1.0" encoding="utf-8"?>
<ds:datastoreItem xmlns:ds="http://schemas.openxmlformats.org/officeDocument/2006/customXml" ds:itemID="{4EA8792D-91F3-4499-9BA3-092839F970DB}">
  <ds:schemaRefs>
    <ds:schemaRef ds:uri="b6afe888-f51a-4c3d-82c6-e39c96fc34b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fdb9e8f5-e773-48b6-ac01-e4d5d934d6b8"/>
    <ds:schemaRef ds:uri="http://www.w3.org/XML/1998/namespace"/>
    <ds:schemaRef ds:uri="http://schemas.microsoft.com/sharepoint/v3"/>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3389</Words>
  <Characters>20917</Characters>
  <Application>Microsoft Office Word</Application>
  <DocSecurity>4</DocSecurity>
  <Lines>426</Lines>
  <Paragraphs>163</Paragraphs>
  <ScaleCrop>false</ScaleCrop>
  <Company>State of Washington</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Template - NASPO</dc:title>
  <dc:creator>Tolbert, Greg (DES)</dc:creator>
  <cp:keywords/>
  <dc:description/>
  <cp:lastModifiedBy>Haney, Jolene (DES)</cp:lastModifiedBy>
  <cp:revision>2</cp:revision>
  <cp:lastPrinted>2023-08-22T16:14:00Z</cp:lastPrinted>
  <dcterms:created xsi:type="dcterms:W3CDTF">2026-01-13T17:50:00Z</dcterms:created>
  <dcterms:modified xsi:type="dcterms:W3CDTF">2026-01-13T17:50:00Z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y fmtid="{D5CDD505-2E9C-101B-9397-08002B2CF9AE}" pid="3" name="wic_System_Copyright">
    <vt:lpwstr/>
  </property>
  <property fmtid="{D5CDD505-2E9C-101B-9397-08002B2CF9AE}" pid="4" name="vti_imgdate">
    <vt:lpwstr/>
  </property>
  <property fmtid="{D5CDD505-2E9C-101B-9397-08002B2CF9AE}" pid="5" name="GrammarlyDocumentId">
    <vt:lpwstr>619b516d18a277bbd3741f69c1835f78ec47ca12ca0e758b40caa3ededf2ac6d</vt:lpwstr>
  </property>
  <property fmtid="{D5CDD505-2E9C-101B-9397-08002B2CF9AE}" pid="6" name="MediaServiceImageTags">
    <vt:lpwstr/>
  </property>
</Properties>
</file>