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13258FB7"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6D61AB">
        <w:rPr>
          <w:rFonts w:ascii="Barlow" w:hAnsi="Barlow" w:cs="Arial"/>
          <w:b/>
          <w:bCs/>
          <w:sz w:val="28"/>
          <w:szCs w:val="28"/>
        </w:rPr>
        <w:t>09</w:t>
      </w:r>
    </w:p>
    <w:p w14:paraId="5CD6555E" w14:textId="2CD1109F" w:rsidR="00EB1834" w:rsidRDefault="00C06EA2" w:rsidP="00EB1834">
      <w:pPr>
        <w:spacing w:after="120" w:line="240" w:lineRule="auto"/>
        <w:jc w:val="center"/>
        <w:rPr>
          <w:rFonts w:ascii="Barlow" w:hAnsi="Barlow" w:cs="Arial"/>
          <w:b/>
          <w:bCs/>
          <w:sz w:val="28"/>
          <w:szCs w:val="28"/>
        </w:rPr>
      </w:pPr>
      <w:r>
        <w:rPr>
          <w:rFonts w:ascii="Barlow" w:hAnsi="Barlow" w:cs="Arial"/>
          <w:b/>
          <w:bCs/>
          <w:sz w:val="28"/>
          <w:szCs w:val="28"/>
        </w:rPr>
        <w:t>COST PROPOSAL</w:t>
      </w:r>
      <w:r w:rsidR="009E4064">
        <w:rPr>
          <w:rFonts w:ascii="Barlow" w:hAnsi="Barlow" w:cs="Arial"/>
          <w:b/>
          <w:bCs/>
          <w:sz w:val="28"/>
          <w:szCs w:val="28"/>
        </w:rPr>
        <w:t xml:space="preserve"> INSTRUCTIONS</w:t>
      </w:r>
    </w:p>
    <w:p w14:paraId="20B39BE3" w14:textId="77777777" w:rsidR="00893789" w:rsidRDefault="00893789" w:rsidP="00893789">
      <w:pPr>
        <w:spacing w:after="0"/>
        <w:rPr>
          <w:rFonts w:ascii="Arial" w:hAnsi="Arial" w:cs="Arial"/>
          <w:b/>
          <w:bCs/>
          <w:sz w:val="20"/>
          <w:szCs w:val="20"/>
        </w:rPr>
      </w:pPr>
    </w:p>
    <w:p w14:paraId="52A6059F" w14:textId="5B6AF80F" w:rsidR="00C06EA2" w:rsidRPr="0089067A" w:rsidRDefault="00C06EA2" w:rsidP="00C06EA2">
      <w:pPr>
        <w:rPr>
          <w:rFonts w:ascii="Arial" w:hAnsi="Arial" w:cs="Arial"/>
          <w:sz w:val="20"/>
          <w:szCs w:val="20"/>
        </w:rPr>
      </w:pPr>
      <w:r w:rsidRPr="0089067A">
        <w:rPr>
          <w:rFonts w:ascii="Arial" w:hAnsi="Arial" w:cs="Arial"/>
          <w:sz w:val="20"/>
          <w:szCs w:val="20"/>
        </w:rPr>
        <w:t xml:space="preserve">Offeror must complete all required elements of </w:t>
      </w:r>
      <w:r>
        <w:rPr>
          <w:rFonts w:ascii="Arial" w:hAnsi="Arial" w:cs="Arial"/>
          <w:sz w:val="20"/>
          <w:szCs w:val="20"/>
        </w:rPr>
        <w:t>this Cost Proposal</w:t>
      </w:r>
      <w:r w:rsidR="009E4064">
        <w:rPr>
          <w:rFonts w:ascii="Arial" w:hAnsi="Arial" w:cs="Arial"/>
          <w:sz w:val="20"/>
          <w:szCs w:val="20"/>
        </w:rPr>
        <w:t>, per Category</w:t>
      </w:r>
      <w:r w:rsidRPr="0089067A">
        <w:rPr>
          <w:rFonts w:ascii="Arial" w:hAnsi="Arial" w:cs="Arial"/>
          <w:sz w:val="20"/>
          <w:szCs w:val="20"/>
        </w:rPr>
        <w:t>. The format and structure of the Cost Proposal is intended to allow for a fair evaluation of like costs among Offerors. Deviation from the format or structure of th</w:t>
      </w:r>
      <w:r>
        <w:rPr>
          <w:rFonts w:ascii="Arial" w:hAnsi="Arial" w:cs="Arial"/>
          <w:sz w:val="20"/>
          <w:szCs w:val="20"/>
        </w:rPr>
        <w:t>is</w:t>
      </w:r>
      <w:r w:rsidRPr="0089067A">
        <w:rPr>
          <w:rFonts w:ascii="Arial" w:hAnsi="Arial" w:cs="Arial"/>
          <w:sz w:val="20"/>
          <w:szCs w:val="20"/>
        </w:rPr>
        <w:t xml:space="preserve"> Cost Proposal may result in Offeror’s proposal being deemed non-responsive.</w:t>
      </w:r>
    </w:p>
    <w:p w14:paraId="46327D54" w14:textId="77777777" w:rsidR="00C06EA2" w:rsidRPr="0089067A" w:rsidRDefault="00C06EA2" w:rsidP="00C06EA2">
      <w:pPr>
        <w:rPr>
          <w:rFonts w:ascii="Arial" w:hAnsi="Arial" w:cs="Arial"/>
          <w:sz w:val="20"/>
          <w:szCs w:val="20"/>
        </w:rPr>
      </w:pPr>
      <w:r w:rsidRPr="0089067A">
        <w:rPr>
          <w:rFonts w:ascii="Arial" w:hAnsi="Arial" w:cs="Arial"/>
          <w:sz w:val="20"/>
          <w:szCs w:val="20"/>
        </w:rPr>
        <w:t>Offeror is wholly responsible for ensuring figures and calculations submitted in Offeror’s completed Cost Proposal are accurate, even if formulas have been provided by the Lead State as a courtesy.</w:t>
      </w:r>
    </w:p>
    <w:p w14:paraId="19FECDD1" w14:textId="77777777" w:rsidR="00C06EA2" w:rsidRDefault="00C06EA2" w:rsidP="00C06EA2">
      <w:pPr>
        <w:rPr>
          <w:rFonts w:ascii="Arial" w:hAnsi="Arial" w:cs="Arial"/>
          <w:sz w:val="20"/>
          <w:szCs w:val="20"/>
        </w:rPr>
      </w:pPr>
      <w:r w:rsidRPr="0089067A">
        <w:rPr>
          <w:rFonts w:ascii="Arial" w:hAnsi="Arial" w:cs="Arial"/>
          <w:sz w:val="20"/>
          <w:szCs w:val="20"/>
        </w:rPr>
        <w:t xml:space="preserve">Inclusion of cost or pricing information in any document other than </w:t>
      </w:r>
      <w:r>
        <w:rPr>
          <w:rFonts w:ascii="Arial" w:hAnsi="Arial" w:cs="Arial"/>
          <w:sz w:val="20"/>
          <w:szCs w:val="20"/>
        </w:rPr>
        <w:t>this</w:t>
      </w:r>
      <w:r w:rsidRPr="0089067A">
        <w:rPr>
          <w:rFonts w:ascii="Arial" w:hAnsi="Arial" w:cs="Arial"/>
          <w:sz w:val="20"/>
          <w:szCs w:val="20"/>
        </w:rPr>
        <w:t xml:space="preserve"> Cost Proposal may result in Offeror’s proposal being deemed non-responsive.</w:t>
      </w:r>
    </w:p>
    <w:p w14:paraId="5F2A9DA5" w14:textId="7A9C518B" w:rsidR="00C06EA2" w:rsidRPr="006F3E05" w:rsidRDefault="006F3E05" w:rsidP="00C06EA2">
      <w:pPr>
        <w:rPr>
          <w:rFonts w:ascii="Arial" w:hAnsi="Arial" w:cs="Arial"/>
          <w:b/>
          <w:bCs/>
          <w:sz w:val="20"/>
          <w:szCs w:val="20"/>
          <w:u w:val="single"/>
        </w:rPr>
      </w:pPr>
      <w:r>
        <w:rPr>
          <w:rFonts w:ascii="Arial" w:hAnsi="Arial" w:cs="Arial"/>
          <w:b/>
          <w:bCs/>
          <w:sz w:val="20"/>
          <w:szCs w:val="20"/>
          <w:u w:val="single"/>
        </w:rPr>
        <w:t>Proposed Costs</w:t>
      </w:r>
    </w:p>
    <w:p w14:paraId="12D7280E" w14:textId="1F758D47" w:rsidR="00074962" w:rsidRDefault="00977EE8" w:rsidP="00C06EA2">
      <w:pPr>
        <w:rPr>
          <w:rFonts w:ascii="Arial" w:hAnsi="Arial" w:cs="Arial"/>
          <w:b/>
          <w:bCs/>
          <w:sz w:val="20"/>
          <w:szCs w:val="20"/>
        </w:rPr>
      </w:pPr>
      <w:bookmarkStart w:id="0" w:name="_Hlk114050990"/>
      <w:r w:rsidRPr="00977EE8">
        <w:rPr>
          <w:rFonts w:ascii="Arial" w:hAnsi="Arial" w:cs="Arial"/>
          <w:sz w:val="20"/>
          <w:szCs w:val="20"/>
        </w:rPr>
        <w:t xml:space="preserve">Offeror’s </w:t>
      </w:r>
      <w:r>
        <w:rPr>
          <w:rFonts w:ascii="Arial" w:hAnsi="Arial" w:cs="Arial"/>
          <w:sz w:val="20"/>
          <w:szCs w:val="20"/>
        </w:rPr>
        <w:t xml:space="preserve">Cost must be </w:t>
      </w:r>
      <w:r w:rsidR="00E75F97">
        <w:rPr>
          <w:rFonts w:ascii="Arial" w:hAnsi="Arial" w:cs="Arial"/>
          <w:sz w:val="20"/>
          <w:szCs w:val="20"/>
        </w:rPr>
        <w:t>inclusive of all</w:t>
      </w:r>
      <w:r>
        <w:rPr>
          <w:rFonts w:ascii="Arial" w:hAnsi="Arial" w:cs="Arial"/>
          <w:sz w:val="20"/>
          <w:szCs w:val="20"/>
        </w:rPr>
        <w:t xml:space="preserve"> fees </w:t>
      </w:r>
      <w:r w:rsidR="00E75F97">
        <w:rPr>
          <w:rFonts w:ascii="Arial" w:hAnsi="Arial" w:cs="Arial"/>
          <w:sz w:val="20"/>
          <w:szCs w:val="20"/>
        </w:rPr>
        <w:t>and</w:t>
      </w:r>
      <w:r>
        <w:rPr>
          <w:rFonts w:ascii="Arial" w:hAnsi="Arial" w:cs="Arial"/>
          <w:sz w:val="20"/>
          <w:szCs w:val="20"/>
        </w:rPr>
        <w:t xml:space="preserve"> charges</w:t>
      </w:r>
      <w:r w:rsidR="00E75F97">
        <w:rPr>
          <w:rFonts w:ascii="Arial" w:hAnsi="Arial" w:cs="Arial"/>
          <w:sz w:val="20"/>
          <w:szCs w:val="20"/>
        </w:rPr>
        <w:t xml:space="preserve">, including </w:t>
      </w:r>
      <w:r w:rsidR="006C2143">
        <w:rPr>
          <w:rFonts w:ascii="Arial" w:hAnsi="Arial" w:cs="Arial"/>
          <w:sz w:val="20"/>
          <w:szCs w:val="20"/>
        </w:rPr>
        <w:t xml:space="preserve">but not limited to </w:t>
      </w:r>
      <w:r w:rsidR="00E15B26">
        <w:rPr>
          <w:rFonts w:ascii="Arial" w:hAnsi="Arial" w:cs="Arial"/>
          <w:sz w:val="20"/>
          <w:szCs w:val="20"/>
        </w:rPr>
        <w:t xml:space="preserve">fees or </w:t>
      </w:r>
      <w:r w:rsidR="00BE0036">
        <w:rPr>
          <w:rFonts w:ascii="Arial" w:hAnsi="Arial" w:cs="Arial"/>
          <w:sz w:val="20"/>
          <w:szCs w:val="20"/>
        </w:rPr>
        <w:t>charges</w:t>
      </w:r>
      <w:r>
        <w:rPr>
          <w:rFonts w:ascii="Arial" w:hAnsi="Arial" w:cs="Arial"/>
          <w:sz w:val="20"/>
          <w:szCs w:val="20"/>
        </w:rPr>
        <w:t xml:space="preserve"> for </w:t>
      </w:r>
      <w:r w:rsidR="00E75F97">
        <w:rPr>
          <w:rFonts w:ascii="Arial" w:hAnsi="Arial" w:cs="Arial"/>
          <w:sz w:val="20"/>
          <w:szCs w:val="20"/>
        </w:rPr>
        <w:t xml:space="preserve">shipping, </w:t>
      </w:r>
      <w:r>
        <w:rPr>
          <w:rFonts w:ascii="Arial" w:hAnsi="Arial" w:cs="Arial"/>
          <w:sz w:val="20"/>
          <w:szCs w:val="20"/>
        </w:rPr>
        <w:t xml:space="preserve">delivery, </w:t>
      </w:r>
      <w:r w:rsidR="006C2143">
        <w:rPr>
          <w:rFonts w:ascii="Arial" w:hAnsi="Arial" w:cs="Arial"/>
          <w:sz w:val="20"/>
          <w:szCs w:val="20"/>
        </w:rPr>
        <w:t xml:space="preserve">credit card payments, </w:t>
      </w:r>
      <w:r w:rsidR="008F5EDB">
        <w:rPr>
          <w:rFonts w:ascii="Arial" w:hAnsi="Arial" w:cs="Arial"/>
          <w:sz w:val="20"/>
          <w:szCs w:val="20"/>
        </w:rPr>
        <w:t>and</w:t>
      </w:r>
      <w:r w:rsidR="006C2143">
        <w:rPr>
          <w:rFonts w:ascii="Arial" w:hAnsi="Arial" w:cs="Arial"/>
          <w:sz w:val="20"/>
          <w:szCs w:val="20"/>
        </w:rPr>
        <w:t xml:space="preserve"> personnel</w:t>
      </w:r>
      <w:r w:rsidR="00E75F97">
        <w:rPr>
          <w:rFonts w:ascii="Arial" w:hAnsi="Arial" w:cs="Arial"/>
          <w:sz w:val="20"/>
          <w:szCs w:val="20"/>
        </w:rPr>
        <w:t>.</w:t>
      </w:r>
      <w:r w:rsidR="00074962">
        <w:rPr>
          <w:rFonts w:ascii="Arial" w:hAnsi="Arial" w:cs="Arial"/>
          <w:sz w:val="20"/>
          <w:szCs w:val="20"/>
        </w:rPr>
        <w:t xml:space="preserve"> </w:t>
      </w:r>
      <w:r w:rsidR="005E5D8E" w:rsidRPr="00704EA9">
        <w:rPr>
          <w:rFonts w:ascii="Arial" w:hAnsi="Arial" w:cs="Arial"/>
          <w:b/>
          <w:bCs/>
          <w:sz w:val="20"/>
          <w:szCs w:val="20"/>
        </w:rPr>
        <w:t xml:space="preserve">All costs proposed by Offeror must </w:t>
      </w:r>
      <w:r w:rsidR="005E5D8E">
        <w:rPr>
          <w:rFonts w:ascii="Arial" w:hAnsi="Arial" w:cs="Arial"/>
          <w:b/>
          <w:bCs/>
          <w:sz w:val="20"/>
          <w:szCs w:val="20"/>
        </w:rPr>
        <w:t xml:space="preserve">also </w:t>
      </w:r>
      <w:r w:rsidR="005E5D8E" w:rsidRPr="00704EA9">
        <w:rPr>
          <w:rFonts w:ascii="Arial" w:hAnsi="Arial" w:cs="Arial"/>
          <w:b/>
          <w:bCs/>
          <w:sz w:val="20"/>
          <w:szCs w:val="20"/>
        </w:rPr>
        <w:t>be inclusive of the NASPO ValuePoint administrative fee</w:t>
      </w:r>
      <w:r w:rsidR="005E5D8E" w:rsidRPr="005E5D8E">
        <w:rPr>
          <w:rFonts w:ascii="Arial" w:hAnsi="Arial" w:cs="Arial"/>
          <w:b/>
          <w:bCs/>
          <w:sz w:val="20"/>
          <w:szCs w:val="20"/>
        </w:rPr>
        <w:t>.</w:t>
      </w:r>
      <w:r w:rsidR="0032491B">
        <w:rPr>
          <w:rFonts w:ascii="Arial" w:hAnsi="Arial" w:cs="Arial"/>
          <w:b/>
          <w:bCs/>
          <w:sz w:val="20"/>
          <w:szCs w:val="20"/>
        </w:rPr>
        <w:t xml:space="preserve"> </w:t>
      </w:r>
      <w:r w:rsidR="0032491B" w:rsidRPr="0032491B">
        <w:rPr>
          <w:rFonts w:ascii="Arial" w:hAnsi="Arial" w:cs="Arial"/>
          <w:sz w:val="20"/>
          <w:szCs w:val="20"/>
        </w:rPr>
        <w:t>Proposed costs incorporated into a Master Agreement resulting from this RFP represent not-to-exceed pricing and minimum discounts, where applicable.</w:t>
      </w:r>
      <w:r w:rsidR="00734D7B">
        <w:rPr>
          <w:rFonts w:ascii="Arial" w:hAnsi="Arial" w:cs="Arial"/>
          <w:sz w:val="20"/>
          <w:szCs w:val="20"/>
        </w:rPr>
        <w:t xml:space="preserve"> P</w:t>
      </w:r>
      <w:r w:rsidR="0032491B" w:rsidRPr="0032491B">
        <w:rPr>
          <w:rFonts w:ascii="Arial" w:hAnsi="Arial" w:cs="Arial"/>
          <w:sz w:val="20"/>
          <w:szCs w:val="20"/>
        </w:rPr>
        <w:t>ricing offered to Participating Entities and Purchasing Entities must be no higher than pricing set forth in the Master Agreement.</w:t>
      </w:r>
    </w:p>
    <w:p w14:paraId="5A1BE17D" w14:textId="0411D5F4" w:rsidR="005D087A" w:rsidRDefault="00D62115" w:rsidP="00C06EA2">
      <w:pPr>
        <w:rPr>
          <w:rFonts w:ascii="Arial" w:hAnsi="Arial" w:cs="Arial"/>
          <w:sz w:val="20"/>
          <w:szCs w:val="20"/>
        </w:rPr>
      </w:pPr>
      <w:r>
        <w:rPr>
          <w:rFonts w:ascii="Arial" w:hAnsi="Arial" w:cs="Arial"/>
          <w:sz w:val="20"/>
          <w:szCs w:val="20"/>
        </w:rPr>
        <w:t>A</w:t>
      </w:r>
      <w:r w:rsidR="005D087A" w:rsidRPr="005D087A">
        <w:rPr>
          <w:rFonts w:ascii="Arial" w:hAnsi="Arial" w:cs="Arial"/>
          <w:sz w:val="20"/>
          <w:szCs w:val="20"/>
        </w:rPr>
        <w:t xml:space="preserve"> Participating Addend</w:t>
      </w:r>
      <w:r>
        <w:rPr>
          <w:rFonts w:ascii="Arial" w:hAnsi="Arial" w:cs="Arial"/>
          <w:sz w:val="20"/>
          <w:szCs w:val="20"/>
        </w:rPr>
        <w:t>um</w:t>
      </w:r>
      <w:r w:rsidR="005D087A" w:rsidRPr="005D087A">
        <w:rPr>
          <w:rFonts w:ascii="Arial" w:hAnsi="Arial" w:cs="Arial"/>
          <w:sz w:val="20"/>
          <w:szCs w:val="20"/>
        </w:rPr>
        <w:t xml:space="preserve"> may also require payment of an additional administrative fee by Contractors to a Participating Entity based on sales to Purchasing Entities within the jurisdiction of the Participating Entity. </w:t>
      </w:r>
      <w:r w:rsidR="005D087A" w:rsidRPr="005D087A">
        <w:rPr>
          <w:rFonts w:ascii="Arial" w:hAnsi="Arial" w:cs="Arial"/>
          <w:b/>
          <w:bCs/>
          <w:sz w:val="20"/>
          <w:szCs w:val="20"/>
        </w:rPr>
        <w:t>Unless otherwise negotiated by the Participating Entity,</w:t>
      </w:r>
      <w:r w:rsidR="005D087A" w:rsidRPr="005D087A">
        <w:rPr>
          <w:rFonts w:ascii="Arial" w:hAnsi="Arial" w:cs="Arial"/>
          <w:sz w:val="20"/>
          <w:szCs w:val="20"/>
        </w:rPr>
        <w:t xml:space="preserve"> Contractor may adjust the Master Agreement pricing incorporated into the Participating Entity’s Participating Addendum by an amount not to exceed the Participating Entity’s fee. Such adjustments will have no effect on the NASPO ValuePoint administrative fee, pricing in the Master Agreement, or pricing offered to Purchasing Entities outside the jurisdiction of the Participating Entity.</w:t>
      </w:r>
    </w:p>
    <w:p w14:paraId="489CFBC7" w14:textId="13ADC0BA" w:rsidR="00734D7B" w:rsidRPr="002D14E5" w:rsidRDefault="00734D7B" w:rsidP="00C06EA2">
      <w:pPr>
        <w:rPr>
          <w:rFonts w:ascii="Arial" w:hAnsi="Arial" w:cs="Arial"/>
          <w:b/>
          <w:bCs/>
          <w:sz w:val="20"/>
          <w:szCs w:val="20"/>
          <w:u w:val="single"/>
        </w:rPr>
      </w:pPr>
      <w:r w:rsidRPr="002D14E5">
        <w:rPr>
          <w:rFonts w:ascii="Arial" w:hAnsi="Arial" w:cs="Arial"/>
          <w:b/>
          <w:bCs/>
          <w:sz w:val="20"/>
          <w:szCs w:val="20"/>
          <w:u w:val="single"/>
        </w:rPr>
        <w:t>Cost Proposal Excel Workbooks</w:t>
      </w:r>
    </w:p>
    <w:p w14:paraId="7A8D10B9" w14:textId="26652BF6" w:rsidR="00734D7B" w:rsidRDefault="007F154B" w:rsidP="00C06EA2">
      <w:pPr>
        <w:rPr>
          <w:rFonts w:ascii="Arial" w:hAnsi="Arial" w:cs="Arial"/>
          <w:sz w:val="20"/>
          <w:szCs w:val="20"/>
        </w:rPr>
      </w:pPr>
      <w:r>
        <w:rPr>
          <w:rFonts w:ascii="Arial" w:hAnsi="Arial" w:cs="Arial"/>
          <w:sz w:val="20"/>
          <w:szCs w:val="20"/>
        </w:rPr>
        <w:t xml:space="preserve">Offerors must complete the appropriate </w:t>
      </w:r>
      <w:r w:rsidR="00F32E0C">
        <w:rPr>
          <w:rFonts w:ascii="Arial" w:hAnsi="Arial" w:cs="Arial"/>
          <w:sz w:val="20"/>
          <w:szCs w:val="20"/>
        </w:rPr>
        <w:t xml:space="preserve">Cost Proposal Workbook that corresponds to the category(ies) they are proposing. </w:t>
      </w:r>
      <w:r w:rsidR="00B67381" w:rsidRPr="00B67381">
        <w:rPr>
          <w:rFonts w:ascii="Arial" w:hAnsi="Arial" w:cs="Arial"/>
          <w:sz w:val="20"/>
          <w:szCs w:val="20"/>
        </w:rPr>
        <w:t>Any current Product(s) and Service(s) excluded from Attachment</w:t>
      </w:r>
      <w:r w:rsidR="00B67381">
        <w:rPr>
          <w:rFonts w:ascii="Arial" w:hAnsi="Arial" w:cs="Arial"/>
          <w:sz w:val="20"/>
          <w:szCs w:val="20"/>
        </w:rPr>
        <w:t>s 9.1, 9.2, and/or</w:t>
      </w:r>
      <w:r w:rsidR="00B67381" w:rsidRPr="00B67381">
        <w:rPr>
          <w:rFonts w:ascii="Arial" w:hAnsi="Arial" w:cs="Arial"/>
          <w:sz w:val="20"/>
          <w:szCs w:val="20"/>
        </w:rPr>
        <w:t xml:space="preserve"> 9.3 will NOT be included in any resulting Master Agreement</w:t>
      </w:r>
      <w:r w:rsidR="00E617A2">
        <w:rPr>
          <w:rFonts w:ascii="Arial" w:hAnsi="Arial" w:cs="Arial"/>
          <w:sz w:val="20"/>
          <w:szCs w:val="20"/>
        </w:rPr>
        <w:t>,</w:t>
      </w:r>
      <w:r w:rsidR="00B67381" w:rsidRPr="00B67381">
        <w:rPr>
          <w:rFonts w:ascii="Arial" w:hAnsi="Arial" w:cs="Arial"/>
          <w:sz w:val="20"/>
          <w:szCs w:val="20"/>
        </w:rPr>
        <w:t xml:space="preserve"> make sure </w:t>
      </w:r>
      <w:r w:rsidR="00F92F2D">
        <w:rPr>
          <w:rFonts w:ascii="Arial" w:hAnsi="Arial" w:cs="Arial"/>
          <w:sz w:val="20"/>
          <w:szCs w:val="20"/>
        </w:rPr>
        <w:t>these attachment</w:t>
      </w:r>
      <w:r w:rsidR="00E617A2">
        <w:rPr>
          <w:rFonts w:ascii="Arial" w:hAnsi="Arial" w:cs="Arial"/>
          <w:sz w:val="20"/>
          <w:szCs w:val="20"/>
        </w:rPr>
        <w:t>s</w:t>
      </w:r>
      <w:r w:rsidR="00B67381" w:rsidRPr="00B67381">
        <w:rPr>
          <w:rFonts w:ascii="Arial" w:hAnsi="Arial" w:cs="Arial"/>
          <w:sz w:val="20"/>
          <w:szCs w:val="20"/>
        </w:rPr>
        <w:t xml:space="preserve"> </w:t>
      </w:r>
      <w:r w:rsidR="008A5D6A" w:rsidRPr="00B67381">
        <w:rPr>
          <w:rFonts w:ascii="Arial" w:hAnsi="Arial" w:cs="Arial"/>
          <w:sz w:val="20"/>
          <w:szCs w:val="20"/>
        </w:rPr>
        <w:t>represent</w:t>
      </w:r>
      <w:r w:rsidR="00B67381" w:rsidRPr="00B67381">
        <w:rPr>
          <w:rFonts w:ascii="Arial" w:hAnsi="Arial" w:cs="Arial"/>
          <w:sz w:val="20"/>
          <w:szCs w:val="20"/>
        </w:rPr>
        <w:t xml:space="preserve"> your full line of Product(s) and Service(s) offerings.</w:t>
      </w:r>
      <w:bookmarkEnd w:id="0"/>
    </w:p>
    <w:p w14:paraId="27DDDE3A" w14:textId="0FD9010F" w:rsidR="00512845" w:rsidRPr="00B86F35" w:rsidRDefault="00512845" w:rsidP="00C06EA2">
      <w:pPr>
        <w:rPr>
          <w:rFonts w:ascii="Arial" w:hAnsi="Arial" w:cs="Arial"/>
          <w:b/>
          <w:bCs/>
          <w:sz w:val="20"/>
          <w:szCs w:val="20"/>
        </w:rPr>
      </w:pPr>
      <w:r w:rsidRPr="00B86F35">
        <w:rPr>
          <w:rFonts w:ascii="Arial" w:hAnsi="Arial" w:cs="Arial"/>
          <w:b/>
          <w:bCs/>
          <w:sz w:val="20"/>
          <w:szCs w:val="20"/>
          <w:u w:val="single"/>
        </w:rPr>
        <w:t>Cost Proposal Category 4</w:t>
      </w:r>
    </w:p>
    <w:p w14:paraId="0FF08E85" w14:textId="02B44D44" w:rsidR="00512845" w:rsidRPr="00512845" w:rsidRDefault="00512845" w:rsidP="00C06EA2">
      <w:pPr>
        <w:rPr>
          <w:rFonts w:ascii="Arial" w:hAnsi="Arial" w:cs="Arial"/>
          <w:sz w:val="20"/>
          <w:szCs w:val="20"/>
        </w:rPr>
      </w:pPr>
      <w:r>
        <w:rPr>
          <w:rFonts w:ascii="Arial" w:hAnsi="Arial" w:cs="Arial"/>
          <w:sz w:val="20"/>
          <w:szCs w:val="20"/>
        </w:rPr>
        <w:t xml:space="preserve">Offerors </w:t>
      </w:r>
      <w:r w:rsidR="00242C7D">
        <w:rPr>
          <w:rFonts w:ascii="Arial" w:hAnsi="Arial" w:cs="Arial"/>
          <w:sz w:val="20"/>
          <w:szCs w:val="20"/>
        </w:rPr>
        <w:t>must</w:t>
      </w:r>
      <w:r w:rsidR="005D612E">
        <w:rPr>
          <w:rFonts w:ascii="Arial" w:hAnsi="Arial" w:cs="Arial"/>
          <w:sz w:val="20"/>
          <w:szCs w:val="20"/>
        </w:rPr>
        <w:t xml:space="preserve"> also</w:t>
      </w:r>
      <w:r>
        <w:rPr>
          <w:rFonts w:ascii="Arial" w:hAnsi="Arial" w:cs="Arial"/>
          <w:sz w:val="20"/>
          <w:szCs w:val="20"/>
        </w:rPr>
        <w:t xml:space="preserve"> complete the Cost Proposal</w:t>
      </w:r>
      <w:r w:rsidR="00B86F35">
        <w:rPr>
          <w:rFonts w:ascii="Arial" w:hAnsi="Arial" w:cs="Arial"/>
          <w:sz w:val="20"/>
          <w:szCs w:val="20"/>
        </w:rPr>
        <w:t xml:space="preserve"> Attachment 9.4 </w:t>
      </w:r>
      <w:r w:rsidR="00242C7D">
        <w:rPr>
          <w:rFonts w:ascii="Arial" w:hAnsi="Arial" w:cs="Arial"/>
          <w:sz w:val="20"/>
          <w:szCs w:val="20"/>
        </w:rPr>
        <w:t>, if proposing for Category 4</w:t>
      </w:r>
      <w:r>
        <w:rPr>
          <w:rFonts w:ascii="Arial" w:hAnsi="Arial" w:cs="Arial"/>
          <w:sz w:val="20"/>
          <w:szCs w:val="20"/>
        </w:rPr>
        <w:t xml:space="preserve">. </w:t>
      </w:r>
    </w:p>
    <w:sectPr w:rsidR="00512845" w:rsidRPr="00512845" w:rsidSect="00AF75E5">
      <w:headerReference w:type="default" r:id="rId11"/>
      <w:footerReference w:type="default" r:id="rId12"/>
      <w:headerReference w:type="first" r:id="rId13"/>
      <w:footerReference w:type="first" r:id="rId14"/>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AC1F" w14:textId="77777777" w:rsidR="000B3877" w:rsidRDefault="000B3877" w:rsidP="007922CE">
      <w:pPr>
        <w:spacing w:after="0" w:line="240" w:lineRule="auto"/>
      </w:pPr>
      <w:r>
        <w:separator/>
      </w:r>
    </w:p>
  </w:endnote>
  <w:endnote w:type="continuationSeparator" w:id="0">
    <w:p w14:paraId="5C5F52CE" w14:textId="77777777" w:rsidR="000B3877" w:rsidRDefault="000B387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1F2E5CC1" w14:textId="77777777"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06F6BC0E">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7CF40817" w:rsidR="004275A3" w:rsidRDefault="00EB1834" w:rsidP="00AF75E5">
            <w:pPr>
              <w:pStyle w:val="Footer"/>
              <w:tabs>
                <w:tab w:val="clear" w:pos="4680"/>
                <w:tab w:val="left" w:pos="0"/>
              </w:tabs>
            </w:pPr>
            <w:r w:rsidRPr="00693BB7">
              <w:rPr>
                <w:rFonts w:ascii="Barlow" w:hAnsi="Barlow"/>
                <w:sz w:val="20"/>
                <w:szCs w:val="20"/>
              </w:rPr>
              <w:t xml:space="preserve">Attachment </w:t>
            </w:r>
            <w:r w:rsidR="006D61AB">
              <w:rPr>
                <w:rFonts w:ascii="Barlow" w:hAnsi="Barlow"/>
                <w:sz w:val="20"/>
                <w:szCs w:val="20"/>
              </w:rPr>
              <w:t>09</w:t>
            </w:r>
            <w:r w:rsidRPr="00693BB7">
              <w:rPr>
                <w:rFonts w:ascii="Barlow" w:hAnsi="Barlow"/>
                <w:sz w:val="20"/>
                <w:szCs w:val="20"/>
              </w:rPr>
              <w:t xml:space="preserve">, </w:t>
            </w:r>
            <w:r w:rsidR="00C06EA2">
              <w:rPr>
                <w:rFonts w:ascii="Barlow" w:hAnsi="Barlow"/>
                <w:sz w:val="20"/>
                <w:szCs w:val="20"/>
              </w:rPr>
              <w:t>COST PROPOSAL</w:t>
            </w:r>
            <w:r w:rsidR="009E4064">
              <w:rPr>
                <w:rFonts w:ascii="Barlow" w:hAnsi="Barlow"/>
                <w:sz w:val="20"/>
                <w:szCs w:val="20"/>
              </w:rPr>
              <w:t xml:space="preserve"> INSTRUCTIONS</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63360"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68F8" w14:textId="77777777" w:rsidR="000B3877" w:rsidRDefault="000B3877" w:rsidP="007922CE">
      <w:pPr>
        <w:spacing w:after="0" w:line="240" w:lineRule="auto"/>
      </w:pPr>
      <w:r>
        <w:separator/>
      </w:r>
    </w:p>
  </w:footnote>
  <w:footnote w:type="continuationSeparator" w:id="0">
    <w:p w14:paraId="27C9D07C" w14:textId="77777777" w:rsidR="000B3877" w:rsidRDefault="000B387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552F214" w:rsidR="007922CE" w:rsidRPr="00B95CD6" w:rsidRDefault="00A63B1F"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5408" behindDoc="0" locked="0" layoutInCell="1" allowOverlap="1" wp14:anchorId="1C6C4B23" wp14:editId="23F9A331">
          <wp:simplePos x="0" y="0"/>
          <wp:positionH relativeFrom="margin">
            <wp:posOffset>5514975</wp:posOffset>
          </wp:positionH>
          <wp:positionV relativeFrom="paragraph">
            <wp:posOffset>-22860</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A63B1F">
      <w:rPr>
        <w:rStyle w:val="Strong"/>
        <w:rFonts w:ascii="Barlow" w:hAnsi="Barlow"/>
        <w:b w:val="0"/>
        <w:bCs w:val="0"/>
        <w:caps w:val="0"/>
        <w:color w:val="3B3838" w:themeColor="background2" w:themeShade="40"/>
        <w:sz w:val="20"/>
        <w:szCs w:val="20"/>
      </w:rPr>
      <w:t>for</w:t>
    </w:r>
  </w:p>
  <w:p w14:paraId="40886D53" w14:textId="5FB8D8B2" w:rsidR="007922CE" w:rsidRPr="00B95CD6" w:rsidRDefault="006D61AB" w:rsidP="00B95CD6">
    <w:pPr>
      <w:spacing w:after="120" w:line="240" w:lineRule="auto"/>
      <w:rPr>
        <w:rStyle w:val="Strong"/>
        <w:rFonts w:ascii="Barlow" w:hAnsi="Barlow"/>
        <w:caps w:val="0"/>
        <w:color w:val="C73B31"/>
        <w:sz w:val="20"/>
        <w:szCs w:val="20"/>
      </w:rPr>
    </w:pPr>
    <w:bookmarkStart w:id="1" w:name="_Hlk98400158"/>
    <w:r>
      <w:rPr>
        <w:rStyle w:val="Strong"/>
        <w:rFonts w:ascii="Barlow" w:hAnsi="Barlow"/>
        <w:caps w:val="0"/>
        <w:color w:val="C73B31"/>
        <w:sz w:val="20"/>
        <w:szCs w:val="20"/>
      </w:rPr>
      <w:t>ELECTRONIC MONITORING</w:t>
    </w:r>
  </w:p>
  <w:bookmarkEnd w:id="1"/>
  <w:p w14:paraId="4CD6E0D1" w14:textId="377E9C3D"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6D61AB">
      <w:rPr>
        <w:rFonts w:ascii="Barlow" w:hAnsi="Barlow" w:cs="Arial"/>
        <w:b/>
        <w:bCs/>
        <w:color w:val="3B3838" w:themeColor="background2" w:themeShade="40"/>
        <w:sz w:val="20"/>
        <w:szCs w:val="20"/>
      </w:rPr>
      <w:t>Nevada</w:t>
    </w:r>
  </w:p>
  <w:p w14:paraId="5C4E8210" w14:textId="013C9CA2" w:rsidR="007922CE" w:rsidRPr="00B95CD6" w:rsidRDefault="5B9D65E3" w:rsidP="5B9D65E3">
    <w:pPr>
      <w:spacing w:line="240" w:lineRule="auto"/>
      <w:contextualSpacing/>
      <w:rPr>
        <w:rFonts w:ascii="Barlow" w:hAnsi="Barlow" w:cs="Arial"/>
        <w:b/>
        <w:bCs/>
        <w:color w:val="3B3838" w:themeColor="background2" w:themeShade="40"/>
        <w:sz w:val="20"/>
        <w:szCs w:val="20"/>
      </w:rPr>
    </w:pPr>
    <w:r w:rsidRPr="5B9D65E3">
      <w:rPr>
        <w:rFonts w:ascii="Barlow" w:hAnsi="Barlow" w:cs="Arial"/>
        <w:b/>
        <w:bCs/>
        <w:color w:val="3B3838" w:themeColor="background2" w:themeShade="40"/>
        <w:sz w:val="20"/>
        <w:szCs w:val="20"/>
      </w:rPr>
      <w:t xml:space="preserve">Solicitation Number </w:t>
    </w:r>
    <w:r w:rsidRPr="5B9D65E3">
      <w:rPr>
        <w:rFonts w:ascii="Barlow" w:eastAsia="Barlow" w:hAnsi="Barlow" w:cs="Barlow"/>
        <w:b/>
        <w:bCs/>
        <w:color w:val="3B3838" w:themeColor="background2" w:themeShade="40"/>
        <w:sz w:val="19"/>
        <w:szCs w:val="19"/>
      </w:rPr>
      <w:t>99SWC-S3474</w:t>
    </w:r>
    <w:r w:rsidRPr="5B9D65E3">
      <w:rPr>
        <w:rFonts w:ascii="Barlow" w:hAnsi="Barlow" w:cs="Arial"/>
        <w:b/>
        <w:bCs/>
        <w:color w:val="3B3838" w:themeColor="background2" w:themeShade="40"/>
        <w:sz w:val="20"/>
        <w:szCs w:val="20"/>
      </w:rPr>
      <w:t xml:space="preserve">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83323241">
    <w:abstractNumId w:val="5"/>
  </w:num>
  <w:num w:numId="2" w16cid:durableId="889264580">
    <w:abstractNumId w:val="4"/>
  </w:num>
  <w:num w:numId="3" w16cid:durableId="1560549943">
    <w:abstractNumId w:val="3"/>
  </w:num>
  <w:num w:numId="4" w16cid:durableId="1874882912">
    <w:abstractNumId w:val="1"/>
  </w:num>
  <w:num w:numId="5" w16cid:durableId="771434638">
    <w:abstractNumId w:val="0"/>
  </w:num>
  <w:num w:numId="6" w16cid:durableId="687105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727FE"/>
    <w:rsid w:val="00073C2E"/>
    <w:rsid w:val="00074962"/>
    <w:rsid w:val="00083BB5"/>
    <w:rsid w:val="000A0731"/>
    <w:rsid w:val="000A47D9"/>
    <w:rsid w:val="000B115E"/>
    <w:rsid w:val="000B228A"/>
    <w:rsid w:val="000B3877"/>
    <w:rsid w:val="000B6004"/>
    <w:rsid w:val="000B6FBB"/>
    <w:rsid w:val="000D6522"/>
    <w:rsid w:val="000E27A0"/>
    <w:rsid w:val="000F1C50"/>
    <w:rsid w:val="000F7410"/>
    <w:rsid w:val="0010405F"/>
    <w:rsid w:val="00113026"/>
    <w:rsid w:val="0012657E"/>
    <w:rsid w:val="00130137"/>
    <w:rsid w:val="0014277C"/>
    <w:rsid w:val="00142CDC"/>
    <w:rsid w:val="001722AC"/>
    <w:rsid w:val="00174D16"/>
    <w:rsid w:val="00185EA1"/>
    <w:rsid w:val="00197F9F"/>
    <w:rsid w:val="001A320E"/>
    <w:rsid w:val="001A4EE9"/>
    <w:rsid w:val="001B7153"/>
    <w:rsid w:val="001C3314"/>
    <w:rsid w:val="001D293F"/>
    <w:rsid w:val="001D2C3F"/>
    <w:rsid w:val="001D4F26"/>
    <w:rsid w:val="001D5913"/>
    <w:rsid w:val="001E085F"/>
    <w:rsid w:val="001E1C32"/>
    <w:rsid w:val="001E7F35"/>
    <w:rsid w:val="00206802"/>
    <w:rsid w:val="0021078A"/>
    <w:rsid w:val="002152B5"/>
    <w:rsid w:val="00233A93"/>
    <w:rsid w:val="00234AA4"/>
    <w:rsid w:val="00240EAE"/>
    <w:rsid w:val="00241875"/>
    <w:rsid w:val="00242C7D"/>
    <w:rsid w:val="00254718"/>
    <w:rsid w:val="00261290"/>
    <w:rsid w:val="00261829"/>
    <w:rsid w:val="00262308"/>
    <w:rsid w:val="00262412"/>
    <w:rsid w:val="0027430F"/>
    <w:rsid w:val="00285814"/>
    <w:rsid w:val="002863F0"/>
    <w:rsid w:val="002B2B6E"/>
    <w:rsid w:val="002B58F1"/>
    <w:rsid w:val="002C10C0"/>
    <w:rsid w:val="002C14EA"/>
    <w:rsid w:val="002C2C64"/>
    <w:rsid w:val="002C3B81"/>
    <w:rsid w:val="002D072A"/>
    <w:rsid w:val="002D14E5"/>
    <w:rsid w:val="002D359B"/>
    <w:rsid w:val="002E2A13"/>
    <w:rsid w:val="002E4600"/>
    <w:rsid w:val="002E50C7"/>
    <w:rsid w:val="002F4671"/>
    <w:rsid w:val="002F7A38"/>
    <w:rsid w:val="0032491B"/>
    <w:rsid w:val="003279CB"/>
    <w:rsid w:val="00350AE1"/>
    <w:rsid w:val="00351874"/>
    <w:rsid w:val="003554B8"/>
    <w:rsid w:val="00357CE5"/>
    <w:rsid w:val="00364E83"/>
    <w:rsid w:val="00367A50"/>
    <w:rsid w:val="00381748"/>
    <w:rsid w:val="003A634F"/>
    <w:rsid w:val="003A6EAB"/>
    <w:rsid w:val="003B6423"/>
    <w:rsid w:val="003C1A5E"/>
    <w:rsid w:val="003C362C"/>
    <w:rsid w:val="003E1E7E"/>
    <w:rsid w:val="00406B81"/>
    <w:rsid w:val="00412A1F"/>
    <w:rsid w:val="00422F09"/>
    <w:rsid w:val="004275A3"/>
    <w:rsid w:val="00434119"/>
    <w:rsid w:val="00442EBF"/>
    <w:rsid w:val="00443440"/>
    <w:rsid w:val="004445A1"/>
    <w:rsid w:val="00446495"/>
    <w:rsid w:val="00450E59"/>
    <w:rsid w:val="004546A2"/>
    <w:rsid w:val="00464C4F"/>
    <w:rsid w:val="00467EFD"/>
    <w:rsid w:val="00474B98"/>
    <w:rsid w:val="0048343C"/>
    <w:rsid w:val="004A2334"/>
    <w:rsid w:val="004B0F3D"/>
    <w:rsid w:val="004B1F84"/>
    <w:rsid w:val="004B2E53"/>
    <w:rsid w:val="004C481A"/>
    <w:rsid w:val="004D6299"/>
    <w:rsid w:val="004D72ED"/>
    <w:rsid w:val="004E2ECE"/>
    <w:rsid w:val="004E3130"/>
    <w:rsid w:val="004F1C12"/>
    <w:rsid w:val="004F38F5"/>
    <w:rsid w:val="004F48FC"/>
    <w:rsid w:val="00500559"/>
    <w:rsid w:val="00502C01"/>
    <w:rsid w:val="005121DD"/>
    <w:rsid w:val="00512845"/>
    <w:rsid w:val="0051605E"/>
    <w:rsid w:val="00516063"/>
    <w:rsid w:val="005169D6"/>
    <w:rsid w:val="00523A3D"/>
    <w:rsid w:val="00525210"/>
    <w:rsid w:val="00525384"/>
    <w:rsid w:val="005269BD"/>
    <w:rsid w:val="005436BE"/>
    <w:rsid w:val="00546700"/>
    <w:rsid w:val="005512B3"/>
    <w:rsid w:val="00551E1E"/>
    <w:rsid w:val="00554244"/>
    <w:rsid w:val="005739AC"/>
    <w:rsid w:val="00580FC7"/>
    <w:rsid w:val="005A6C01"/>
    <w:rsid w:val="005B4547"/>
    <w:rsid w:val="005C14B3"/>
    <w:rsid w:val="005D087A"/>
    <w:rsid w:val="005D612E"/>
    <w:rsid w:val="005E0F94"/>
    <w:rsid w:val="005E5D8E"/>
    <w:rsid w:val="005F65A7"/>
    <w:rsid w:val="005F6643"/>
    <w:rsid w:val="005F72D9"/>
    <w:rsid w:val="006044D2"/>
    <w:rsid w:val="00605B3F"/>
    <w:rsid w:val="00614164"/>
    <w:rsid w:val="00615297"/>
    <w:rsid w:val="00616548"/>
    <w:rsid w:val="00645A13"/>
    <w:rsid w:val="00652F12"/>
    <w:rsid w:val="0066046E"/>
    <w:rsid w:val="0066462E"/>
    <w:rsid w:val="006703A8"/>
    <w:rsid w:val="00673B9A"/>
    <w:rsid w:val="00685DC4"/>
    <w:rsid w:val="00692F5C"/>
    <w:rsid w:val="00693BB7"/>
    <w:rsid w:val="006A005E"/>
    <w:rsid w:val="006A34F2"/>
    <w:rsid w:val="006C09A6"/>
    <w:rsid w:val="006C0E8D"/>
    <w:rsid w:val="006C2143"/>
    <w:rsid w:val="006C5460"/>
    <w:rsid w:val="006D61AB"/>
    <w:rsid w:val="006E085B"/>
    <w:rsid w:val="006F156C"/>
    <w:rsid w:val="006F3E05"/>
    <w:rsid w:val="006F48A7"/>
    <w:rsid w:val="00700CE7"/>
    <w:rsid w:val="00702504"/>
    <w:rsid w:val="007045F7"/>
    <w:rsid w:val="00714744"/>
    <w:rsid w:val="007238DF"/>
    <w:rsid w:val="007243A4"/>
    <w:rsid w:val="00724704"/>
    <w:rsid w:val="00732D1A"/>
    <w:rsid w:val="00734D7B"/>
    <w:rsid w:val="00740B73"/>
    <w:rsid w:val="00761273"/>
    <w:rsid w:val="007613DF"/>
    <w:rsid w:val="00764E50"/>
    <w:rsid w:val="007668BF"/>
    <w:rsid w:val="00781A21"/>
    <w:rsid w:val="00787D04"/>
    <w:rsid w:val="007922CE"/>
    <w:rsid w:val="007A496E"/>
    <w:rsid w:val="007B3629"/>
    <w:rsid w:val="007D0003"/>
    <w:rsid w:val="007D441B"/>
    <w:rsid w:val="007D722F"/>
    <w:rsid w:val="007F154B"/>
    <w:rsid w:val="008001BF"/>
    <w:rsid w:val="00823B53"/>
    <w:rsid w:val="0082427F"/>
    <w:rsid w:val="008370B5"/>
    <w:rsid w:val="008767E3"/>
    <w:rsid w:val="00880EC4"/>
    <w:rsid w:val="008864F5"/>
    <w:rsid w:val="00893789"/>
    <w:rsid w:val="008A5D6A"/>
    <w:rsid w:val="008A6F30"/>
    <w:rsid w:val="008A7953"/>
    <w:rsid w:val="008B3AA3"/>
    <w:rsid w:val="008B4FBF"/>
    <w:rsid w:val="008B5447"/>
    <w:rsid w:val="008C224D"/>
    <w:rsid w:val="008E186B"/>
    <w:rsid w:val="008E3712"/>
    <w:rsid w:val="008F5EDB"/>
    <w:rsid w:val="009058BC"/>
    <w:rsid w:val="00905BCB"/>
    <w:rsid w:val="00906B6B"/>
    <w:rsid w:val="00934DA2"/>
    <w:rsid w:val="009458FC"/>
    <w:rsid w:val="00946A7D"/>
    <w:rsid w:val="00947604"/>
    <w:rsid w:val="00963683"/>
    <w:rsid w:val="00964175"/>
    <w:rsid w:val="00967B86"/>
    <w:rsid w:val="00977EE8"/>
    <w:rsid w:val="0098263F"/>
    <w:rsid w:val="009939DC"/>
    <w:rsid w:val="009963FB"/>
    <w:rsid w:val="009B55E2"/>
    <w:rsid w:val="009C0CCB"/>
    <w:rsid w:val="009C616D"/>
    <w:rsid w:val="009D2000"/>
    <w:rsid w:val="009D2C65"/>
    <w:rsid w:val="009D59DB"/>
    <w:rsid w:val="009E4064"/>
    <w:rsid w:val="00A10CDC"/>
    <w:rsid w:val="00A26142"/>
    <w:rsid w:val="00A3096B"/>
    <w:rsid w:val="00A309B6"/>
    <w:rsid w:val="00A3306B"/>
    <w:rsid w:val="00A37268"/>
    <w:rsid w:val="00A41FFF"/>
    <w:rsid w:val="00A51BEC"/>
    <w:rsid w:val="00A5462A"/>
    <w:rsid w:val="00A55728"/>
    <w:rsid w:val="00A63B1F"/>
    <w:rsid w:val="00A712D0"/>
    <w:rsid w:val="00A87C38"/>
    <w:rsid w:val="00A90A49"/>
    <w:rsid w:val="00A933ED"/>
    <w:rsid w:val="00AB4AB2"/>
    <w:rsid w:val="00AB72F9"/>
    <w:rsid w:val="00AB7828"/>
    <w:rsid w:val="00AD168B"/>
    <w:rsid w:val="00AD6EB0"/>
    <w:rsid w:val="00AE2BCD"/>
    <w:rsid w:val="00AF71A3"/>
    <w:rsid w:val="00AF75E5"/>
    <w:rsid w:val="00B03299"/>
    <w:rsid w:val="00B11DBD"/>
    <w:rsid w:val="00B21F12"/>
    <w:rsid w:val="00B240E3"/>
    <w:rsid w:val="00B403CC"/>
    <w:rsid w:val="00B4619C"/>
    <w:rsid w:val="00B52BDD"/>
    <w:rsid w:val="00B55378"/>
    <w:rsid w:val="00B651B0"/>
    <w:rsid w:val="00B66905"/>
    <w:rsid w:val="00B67127"/>
    <w:rsid w:val="00B67381"/>
    <w:rsid w:val="00B754C1"/>
    <w:rsid w:val="00B77720"/>
    <w:rsid w:val="00B80A75"/>
    <w:rsid w:val="00B86F35"/>
    <w:rsid w:val="00B95CD6"/>
    <w:rsid w:val="00B97686"/>
    <w:rsid w:val="00B97926"/>
    <w:rsid w:val="00BA40EB"/>
    <w:rsid w:val="00BA66B2"/>
    <w:rsid w:val="00BB1318"/>
    <w:rsid w:val="00BC07B3"/>
    <w:rsid w:val="00BC0CB2"/>
    <w:rsid w:val="00BC1E0F"/>
    <w:rsid w:val="00BC75CE"/>
    <w:rsid w:val="00BD28E4"/>
    <w:rsid w:val="00BE0036"/>
    <w:rsid w:val="00BE2608"/>
    <w:rsid w:val="00BE2719"/>
    <w:rsid w:val="00BE783F"/>
    <w:rsid w:val="00BE7EFA"/>
    <w:rsid w:val="00BF06D8"/>
    <w:rsid w:val="00C045CB"/>
    <w:rsid w:val="00C06EA2"/>
    <w:rsid w:val="00C10644"/>
    <w:rsid w:val="00C114E2"/>
    <w:rsid w:val="00C14839"/>
    <w:rsid w:val="00C24D58"/>
    <w:rsid w:val="00C310F7"/>
    <w:rsid w:val="00C41812"/>
    <w:rsid w:val="00C43A87"/>
    <w:rsid w:val="00C53920"/>
    <w:rsid w:val="00C57294"/>
    <w:rsid w:val="00C57B0A"/>
    <w:rsid w:val="00C66A26"/>
    <w:rsid w:val="00C70F42"/>
    <w:rsid w:val="00C726B0"/>
    <w:rsid w:val="00C77FD4"/>
    <w:rsid w:val="00C813D3"/>
    <w:rsid w:val="00C8354A"/>
    <w:rsid w:val="00C84E51"/>
    <w:rsid w:val="00C85246"/>
    <w:rsid w:val="00CA2212"/>
    <w:rsid w:val="00CA5137"/>
    <w:rsid w:val="00CB240D"/>
    <w:rsid w:val="00CB44BC"/>
    <w:rsid w:val="00CB4B05"/>
    <w:rsid w:val="00CB56C4"/>
    <w:rsid w:val="00CB590F"/>
    <w:rsid w:val="00CC1291"/>
    <w:rsid w:val="00CC1521"/>
    <w:rsid w:val="00CF1B63"/>
    <w:rsid w:val="00CF3A8D"/>
    <w:rsid w:val="00CF71B8"/>
    <w:rsid w:val="00D00549"/>
    <w:rsid w:val="00D06461"/>
    <w:rsid w:val="00D07AB3"/>
    <w:rsid w:val="00D16F07"/>
    <w:rsid w:val="00D27535"/>
    <w:rsid w:val="00D33610"/>
    <w:rsid w:val="00D40611"/>
    <w:rsid w:val="00D551C4"/>
    <w:rsid w:val="00D62115"/>
    <w:rsid w:val="00D70803"/>
    <w:rsid w:val="00D82A0C"/>
    <w:rsid w:val="00D838F9"/>
    <w:rsid w:val="00D97807"/>
    <w:rsid w:val="00DA2BBA"/>
    <w:rsid w:val="00DC6337"/>
    <w:rsid w:val="00DD02E0"/>
    <w:rsid w:val="00DE18F4"/>
    <w:rsid w:val="00DE54A5"/>
    <w:rsid w:val="00DE65C9"/>
    <w:rsid w:val="00DE72CE"/>
    <w:rsid w:val="00DE74F6"/>
    <w:rsid w:val="00DF0D97"/>
    <w:rsid w:val="00DF28E4"/>
    <w:rsid w:val="00DF29F4"/>
    <w:rsid w:val="00DF3CDC"/>
    <w:rsid w:val="00E05B6B"/>
    <w:rsid w:val="00E05D7E"/>
    <w:rsid w:val="00E11F9B"/>
    <w:rsid w:val="00E12913"/>
    <w:rsid w:val="00E15B26"/>
    <w:rsid w:val="00E201A3"/>
    <w:rsid w:val="00E25B45"/>
    <w:rsid w:val="00E32D14"/>
    <w:rsid w:val="00E36053"/>
    <w:rsid w:val="00E617A2"/>
    <w:rsid w:val="00E642C3"/>
    <w:rsid w:val="00E67D3E"/>
    <w:rsid w:val="00E75F97"/>
    <w:rsid w:val="00E80785"/>
    <w:rsid w:val="00E8115E"/>
    <w:rsid w:val="00E91BF1"/>
    <w:rsid w:val="00E91C6E"/>
    <w:rsid w:val="00E946A6"/>
    <w:rsid w:val="00EB1834"/>
    <w:rsid w:val="00EC11C7"/>
    <w:rsid w:val="00EE462A"/>
    <w:rsid w:val="00EE5448"/>
    <w:rsid w:val="00EF3C24"/>
    <w:rsid w:val="00EF67BF"/>
    <w:rsid w:val="00EF7F65"/>
    <w:rsid w:val="00F03E1F"/>
    <w:rsid w:val="00F07399"/>
    <w:rsid w:val="00F07FA8"/>
    <w:rsid w:val="00F15DA4"/>
    <w:rsid w:val="00F16894"/>
    <w:rsid w:val="00F22472"/>
    <w:rsid w:val="00F31813"/>
    <w:rsid w:val="00F32E0C"/>
    <w:rsid w:val="00F3548B"/>
    <w:rsid w:val="00F44A7C"/>
    <w:rsid w:val="00F50DA4"/>
    <w:rsid w:val="00F52AFE"/>
    <w:rsid w:val="00F53810"/>
    <w:rsid w:val="00F6243B"/>
    <w:rsid w:val="00F650D1"/>
    <w:rsid w:val="00F66054"/>
    <w:rsid w:val="00F75114"/>
    <w:rsid w:val="00F759F2"/>
    <w:rsid w:val="00F85A15"/>
    <w:rsid w:val="00F92F2D"/>
    <w:rsid w:val="00F963E0"/>
    <w:rsid w:val="00F96554"/>
    <w:rsid w:val="00F96F2F"/>
    <w:rsid w:val="00F9741B"/>
    <w:rsid w:val="00FA101E"/>
    <w:rsid w:val="00FA5EB2"/>
    <w:rsid w:val="00FB3255"/>
    <w:rsid w:val="00FD2574"/>
    <w:rsid w:val="00FD4F69"/>
    <w:rsid w:val="5B9D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d1d36337dc8f382f4ff6940ed871028b">
  <xsd:schema xmlns:xsd="http://www.w3.org/2001/XMLSchema" xmlns:xs="http://www.w3.org/2001/XMLSchema" xmlns:p="http://schemas.microsoft.com/office/2006/metadata/properties" xmlns:ns2="0cd5cfa8-c328-4e19-9915-454fc31004d2" targetNamespace="http://schemas.microsoft.com/office/2006/metadata/properties" ma:root="true" ma:fieldsID="ae29d2a63bf8711ab9270f02e00608a8"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customXml/itemProps2.xml><?xml version="1.0" encoding="utf-8"?>
<ds:datastoreItem xmlns:ds="http://schemas.openxmlformats.org/officeDocument/2006/customXml" ds:itemID="{F143D440-8061-4E84-99FA-F4A226C14D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131F0A-D300-4AD9-A315-ECBF1FE9D735}"/>
</file>

<file path=customXml/itemProps4.xml><?xml version="1.0" encoding="utf-8"?>
<ds:datastoreItem xmlns:ds="http://schemas.openxmlformats.org/officeDocument/2006/customXml" ds:itemID="{5C3D7410-530C-4B1E-8A4A-757065496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354</Words>
  <Characters>2080</Characters>
  <Application>Microsoft Office Word</Application>
  <DocSecurity>0</DocSecurity>
  <Lines>28</Lines>
  <Paragraphs>13</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27</cp:revision>
  <dcterms:created xsi:type="dcterms:W3CDTF">2022-09-20T21:25:00Z</dcterms:created>
  <dcterms:modified xsi:type="dcterms:W3CDTF">2026-01-12T14:34:00Z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