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E1BD2" w:rsidP="000E1BD2" w:rsidRDefault="000E1BD2" w14:paraId="48DDC57D" w14:textId="77777777">
      <w:pPr>
        <w:jc w:val="center"/>
        <w:rPr>
          <w:rFonts w:ascii="Arial" w:hAnsi="Arial" w:cs="Arial"/>
          <w:b/>
          <w:bCs/>
          <w:sz w:val="48"/>
          <w:szCs w:val="48"/>
        </w:rPr>
      </w:pPr>
      <w:r>
        <w:rPr>
          <w:rFonts w:ascii="Barlow" w:hAnsi="Barlow" w:cs="Arial"/>
          <w:noProof/>
          <w:color w:val="3B3838" w:themeColor="background2" w:themeShade="40"/>
          <w:sz w:val="44"/>
          <w:szCs w:val="44"/>
        </w:rPr>
        <w:drawing>
          <wp:anchor distT="0" distB="0" distL="114300" distR="114300" simplePos="0" relativeHeight="251659264" behindDoc="1" locked="0" layoutInCell="1" allowOverlap="1" wp14:anchorId="5B51E7EC" wp14:editId="703B3A06">
            <wp:simplePos x="0" y="0"/>
            <wp:positionH relativeFrom="margin">
              <wp:align>center</wp:align>
            </wp:positionH>
            <wp:positionV relativeFrom="paragraph">
              <wp:posOffset>69850</wp:posOffset>
            </wp:positionV>
            <wp:extent cx="4984750" cy="5196818"/>
            <wp:effectExtent l="0" t="0" r="6350" b="4445"/>
            <wp:wrapNone/>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rotWithShape="1">
                    <a:blip r:embed="rId8" cstate="print">
                      <a:alphaModFix amt="15000"/>
                      <a:extLst>
                        <a:ext uri="{28A0092B-C50C-407E-A947-70E740481C1C}">
                          <a14:useLocalDpi xmlns:a14="http://schemas.microsoft.com/office/drawing/2010/main" val="0"/>
                        </a:ext>
                      </a:extLst>
                    </a:blip>
                    <a:srcRect l="1" r="73431"/>
                    <a:stretch/>
                  </pic:blipFill>
                  <pic:spPr bwMode="auto">
                    <a:xfrm>
                      <a:off x="0" y="0"/>
                      <a:ext cx="4984750" cy="51968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1BD2" w:rsidP="000E1BD2" w:rsidRDefault="000E1BD2" w14:paraId="7EEE256C" w14:textId="77777777">
      <w:pPr>
        <w:spacing w:after="0"/>
        <w:jc w:val="center"/>
        <w:rPr>
          <w:rFonts w:ascii="Barlow" w:hAnsi="Barlow" w:cs="Arial"/>
          <w:b/>
          <w:bCs/>
          <w:color w:val="3B3838" w:themeColor="background2" w:themeShade="40"/>
          <w:sz w:val="44"/>
          <w:szCs w:val="44"/>
        </w:rPr>
      </w:pPr>
    </w:p>
    <w:p w:rsidRPr="005F6643" w:rsidR="000E1BD2" w:rsidP="000E1BD2" w:rsidRDefault="000E1BD2" w14:paraId="111E9859" w14:textId="77777777">
      <w:pPr>
        <w:spacing w:after="0" w:line="240" w:lineRule="auto"/>
        <w:jc w:val="center"/>
        <w:rPr>
          <w:rFonts w:ascii="Barlow" w:hAnsi="Barlow" w:cs="Arial"/>
          <w:b/>
          <w:bCs/>
          <w:color w:val="3B3838" w:themeColor="background2" w:themeShade="40"/>
          <w:sz w:val="56"/>
          <w:szCs w:val="56"/>
        </w:rPr>
      </w:pPr>
      <w:r w:rsidRPr="005F6643">
        <w:rPr>
          <w:rFonts w:ascii="Barlow" w:hAnsi="Barlow" w:cs="Arial"/>
          <w:b/>
          <w:bCs/>
          <w:color w:val="3B3838" w:themeColor="background2" w:themeShade="40"/>
          <w:sz w:val="56"/>
          <w:szCs w:val="56"/>
        </w:rPr>
        <w:t>REQUEST FOR PROPOSALS</w:t>
      </w:r>
    </w:p>
    <w:p w:rsidRPr="005F6643" w:rsidR="000E1BD2" w:rsidP="000E1BD2" w:rsidRDefault="000E1BD2" w14:paraId="5DC74866" w14:textId="77777777">
      <w:pPr>
        <w:spacing w:after="0" w:line="240" w:lineRule="auto"/>
        <w:jc w:val="center"/>
        <w:rPr>
          <w:rFonts w:ascii="Barlow" w:hAnsi="Barlow" w:cs="Arial"/>
          <w:b/>
          <w:bCs/>
          <w:color w:val="3B3838" w:themeColor="background2" w:themeShade="40"/>
          <w:sz w:val="56"/>
          <w:szCs w:val="56"/>
        </w:rPr>
      </w:pPr>
      <w:r w:rsidRPr="005F6643">
        <w:rPr>
          <w:rFonts w:ascii="Barlow" w:hAnsi="Barlow" w:cs="Arial"/>
          <w:b/>
          <w:bCs/>
          <w:color w:val="3B3838" w:themeColor="background2" w:themeShade="40"/>
          <w:sz w:val="56"/>
          <w:szCs w:val="56"/>
        </w:rPr>
        <w:t>for</w:t>
      </w:r>
    </w:p>
    <w:p w:rsidRPr="004546A2" w:rsidR="000E1BD2" w:rsidP="000E1BD2" w:rsidRDefault="6EBC4577" w14:paraId="4131687E" w14:textId="4BB2456F">
      <w:pPr>
        <w:spacing w:after="0" w:line="240" w:lineRule="auto"/>
        <w:jc w:val="center"/>
        <w:rPr>
          <w:rFonts w:ascii="Barlow" w:hAnsi="Barlow" w:cs="Arial"/>
          <w:b/>
          <w:bCs/>
          <w:color w:val="C73B31"/>
          <w:sz w:val="56"/>
          <w:szCs w:val="56"/>
        </w:rPr>
      </w:pPr>
      <w:r w:rsidRPr="6EBC4577">
        <w:rPr>
          <w:rFonts w:ascii="Barlow" w:hAnsi="Barlow" w:cs="Arial"/>
          <w:b/>
          <w:bCs/>
          <w:color w:val="C73B31"/>
          <w:sz w:val="56"/>
          <w:szCs w:val="56"/>
        </w:rPr>
        <w:t>ELECTRIC VEHICLE CHARGING STATION EQUIPMENT AND SERVICES</w:t>
      </w:r>
    </w:p>
    <w:p w:rsidRPr="005F6643" w:rsidR="000E1BD2" w:rsidP="000E1BD2" w:rsidRDefault="000E1BD2" w14:paraId="1F8271C8" w14:textId="77777777">
      <w:pPr>
        <w:spacing w:after="0"/>
        <w:jc w:val="center"/>
        <w:rPr>
          <w:rFonts w:ascii="Barlow" w:hAnsi="Barlow" w:cs="Arial"/>
          <w:b/>
          <w:bCs/>
          <w:color w:val="3B3838" w:themeColor="background2" w:themeShade="40"/>
          <w:sz w:val="48"/>
          <w:szCs w:val="48"/>
        </w:rPr>
      </w:pPr>
    </w:p>
    <w:p w:rsidRPr="005F65A7" w:rsidR="000E1BD2" w:rsidP="000E1BD2" w:rsidRDefault="000E1BD2" w14:paraId="6A53CE7C" w14:textId="77777777">
      <w:pPr>
        <w:spacing w:line="240" w:lineRule="auto"/>
        <w:jc w:val="center"/>
        <w:rPr>
          <w:rFonts w:ascii="Barlow" w:hAnsi="Barlow" w:cs="Arial"/>
          <w:b/>
          <w:bCs/>
          <w:color w:val="3B3838" w:themeColor="background2" w:themeShade="40"/>
          <w:sz w:val="56"/>
          <w:szCs w:val="56"/>
        </w:rPr>
      </w:pPr>
      <w:r>
        <w:rPr>
          <w:rFonts w:ascii="Barlow" w:hAnsi="Barlow" w:cs="Arial"/>
          <w:b/>
          <w:bCs/>
          <w:color w:val="3B3838" w:themeColor="background2" w:themeShade="40"/>
          <w:sz w:val="56"/>
          <w:szCs w:val="56"/>
        </w:rPr>
        <w:t>Issued by</w:t>
      </w:r>
    </w:p>
    <w:p w:rsidRPr="005F6643" w:rsidR="000E1BD2" w:rsidP="000E1BD2" w:rsidRDefault="6EBC4577" w14:paraId="2C255A2B" w14:textId="45717562">
      <w:pPr>
        <w:spacing w:line="240" w:lineRule="auto"/>
        <w:jc w:val="center"/>
        <w:rPr>
          <w:rFonts w:ascii="Barlow" w:hAnsi="Barlow" w:cs="Arial"/>
          <w:b/>
          <w:bCs/>
          <w:color w:val="3B3838" w:themeColor="background2" w:themeShade="40"/>
          <w:sz w:val="44"/>
          <w:szCs w:val="44"/>
        </w:rPr>
      </w:pPr>
      <w:r w:rsidRPr="6EBC4577">
        <w:rPr>
          <w:rFonts w:ascii="Barlow" w:hAnsi="Barlow" w:cs="Arial"/>
          <w:b/>
          <w:bCs/>
          <w:color w:val="3B3838" w:themeColor="background2" w:themeShade="40"/>
          <w:sz w:val="56"/>
          <w:szCs w:val="56"/>
        </w:rPr>
        <w:t>the STATE OF MARYLAND</w:t>
      </w:r>
    </w:p>
    <w:p w:rsidRPr="005F6643" w:rsidR="000E1BD2" w:rsidP="000E1BD2" w:rsidRDefault="000E1BD2" w14:paraId="3000E569" w14:textId="77777777">
      <w:pPr>
        <w:tabs>
          <w:tab w:val="center" w:pos="5040"/>
          <w:tab w:val="left" w:pos="7480"/>
        </w:tabs>
        <w:rPr>
          <w:rFonts w:ascii="Barlow" w:hAnsi="Barlow" w:cs="Arial"/>
          <w:b/>
          <w:bCs/>
          <w:color w:val="3B3838" w:themeColor="background2" w:themeShade="40"/>
          <w:sz w:val="44"/>
          <w:szCs w:val="44"/>
        </w:rPr>
      </w:pPr>
      <w:r>
        <w:rPr>
          <w:rFonts w:ascii="Barlow" w:hAnsi="Barlow" w:cs="Arial"/>
          <w:b/>
          <w:bCs/>
          <w:color w:val="3B3838" w:themeColor="background2" w:themeShade="40"/>
          <w:sz w:val="44"/>
          <w:szCs w:val="44"/>
        </w:rPr>
        <w:tab/>
      </w:r>
      <w:r>
        <w:rPr>
          <w:rFonts w:ascii="Barlow" w:hAnsi="Barlow" w:cs="Arial"/>
          <w:b/>
          <w:bCs/>
          <w:color w:val="3B3838" w:themeColor="background2" w:themeShade="40"/>
          <w:sz w:val="44"/>
          <w:szCs w:val="44"/>
        </w:rPr>
        <w:tab/>
      </w:r>
    </w:p>
    <w:p w:rsidRPr="007366FE" w:rsidR="000E1BD2" w:rsidP="007366FE" w:rsidRDefault="000E1BD2" w14:paraId="612FA896" w14:textId="1C81FBC6">
      <w:pPr>
        <w:jc w:val="center"/>
      </w:pPr>
      <w:r>
        <w:rPr>
          <w:noProof/>
        </w:rPr>
        <w:drawing>
          <wp:inline distT="0" distB="0" distL="0" distR="0" wp14:anchorId="0B1C1028" wp14:editId="7B0C28B1">
            <wp:extent cx="2540000" cy="1077899"/>
            <wp:effectExtent l="0" t="0" r="0" b="8255"/>
            <wp:docPr id="1961911000" name="Picture 196191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552092" cy="1083030"/>
                    </a:xfrm>
                    <a:prstGeom prst="rect">
                      <a:avLst/>
                    </a:prstGeom>
                  </pic:spPr>
                </pic:pic>
              </a:graphicData>
            </a:graphic>
          </wp:inline>
        </w:drawing>
      </w:r>
    </w:p>
    <w:p w:rsidRPr="00F15DA4" w:rsidR="000E1BD2" w:rsidP="000E1BD2" w:rsidRDefault="000E1BD2" w14:paraId="7C635E47" w14:textId="77777777">
      <w:pPr>
        <w:jc w:val="center"/>
        <w:rPr>
          <w:rFonts w:ascii="Barlow" w:hAnsi="Barlow" w:cs="Arial"/>
          <w:b/>
          <w:bCs/>
          <w:color w:val="3B3838" w:themeColor="background2" w:themeShade="40"/>
          <w:sz w:val="16"/>
          <w:szCs w:val="16"/>
        </w:rPr>
      </w:pPr>
    </w:p>
    <w:p w:rsidRPr="005F65A7" w:rsidR="000E1BD2" w:rsidP="000E1BD2" w:rsidRDefault="000E1BD2" w14:paraId="0B24B731" w14:textId="77777777">
      <w:pPr>
        <w:spacing w:after="0"/>
        <w:jc w:val="center"/>
        <w:rPr>
          <w:rFonts w:ascii="Barlow" w:hAnsi="Barlow" w:cs="Arial"/>
          <w:b/>
          <w:bCs/>
          <w:color w:val="3B3838" w:themeColor="background2" w:themeShade="40"/>
          <w:sz w:val="36"/>
          <w:szCs w:val="36"/>
        </w:rPr>
      </w:pPr>
      <w:r>
        <w:rPr>
          <w:rFonts w:ascii="Barlow" w:hAnsi="Barlow" w:cs="Arial"/>
          <w:b/>
          <w:bCs/>
          <w:color w:val="3B3838" w:themeColor="background2" w:themeShade="40"/>
          <w:sz w:val="36"/>
          <w:szCs w:val="36"/>
        </w:rPr>
        <w:t>In collaboration with</w:t>
      </w:r>
    </w:p>
    <w:p w:rsidRPr="00A10CDC" w:rsidR="000E1BD2" w:rsidP="000E1BD2" w:rsidRDefault="000E1BD2" w14:paraId="1A948DC6" w14:textId="77777777">
      <w:pPr>
        <w:jc w:val="center"/>
        <w:rPr>
          <w:rFonts w:ascii="Arial" w:hAnsi="Arial" w:cs="Arial"/>
          <w:b/>
          <w:bCs/>
          <w:sz w:val="12"/>
          <w:szCs w:val="12"/>
        </w:rPr>
      </w:pPr>
      <w:r>
        <w:rPr>
          <w:noProof/>
        </w:rPr>
        <w:drawing>
          <wp:anchor distT="0" distB="0" distL="114300" distR="114300" simplePos="0" relativeHeight="251661312" behindDoc="0" locked="0" layoutInCell="1" allowOverlap="1" wp14:anchorId="25D1AFCF" wp14:editId="78526A18">
            <wp:simplePos x="0" y="0"/>
            <wp:positionH relativeFrom="margin">
              <wp:align>center</wp:align>
            </wp:positionH>
            <wp:positionV relativeFrom="paragraph">
              <wp:posOffset>187325</wp:posOffset>
            </wp:positionV>
            <wp:extent cx="1883664" cy="521208"/>
            <wp:effectExtent l="0" t="0" r="2540" b="0"/>
            <wp:wrapNone/>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3664" cy="521208"/>
                    </a:xfrm>
                    <a:prstGeom prst="rect">
                      <a:avLst/>
                    </a:prstGeom>
                  </pic:spPr>
                </pic:pic>
              </a:graphicData>
            </a:graphic>
            <wp14:sizeRelH relativeFrom="margin">
              <wp14:pctWidth>0</wp14:pctWidth>
            </wp14:sizeRelH>
            <wp14:sizeRelV relativeFrom="margin">
              <wp14:pctHeight>0</wp14:pctHeight>
            </wp14:sizeRelV>
          </wp:anchor>
        </w:drawing>
      </w:r>
    </w:p>
    <w:p w:rsidR="000E1BD2" w:rsidP="000E1BD2" w:rsidRDefault="000E1BD2" w14:paraId="500F9688" w14:textId="77777777">
      <w:pPr>
        <w:jc w:val="center"/>
        <w:rPr>
          <w:rFonts w:ascii="Arial" w:hAnsi="Arial" w:cs="Arial"/>
          <w:b/>
          <w:bCs/>
          <w:sz w:val="48"/>
          <w:szCs w:val="48"/>
        </w:rPr>
      </w:pPr>
    </w:p>
    <w:p w:rsidR="000E1BD2" w:rsidP="007366FE" w:rsidRDefault="000E1BD2" w14:paraId="2E4FA744" w14:textId="77777777">
      <w:pPr>
        <w:rPr>
          <w:rFonts w:ascii="Barlow" w:hAnsi="Barlow" w:cs="Arial"/>
          <w:b/>
          <w:bCs/>
          <w:color w:val="3B3838" w:themeColor="background2" w:themeShade="40"/>
          <w:sz w:val="28"/>
          <w:szCs w:val="28"/>
        </w:rPr>
      </w:pPr>
    </w:p>
    <w:p w:rsidRPr="004546A2" w:rsidR="000E1BD2" w:rsidP="520AC154" w:rsidRDefault="000E1BD2" w14:paraId="40D0A090" w14:textId="082C8225">
      <w:pPr>
        <w:jc w:val="center"/>
        <w:rPr>
          <w:rFonts w:ascii="Barlow" w:hAnsi="Barlow" w:cs="Arial"/>
          <w:b w:val="1"/>
          <w:bCs w:val="1"/>
          <w:color w:val="315075" w:themeColor="background2" w:themeShade="40"/>
          <w:sz w:val="28"/>
          <w:szCs w:val="28"/>
        </w:rPr>
      </w:pPr>
      <w:r w:rsidRPr="520AC154" w:rsidR="520AC154">
        <w:rPr>
          <w:rFonts w:ascii="Barlow" w:hAnsi="Barlow" w:cs="Arial"/>
          <w:b w:val="1"/>
          <w:bCs w:val="1"/>
          <w:color w:val="3B3838" w:themeColor="background2" w:themeTint="FF" w:themeShade="40"/>
          <w:sz w:val="28"/>
          <w:szCs w:val="28"/>
        </w:rPr>
        <w:t>SOLICITATION NUMBER # BPM037964</w:t>
      </w:r>
    </w:p>
    <w:p w:rsidRPr="005043C0" w:rsidR="000E1BD2" w:rsidP="005043C0" w:rsidRDefault="000E1BD2" w14:paraId="45D6C50A" w14:textId="3AC5BBB6">
      <w:pPr>
        <w:jc w:val="center"/>
        <w:rPr>
          <w:rFonts w:ascii="Arial" w:hAnsi="Arial" w:cs="Arial"/>
          <w:b w:val="1"/>
          <w:bCs w:val="1"/>
          <w:sz w:val="48"/>
          <w:szCs w:val="48"/>
        </w:rPr>
      </w:pPr>
      <w:r w:rsidRPr="6821715F" w:rsidR="6821715F">
        <w:rPr>
          <w:rFonts w:ascii="Barlow" w:hAnsi="Barlow" w:cs="Arial"/>
          <w:b w:val="1"/>
          <w:bCs w:val="1"/>
          <w:color w:val="3B3838" w:themeColor="background2" w:themeTint="FF" w:themeShade="40"/>
          <w:sz w:val="28"/>
          <w:szCs w:val="28"/>
        </w:rPr>
        <w:t xml:space="preserve">RFP WEBSITE: </w:t>
      </w:r>
      <w:hyperlink r:id="R3f473f5eca1b45f8">
        <w:r w:rsidRPr="6821715F" w:rsidR="6821715F">
          <w:rPr>
            <w:rStyle w:val="Hyperlink"/>
            <w:rFonts w:ascii="Barlow" w:hAnsi="Barlow" w:cs="Arial"/>
            <w:b w:val="1"/>
            <w:bCs w:val="1"/>
            <w:sz w:val="28"/>
            <w:szCs w:val="28"/>
          </w:rPr>
          <w:t>https://emma.maryland.gov</w:t>
        </w:r>
      </w:hyperlink>
      <w:r w:rsidRPr="6821715F">
        <w:rPr>
          <w:rFonts w:ascii="Arial" w:hAnsi="Arial" w:cs="Arial"/>
          <w:b w:val="1"/>
          <w:bCs w:val="1"/>
          <w:sz w:val="48"/>
          <w:szCs w:val="48"/>
        </w:rPr>
        <w:br w:type="page"/>
      </w:r>
    </w:p>
    <w:p w:rsidR="00EB1834" w:rsidP="00EB1834" w:rsidRDefault="00EB1834" w14:paraId="5CD6555E" w14:textId="5B0E8453">
      <w:pPr>
        <w:spacing w:after="120" w:line="240" w:lineRule="auto"/>
        <w:jc w:val="center"/>
        <w:rPr>
          <w:rFonts w:ascii="Barlow" w:hAnsi="Barlow" w:cs="Arial"/>
          <w:b/>
          <w:bCs/>
          <w:sz w:val="28"/>
          <w:szCs w:val="28"/>
        </w:rPr>
      </w:pPr>
      <w:r w:rsidRPr="00195669">
        <w:rPr>
          <w:rFonts w:ascii="Barlow" w:hAnsi="Barlow" w:cs="Arial"/>
          <w:b/>
          <w:bCs/>
          <w:sz w:val="28"/>
          <w:szCs w:val="28"/>
        </w:rPr>
        <w:lastRenderedPageBreak/>
        <w:t xml:space="preserve">RFP </w:t>
      </w:r>
      <w:r w:rsidR="00E87C22">
        <w:rPr>
          <w:rFonts w:ascii="Barlow" w:hAnsi="Barlow" w:cs="Arial"/>
          <w:b/>
          <w:bCs/>
          <w:sz w:val="28"/>
          <w:szCs w:val="28"/>
        </w:rPr>
        <w:t>OVERVIEW</w:t>
      </w:r>
    </w:p>
    <w:p w:rsidR="00B80A75" w:rsidP="00B80A75" w:rsidRDefault="00B80A75" w14:paraId="554B261D" w14:textId="77777777">
      <w:pPr>
        <w:pStyle w:val="ListParagraph"/>
        <w:rPr>
          <w:rFonts w:ascii="Arial" w:hAnsi="Arial" w:cs="Arial"/>
          <w:b/>
          <w:bCs/>
          <w:sz w:val="20"/>
          <w:szCs w:val="20"/>
        </w:rPr>
      </w:pPr>
    </w:p>
    <w:p w:rsidRPr="000E1BD2" w:rsidR="000E1BD2" w:rsidP="000E1BD2" w:rsidRDefault="00E87C22" w14:paraId="11174D0A" w14:textId="16F7FD0B">
      <w:pPr>
        <w:pStyle w:val="ListParagraph"/>
        <w:numPr>
          <w:ilvl w:val="0"/>
          <w:numId w:val="4"/>
        </w:numPr>
        <w:contextualSpacing w:val="0"/>
        <w:rPr>
          <w:rFonts w:ascii="Arial" w:hAnsi="Arial" w:cs="Arial"/>
          <w:b/>
          <w:bCs/>
          <w:sz w:val="20"/>
          <w:szCs w:val="20"/>
        </w:rPr>
      </w:pPr>
      <w:r>
        <w:rPr>
          <w:rFonts w:ascii="Arial" w:hAnsi="Arial" w:cs="Arial"/>
          <w:b/>
          <w:bCs/>
          <w:sz w:val="20"/>
          <w:szCs w:val="20"/>
        </w:rPr>
        <w:t>INTRODUCTION</w:t>
      </w:r>
    </w:p>
    <w:p w:rsidRPr="007E3FD9" w:rsidR="000E1BD2" w:rsidP="3312494C" w:rsidRDefault="74ED92F3" w14:paraId="45F32C55" w14:textId="6B04BB2B">
      <w:pPr>
        <w:pStyle w:val="ListParagraph"/>
        <w:rPr>
          <w:rFonts w:ascii="Arial" w:hAnsi="Arial" w:cs="Arial"/>
          <w:sz w:val="20"/>
          <w:szCs w:val="20"/>
        </w:rPr>
      </w:pPr>
      <w:r w:rsidRPr="74ED92F3">
        <w:rPr>
          <w:rFonts w:ascii="Arial" w:hAnsi="Arial" w:cs="Arial"/>
          <w:sz w:val="20"/>
          <w:szCs w:val="20"/>
        </w:rPr>
        <w:t xml:space="preserve">This Request </w:t>
      </w:r>
      <w:r w:rsidRPr="007E3FD9">
        <w:rPr>
          <w:rFonts w:ascii="Arial" w:hAnsi="Arial" w:cs="Arial"/>
          <w:sz w:val="20"/>
          <w:szCs w:val="20"/>
        </w:rPr>
        <w:t xml:space="preserve">for Proposals (RFP) is being issued by the State of Maryland (“Lead State”) in collaboration with the NASPO </w:t>
      </w:r>
      <w:proofErr w:type="spellStart"/>
      <w:r w:rsidRPr="007E3FD9">
        <w:rPr>
          <w:rFonts w:ascii="Arial" w:hAnsi="Arial" w:cs="Arial"/>
          <w:sz w:val="20"/>
          <w:szCs w:val="20"/>
        </w:rPr>
        <w:t>ValuePoint</w:t>
      </w:r>
      <w:proofErr w:type="spellEnd"/>
      <w:r w:rsidRPr="007E3FD9">
        <w:rPr>
          <w:rFonts w:ascii="Arial" w:hAnsi="Arial" w:cs="Arial"/>
          <w:sz w:val="20"/>
          <w:szCs w:val="20"/>
        </w:rPr>
        <w:t xml:space="preserve"> cooperative purchasing program. The purpose of this RFP is to establish one or more Master Agreements for Electric Vehicle Charging Station Equipment and Services.</w:t>
      </w:r>
    </w:p>
    <w:p w:rsidRPr="007E3FD9" w:rsidR="74ED92F3" w:rsidP="74ED92F3" w:rsidRDefault="74ED92F3" w14:paraId="7E7C428A" w14:textId="51D9DE60">
      <w:pPr>
        <w:pStyle w:val="ListParagraph"/>
        <w:rPr>
          <w:rFonts w:ascii="Arial" w:hAnsi="Arial" w:cs="Arial"/>
          <w:sz w:val="20"/>
          <w:szCs w:val="20"/>
        </w:rPr>
      </w:pPr>
    </w:p>
    <w:p w:rsidRPr="007E3FD9" w:rsidR="74ED92F3" w:rsidP="74ED92F3" w:rsidRDefault="74ED92F3" w14:paraId="31095642" w14:textId="6D6BEC62">
      <w:pPr>
        <w:pStyle w:val="ListParagraph"/>
        <w:rPr>
          <w:rFonts w:ascii="Arial" w:hAnsi="Arial" w:cs="Arial"/>
          <w:sz w:val="20"/>
          <w:szCs w:val="20"/>
        </w:rPr>
      </w:pPr>
      <w:r w:rsidRPr="007E3FD9">
        <w:rPr>
          <w:rFonts w:ascii="Arial" w:hAnsi="Arial" w:cs="Arial"/>
          <w:sz w:val="20"/>
          <w:szCs w:val="20"/>
        </w:rPr>
        <w:t>The solicitation is intended provide comprehensive EV Charging Station Solutions and Support for Participating Entities within the following</w:t>
      </w:r>
      <w:r w:rsidR="005043C0">
        <w:rPr>
          <w:rFonts w:ascii="Arial" w:hAnsi="Arial" w:cs="Arial"/>
          <w:sz w:val="20"/>
          <w:szCs w:val="20"/>
        </w:rPr>
        <w:t xml:space="preserve"> Award C</w:t>
      </w:r>
      <w:r w:rsidRPr="007E3FD9">
        <w:rPr>
          <w:rFonts w:ascii="Arial" w:hAnsi="Arial" w:cs="Arial"/>
          <w:sz w:val="20"/>
          <w:szCs w:val="20"/>
        </w:rPr>
        <w:t>ategories:</w:t>
      </w:r>
    </w:p>
    <w:p w:rsidRPr="007E3FD9" w:rsidR="74ED92F3" w:rsidP="74ED92F3" w:rsidRDefault="74ED92F3" w14:paraId="2DA3CEAF" w14:textId="7F4FC7DD">
      <w:pPr>
        <w:pStyle w:val="ListParagraph"/>
        <w:rPr>
          <w:rFonts w:ascii="Arial" w:hAnsi="Arial" w:cs="Arial"/>
          <w:sz w:val="20"/>
          <w:szCs w:val="20"/>
        </w:rPr>
      </w:pPr>
    </w:p>
    <w:p w:rsidR="005043C0" w:rsidP="00202545" w:rsidRDefault="005043C0" w14:paraId="332B28E9" w14:textId="3C65B645">
      <w:pPr>
        <w:pStyle w:val="ListParagraph"/>
        <w:numPr>
          <w:ilvl w:val="1"/>
          <w:numId w:val="1"/>
        </w:numPr>
        <w:rPr>
          <w:rFonts w:ascii="Arial" w:hAnsi="Arial" w:cs="Arial"/>
          <w:sz w:val="20"/>
          <w:szCs w:val="20"/>
        </w:rPr>
      </w:pPr>
      <w:r w:rsidRPr="005043C0">
        <w:rPr>
          <w:rFonts w:ascii="Arial" w:hAnsi="Arial" w:cs="Arial"/>
          <w:sz w:val="20"/>
          <w:szCs w:val="20"/>
        </w:rPr>
        <w:t xml:space="preserve">Category 1: </w:t>
      </w:r>
      <w:r w:rsidRPr="005043C0" w:rsidR="74ED92F3">
        <w:rPr>
          <w:rFonts w:ascii="Arial" w:hAnsi="Arial" w:cs="Arial"/>
          <w:sz w:val="20"/>
          <w:szCs w:val="20"/>
        </w:rPr>
        <w:t xml:space="preserve">Level 2 </w:t>
      </w:r>
      <w:r w:rsidRPr="005043C0" w:rsidR="007E3FD9">
        <w:rPr>
          <w:rFonts w:ascii="Arial" w:hAnsi="Arial" w:cs="Arial"/>
          <w:sz w:val="20"/>
          <w:szCs w:val="20"/>
        </w:rPr>
        <w:t xml:space="preserve">– </w:t>
      </w:r>
      <w:r w:rsidRPr="005043C0" w:rsidR="74ED92F3">
        <w:rPr>
          <w:rFonts w:ascii="Arial" w:hAnsi="Arial" w:cs="Arial"/>
          <w:sz w:val="20"/>
          <w:szCs w:val="20"/>
        </w:rPr>
        <w:t>EV Chargers</w:t>
      </w:r>
      <w:r>
        <w:rPr>
          <w:rFonts w:ascii="Arial" w:hAnsi="Arial" w:cs="Arial"/>
          <w:sz w:val="20"/>
          <w:szCs w:val="20"/>
        </w:rPr>
        <w:t xml:space="preserve"> (</w:t>
      </w:r>
      <w:r w:rsidRPr="007E3FD9">
        <w:rPr>
          <w:rFonts w:ascii="Arial" w:hAnsi="Arial" w:cs="Arial"/>
          <w:sz w:val="20"/>
          <w:szCs w:val="20"/>
        </w:rPr>
        <w:t>Hardware/Software/Support</w:t>
      </w:r>
      <w:r>
        <w:rPr>
          <w:rFonts w:ascii="Arial" w:hAnsi="Arial" w:cs="Arial"/>
          <w:sz w:val="20"/>
          <w:szCs w:val="20"/>
        </w:rPr>
        <w:t xml:space="preserve"> Services</w:t>
      </w:r>
      <w:r w:rsidRPr="007E3FD9">
        <w:rPr>
          <w:rFonts w:ascii="Arial" w:hAnsi="Arial" w:cs="Arial"/>
          <w:sz w:val="20"/>
          <w:szCs w:val="20"/>
        </w:rPr>
        <w:t>)</w:t>
      </w:r>
      <w:r>
        <w:rPr>
          <w:rFonts w:ascii="Arial" w:hAnsi="Arial" w:cs="Arial"/>
          <w:sz w:val="20"/>
          <w:szCs w:val="20"/>
        </w:rPr>
        <w:t xml:space="preserve">; and </w:t>
      </w:r>
    </w:p>
    <w:p w:rsidRPr="005043C0" w:rsidR="005043C0" w:rsidP="005043C0" w:rsidRDefault="005043C0" w14:paraId="0029EC2E" w14:textId="77777777">
      <w:pPr>
        <w:pStyle w:val="ListParagraph"/>
        <w:ind w:left="1440"/>
        <w:rPr>
          <w:rFonts w:ascii="Arial" w:hAnsi="Arial" w:cs="Arial"/>
          <w:sz w:val="20"/>
          <w:szCs w:val="20"/>
        </w:rPr>
      </w:pPr>
    </w:p>
    <w:p w:rsidRPr="007E3FD9" w:rsidR="74ED92F3" w:rsidP="74ED92F3" w:rsidRDefault="005043C0" w14:paraId="53437F01" w14:textId="2F85FC82">
      <w:pPr>
        <w:pStyle w:val="ListParagraph"/>
        <w:numPr>
          <w:ilvl w:val="1"/>
          <w:numId w:val="1"/>
        </w:numPr>
        <w:rPr>
          <w:rFonts w:ascii="Arial" w:hAnsi="Arial" w:cs="Arial"/>
          <w:sz w:val="20"/>
          <w:szCs w:val="20"/>
        </w:rPr>
      </w:pPr>
      <w:r>
        <w:rPr>
          <w:rFonts w:ascii="Arial" w:hAnsi="Arial" w:cs="Arial"/>
          <w:sz w:val="20"/>
          <w:szCs w:val="20"/>
        </w:rPr>
        <w:t xml:space="preserve">Category 2: </w:t>
      </w:r>
      <w:r w:rsidRPr="007E3FD9" w:rsidR="74ED92F3">
        <w:rPr>
          <w:rFonts w:ascii="Arial" w:hAnsi="Arial" w:cs="Arial"/>
          <w:sz w:val="20"/>
          <w:szCs w:val="20"/>
        </w:rPr>
        <w:t>Level 3 – DC Fast Chargers</w:t>
      </w:r>
      <w:r>
        <w:rPr>
          <w:rFonts w:ascii="Arial" w:hAnsi="Arial" w:cs="Arial"/>
          <w:sz w:val="20"/>
          <w:szCs w:val="20"/>
        </w:rPr>
        <w:t xml:space="preserve"> </w:t>
      </w:r>
      <w:r w:rsidRPr="007E3FD9" w:rsidR="74ED92F3">
        <w:rPr>
          <w:rFonts w:ascii="Arial" w:hAnsi="Arial" w:cs="Arial"/>
          <w:sz w:val="20"/>
          <w:szCs w:val="20"/>
        </w:rPr>
        <w:t>(Hardware/Software/Support</w:t>
      </w:r>
      <w:r>
        <w:rPr>
          <w:rFonts w:ascii="Arial" w:hAnsi="Arial" w:cs="Arial"/>
          <w:sz w:val="20"/>
          <w:szCs w:val="20"/>
        </w:rPr>
        <w:t xml:space="preserve"> Services</w:t>
      </w:r>
      <w:r w:rsidRPr="007E3FD9" w:rsidR="74ED92F3">
        <w:rPr>
          <w:rFonts w:ascii="Arial" w:hAnsi="Arial" w:cs="Arial"/>
          <w:sz w:val="20"/>
          <w:szCs w:val="20"/>
        </w:rPr>
        <w:t>)</w:t>
      </w:r>
      <w:r>
        <w:rPr>
          <w:rFonts w:ascii="Arial" w:hAnsi="Arial" w:cs="Arial"/>
          <w:sz w:val="20"/>
          <w:szCs w:val="20"/>
        </w:rPr>
        <w:t>.</w:t>
      </w:r>
    </w:p>
    <w:p w:rsidR="005043C0" w:rsidP="005043C0" w:rsidRDefault="005043C0" w14:paraId="3DC18196" w14:textId="6822BF64">
      <w:pPr>
        <w:ind w:left="720"/>
        <w:rPr>
          <w:rFonts w:ascii="Arial" w:hAnsi="Arial" w:cs="Arial"/>
          <w:sz w:val="20"/>
          <w:szCs w:val="20"/>
        </w:rPr>
      </w:pPr>
      <w:r>
        <w:rPr>
          <w:rFonts w:ascii="Arial" w:hAnsi="Arial" w:cs="Arial"/>
          <w:sz w:val="20"/>
          <w:szCs w:val="20"/>
        </w:rPr>
        <w:t>The scope for these two Award Categories includes all hardware (inclusive of original equipment purchases and replacement parts), software, and support services (</w:t>
      </w:r>
      <w:r w:rsidR="003B005A">
        <w:rPr>
          <w:rFonts w:ascii="Arial" w:hAnsi="Arial" w:cs="Arial"/>
          <w:sz w:val="20"/>
          <w:szCs w:val="20"/>
        </w:rPr>
        <w:t>i.e.</w:t>
      </w:r>
      <w:r>
        <w:rPr>
          <w:rFonts w:ascii="Arial" w:hAnsi="Arial" w:cs="Arial"/>
          <w:sz w:val="20"/>
          <w:szCs w:val="20"/>
        </w:rPr>
        <w:t xml:space="preserve">, training, repair, professional services, </w:t>
      </w:r>
      <w:r w:rsidR="003B005A">
        <w:rPr>
          <w:rFonts w:ascii="Arial" w:hAnsi="Arial" w:cs="Arial"/>
          <w:sz w:val="20"/>
          <w:szCs w:val="20"/>
        </w:rPr>
        <w:t xml:space="preserve">consulting services, project development, </w:t>
      </w:r>
      <w:r>
        <w:rPr>
          <w:rFonts w:ascii="Arial" w:hAnsi="Arial" w:cs="Arial"/>
          <w:sz w:val="20"/>
          <w:szCs w:val="20"/>
        </w:rPr>
        <w:t xml:space="preserve">etc.) to </w:t>
      </w:r>
      <w:r w:rsidR="003B005A">
        <w:rPr>
          <w:rFonts w:ascii="Arial" w:hAnsi="Arial" w:cs="Arial"/>
          <w:sz w:val="20"/>
          <w:szCs w:val="20"/>
        </w:rPr>
        <w:t xml:space="preserve">develop, </w:t>
      </w:r>
      <w:r>
        <w:rPr>
          <w:rFonts w:ascii="Arial" w:hAnsi="Arial" w:cs="Arial"/>
          <w:sz w:val="20"/>
          <w:szCs w:val="20"/>
        </w:rPr>
        <w:t xml:space="preserve">install, maintain, </w:t>
      </w:r>
      <w:r w:rsidR="003B005A">
        <w:rPr>
          <w:rFonts w:ascii="Arial" w:hAnsi="Arial" w:cs="Arial"/>
          <w:sz w:val="20"/>
          <w:szCs w:val="20"/>
        </w:rPr>
        <w:t xml:space="preserve">and </w:t>
      </w:r>
      <w:r>
        <w:rPr>
          <w:rFonts w:ascii="Arial" w:hAnsi="Arial" w:cs="Arial"/>
          <w:sz w:val="20"/>
          <w:szCs w:val="20"/>
        </w:rPr>
        <w:t>repair</w:t>
      </w:r>
      <w:r w:rsidR="003B005A">
        <w:rPr>
          <w:rFonts w:ascii="Arial" w:hAnsi="Arial" w:cs="Arial"/>
          <w:sz w:val="20"/>
          <w:szCs w:val="20"/>
        </w:rPr>
        <w:t xml:space="preserve"> the</w:t>
      </w:r>
      <w:r>
        <w:rPr>
          <w:rFonts w:ascii="Arial" w:hAnsi="Arial" w:cs="Arial"/>
          <w:sz w:val="20"/>
          <w:szCs w:val="20"/>
        </w:rPr>
        <w:t xml:space="preserve"> applicable Level 2 or 3 charging station.</w:t>
      </w:r>
    </w:p>
    <w:p w:rsidRPr="005043C0" w:rsidR="00DB3678" w:rsidP="005043C0" w:rsidRDefault="00DB3678" w14:paraId="0F344A5A" w14:textId="3C8E2382">
      <w:pPr>
        <w:ind w:left="720"/>
        <w:rPr>
          <w:rFonts w:ascii="Arial" w:hAnsi="Arial" w:cs="Arial"/>
          <w:sz w:val="20"/>
          <w:szCs w:val="20"/>
        </w:rPr>
      </w:pPr>
      <w:r w:rsidRPr="2EEADAE8" w:rsidR="2EEADAE8">
        <w:rPr>
          <w:rFonts w:ascii="Arial" w:hAnsi="Arial" w:cs="Arial"/>
          <w:sz w:val="20"/>
          <w:szCs w:val="20"/>
        </w:rPr>
        <w:t>Where an Offeror submits a proposal to both Award Categories, Offeror’s Technical proposals will be evaluated as a whole, based on the Category(</w:t>
      </w:r>
      <w:proofErr w:type="spellStart"/>
      <w:r w:rsidRPr="2EEADAE8" w:rsidR="2EEADAE8">
        <w:rPr>
          <w:rFonts w:ascii="Arial" w:hAnsi="Arial" w:cs="Arial"/>
          <w:sz w:val="20"/>
          <w:szCs w:val="20"/>
        </w:rPr>
        <w:t>ies</w:t>
      </w:r>
      <w:proofErr w:type="spellEnd"/>
      <w:r w:rsidRPr="2EEADAE8" w:rsidR="2EEADAE8">
        <w:rPr>
          <w:rFonts w:ascii="Arial" w:hAnsi="Arial" w:cs="Arial"/>
          <w:sz w:val="20"/>
          <w:szCs w:val="20"/>
        </w:rPr>
        <w:t xml:space="preserve">) they are seeking an award in. Offeror should therefore submit a single combined </w:t>
      </w:r>
      <w:proofErr w:type="gramStart"/>
      <w:r w:rsidRPr="2EEADAE8" w:rsidR="2EEADAE8">
        <w:rPr>
          <w:rFonts w:ascii="Arial" w:hAnsi="Arial" w:cs="Arial"/>
          <w:sz w:val="20"/>
          <w:szCs w:val="20"/>
        </w:rPr>
        <w:t>Technical</w:t>
      </w:r>
      <w:proofErr w:type="gramEnd"/>
      <w:r w:rsidRPr="2EEADAE8" w:rsidR="2EEADAE8">
        <w:rPr>
          <w:rFonts w:ascii="Arial" w:hAnsi="Arial" w:cs="Arial"/>
          <w:sz w:val="20"/>
          <w:szCs w:val="20"/>
        </w:rPr>
        <w:t xml:space="preserve"> proposal, regardless of the number of Categories seeking an award in. An Offeror may submit a Cost for one or both categories.  The Cost proposals will be </w:t>
      </w:r>
      <w:r w:rsidRPr="2EEADAE8" w:rsidR="2EEADAE8">
        <w:rPr>
          <w:rFonts w:ascii="Arial" w:hAnsi="Arial" w:cs="Arial"/>
          <w:sz w:val="20"/>
          <w:szCs w:val="20"/>
        </w:rPr>
        <w:t>evaluated</w:t>
      </w:r>
      <w:r w:rsidRPr="2EEADAE8" w:rsidR="2EEADAE8">
        <w:rPr>
          <w:rFonts w:ascii="Arial" w:hAnsi="Arial" w:cs="Arial"/>
          <w:sz w:val="20"/>
          <w:szCs w:val="20"/>
        </w:rPr>
        <w:t xml:space="preserve"> only against the category submitted. </w:t>
      </w:r>
    </w:p>
    <w:p w:rsidRPr="00E34952" w:rsidR="00C35336" w:rsidP="00C35336" w:rsidRDefault="00C35336" w14:paraId="52D27625" w14:textId="77777777">
      <w:pPr>
        <w:pStyle w:val="ListParagraph"/>
        <w:spacing w:after="80"/>
        <w:contextualSpacing w:val="0"/>
        <w:rPr>
          <w:rFonts w:ascii="Arial" w:hAnsi="Arial" w:cs="Arial"/>
          <w:b/>
          <w:bCs/>
          <w:sz w:val="20"/>
          <w:szCs w:val="20"/>
          <w:u w:val="single"/>
        </w:rPr>
      </w:pPr>
      <w:bookmarkStart w:name="_Hlk105488840" w:id="0"/>
      <w:r w:rsidRPr="00E34952">
        <w:rPr>
          <w:rFonts w:ascii="Arial" w:hAnsi="Arial" w:cs="Arial"/>
          <w:b/>
          <w:bCs/>
          <w:sz w:val="20"/>
          <w:szCs w:val="20"/>
          <w:u w:val="single"/>
        </w:rPr>
        <w:t xml:space="preserve">About NASPO </w:t>
      </w:r>
      <w:proofErr w:type="spellStart"/>
      <w:r w:rsidRPr="00E34952">
        <w:rPr>
          <w:rFonts w:ascii="Arial" w:hAnsi="Arial" w:cs="Arial"/>
          <w:b/>
          <w:bCs/>
          <w:sz w:val="20"/>
          <w:szCs w:val="20"/>
          <w:u w:val="single"/>
        </w:rPr>
        <w:t>ValuePoint</w:t>
      </w:r>
      <w:proofErr w:type="spellEnd"/>
    </w:p>
    <w:p w:rsidRPr="000E1BD2" w:rsidR="000E1BD2" w:rsidP="000E1BD2" w:rsidRDefault="000E1BD2" w14:paraId="1CF89F75" w14:textId="411850F1">
      <w:pPr>
        <w:pStyle w:val="ListParagraph"/>
        <w:contextualSpacing w:val="0"/>
        <w:rPr>
          <w:rFonts w:ascii="Arial" w:hAnsi="Arial" w:cs="Arial"/>
          <w:sz w:val="20"/>
          <w:szCs w:val="20"/>
        </w:rPr>
      </w:pPr>
      <w:r w:rsidRPr="000E1BD2">
        <w:rPr>
          <w:rFonts w:ascii="Arial" w:hAnsi="Arial" w:cs="Arial"/>
          <w:sz w:val="20"/>
          <w:szCs w:val="20"/>
        </w:rPr>
        <w:t xml:space="preserve">NASPO </w:t>
      </w:r>
      <w:proofErr w:type="spellStart"/>
      <w:r w:rsidRPr="000E1BD2">
        <w:rPr>
          <w:rFonts w:ascii="Arial" w:hAnsi="Arial" w:cs="Arial"/>
          <w:sz w:val="20"/>
          <w:szCs w:val="20"/>
        </w:rPr>
        <w:t>ValuePoint</w:t>
      </w:r>
      <w:proofErr w:type="spellEnd"/>
      <w:r w:rsidRPr="000E1BD2">
        <w:rPr>
          <w:rFonts w:ascii="Arial" w:hAnsi="Arial" w:cs="Arial"/>
          <w:sz w:val="20"/>
          <w:szCs w:val="20"/>
        </w:rPr>
        <w:t xml:space="preserve"> is a division of the National Association of State Procurement Officials (NASPO)</w:t>
      </w:r>
      <w:bookmarkEnd w:id="0"/>
      <w:r w:rsidRPr="000E1BD2">
        <w:rPr>
          <w:rFonts w:ascii="Arial" w:hAnsi="Arial" w:cs="Arial"/>
          <w:sz w:val="20"/>
          <w:szCs w:val="20"/>
        </w:rPr>
        <w:t xml:space="preserve">, a non-profit association dedicated to advancing public procurement through leadership, excellence, and integrity. In accordance with NASPO </w:t>
      </w:r>
      <w:proofErr w:type="spellStart"/>
      <w:r w:rsidRPr="000E1BD2">
        <w:rPr>
          <w:rFonts w:ascii="Arial" w:hAnsi="Arial" w:cs="Arial"/>
          <w:sz w:val="20"/>
          <w:szCs w:val="20"/>
        </w:rPr>
        <w:t>ValuePoint’s</w:t>
      </w:r>
      <w:proofErr w:type="spellEnd"/>
      <w:r w:rsidRPr="000E1BD2">
        <w:rPr>
          <w:rFonts w:ascii="Arial" w:hAnsi="Arial" w:cs="Arial"/>
          <w:sz w:val="20"/>
          <w:szCs w:val="20"/>
        </w:rPr>
        <w:t xml:space="preserve"> Lead State </w:t>
      </w:r>
      <w:r w:rsidR="00251EC8">
        <w:rPr>
          <w:rFonts w:ascii="Arial" w:hAnsi="Arial" w:cs="Arial"/>
          <w:sz w:val="20"/>
          <w:szCs w:val="20"/>
        </w:rPr>
        <w:t>M</w:t>
      </w:r>
      <w:r w:rsidRPr="000E1BD2">
        <w:rPr>
          <w:rFonts w:ascii="Arial" w:hAnsi="Arial" w:cs="Arial"/>
          <w:sz w:val="20"/>
          <w:szCs w:val="20"/>
        </w:rPr>
        <w:t>odel</w:t>
      </w:r>
      <w:r w:rsidRPr="000E1BD2" w:rsidR="00251EC8">
        <w:rPr>
          <w:rFonts w:ascii="Arial" w:hAnsi="Arial" w:cs="Arial"/>
          <w:sz w:val="20"/>
          <w:szCs w:val="20"/>
        </w:rPr>
        <w:t>™</w:t>
      </w:r>
      <w:r w:rsidRPr="000E1BD2">
        <w:rPr>
          <w:rFonts w:ascii="Arial" w:hAnsi="Arial" w:cs="Arial"/>
          <w:sz w:val="20"/>
          <w:szCs w:val="20"/>
        </w:rPr>
        <w:t>, the Lead State is issuing this RFP, evaluating responses, and establishing Master Agreements with the support and assistance of a Multistate Sourcing Team™ composed of individuals from other member states, representing a broad range of perspectives that ensure the RFP incorporates best practices recognized by public entities across the country.</w:t>
      </w:r>
    </w:p>
    <w:p w:rsidRPr="000E1BD2" w:rsidR="000E1BD2" w:rsidP="000E1BD2" w:rsidRDefault="00766D80" w14:paraId="090A1889" w14:textId="3025A90F">
      <w:pPr>
        <w:pStyle w:val="ListParagraph"/>
        <w:contextualSpacing w:val="0"/>
        <w:rPr>
          <w:rFonts w:ascii="Arial" w:hAnsi="Arial" w:cs="Arial"/>
          <w:sz w:val="20"/>
          <w:szCs w:val="20"/>
        </w:rPr>
      </w:pPr>
      <w:r>
        <w:rPr>
          <w:rFonts w:ascii="Arial" w:hAnsi="Arial" w:cs="Arial"/>
          <w:sz w:val="20"/>
          <w:szCs w:val="20"/>
        </w:rPr>
        <w:t xml:space="preserve">Participation in NASPO </w:t>
      </w:r>
      <w:proofErr w:type="spellStart"/>
      <w:r>
        <w:rPr>
          <w:rFonts w:ascii="Arial" w:hAnsi="Arial" w:cs="Arial"/>
          <w:sz w:val="20"/>
          <w:szCs w:val="20"/>
        </w:rPr>
        <w:t>ValuePoint</w:t>
      </w:r>
      <w:proofErr w:type="spellEnd"/>
      <w:r>
        <w:rPr>
          <w:rFonts w:ascii="Arial" w:hAnsi="Arial" w:cs="Arial"/>
          <w:sz w:val="20"/>
          <w:szCs w:val="20"/>
        </w:rPr>
        <w:t xml:space="preserve"> Master Agreements is convenient</w:t>
      </w:r>
      <w:r w:rsidR="0087010F">
        <w:rPr>
          <w:rFonts w:ascii="Arial" w:hAnsi="Arial" w:cs="Arial"/>
          <w:sz w:val="20"/>
          <w:szCs w:val="20"/>
        </w:rPr>
        <w:t xml:space="preserve"> and cost-effective</w:t>
      </w:r>
      <w:r>
        <w:rPr>
          <w:rFonts w:ascii="Arial" w:hAnsi="Arial" w:cs="Arial"/>
          <w:sz w:val="20"/>
          <w:szCs w:val="20"/>
        </w:rPr>
        <w:t xml:space="preserve"> for eligible entities—including </w:t>
      </w:r>
      <w:r w:rsidRPr="00681ECF">
        <w:rPr>
          <w:rFonts w:ascii="Arial" w:hAnsi="Arial" w:cs="Arial"/>
          <w:sz w:val="20"/>
          <w:szCs w:val="20"/>
        </w:rPr>
        <w:t>state departments, institutions, agencies, and political subdivisions, federally recognized tribes, and other eligible public and nonprofit entities in the 50 states, the District of Columbia, and U.S. territories</w:t>
      </w:r>
      <w:r>
        <w:rPr>
          <w:rFonts w:ascii="Arial" w:hAnsi="Arial" w:cs="Arial"/>
          <w:sz w:val="20"/>
          <w:szCs w:val="20"/>
        </w:rPr>
        <w:t>—and</w:t>
      </w:r>
      <w:r w:rsidR="005A419E">
        <w:rPr>
          <w:rFonts w:ascii="Arial" w:hAnsi="Arial" w:cs="Arial"/>
          <w:sz w:val="20"/>
          <w:szCs w:val="20"/>
        </w:rPr>
        <w:t xml:space="preserve"> </w:t>
      </w:r>
      <w:r>
        <w:rPr>
          <w:rFonts w:ascii="Arial" w:hAnsi="Arial" w:cs="Arial"/>
          <w:sz w:val="20"/>
          <w:szCs w:val="20"/>
        </w:rPr>
        <w:t>suppliers</w:t>
      </w:r>
      <w:r w:rsidR="00935DC3">
        <w:rPr>
          <w:rFonts w:ascii="Arial" w:hAnsi="Arial" w:cs="Arial"/>
          <w:sz w:val="20"/>
          <w:szCs w:val="20"/>
        </w:rPr>
        <w:t>, with no membership or registration required</w:t>
      </w:r>
      <w:r>
        <w:rPr>
          <w:rFonts w:ascii="Arial" w:hAnsi="Arial" w:cs="Arial"/>
          <w:sz w:val="20"/>
          <w:szCs w:val="20"/>
        </w:rPr>
        <w:t>.</w:t>
      </w:r>
      <w:r w:rsidRPr="000E1BD2" w:rsidR="000E1BD2">
        <w:rPr>
          <w:rFonts w:ascii="Arial" w:hAnsi="Arial" w:cs="Arial"/>
          <w:sz w:val="20"/>
          <w:szCs w:val="20"/>
        </w:rPr>
        <w:t xml:space="preserve"> In </w:t>
      </w:r>
      <w:r w:rsidR="00E46438">
        <w:rPr>
          <w:rFonts w:ascii="Arial" w:hAnsi="Arial" w:cs="Arial"/>
          <w:sz w:val="20"/>
          <w:szCs w:val="20"/>
        </w:rPr>
        <w:t>2021</w:t>
      </w:r>
      <w:r w:rsidRPr="000E1BD2" w:rsidR="000E1BD2">
        <w:rPr>
          <w:rFonts w:ascii="Arial" w:hAnsi="Arial" w:cs="Arial"/>
          <w:sz w:val="20"/>
          <w:szCs w:val="20"/>
        </w:rPr>
        <w:t xml:space="preserve">, contractors </w:t>
      </w:r>
      <w:r w:rsidR="00E27096">
        <w:rPr>
          <w:rFonts w:ascii="Arial" w:hAnsi="Arial" w:cs="Arial"/>
          <w:sz w:val="20"/>
          <w:szCs w:val="20"/>
        </w:rPr>
        <w:t>reported</w:t>
      </w:r>
      <w:r w:rsidRPr="000E1BD2" w:rsidR="000E1BD2">
        <w:rPr>
          <w:rFonts w:ascii="Arial" w:hAnsi="Arial" w:cs="Arial"/>
          <w:sz w:val="20"/>
          <w:szCs w:val="20"/>
        </w:rPr>
        <w:t xml:space="preserve"> a </w:t>
      </w:r>
      <w:r w:rsidRPr="00804C2F" w:rsidR="000E1BD2">
        <w:rPr>
          <w:rFonts w:ascii="Arial" w:hAnsi="Arial" w:cs="Arial"/>
          <w:sz w:val="20"/>
          <w:szCs w:val="20"/>
        </w:rPr>
        <w:t>combined $</w:t>
      </w:r>
      <w:r w:rsidRPr="00804C2F" w:rsidR="00E46438">
        <w:rPr>
          <w:rFonts w:ascii="Arial" w:hAnsi="Arial" w:cs="Arial"/>
          <w:sz w:val="20"/>
          <w:szCs w:val="20"/>
        </w:rPr>
        <w:t>16.94</w:t>
      </w:r>
      <w:r w:rsidRPr="00804C2F" w:rsidR="000E1BD2">
        <w:rPr>
          <w:rFonts w:ascii="Arial" w:hAnsi="Arial" w:cs="Arial"/>
          <w:sz w:val="20"/>
          <w:szCs w:val="20"/>
        </w:rPr>
        <w:t xml:space="preserve"> billion i</w:t>
      </w:r>
      <w:r w:rsidRPr="000E1BD2" w:rsidR="000E1BD2">
        <w:rPr>
          <w:rFonts w:ascii="Arial" w:hAnsi="Arial" w:cs="Arial"/>
          <w:sz w:val="20"/>
          <w:szCs w:val="20"/>
        </w:rPr>
        <w:t xml:space="preserve">n sales through NASPO </w:t>
      </w:r>
      <w:proofErr w:type="spellStart"/>
      <w:r w:rsidRPr="000E1BD2" w:rsidR="000E1BD2">
        <w:rPr>
          <w:rFonts w:ascii="Arial" w:hAnsi="Arial" w:cs="Arial"/>
          <w:sz w:val="20"/>
          <w:szCs w:val="20"/>
        </w:rPr>
        <w:t>ValuePoint</w:t>
      </w:r>
      <w:proofErr w:type="spellEnd"/>
      <w:r w:rsidRPr="000E1BD2" w:rsidR="000E1BD2">
        <w:rPr>
          <w:rFonts w:ascii="Arial" w:hAnsi="Arial" w:cs="Arial"/>
          <w:sz w:val="20"/>
          <w:szCs w:val="20"/>
        </w:rPr>
        <w:t xml:space="preserve"> Master Agreements awarded through cooperative solicitations like this RFP.</w:t>
      </w:r>
      <w:r w:rsidR="00E46438">
        <w:rPr>
          <w:rFonts w:ascii="Arial" w:hAnsi="Arial" w:cs="Arial"/>
          <w:sz w:val="20"/>
          <w:szCs w:val="20"/>
        </w:rPr>
        <w:t xml:space="preserve"> This RFP constitutes the first iteration of a NASPO </w:t>
      </w:r>
      <w:proofErr w:type="spellStart"/>
      <w:r w:rsidR="00E46438">
        <w:rPr>
          <w:rFonts w:ascii="Arial" w:hAnsi="Arial" w:cs="Arial"/>
          <w:sz w:val="20"/>
          <w:szCs w:val="20"/>
        </w:rPr>
        <w:t>ValuePoint</w:t>
      </w:r>
      <w:proofErr w:type="spellEnd"/>
      <w:r w:rsidR="00E46438">
        <w:rPr>
          <w:rFonts w:ascii="Arial" w:hAnsi="Arial" w:cs="Arial"/>
          <w:sz w:val="20"/>
          <w:szCs w:val="20"/>
        </w:rPr>
        <w:t xml:space="preserve"> established portfolio for Electric Vehicle Charging Station Equipment and Services.</w:t>
      </w:r>
    </w:p>
    <w:p w:rsidRPr="000E1BD2" w:rsidR="000E1BD2" w:rsidP="000E1BD2" w:rsidRDefault="000E1BD2" w14:paraId="635BE8C1" w14:textId="6E332279">
      <w:pPr>
        <w:pStyle w:val="ListParagraph"/>
        <w:contextualSpacing w:val="0"/>
        <w:rPr>
          <w:rFonts w:ascii="Arial" w:hAnsi="Arial" w:cs="Arial"/>
          <w:sz w:val="20"/>
          <w:szCs w:val="20"/>
        </w:rPr>
      </w:pPr>
      <w:r w:rsidRPr="000E1BD2">
        <w:rPr>
          <w:rFonts w:ascii="Arial" w:hAnsi="Arial" w:cs="Arial"/>
          <w:sz w:val="20"/>
          <w:szCs w:val="20"/>
        </w:rPr>
        <w:t>More information about NASPO</w:t>
      </w:r>
      <w:r w:rsidR="005A419E">
        <w:rPr>
          <w:rFonts w:ascii="Arial" w:hAnsi="Arial" w:cs="Arial"/>
          <w:sz w:val="20"/>
          <w:szCs w:val="20"/>
        </w:rPr>
        <w:t xml:space="preserve">, </w:t>
      </w:r>
      <w:r w:rsidRPr="000E1BD2">
        <w:rPr>
          <w:rFonts w:ascii="Arial" w:hAnsi="Arial" w:cs="Arial"/>
          <w:sz w:val="20"/>
          <w:szCs w:val="20"/>
        </w:rPr>
        <w:t xml:space="preserve">NASPO </w:t>
      </w:r>
      <w:proofErr w:type="spellStart"/>
      <w:r w:rsidRPr="000E1BD2">
        <w:rPr>
          <w:rFonts w:ascii="Arial" w:hAnsi="Arial" w:cs="Arial"/>
          <w:sz w:val="20"/>
          <w:szCs w:val="20"/>
        </w:rPr>
        <w:t>ValuePoint</w:t>
      </w:r>
      <w:proofErr w:type="spellEnd"/>
      <w:r w:rsidR="005A419E">
        <w:rPr>
          <w:rFonts w:ascii="Arial" w:hAnsi="Arial" w:cs="Arial"/>
          <w:sz w:val="20"/>
          <w:szCs w:val="20"/>
        </w:rPr>
        <w:t xml:space="preserve">, and the NASPO </w:t>
      </w:r>
      <w:proofErr w:type="spellStart"/>
      <w:r w:rsidR="005A419E">
        <w:rPr>
          <w:rFonts w:ascii="Arial" w:hAnsi="Arial" w:cs="Arial"/>
          <w:sz w:val="20"/>
          <w:szCs w:val="20"/>
        </w:rPr>
        <w:t>ValuePoint</w:t>
      </w:r>
      <w:proofErr w:type="spellEnd"/>
      <w:r w:rsidR="005A419E">
        <w:rPr>
          <w:rFonts w:ascii="Arial" w:hAnsi="Arial" w:cs="Arial"/>
          <w:sz w:val="20"/>
          <w:szCs w:val="20"/>
        </w:rPr>
        <w:t xml:space="preserve"> Lead State Mode</w:t>
      </w:r>
      <w:r w:rsidR="00B36D8F">
        <w:rPr>
          <w:rFonts w:ascii="Arial" w:hAnsi="Arial" w:cs="Arial"/>
          <w:sz w:val="20"/>
          <w:szCs w:val="20"/>
        </w:rPr>
        <w:t>l</w:t>
      </w:r>
      <w:r w:rsidRPr="000E1BD2">
        <w:rPr>
          <w:rFonts w:ascii="Arial" w:hAnsi="Arial" w:cs="Arial"/>
          <w:sz w:val="20"/>
          <w:szCs w:val="20"/>
        </w:rPr>
        <w:t xml:space="preserve"> can be found at </w:t>
      </w:r>
      <w:hyperlink w:history="1" r:id="rId11">
        <w:r w:rsidRPr="00A87752">
          <w:rPr>
            <w:rStyle w:val="Hyperlink"/>
            <w:rFonts w:ascii="Arial" w:hAnsi="Arial" w:cs="Arial"/>
            <w:sz w:val="20"/>
            <w:szCs w:val="20"/>
          </w:rPr>
          <w:t>www.naspo.org</w:t>
        </w:r>
      </w:hyperlink>
      <w:r>
        <w:rPr>
          <w:rFonts w:ascii="Arial" w:hAnsi="Arial" w:cs="Arial"/>
          <w:sz w:val="20"/>
          <w:szCs w:val="20"/>
        </w:rPr>
        <w:t xml:space="preserve"> </w:t>
      </w:r>
      <w:r w:rsidRPr="000E1BD2">
        <w:rPr>
          <w:rFonts w:ascii="Arial" w:hAnsi="Arial" w:cs="Arial"/>
          <w:sz w:val="20"/>
          <w:szCs w:val="20"/>
        </w:rPr>
        <w:t>a</w:t>
      </w:r>
      <w:r w:rsidR="0087010F">
        <w:rPr>
          <w:rFonts w:ascii="Arial" w:hAnsi="Arial" w:cs="Arial"/>
          <w:sz w:val="20"/>
          <w:szCs w:val="20"/>
        </w:rPr>
        <w:t xml:space="preserve">nd </w:t>
      </w:r>
      <w:hyperlink w:history="1" r:id="rId12">
        <w:r w:rsidRPr="00897462" w:rsidR="0087010F">
          <w:rPr>
            <w:rStyle w:val="Hyperlink"/>
            <w:rFonts w:ascii="Arial" w:hAnsi="Arial" w:cs="Arial"/>
            <w:sz w:val="20"/>
            <w:szCs w:val="20"/>
          </w:rPr>
          <w:t>www.naspovaluepoint.org</w:t>
        </w:r>
      </w:hyperlink>
      <w:r w:rsidR="0087010F">
        <w:rPr>
          <w:rFonts w:ascii="Arial" w:hAnsi="Arial" w:cs="Arial"/>
          <w:sz w:val="20"/>
          <w:szCs w:val="20"/>
        </w:rPr>
        <w:t xml:space="preserve"> and in Attachment </w:t>
      </w:r>
      <w:r w:rsidR="00E46438">
        <w:rPr>
          <w:rFonts w:ascii="Arial" w:hAnsi="Arial" w:cs="Arial"/>
          <w:sz w:val="20"/>
          <w:szCs w:val="20"/>
        </w:rPr>
        <w:t>E</w:t>
      </w:r>
      <w:r w:rsidR="0087010F">
        <w:rPr>
          <w:rFonts w:ascii="Arial" w:hAnsi="Arial" w:cs="Arial"/>
          <w:sz w:val="20"/>
          <w:szCs w:val="20"/>
        </w:rPr>
        <w:t>, Participation Information</w:t>
      </w:r>
      <w:r>
        <w:rPr>
          <w:rFonts w:ascii="Arial" w:hAnsi="Arial" w:cs="Arial"/>
          <w:sz w:val="20"/>
          <w:szCs w:val="20"/>
        </w:rPr>
        <w:t>.</w:t>
      </w:r>
    </w:p>
    <w:p w:rsidRPr="002804F8" w:rsidR="002804F8" w:rsidP="002804F8" w:rsidRDefault="002804F8" w14:paraId="0CDC0A89" w14:textId="77777777">
      <w:pPr>
        <w:pStyle w:val="ListParagraph"/>
        <w:numPr>
          <w:ilvl w:val="0"/>
          <w:numId w:val="4"/>
        </w:numPr>
        <w:contextualSpacing w:val="0"/>
        <w:rPr>
          <w:rFonts w:ascii="Arial" w:hAnsi="Arial" w:cs="Arial"/>
          <w:b/>
          <w:bCs/>
          <w:sz w:val="20"/>
          <w:szCs w:val="20"/>
        </w:rPr>
      </w:pPr>
      <w:r w:rsidRPr="002804F8">
        <w:rPr>
          <w:rFonts w:ascii="Arial" w:hAnsi="Arial" w:cs="Arial"/>
          <w:b/>
          <w:bCs/>
          <w:sz w:val="20"/>
          <w:szCs w:val="20"/>
        </w:rPr>
        <w:t>GENERAL INFORMATION AND INSTRUCTIONS</w:t>
      </w:r>
    </w:p>
    <w:p w:rsidR="002804F8" w:rsidP="002804F8" w:rsidRDefault="002804F8" w14:paraId="494119B4" w14:textId="77595F98">
      <w:pPr>
        <w:pStyle w:val="ListParagraph"/>
        <w:numPr>
          <w:ilvl w:val="1"/>
          <w:numId w:val="4"/>
        </w:numPr>
        <w:contextualSpacing w:val="0"/>
        <w:rPr>
          <w:rFonts w:ascii="Arial" w:hAnsi="Arial" w:cs="Arial"/>
          <w:sz w:val="20"/>
          <w:szCs w:val="20"/>
        </w:rPr>
      </w:pPr>
      <w:r w:rsidRPr="00B97926">
        <w:rPr>
          <w:rFonts w:ascii="Arial" w:hAnsi="Arial" w:cs="Arial"/>
          <w:b/>
          <w:bCs/>
          <w:sz w:val="20"/>
          <w:szCs w:val="20"/>
          <w:u w:val="single"/>
        </w:rPr>
        <w:t>RFP Contact</w:t>
      </w:r>
      <w:r w:rsidRPr="001D2C3F">
        <w:rPr>
          <w:rFonts w:ascii="Arial" w:hAnsi="Arial" w:cs="Arial"/>
          <w:b/>
          <w:bCs/>
          <w:sz w:val="20"/>
          <w:szCs w:val="20"/>
          <w:u w:val="single"/>
        </w:rPr>
        <w:t>.</w:t>
      </w:r>
      <w:r w:rsidRPr="00B67127">
        <w:rPr>
          <w:rFonts w:ascii="Arial" w:hAnsi="Arial" w:cs="Arial"/>
          <w:sz w:val="20"/>
          <w:szCs w:val="20"/>
        </w:rPr>
        <w:t xml:space="preserve"> The following individual </w:t>
      </w:r>
      <w:r>
        <w:rPr>
          <w:rFonts w:ascii="Arial" w:hAnsi="Arial" w:cs="Arial"/>
          <w:sz w:val="20"/>
          <w:szCs w:val="20"/>
        </w:rPr>
        <w:t>is</w:t>
      </w:r>
      <w:r w:rsidRPr="00B67127">
        <w:rPr>
          <w:rFonts w:ascii="Arial" w:hAnsi="Arial" w:cs="Arial"/>
          <w:sz w:val="20"/>
          <w:szCs w:val="20"/>
        </w:rPr>
        <w:t xml:space="preserve"> the sole contact for this RFP:</w:t>
      </w:r>
    </w:p>
    <w:p w:rsidRPr="003D23DD" w:rsidR="003D23DD" w:rsidP="003D23DD" w:rsidRDefault="6EBC4577" w14:paraId="104E93D0" w14:textId="281D0BA8">
      <w:pPr>
        <w:pStyle w:val="ListParagraph"/>
        <w:ind w:left="1440"/>
        <w:rPr>
          <w:rFonts w:ascii="Arial" w:hAnsi="Arial" w:cs="Arial"/>
          <w:sz w:val="20"/>
          <w:szCs w:val="20"/>
        </w:rPr>
      </w:pPr>
      <w:r w:rsidRPr="6EBC4577">
        <w:rPr>
          <w:rFonts w:ascii="Arial" w:hAnsi="Arial" w:cs="Arial"/>
          <w:sz w:val="20"/>
          <w:szCs w:val="20"/>
        </w:rPr>
        <w:t>Matthew Smith</w:t>
      </w:r>
    </w:p>
    <w:p w:rsidRPr="003D23DD" w:rsidR="003D23DD" w:rsidP="003D23DD" w:rsidRDefault="6EBC4577" w14:paraId="31893F5F" w14:textId="1981A382">
      <w:pPr>
        <w:pStyle w:val="ListParagraph"/>
        <w:ind w:left="1440"/>
        <w:rPr>
          <w:rFonts w:ascii="Arial" w:hAnsi="Arial" w:cs="Arial"/>
          <w:sz w:val="20"/>
          <w:szCs w:val="20"/>
        </w:rPr>
      </w:pPr>
      <w:r w:rsidRPr="6EBC4577">
        <w:rPr>
          <w:rFonts w:ascii="Arial" w:hAnsi="Arial" w:cs="Arial"/>
          <w:sz w:val="20"/>
          <w:szCs w:val="20"/>
        </w:rPr>
        <w:t>Procurement Officer</w:t>
      </w:r>
    </w:p>
    <w:p w:rsidRPr="003D23DD" w:rsidR="003D23DD" w:rsidP="6EBC4577" w:rsidRDefault="6EBC4577" w14:paraId="7950EAD0" w14:textId="2868A34F">
      <w:pPr>
        <w:pStyle w:val="ListParagraph"/>
        <w:ind w:left="1440"/>
        <w:rPr>
          <w:rFonts w:ascii="Arial" w:hAnsi="Arial" w:cs="Arial"/>
          <w:color w:val="FF0000"/>
          <w:sz w:val="20"/>
          <w:szCs w:val="20"/>
        </w:rPr>
      </w:pPr>
      <w:r w:rsidRPr="6EBC4577">
        <w:rPr>
          <w:rFonts w:ascii="Arial" w:hAnsi="Arial" w:cs="Arial"/>
          <w:sz w:val="20"/>
          <w:szCs w:val="20"/>
        </w:rPr>
        <w:t>State of Maryland</w:t>
      </w:r>
    </w:p>
    <w:p w:rsidR="003B005A" w:rsidP="003B005A" w:rsidRDefault="00000000" w14:paraId="06078134" w14:textId="445A5C9F">
      <w:pPr>
        <w:pStyle w:val="ListParagraph"/>
        <w:ind w:left="1440"/>
        <w:rPr>
          <w:rFonts w:ascii="Arial" w:hAnsi="Arial" w:cs="Arial"/>
          <w:sz w:val="20"/>
          <w:szCs w:val="20"/>
        </w:rPr>
      </w:pPr>
      <w:hyperlink r:id="rId13">
        <w:r w:rsidRPr="6EBC4577" w:rsidR="6EBC4577">
          <w:rPr>
            <w:rStyle w:val="Hyperlink"/>
            <w:rFonts w:ascii="Arial" w:hAnsi="Arial" w:cs="Arial"/>
            <w:sz w:val="20"/>
            <w:szCs w:val="20"/>
          </w:rPr>
          <w:t>Matthew.smith2@maryland.gov</w:t>
        </w:r>
      </w:hyperlink>
      <w:r w:rsidRPr="6EBC4577" w:rsidR="6EBC4577">
        <w:rPr>
          <w:rFonts w:ascii="Arial" w:hAnsi="Arial" w:cs="Arial"/>
          <w:sz w:val="20"/>
          <w:szCs w:val="20"/>
        </w:rPr>
        <w:t xml:space="preserve"> / (410) 767-3039</w:t>
      </w:r>
    </w:p>
    <w:p w:rsidRPr="003B005A" w:rsidR="003B005A" w:rsidP="003B005A" w:rsidRDefault="003B005A" w14:paraId="6F590B3A" w14:textId="77777777">
      <w:pPr>
        <w:pStyle w:val="ListParagraph"/>
        <w:ind w:left="1440"/>
        <w:rPr>
          <w:rFonts w:ascii="Arial" w:hAnsi="Arial" w:cs="Arial"/>
          <w:sz w:val="20"/>
          <w:szCs w:val="20"/>
        </w:rPr>
      </w:pPr>
    </w:p>
    <w:p w:rsidR="002804F8" w:rsidP="002804F8" w:rsidRDefault="002804F8" w14:paraId="22B365D8" w14:textId="7C4C7789">
      <w:pPr>
        <w:pStyle w:val="ListParagraph"/>
        <w:numPr>
          <w:ilvl w:val="1"/>
          <w:numId w:val="4"/>
        </w:numPr>
        <w:contextualSpacing w:val="0"/>
        <w:rPr>
          <w:rFonts w:ascii="Arial" w:hAnsi="Arial" w:cs="Arial"/>
          <w:sz w:val="20"/>
          <w:szCs w:val="20"/>
        </w:rPr>
      </w:pPr>
      <w:r w:rsidRPr="6821715F" w:rsidR="6821715F">
        <w:rPr>
          <w:rFonts w:ascii="Arial" w:hAnsi="Arial" w:cs="Arial"/>
          <w:b w:val="1"/>
          <w:bCs w:val="1"/>
          <w:sz w:val="20"/>
          <w:szCs w:val="20"/>
          <w:u w:val="single"/>
        </w:rPr>
        <w:t>RFP Website</w:t>
      </w:r>
      <w:r w:rsidRPr="6821715F" w:rsidR="6821715F">
        <w:rPr>
          <w:rFonts w:ascii="Arial" w:hAnsi="Arial" w:cs="Arial"/>
          <w:b w:val="1"/>
          <w:bCs w:val="1"/>
          <w:sz w:val="20"/>
          <w:szCs w:val="20"/>
          <w:u w:val="single"/>
        </w:rPr>
        <w:t>.</w:t>
      </w:r>
      <w:r w:rsidRPr="6821715F" w:rsidR="6821715F">
        <w:rPr>
          <w:rFonts w:ascii="Arial" w:hAnsi="Arial" w:cs="Arial"/>
          <w:sz w:val="20"/>
          <w:szCs w:val="20"/>
        </w:rPr>
        <w:t xml:space="preserve"> The following website is the sole official source for RFP information and updates:</w:t>
      </w:r>
    </w:p>
    <w:p w:rsidR="520AC154" w:rsidP="6821715F" w:rsidRDefault="520AC154" w14:paraId="685D5D21" w14:textId="68DC74AF">
      <w:pPr>
        <w:pStyle w:val="ListParagraph"/>
        <w:ind w:firstLine="720"/>
        <w:rPr>
          <w:noProof w:val="0"/>
          <w:sz w:val="20"/>
          <w:szCs w:val="20"/>
          <w:lang w:val="en-US"/>
        </w:rPr>
      </w:pPr>
      <w:hyperlink r:id="Rc2eb50ad88cb4a02">
        <w:r w:rsidRPr="6821715F" w:rsidR="6821715F">
          <w:rPr>
            <w:rStyle w:val="Hyperlink"/>
            <w:rFonts w:ascii="Segoe UI" w:hAnsi="Segoe UI" w:eastAsia="Segoe UI" w:cs="Segoe UI"/>
            <w:b w:val="0"/>
            <w:bCs w:val="0"/>
            <w:i w:val="0"/>
            <w:iCs w:val="0"/>
            <w:caps w:val="0"/>
            <w:smallCaps w:val="0"/>
            <w:noProof w:val="0"/>
            <w:sz w:val="20"/>
            <w:szCs w:val="20"/>
            <w:lang w:val="en-US"/>
          </w:rPr>
          <w:t>https://emma.maryland.gov</w:t>
        </w:r>
      </w:hyperlink>
    </w:p>
    <w:p w:rsidR="520AC154" w:rsidP="520AC154" w:rsidRDefault="520AC154" w14:paraId="396F88AF" w14:textId="63517F64">
      <w:pPr>
        <w:pStyle w:val="ListParagraph"/>
        <w:ind w:firstLine="720"/>
        <w:rPr>
          <w:rFonts w:ascii="Arial" w:hAnsi="Arial" w:eastAsia="Arial" w:cs="Arial"/>
          <w:sz w:val="20"/>
          <w:szCs w:val="20"/>
        </w:rPr>
      </w:pPr>
    </w:p>
    <w:p w:rsidR="520AC154" w:rsidP="6821715F" w:rsidRDefault="520AC154" w14:paraId="1D19E551" w14:textId="61391161">
      <w:pPr>
        <w:pStyle w:val="ListParagraph"/>
        <w:numPr>
          <w:ilvl w:val="2"/>
          <w:numId w:val="13"/>
        </w:numPr>
        <w:rPr>
          <w:rFonts w:ascii="Arial" w:hAnsi="Arial" w:eastAsia="Arial" w:cs="Arial"/>
          <w:noProof w:val="0"/>
          <w:color w:val="auto"/>
          <w:sz w:val="20"/>
          <w:szCs w:val="20"/>
          <w:lang w:val="en-US"/>
        </w:rPr>
      </w:pPr>
      <w:proofErr w:type="spellStart"/>
      <w:r w:rsidRPr="6821715F" w:rsidR="6821715F">
        <w:rPr>
          <w:rFonts w:ascii="Arial" w:hAnsi="Arial" w:eastAsia="Arial" w:cs="Arial"/>
          <w:b w:val="0"/>
          <w:bCs w:val="0"/>
          <w:noProof w:val="0"/>
          <w:color w:val="auto"/>
          <w:sz w:val="20"/>
          <w:szCs w:val="20"/>
          <w:lang w:val="en-US"/>
        </w:rPr>
        <w:t>eMaryland</w:t>
      </w:r>
      <w:proofErr w:type="spellEnd"/>
      <w:r w:rsidRPr="6821715F" w:rsidR="6821715F">
        <w:rPr>
          <w:rFonts w:ascii="Arial" w:hAnsi="Arial" w:eastAsia="Arial" w:cs="Arial"/>
          <w:b w:val="0"/>
          <w:bCs w:val="0"/>
          <w:noProof w:val="0"/>
          <w:color w:val="auto"/>
          <w:sz w:val="20"/>
          <w:szCs w:val="20"/>
          <w:lang w:val="en-US"/>
        </w:rPr>
        <w:t xml:space="preserve"> Marketplace Advantage (</w:t>
      </w:r>
      <w:proofErr w:type="spellStart"/>
      <w:r w:rsidRPr="6821715F" w:rsidR="6821715F">
        <w:rPr>
          <w:rFonts w:ascii="Arial" w:hAnsi="Arial" w:eastAsia="Arial" w:cs="Arial"/>
          <w:b w:val="0"/>
          <w:bCs w:val="0"/>
          <w:noProof w:val="0"/>
          <w:color w:val="auto"/>
          <w:sz w:val="20"/>
          <w:szCs w:val="20"/>
          <w:lang w:val="en-US"/>
        </w:rPr>
        <w:t>eMMA</w:t>
      </w:r>
      <w:proofErr w:type="spellEnd"/>
      <w:r w:rsidRPr="6821715F" w:rsidR="6821715F">
        <w:rPr>
          <w:rFonts w:ascii="Arial" w:hAnsi="Arial" w:eastAsia="Arial" w:cs="Arial"/>
          <w:b w:val="0"/>
          <w:bCs w:val="0"/>
          <w:noProof w:val="0"/>
          <w:color w:val="auto"/>
          <w:sz w:val="20"/>
          <w:szCs w:val="20"/>
          <w:lang w:val="en-US"/>
        </w:rPr>
        <w:t>)</w:t>
      </w:r>
    </w:p>
    <w:p w:rsidR="520AC154" w:rsidP="520AC154" w:rsidRDefault="520AC154" w14:paraId="3ED7B5C9" w14:textId="6FA8CDDC">
      <w:pPr>
        <w:pStyle w:val="ListParagraph"/>
        <w:numPr>
          <w:ilvl w:val="2"/>
          <w:numId w:val="13"/>
        </w:numPr>
        <w:rPr>
          <w:rFonts w:ascii="Arial" w:hAnsi="Arial" w:eastAsia="Arial" w:cs="Arial"/>
          <w:noProof w:val="0"/>
          <w:sz w:val="20"/>
          <w:szCs w:val="20"/>
          <w:lang w:val="en-US"/>
        </w:rPr>
      </w:pPr>
      <w:proofErr w:type="spellStart"/>
      <w:r w:rsidRPr="6821715F" w:rsidR="6821715F">
        <w:rPr>
          <w:rFonts w:ascii="Arial" w:hAnsi="Arial" w:eastAsia="Arial" w:cs="Arial"/>
          <w:noProof w:val="0"/>
          <w:color w:val="auto"/>
          <w:sz w:val="20"/>
          <w:szCs w:val="20"/>
          <w:lang w:val="en-US"/>
        </w:rPr>
        <w:t>eMMA</w:t>
      </w:r>
      <w:proofErr w:type="spellEnd"/>
      <w:r w:rsidRPr="6821715F" w:rsidR="6821715F">
        <w:rPr>
          <w:rFonts w:ascii="Arial" w:hAnsi="Arial" w:eastAsia="Arial" w:cs="Arial"/>
          <w:noProof w:val="0"/>
          <w:color w:val="auto"/>
          <w:sz w:val="20"/>
          <w:szCs w:val="20"/>
          <w:lang w:val="en-US"/>
        </w:rPr>
        <w:t xml:space="preserve"> is the electronic commerce system for </w:t>
      </w:r>
      <w:r w:rsidRPr="6821715F" w:rsidR="6821715F">
        <w:rPr>
          <w:rFonts w:ascii="Arial" w:hAnsi="Arial" w:eastAsia="Arial" w:cs="Arial"/>
          <w:noProof w:val="0"/>
          <w:sz w:val="20"/>
          <w:szCs w:val="20"/>
          <w:lang w:val="en-US"/>
        </w:rPr>
        <w:t xml:space="preserve">the State of Maryland. The Solicitation Conference summary and attendance sheet, Offeror’s questions and the Procurement Officer’s responses, addenda, and other solicitation-related information will be made available via </w:t>
      </w:r>
      <w:proofErr w:type="spellStart"/>
      <w:r w:rsidRPr="6821715F" w:rsidR="6821715F">
        <w:rPr>
          <w:rFonts w:ascii="Arial" w:hAnsi="Arial" w:eastAsia="Arial" w:cs="Arial"/>
          <w:noProof w:val="0"/>
          <w:sz w:val="20"/>
          <w:szCs w:val="20"/>
          <w:lang w:val="en-US"/>
        </w:rPr>
        <w:t>eMMA</w:t>
      </w:r>
      <w:proofErr w:type="spellEnd"/>
      <w:r w:rsidRPr="6821715F" w:rsidR="6821715F">
        <w:rPr>
          <w:rFonts w:ascii="Arial" w:hAnsi="Arial" w:eastAsia="Arial" w:cs="Arial"/>
          <w:noProof w:val="0"/>
          <w:sz w:val="20"/>
          <w:szCs w:val="20"/>
          <w:lang w:val="en-US"/>
        </w:rPr>
        <w:t>.</w:t>
      </w:r>
    </w:p>
    <w:p w:rsidR="520AC154" w:rsidP="520AC154" w:rsidRDefault="520AC154" w14:paraId="300F67F7" w14:textId="38210287">
      <w:pPr>
        <w:pStyle w:val="ListParagraph"/>
        <w:numPr>
          <w:ilvl w:val="2"/>
          <w:numId w:val="13"/>
        </w:numPr>
        <w:rPr>
          <w:rFonts w:ascii="Arial" w:hAnsi="Arial" w:eastAsia="Arial" w:cs="Arial"/>
          <w:noProof w:val="0"/>
          <w:sz w:val="20"/>
          <w:szCs w:val="20"/>
          <w:lang w:val="en-US"/>
        </w:rPr>
      </w:pPr>
      <w:r w:rsidRPr="520AC154" w:rsidR="520AC154">
        <w:rPr>
          <w:rFonts w:ascii="Arial" w:hAnsi="Arial" w:eastAsia="Arial" w:cs="Arial"/>
          <w:b w:val="0"/>
          <w:bCs w:val="0"/>
          <w:noProof w:val="0"/>
          <w:color w:val="1F3763"/>
          <w:sz w:val="20"/>
          <w:szCs w:val="20"/>
          <w:lang w:val="en-US"/>
        </w:rPr>
        <w:t xml:space="preserve">In order to receive a contract award, a vendor must be registered on </w:t>
      </w:r>
      <w:proofErr w:type="spellStart"/>
      <w:r w:rsidRPr="520AC154" w:rsidR="520AC154">
        <w:rPr>
          <w:rFonts w:ascii="Arial" w:hAnsi="Arial" w:eastAsia="Arial" w:cs="Arial"/>
          <w:b w:val="0"/>
          <w:bCs w:val="0"/>
          <w:noProof w:val="0"/>
          <w:color w:val="1F3763"/>
          <w:sz w:val="20"/>
          <w:szCs w:val="20"/>
          <w:lang w:val="en-US"/>
        </w:rPr>
        <w:t>eMMA</w:t>
      </w:r>
      <w:proofErr w:type="spellEnd"/>
      <w:r w:rsidRPr="520AC154" w:rsidR="520AC154">
        <w:rPr>
          <w:rFonts w:ascii="Arial" w:hAnsi="Arial" w:eastAsia="Arial" w:cs="Arial"/>
          <w:b w:val="0"/>
          <w:bCs w:val="0"/>
          <w:noProof w:val="0"/>
          <w:color w:val="1F3763"/>
          <w:sz w:val="20"/>
          <w:szCs w:val="20"/>
          <w:lang w:val="en-US"/>
        </w:rPr>
        <w:t xml:space="preserve">.  Registration is free.  Go to </w:t>
      </w:r>
      <w:hyperlink r:id="Rd90bac5db61c40ce">
        <w:r w:rsidRPr="520AC154" w:rsidR="520AC154">
          <w:rPr>
            <w:rStyle w:val="Hyperlink"/>
            <w:rFonts w:ascii="Arial" w:hAnsi="Arial" w:eastAsia="Arial" w:cs="Arial"/>
            <w:b w:val="0"/>
            <w:bCs w:val="0"/>
            <w:strike w:val="0"/>
            <w:dstrike w:val="0"/>
            <w:noProof w:val="0"/>
            <w:sz w:val="20"/>
            <w:szCs w:val="20"/>
            <w:lang w:val="en-US"/>
          </w:rPr>
          <w:t>emma.maryland.gov</w:t>
        </w:r>
      </w:hyperlink>
      <w:r w:rsidRPr="520AC154" w:rsidR="520AC154">
        <w:rPr>
          <w:rFonts w:ascii="Arial" w:hAnsi="Arial" w:eastAsia="Arial" w:cs="Arial"/>
          <w:b w:val="0"/>
          <w:bCs w:val="0"/>
          <w:noProof w:val="0"/>
          <w:color w:val="1F3763"/>
          <w:sz w:val="20"/>
          <w:szCs w:val="20"/>
          <w:lang w:val="en-US"/>
        </w:rPr>
        <w:t>, click on “New Vendor? Register Now” to begin the process, and then follow the prompts.</w:t>
      </w:r>
    </w:p>
    <w:p w:rsidR="520AC154" w:rsidP="520AC154" w:rsidRDefault="520AC154" w14:paraId="0599116A" w14:textId="73081B1E">
      <w:pPr>
        <w:pStyle w:val="ListParagraph"/>
        <w:numPr>
          <w:ilvl w:val="2"/>
          <w:numId w:val="13"/>
        </w:numPr>
        <w:rPr>
          <w:rFonts w:ascii="Arial" w:hAnsi="Arial" w:eastAsia="Arial" w:cs="Arial"/>
          <w:noProof w:val="0"/>
          <w:sz w:val="20"/>
          <w:szCs w:val="20"/>
          <w:lang w:val="en-US"/>
        </w:rPr>
      </w:pPr>
      <w:r w:rsidRPr="1D1A0F89" w:rsidR="1D1A0F89">
        <w:rPr>
          <w:rFonts w:ascii="Arial" w:hAnsi="Arial" w:eastAsia="Arial" w:cs="Arial"/>
          <w:noProof w:val="0"/>
          <w:sz w:val="20"/>
          <w:szCs w:val="20"/>
          <w:lang w:val="en-US"/>
        </w:rPr>
        <w:t xml:space="preserve">If the RFP is revised before the due date for Proposals, the State of Maryland shall post any addenda to the RFP on </w:t>
      </w:r>
      <w:proofErr w:type="spellStart"/>
      <w:r w:rsidRPr="1D1A0F89" w:rsidR="1D1A0F89">
        <w:rPr>
          <w:rFonts w:ascii="Arial" w:hAnsi="Arial" w:eastAsia="Arial" w:cs="Arial"/>
          <w:noProof w:val="0"/>
          <w:sz w:val="20"/>
          <w:szCs w:val="20"/>
          <w:lang w:val="en-US"/>
        </w:rPr>
        <w:t>eMMA</w:t>
      </w:r>
      <w:proofErr w:type="spellEnd"/>
      <w:r w:rsidRPr="1D1A0F89" w:rsidR="1D1A0F89">
        <w:rPr>
          <w:rFonts w:ascii="Arial" w:hAnsi="Arial" w:eastAsia="Arial" w:cs="Arial"/>
          <w:noProof w:val="0"/>
          <w:sz w:val="20"/>
          <w:szCs w:val="20"/>
          <w:lang w:val="en-US"/>
        </w:rPr>
        <w:t xml:space="preserve"> and shall endeavor to provide such addenda to all prospective Offerors that were sent this RFP or are otherwise known by the Procurement Officer to have obtained this RFP. It remains the responsibility of all prospective Offerors to check </w:t>
      </w:r>
      <w:proofErr w:type="spellStart"/>
      <w:r w:rsidRPr="1D1A0F89" w:rsidR="1D1A0F89">
        <w:rPr>
          <w:rFonts w:ascii="Arial" w:hAnsi="Arial" w:eastAsia="Arial" w:cs="Arial"/>
          <w:noProof w:val="0"/>
          <w:sz w:val="20"/>
          <w:szCs w:val="20"/>
          <w:lang w:val="en-US"/>
        </w:rPr>
        <w:t>eMMA</w:t>
      </w:r>
      <w:proofErr w:type="spellEnd"/>
      <w:r w:rsidRPr="1D1A0F89" w:rsidR="1D1A0F89">
        <w:rPr>
          <w:rFonts w:ascii="Arial" w:hAnsi="Arial" w:eastAsia="Arial" w:cs="Arial"/>
          <w:noProof w:val="0"/>
          <w:sz w:val="20"/>
          <w:szCs w:val="20"/>
          <w:lang w:val="en-US"/>
        </w:rPr>
        <w:t xml:space="preserve"> for any addenda issued prior to the submission of Proposals.</w:t>
      </w:r>
    </w:p>
    <w:p w:rsidR="520AC154" w:rsidP="520AC154" w:rsidRDefault="520AC154" w14:paraId="2C5D58BD" w14:textId="1FDDB05E">
      <w:pPr>
        <w:pStyle w:val="ListParagraph"/>
        <w:numPr>
          <w:ilvl w:val="2"/>
          <w:numId w:val="13"/>
        </w:numPr>
        <w:rPr>
          <w:rFonts w:ascii="Arial" w:hAnsi="Arial" w:eastAsia="Arial" w:cs="Arial"/>
          <w:noProof w:val="0"/>
          <w:sz w:val="20"/>
          <w:szCs w:val="20"/>
          <w:lang w:val="en-US"/>
        </w:rPr>
      </w:pPr>
      <w:r w:rsidRPr="1D1A0F89" w:rsidR="1D1A0F89">
        <w:rPr>
          <w:rFonts w:ascii="Arial" w:hAnsi="Arial" w:eastAsia="Arial" w:cs="Arial"/>
          <w:noProof w:val="0"/>
          <w:sz w:val="20"/>
          <w:szCs w:val="20"/>
          <w:lang w:val="en-US"/>
        </w:rPr>
        <w:t xml:space="preserve">Proposals shall only be accepted via the State’s internet based electronic procurement system, eMMA.  Offerors may not mail or hand-deliver Proposals.  </w:t>
      </w:r>
    </w:p>
    <w:p w:rsidR="520AC154" w:rsidP="520AC154" w:rsidRDefault="520AC154" w14:paraId="61742D3F" w14:textId="50EE3EAD">
      <w:pPr>
        <w:pStyle w:val="ListParagraph"/>
        <w:numPr>
          <w:ilvl w:val="2"/>
          <w:numId w:val="13"/>
        </w:numPr>
        <w:rPr>
          <w:rFonts w:ascii="Arial" w:hAnsi="Arial" w:eastAsia="Arial" w:cs="Arial"/>
          <w:noProof w:val="0"/>
          <w:sz w:val="20"/>
          <w:szCs w:val="20"/>
          <w:lang w:val="en-US"/>
        </w:rPr>
      </w:pPr>
      <w:r w:rsidRPr="520AC154" w:rsidR="520AC154">
        <w:rPr>
          <w:rFonts w:ascii="Arial" w:hAnsi="Arial" w:eastAsia="Arial" w:cs="Arial"/>
          <w:noProof w:val="0"/>
          <w:sz w:val="20"/>
          <w:szCs w:val="20"/>
          <w:lang w:val="en-US"/>
        </w:rPr>
        <w:t xml:space="preserve">Assistance with </w:t>
      </w:r>
      <w:proofErr w:type="spellStart"/>
      <w:r w:rsidRPr="520AC154" w:rsidR="520AC154">
        <w:rPr>
          <w:rFonts w:ascii="Arial" w:hAnsi="Arial" w:eastAsia="Arial" w:cs="Arial"/>
          <w:noProof w:val="0"/>
          <w:sz w:val="20"/>
          <w:szCs w:val="20"/>
          <w:lang w:val="en-US"/>
        </w:rPr>
        <w:t>eMMA</w:t>
      </w:r>
      <w:proofErr w:type="spellEnd"/>
      <w:r w:rsidRPr="520AC154" w:rsidR="520AC154">
        <w:rPr>
          <w:rFonts w:ascii="Arial" w:hAnsi="Arial" w:eastAsia="Arial" w:cs="Arial"/>
          <w:noProof w:val="0"/>
          <w:sz w:val="20"/>
          <w:szCs w:val="20"/>
          <w:lang w:val="en-US"/>
        </w:rPr>
        <w:t xml:space="preserve"> can be found at </w:t>
      </w:r>
      <w:hyperlink r:id="R69071239d0744a85">
        <w:r w:rsidRPr="520AC154" w:rsidR="520AC154">
          <w:rPr>
            <w:rStyle w:val="Hyperlink"/>
            <w:rFonts w:ascii="Arial" w:hAnsi="Arial" w:eastAsia="Arial" w:cs="Arial"/>
            <w:noProof w:val="0"/>
            <w:sz w:val="20"/>
            <w:szCs w:val="20"/>
            <w:lang w:val="en-US"/>
          </w:rPr>
          <w:t>emma.helpdesk@maryland.gov</w:t>
        </w:r>
      </w:hyperlink>
      <w:r w:rsidRPr="520AC154" w:rsidR="520AC154">
        <w:rPr>
          <w:rFonts w:ascii="Arial" w:hAnsi="Arial" w:eastAsia="Arial" w:cs="Arial"/>
          <w:noProof w:val="0"/>
          <w:sz w:val="20"/>
          <w:szCs w:val="20"/>
          <w:lang w:val="en-US"/>
        </w:rPr>
        <w:t>.</w:t>
      </w:r>
    </w:p>
    <w:p w:rsidR="520AC154" w:rsidP="520AC154" w:rsidRDefault="520AC154" w14:paraId="55AB02D4" w14:textId="484741BE">
      <w:pPr>
        <w:pStyle w:val="ListParagraph"/>
        <w:ind w:firstLine="720"/>
        <w:rPr>
          <w:rFonts w:ascii="Arial" w:hAnsi="Arial" w:cs="Arial"/>
          <w:sz w:val="20"/>
          <w:szCs w:val="20"/>
        </w:rPr>
      </w:pPr>
    </w:p>
    <w:p w:rsidRPr="003D23DD" w:rsidR="002804F8" w:rsidP="002804F8" w:rsidRDefault="003D23DD" w14:paraId="336961A5" w14:textId="1785A19D">
      <w:pPr>
        <w:pStyle w:val="ListParagraph"/>
        <w:numPr>
          <w:ilvl w:val="1"/>
          <w:numId w:val="4"/>
        </w:numPr>
        <w:contextualSpacing w:val="0"/>
        <w:rPr>
          <w:rFonts w:ascii="Arial" w:hAnsi="Arial" w:cs="Arial"/>
          <w:b/>
          <w:bCs/>
          <w:sz w:val="20"/>
          <w:szCs w:val="20"/>
          <w:u w:val="single"/>
        </w:rPr>
      </w:pPr>
      <w:r>
        <w:rPr>
          <w:rFonts w:ascii="Arial" w:hAnsi="Arial" w:cs="Arial"/>
          <w:b/>
          <w:bCs/>
          <w:sz w:val="20"/>
          <w:szCs w:val="20"/>
          <w:u w:val="single"/>
        </w:rPr>
        <w:t>RFP Documents.</w:t>
      </w:r>
      <w:r>
        <w:rPr>
          <w:rFonts w:ascii="Arial" w:hAnsi="Arial" w:cs="Arial"/>
          <w:sz w:val="20"/>
          <w:szCs w:val="20"/>
        </w:rPr>
        <w:t xml:space="preserve"> This RFP consists of this RFP </w:t>
      </w:r>
      <w:r w:rsidR="00E87C22">
        <w:rPr>
          <w:rFonts w:ascii="Arial" w:hAnsi="Arial" w:cs="Arial"/>
          <w:sz w:val="20"/>
          <w:szCs w:val="20"/>
        </w:rPr>
        <w:t>Overview</w:t>
      </w:r>
      <w:r>
        <w:rPr>
          <w:rFonts w:ascii="Arial" w:hAnsi="Arial" w:cs="Arial"/>
          <w:sz w:val="20"/>
          <w:szCs w:val="20"/>
        </w:rPr>
        <w:t xml:space="preserve">, the following attachments, and any information or materials posted </w:t>
      </w:r>
      <w:r w:rsidR="003B51D9">
        <w:rPr>
          <w:rFonts w:ascii="Arial" w:hAnsi="Arial" w:cs="Arial"/>
          <w:sz w:val="20"/>
          <w:szCs w:val="20"/>
        </w:rPr>
        <w:t xml:space="preserve">by the Lead State </w:t>
      </w:r>
      <w:r>
        <w:rPr>
          <w:rFonts w:ascii="Arial" w:hAnsi="Arial" w:cs="Arial"/>
          <w:sz w:val="20"/>
          <w:szCs w:val="20"/>
        </w:rPr>
        <w:t>to the RFP Website, as amended:</w:t>
      </w:r>
    </w:p>
    <w:p w:rsidRPr="003D23DD" w:rsidR="003D23DD" w:rsidP="003D23DD" w:rsidRDefault="003D23DD" w14:paraId="4371B671" w14:textId="7DFAF29C">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A</w:t>
      </w:r>
      <w:r w:rsidRPr="003D23DD">
        <w:rPr>
          <w:rFonts w:ascii="Arial" w:hAnsi="Arial" w:cs="Arial"/>
          <w:sz w:val="20"/>
          <w:szCs w:val="20"/>
        </w:rPr>
        <w:t>, RFP Terms and Conditions</w:t>
      </w:r>
    </w:p>
    <w:p w:rsidRPr="003D23DD" w:rsidR="003D23DD" w:rsidP="003D23DD" w:rsidRDefault="003D23DD" w14:paraId="7C70DBCC" w14:textId="16F8EBEC">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B</w:t>
      </w:r>
      <w:r w:rsidRPr="003D23DD">
        <w:rPr>
          <w:rFonts w:ascii="Arial" w:hAnsi="Arial" w:cs="Arial"/>
          <w:sz w:val="20"/>
          <w:szCs w:val="20"/>
        </w:rPr>
        <w:t>, Scope of Work</w:t>
      </w:r>
    </w:p>
    <w:p w:rsidRPr="003D23DD" w:rsidR="003D23DD" w:rsidP="003D23DD" w:rsidRDefault="003D23DD" w14:paraId="10AD1DA5" w14:textId="44481F09">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C</w:t>
      </w:r>
      <w:r w:rsidRPr="003D23DD">
        <w:rPr>
          <w:rFonts w:ascii="Arial" w:hAnsi="Arial" w:cs="Arial"/>
          <w:sz w:val="20"/>
          <w:szCs w:val="20"/>
        </w:rPr>
        <w:t>, RFP Evaluation Plan</w:t>
      </w:r>
    </w:p>
    <w:p w:rsidRPr="003D23DD" w:rsidR="003D23DD" w:rsidP="003D23DD" w:rsidRDefault="003D23DD" w14:paraId="5C56F238" w14:textId="085A35D2">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D</w:t>
      </w:r>
      <w:r w:rsidRPr="003D23DD">
        <w:rPr>
          <w:rFonts w:ascii="Arial" w:hAnsi="Arial" w:cs="Arial"/>
          <w:sz w:val="20"/>
          <w:szCs w:val="20"/>
        </w:rPr>
        <w:t>, Sample Master Agreement</w:t>
      </w:r>
    </w:p>
    <w:p w:rsidRPr="003D23DD" w:rsidR="003D23DD" w:rsidP="003D23DD" w:rsidRDefault="003D23DD" w14:paraId="0E973FCA" w14:textId="3B898D01">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E</w:t>
      </w:r>
      <w:r w:rsidRPr="003D23DD">
        <w:rPr>
          <w:rFonts w:ascii="Arial" w:hAnsi="Arial" w:cs="Arial"/>
          <w:sz w:val="20"/>
          <w:szCs w:val="20"/>
        </w:rPr>
        <w:t>, Participation</w:t>
      </w:r>
      <w:r w:rsidR="00A86E28">
        <w:rPr>
          <w:rFonts w:ascii="Arial" w:hAnsi="Arial" w:cs="Arial"/>
          <w:sz w:val="20"/>
          <w:szCs w:val="20"/>
        </w:rPr>
        <w:t xml:space="preserve"> Information</w:t>
      </w:r>
    </w:p>
    <w:p w:rsidRPr="003D23DD" w:rsidR="003D23DD" w:rsidP="003D23DD" w:rsidRDefault="003D23DD" w14:paraId="5B76DC02" w14:textId="5C732B39">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F</w:t>
      </w:r>
      <w:r w:rsidRPr="003D23DD">
        <w:rPr>
          <w:rFonts w:ascii="Arial" w:hAnsi="Arial" w:cs="Arial"/>
          <w:sz w:val="20"/>
          <w:szCs w:val="20"/>
        </w:rPr>
        <w:t>, Protest Information</w:t>
      </w:r>
    </w:p>
    <w:p w:rsidRPr="003D23DD" w:rsidR="003D23DD" w:rsidP="003D23DD" w:rsidRDefault="003D23DD" w14:paraId="18296C64" w14:textId="5515538D">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G</w:t>
      </w:r>
      <w:r w:rsidRPr="003D23DD">
        <w:rPr>
          <w:rFonts w:ascii="Arial" w:hAnsi="Arial" w:cs="Arial"/>
          <w:sz w:val="20"/>
          <w:szCs w:val="20"/>
        </w:rPr>
        <w:t>, Offeror Information, Acknowledgements, and Certifications</w:t>
      </w:r>
    </w:p>
    <w:p w:rsidRPr="003D23DD" w:rsidR="003D23DD" w:rsidP="003D23DD" w:rsidRDefault="003D23DD" w14:paraId="08300762" w14:textId="7B74E88F">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H</w:t>
      </w:r>
      <w:r w:rsidRPr="003D23DD">
        <w:rPr>
          <w:rFonts w:ascii="Arial" w:hAnsi="Arial" w:cs="Arial"/>
          <w:sz w:val="20"/>
          <w:szCs w:val="20"/>
        </w:rPr>
        <w:t xml:space="preserve">, </w:t>
      </w:r>
      <w:r w:rsidR="00976189">
        <w:rPr>
          <w:rFonts w:ascii="Arial" w:hAnsi="Arial" w:cs="Arial"/>
          <w:sz w:val="20"/>
          <w:szCs w:val="20"/>
        </w:rPr>
        <w:t>Offeror</w:t>
      </w:r>
      <w:r w:rsidRPr="003D23DD">
        <w:rPr>
          <w:rFonts w:ascii="Arial" w:hAnsi="Arial" w:cs="Arial"/>
          <w:sz w:val="20"/>
          <w:szCs w:val="20"/>
        </w:rPr>
        <w:t xml:space="preserve"> Response</w:t>
      </w:r>
      <w:r w:rsidR="00CD2151">
        <w:rPr>
          <w:rFonts w:ascii="Arial" w:hAnsi="Arial" w:cs="Arial"/>
          <w:sz w:val="20"/>
          <w:szCs w:val="20"/>
        </w:rPr>
        <w:t xml:space="preserve"> Worksheet</w:t>
      </w:r>
    </w:p>
    <w:p w:rsidRPr="003D23DD" w:rsidR="003D23DD" w:rsidP="003D23DD" w:rsidRDefault="003D23DD" w14:paraId="3597DFEB" w14:textId="668B040D">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I</w:t>
      </w:r>
      <w:r w:rsidRPr="003D23DD">
        <w:rPr>
          <w:rFonts w:ascii="Arial" w:hAnsi="Arial" w:cs="Arial"/>
          <w:sz w:val="20"/>
          <w:szCs w:val="20"/>
        </w:rPr>
        <w:t>, Cost Proposal</w:t>
      </w:r>
    </w:p>
    <w:p w:rsidRPr="003D23DD" w:rsidR="003D23DD" w:rsidP="003D23DD" w:rsidRDefault="003D23DD" w14:paraId="1E75FF62" w14:textId="46B31A25">
      <w:pPr>
        <w:pStyle w:val="ListParagraph"/>
        <w:numPr>
          <w:ilvl w:val="2"/>
          <w:numId w:val="4"/>
        </w:numPr>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J</w:t>
      </w:r>
      <w:r w:rsidRPr="003D23DD">
        <w:rPr>
          <w:rFonts w:ascii="Arial" w:hAnsi="Arial" w:cs="Arial"/>
          <w:sz w:val="20"/>
          <w:szCs w:val="20"/>
        </w:rPr>
        <w:t xml:space="preserve">, </w:t>
      </w:r>
      <w:r w:rsidR="009729A6">
        <w:rPr>
          <w:rFonts w:ascii="Arial" w:hAnsi="Arial" w:cs="Arial"/>
          <w:sz w:val="20"/>
          <w:szCs w:val="20"/>
        </w:rPr>
        <w:t>Proposed Modifications</w:t>
      </w:r>
      <w:r w:rsidRPr="003D23DD">
        <w:rPr>
          <w:rFonts w:ascii="Arial" w:hAnsi="Arial" w:cs="Arial"/>
          <w:sz w:val="20"/>
          <w:szCs w:val="20"/>
        </w:rPr>
        <w:t xml:space="preserve"> to Sample Master Agreement</w:t>
      </w:r>
    </w:p>
    <w:p w:rsidR="00CD2151" w:rsidP="00FF7EF4" w:rsidRDefault="003D23DD" w14:paraId="4980B119" w14:textId="4FB363CD">
      <w:pPr>
        <w:pStyle w:val="ListParagraph"/>
        <w:numPr>
          <w:ilvl w:val="2"/>
          <w:numId w:val="4"/>
        </w:numPr>
        <w:spacing w:after="0"/>
        <w:ind w:left="2174" w:hanging="187"/>
        <w:contextualSpacing w:val="0"/>
        <w:rPr>
          <w:rFonts w:ascii="Arial" w:hAnsi="Arial" w:cs="Arial"/>
          <w:sz w:val="20"/>
          <w:szCs w:val="20"/>
        </w:rPr>
      </w:pPr>
      <w:r w:rsidRPr="003D23DD">
        <w:rPr>
          <w:rFonts w:ascii="Arial" w:hAnsi="Arial" w:cs="Arial"/>
          <w:sz w:val="20"/>
          <w:szCs w:val="20"/>
        </w:rPr>
        <w:t xml:space="preserve">Attachment </w:t>
      </w:r>
      <w:r w:rsidR="007366FE">
        <w:rPr>
          <w:rFonts w:ascii="Arial" w:hAnsi="Arial" w:cs="Arial"/>
          <w:sz w:val="20"/>
          <w:szCs w:val="20"/>
        </w:rPr>
        <w:t>K</w:t>
      </w:r>
      <w:r w:rsidRPr="003D23DD">
        <w:rPr>
          <w:rFonts w:ascii="Arial" w:hAnsi="Arial" w:cs="Arial"/>
          <w:sz w:val="20"/>
          <w:szCs w:val="20"/>
        </w:rPr>
        <w:t>, Claim of Business Confidentiality</w:t>
      </w:r>
    </w:p>
    <w:p w:rsidR="00F216F7" w:rsidP="00FF7EF4" w:rsidRDefault="00F216F7" w14:paraId="08169EF3" w14:textId="5FE4272C">
      <w:pPr>
        <w:pStyle w:val="ListParagraph"/>
        <w:numPr>
          <w:ilvl w:val="2"/>
          <w:numId w:val="4"/>
        </w:numPr>
        <w:spacing w:after="0"/>
        <w:ind w:left="2174" w:hanging="187"/>
        <w:contextualSpacing w:val="0"/>
        <w:rPr>
          <w:rFonts w:ascii="Arial" w:hAnsi="Arial" w:cs="Arial"/>
          <w:sz w:val="20"/>
          <w:szCs w:val="20"/>
        </w:rPr>
      </w:pPr>
      <w:r>
        <w:rPr>
          <w:rFonts w:ascii="Arial" w:hAnsi="Arial" w:cs="Arial"/>
          <w:sz w:val="20"/>
          <w:szCs w:val="20"/>
        </w:rPr>
        <w:t>Attachment L, Bid / Proposal Affidavit</w:t>
      </w:r>
    </w:p>
    <w:p w:rsidR="00F216F7" w:rsidP="00FF7EF4" w:rsidRDefault="00F216F7" w14:paraId="5B583B54" w14:textId="6BFC9B8A">
      <w:pPr>
        <w:pStyle w:val="ListParagraph"/>
        <w:numPr>
          <w:ilvl w:val="2"/>
          <w:numId w:val="4"/>
        </w:numPr>
        <w:spacing w:after="0"/>
        <w:ind w:left="2174" w:hanging="187"/>
        <w:contextualSpacing w:val="0"/>
        <w:rPr>
          <w:rFonts w:ascii="Arial" w:hAnsi="Arial" w:cs="Arial"/>
          <w:sz w:val="20"/>
          <w:szCs w:val="20"/>
        </w:rPr>
      </w:pPr>
      <w:r>
        <w:rPr>
          <w:rFonts w:ascii="Arial" w:hAnsi="Arial" w:cs="Arial"/>
          <w:sz w:val="20"/>
          <w:szCs w:val="20"/>
        </w:rPr>
        <w:t>Attachment M, Conflict of Interest Affidavit and Disclosure</w:t>
      </w:r>
    </w:p>
    <w:p w:rsidR="0E2CF1D8" w:rsidP="0E2CF1D8" w:rsidRDefault="0E2CF1D8" w14:paraId="5E5A64E0" w14:textId="2406AC56">
      <w:pPr>
        <w:pStyle w:val="ListParagraph"/>
        <w:numPr>
          <w:ilvl w:val="2"/>
          <w:numId w:val="4"/>
        </w:numPr>
        <w:spacing/>
        <w:rPr>
          <w:rFonts w:ascii="Arial" w:hAnsi="Arial" w:cs="Arial"/>
          <w:sz w:val="20"/>
          <w:szCs w:val="20"/>
        </w:rPr>
      </w:pPr>
      <w:r w:rsidRPr="0E2CF1D8" w:rsidR="0E2CF1D8">
        <w:rPr>
          <w:rFonts w:ascii="Arial" w:hAnsi="Arial" w:cs="Arial"/>
          <w:sz w:val="20"/>
          <w:szCs w:val="20"/>
        </w:rPr>
        <w:t>Attachment N, Mercury Affidavit</w:t>
      </w:r>
    </w:p>
    <w:p w:rsidR="0E2CF1D8" w:rsidP="0E2CF1D8" w:rsidRDefault="0E2CF1D8" w14:paraId="374554C4" w14:textId="508E6DDF">
      <w:pPr>
        <w:pStyle w:val="ListParagraph"/>
        <w:numPr>
          <w:ilvl w:val="2"/>
          <w:numId w:val="4"/>
        </w:numPr>
        <w:spacing/>
        <w:rPr>
          <w:rFonts w:ascii="Arial" w:hAnsi="Arial" w:cs="Arial"/>
          <w:sz w:val="20"/>
          <w:szCs w:val="20"/>
        </w:rPr>
      </w:pPr>
      <w:r w:rsidRPr="0E2CF1D8" w:rsidR="0E2CF1D8">
        <w:rPr>
          <w:rFonts w:ascii="Arial" w:hAnsi="Arial" w:cs="Arial"/>
          <w:sz w:val="20"/>
          <w:szCs w:val="20"/>
        </w:rPr>
        <w:t>Attachment O, Contract Affidavit</w:t>
      </w:r>
    </w:p>
    <w:p w:rsidR="002804F8" w:rsidP="00CD2151" w:rsidRDefault="002804F8" w14:paraId="2E437EE3" w14:textId="078C8149">
      <w:pPr>
        <w:pStyle w:val="ListParagraph"/>
        <w:numPr>
          <w:ilvl w:val="1"/>
          <w:numId w:val="4"/>
        </w:numPr>
        <w:contextualSpacing w:val="0"/>
        <w:rPr>
          <w:rFonts w:ascii="Arial" w:hAnsi="Arial" w:cs="Arial"/>
          <w:b/>
          <w:bCs/>
          <w:sz w:val="20"/>
          <w:szCs w:val="20"/>
          <w:u w:val="single"/>
        </w:rPr>
      </w:pPr>
      <w:r w:rsidRPr="00B97926">
        <w:rPr>
          <w:rFonts w:ascii="Arial" w:hAnsi="Arial" w:cs="Arial"/>
          <w:b/>
          <w:bCs/>
          <w:sz w:val="20"/>
          <w:szCs w:val="20"/>
          <w:u w:val="single"/>
        </w:rPr>
        <w:t>Important Dates</w:t>
      </w:r>
      <w:r w:rsidRPr="004E3130">
        <w:rPr>
          <w:rFonts w:ascii="Arial" w:hAnsi="Arial" w:cs="Arial"/>
          <w:b/>
          <w:bCs/>
          <w:sz w:val="20"/>
          <w:szCs w:val="20"/>
          <w:u w:val="single"/>
        </w:rPr>
        <w:t>.</w:t>
      </w:r>
    </w:p>
    <w:p w:rsidRPr="00CD2151" w:rsidR="00CD2151" w:rsidP="2AF3282A" w:rsidRDefault="00CD2151" w14:paraId="68A2D852" w14:textId="6F819541">
      <w:pPr>
        <w:pStyle w:val="ListParagraph"/>
        <w:numPr>
          <w:ilvl w:val="2"/>
          <w:numId w:val="4"/>
        </w:numPr>
        <w:rPr>
          <w:rFonts w:ascii="Arial" w:hAnsi="Arial" w:cs="Arial"/>
          <w:color w:val="FF0000"/>
          <w:sz w:val="20"/>
          <w:szCs w:val="20"/>
        </w:rPr>
      </w:pPr>
      <w:r w:rsidRPr="2AF3282A" w:rsidR="2AF3282A">
        <w:rPr>
          <w:rFonts w:ascii="Arial" w:hAnsi="Arial" w:cs="Arial"/>
          <w:b w:val="1"/>
          <w:bCs w:val="1"/>
          <w:sz w:val="20"/>
          <w:szCs w:val="20"/>
        </w:rPr>
        <w:t>RFP Open Date:</w:t>
      </w:r>
      <w:r w:rsidRPr="2AF3282A" w:rsidR="2AF3282A">
        <w:rPr>
          <w:rFonts w:ascii="Arial" w:hAnsi="Arial" w:cs="Arial"/>
          <w:sz w:val="20"/>
          <w:szCs w:val="20"/>
        </w:rPr>
        <w:t xml:space="preserve"> July 14, 2023</w:t>
      </w:r>
    </w:p>
    <w:p w:rsidRPr="00CD2151" w:rsidR="00CD2151" w:rsidP="00CD2151" w:rsidRDefault="3312494C" w14:paraId="3B7B16BE" w14:textId="2855E5FE">
      <w:pPr>
        <w:pStyle w:val="ListParagraph"/>
        <w:numPr>
          <w:ilvl w:val="2"/>
          <w:numId w:val="4"/>
        </w:numPr>
        <w:rPr>
          <w:rFonts w:ascii="Arial" w:hAnsi="Arial" w:cs="Arial"/>
          <w:sz w:val="20"/>
          <w:szCs w:val="20"/>
        </w:rPr>
      </w:pPr>
      <w:r w:rsidRPr="2AF3282A" w:rsidR="2AF3282A">
        <w:rPr>
          <w:rFonts w:ascii="Arial" w:hAnsi="Arial" w:cs="Arial"/>
          <w:b w:val="1"/>
          <w:bCs w:val="1"/>
          <w:sz w:val="20"/>
          <w:szCs w:val="20"/>
        </w:rPr>
        <w:t xml:space="preserve">RFP Q&amp;A Deadline: </w:t>
      </w:r>
      <w:r w:rsidRPr="2AF3282A" w:rsidR="2AF3282A">
        <w:rPr>
          <w:rFonts w:ascii="Arial" w:hAnsi="Arial" w:cs="Arial"/>
          <w:b w:val="0"/>
          <w:bCs w:val="0"/>
          <w:sz w:val="20"/>
          <w:szCs w:val="20"/>
        </w:rPr>
        <w:t>August 7, 2023</w:t>
      </w:r>
    </w:p>
    <w:p w:rsidR="2AF3282A" w:rsidP="2AF3282A" w:rsidRDefault="2AF3282A" w14:paraId="5549247F" w14:textId="23198241">
      <w:pPr>
        <w:pStyle w:val="ListParagraph"/>
        <w:numPr>
          <w:ilvl w:val="2"/>
          <w:numId w:val="4"/>
        </w:numPr>
        <w:rPr>
          <w:rFonts w:ascii="Arial" w:hAnsi="Arial" w:cs="Arial"/>
          <w:sz w:val="20"/>
          <w:szCs w:val="20"/>
        </w:rPr>
      </w:pPr>
      <w:r w:rsidRPr="2AF3282A" w:rsidR="2AF3282A">
        <w:rPr>
          <w:rFonts w:ascii="Arial" w:hAnsi="Arial" w:cs="Arial"/>
          <w:b w:val="1"/>
          <w:bCs w:val="1"/>
          <w:sz w:val="20"/>
          <w:szCs w:val="20"/>
        </w:rPr>
        <w:t>RFP Close Date:</w:t>
      </w:r>
      <w:r w:rsidRPr="2AF3282A" w:rsidR="2AF3282A">
        <w:rPr>
          <w:rFonts w:ascii="Arial" w:hAnsi="Arial" w:cs="Arial"/>
          <w:sz w:val="20"/>
          <w:szCs w:val="20"/>
        </w:rPr>
        <w:t xml:space="preserve"> August 23, 2023 2:00 PM Eastern Time.</w:t>
      </w:r>
    </w:p>
    <w:p w:rsidR="2AF3282A" w:rsidP="2AF3282A" w:rsidRDefault="2AF3282A" w14:paraId="7E89766E" w14:textId="62D6E711">
      <w:pPr>
        <w:pStyle w:val="Normal"/>
        <w:ind w:left="1440" w:firstLine="0"/>
        <w:rPr>
          <w:rFonts w:ascii="Arial" w:hAnsi="Arial" w:cs="Arial"/>
          <w:sz w:val="20"/>
          <w:szCs w:val="20"/>
        </w:rPr>
      </w:pPr>
      <w:r w:rsidRPr="2AF3282A" w:rsidR="2AF3282A">
        <w:rPr>
          <w:rFonts w:ascii="Arial" w:hAnsi="Arial" w:cs="Arial"/>
          <w:sz w:val="20"/>
          <w:szCs w:val="20"/>
        </w:rPr>
        <w:t>IMPORTANT: There will be a pre-bid conference held via Google Meet.  The information is provided below:</w:t>
      </w:r>
    </w:p>
    <w:p w:rsidR="2AF3282A" w:rsidP="2AF3282A" w:rsidRDefault="2AF3282A" w14:paraId="71253649" w14:textId="1574546A">
      <w:pPr>
        <w:pStyle w:val="Normal"/>
        <w:ind w:left="1440" w:firstLine="0"/>
        <w:rPr>
          <w:rFonts w:ascii="Arial" w:hAnsi="Arial" w:eastAsia="Arial" w:cs="Arial"/>
          <w:b w:val="1"/>
          <w:bCs w:val="1"/>
          <w:i w:val="0"/>
          <w:iCs w:val="0"/>
          <w:caps w:val="0"/>
          <w:smallCaps w:val="0"/>
          <w:noProof w:val="0"/>
          <w:color w:val="242424"/>
          <w:sz w:val="20"/>
          <w:szCs w:val="20"/>
          <w:u w:val="single"/>
          <w:lang w:val="en-US"/>
        </w:rPr>
      </w:pPr>
      <w:r w:rsidRPr="2AF3282A" w:rsidR="2AF3282A">
        <w:rPr>
          <w:rFonts w:ascii="Arial" w:hAnsi="Arial" w:eastAsia="Arial" w:cs="Arial"/>
          <w:b w:val="1"/>
          <w:bCs w:val="1"/>
          <w:i w:val="0"/>
          <w:iCs w:val="0"/>
          <w:caps w:val="0"/>
          <w:smallCaps w:val="0"/>
          <w:noProof w:val="0"/>
          <w:color w:val="242424"/>
          <w:sz w:val="20"/>
          <w:szCs w:val="20"/>
          <w:u w:val="single"/>
          <w:lang w:val="en-US"/>
        </w:rPr>
        <w:t>Pre-Bid Conference: July 31, 2023 2pm Eastern Time</w:t>
      </w:r>
    </w:p>
    <w:p w:rsidR="2AF3282A" w:rsidP="2AF3282A" w:rsidRDefault="2AF3282A" w14:paraId="4DCF2360" w14:textId="310690DF">
      <w:pPr>
        <w:pStyle w:val="Normal"/>
        <w:ind w:left="2160" w:firstLine="0"/>
        <w:rPr>
          <w:rFonts w:ascii="Arial" w:hAnsi="Arial" w:eastAsia="Arial" w:cs="Arial"/>
          <w:noProof w:val="0"/>
          <w:sz w:val="20"/>
          <w:szCs w:val="20"/>
          <w:lang w:val="en-US"/>
        </w:rPr>
      </w:pPr>
      <w:r w:rsidRPr="2AF3282A" w:rsidR="2AF3282A">
        <w:rPr>
          <w:rFonts w:ascii="Arial" w:hAnsi="Arial" w:eastAsia="Arial" w:cs="Arial"/>
          <w:b w:val="0"/>
          <w:bCs w:val="0"/>
          <w:i w:val="0"/>
          <w:iCs w:val="0"/>
          <w:caps w:val="0"/>
          <w:smallCaps w:val="0"/>
          <w:noProof w:val="0"/>
          <w:color w:val="242424"/>
          <w:sz w:val="20"/>
          <w:szCs w:val="20"/>
          <w:lang w:val="en-US"/>
        </w:rPr>
        <w:t>EV Charging Station Pre Bid Conference</w:t>
      </w:r>
      <w:r>
        <w:br/>
      </w:r>
      <w:r w:rsidRPr="2AF3282A" w:rsidR="2AF3282A">
        <w:rPr>
          <w:rFonts w:ascii="Arial" w:hAnsi="Arial" w:eastAsia="Arial" w:cs="Arial"/>
          <w:b w:val="0"/>
          <w:bCs w:val="0"/>
          <w:i w:val="0"/>
          <w:iCs w:val="0"/>
          <w:caps w:val="0"/>
          <w:smallCaps w:val="0"/>
          <w:noProof w:val="0"/>
          <w:color w:val="242424"/>
          <w:sz w:val="20"/>
          <w:szCs w:val="20"/>
          <w:lang w:val="en-US"/>
        </w:rPr>
        <w:t>Monday, July 31 · 2:00 – 3:00pm Local</w:t>
      </w:r>
      <w:r>
        <w:br/>
      </w:r>
      <w:r w:rsidRPr="2AF3282A" w:rsidR="2AF3282A">
        <w:rPr>
          <w:rFonts w:ascii="Arial" w:hAnsi="Arial" w:eastAsia="Arial" w:cs="Arial"/>
          <w:b w:val="0"/>
          <w:bCs w:val="0"/>
          <w:i w:val="0"/>
          <w:iCs w:val="0"/>
          <w:caps w:val="0"/>
          <w:smallCaps w:val="0"/>
          <w:noProof w:val="0"/>
          <w:color w:val="242424"/>
          <w:sz w:val="20"/>
          <w:szCs w:val="20"/>
          <w:lang w:val="en-US"/>
        </w:rPr>
        <w:t>Google Meet joining info</w:t>
      </w:r>
      <w:r>
        <w:br/>
      </w:r>
      <w:r w:rsidRPr="2AF3282A" w:rsidR="2AF3282A">
        <w:rPr>
          <w:rFonts w:ascii="Arial" w:hAnsi="Arial" w:eastAsia="Arial" w:cs="Arial"/>
          <w:b w:val="0"/>
          <w:bCs w:val="0"/>
          <w:i w:val="0"/>
          <w:iCs w:val="0"/>
          <w:caps w:val="0"/>
          <w:smallCaps w:val="0"/>
          <w:noProof w:val="0"/>
          <w:color w:val="242424"/>
          <w:sz w:val="20"/>
          <w:szCs w:val="20"/>
          <w:lang w:val="en-US"/>
        </w:rPr>
        <w:t xml:space="preserve">Video call link: </w:t>
      </w:r>
      <w:hyperlink r:id="R4c8c7f5064ea43f1">
        <w:r w:rsidRPr="2AF3282A" w:rsidR="2AF3282A">
          <w:rPr>
            <w:rStyle w:val="Hyperlink"/>
            <w:rFonts w:ascii="Arial" w:hAnsi="Arial" w:eastAsia="Arial" w:cs="Arial"/>
            <w:b w:val="0"/>
            <w:bCs w:val="0"/>
            <w:i w:val="0"/>
            <w:iCs w:val="0"/>
            <w:caps w:val="0"/>
            <w:smallCaps w:val="0"/>
            <w:noProof w:val="0"/>
            <w:sz w:val="20"/>
            <w:szCs w:val="20"/>
            <w:lang w:val="en-US"/>
          </w:rPr>
          <w:t>https://meet.google.com/yuk-odyq-des</w:t>
        </w:r>
        <w:r>
          <w:br/>
        </w:r>
      </w:hyperlink>
      <w:r w:rsidRPr="2AF3282A" w:rsidR="2AF3282A">
        <w:rPr>
          <w:rFonts w:ascii="Arial" w:hAnsi="Arial" w:eastAsia="Arial" w:cs="Arial"/>
          <w:b w:val="0"/>
          <w:bCs w:val="0"/>
          <w:i w:val="0"/>
          <w:iCs w:val="0"/>
          <w:caps w:val="0"/>
          <w:smallCaps w:val="0"/>
          <w:noProof w:val="0"/>
          <w:color w:val="242424"/>
          <w:sz w:val="20"/>
          <w:szCs w:val="20"/>
          <w:lang w:val="en-US"/>
        </w:rPr>
        <w:t>Or dial: ‪(US) +1 402-839-8289‬ PIN: ‪515 104 311‬#</w:t>
      </w:r>
    </w:p>
    <w:p w:rsidRPr="007338C6" w:rsidR="00CD2151" w:rsidP="007338C6" w:rsidRDefault="00CD2151" w14:paraId="34488977" w14:textId="0E5C511D">
      <w:pPr>
        <w:ind w:left="1800"/>
        <w:rPr>
          <w:rFonts w:ascii="Arial" w:hAnsi="Arial" w:cs="Arial"/>
          <w:sz w:val="20"/>
          <w:szCs w:val="20"/>
        </w:rPr>
      </w:pPr>
      <w:r w:rsidRPr="007338C6">
        <w:rPr>
          <w:rFonts w:ascii="Arial" w:hAnsi="Arial" w:cs="Arial"/>
          <w:sz w:val="20"/>
          <w:szCs w:val="20"/>
        </w:rPr>
        <w:t>Dates and deadlines are subject to change. Offerors should continue checking the RFP Website for the most up-to-date information.</w:t>
      </w:r>
    </w:p>
    <w:p w:rsidR="002804F8" w:rsidP="00CD2151" w:rsidRDefault="002804F8" w14:paraId="6898DE28" w14:textId="4C5D41B1">
      <w:pPr>
        <w:pStyle w:val="ListParagraph"/>
        <w:numPr>
          <w:ilvl w:val="1"/>
          <w:numId w:val="4"/>
        </w:numPr>
        <w:contextualSpacing w:val="0"/>
        <w:rPr>
          <w:rFonts w:ascii="Arial" w:hAnsi="Arial" w:cs="Arial"/>
          <w:b/>
          <w:bCs/>
          <w:sz w:val="20"/>
          <w:szCs w:val="20"/>
          <w:u w:val="single"/>
        </w:rPr>
      </w:pPr>
      <w:r w:rsidRPr="00A93C20">
        <w:rPr>
          <w:rFonts w:ascii="Arial" w:hAnsi="Arial" w:cs="Arial"/>
          <w:b/>
          <w:bCs/>
          <w:sz w:val="20"/>
          <w:szCs w:val="20"/>
          <w:u w:val="single"/>
        </w:rPr>
        <w:t>How to Ask Questions</w:t>
      </w:r>
      <w:r>
        <w:rPr>
          <w:rFonts w:ascii="Arial" w:hAnsi="Arial" w:cs="Arial"/>
          <w:b/>
          <w:bCs/>
          <w:sz w:val="20"/>
          <w:szCs w:val="20"/>
          <w:u w:val="single"/>
        </w:rPr>
        <w:t>.</w:t>
      </w:r>
    </w:p>
    <w:p w:rsidRPr="007338C6" w:rsidR="007338C6" w:rsidP="007338C6" w:rsidRDefault="007338C6" w14:paraId="17D7BCCD" w14:textId="77777777">
      <w:pPr>
        <w:pStyle w:val="ListParagraph"/>
        <w:numPr>
          <w:ilvl w:val="2"/>
          <w:numId w:val="4"/>
        </w:numPr>
        <w:rPr>
          <w:rFonts w:ascii="Arial" w:hAnsi="Arial" w:cs="Arial"/>
          <w:b/>
          <w:bCs/>
          <w:sz w:val="20"/>
          <w:szCs w:val="20"/>
        </w:rPr>
      </w:pPr>
      <w:r w:rsidRPr="007338C6">
        <w:rPr>
          <w:rFonts w:ascii="Arial" w:hAnsi="Arial" w:cs="Arial"/>
          <w:b/>
          <w:bCs/>
          <w:sz w:val="20"/>
          <w:szCs w:val="20"/>
        </w:rPr>
        <w:t>Read and review this RFP, including all attachments, exhibits, and amendments.</w:t>
      </w:r>
    </w:p>
    <w:p w:rsidRPr="007338C6" w:rsidR="007338C6" w:rsidP="520AC154" w:rsidRDefault="007338C6" w14:paraId="4A72D432" w14:textId="0D5F9433">
      <w:pPr>
        <w:pStyle w:val="ListParagraph"/>
        <w:numPr>
          <w:ilvl w:val="2"/>
          <w:numId w:val="4"/>
        </w:numPr>
        <w:rPr>
          <w:rFonts w:ascii="Arial" w:hAnsi="Arial" w:eastAsia="Arial" w:cs="Arial"/>
          <w:sz w:val="20"/>
          <w:szCs w:val="20"/>
        </w:rPr>
      </w:pPr>
      <w:r w:rsidRPr="1D1A0F89" w:rsidR="1D1A0F89">
        <w:rPr>
          <w:rFonts w:ascii="Arial" w:hAnsi="Arial" w:cs="Arial"/>
          <w:sz w:val="20"/>
          <w:szCs w:val="20"/>
        </w:rPr>
        <w:t xml:space="preserve">For questions about the content of this </w:t>
      </w:r>
      <w:r w:rsidRPr="1D1A0F89" w:rsidR="1D1A0F89">
        <w:rPr>
          <w:rFonts w:ascii="Arial" w:hAnsi="Arial" w:eastAsia="Arial" w:cs="Arial"/>
          <w:sz w:val="20"/>
          <w:szCs w:val="20"/>
        </w:rPr>
        <w:t xml:space="preserve">RFP, send your questions via the “Discussion + Q&amp;A” tab through </w:t>
      </w:r>
      <w:proofErr w:type="spellStart"/>
      <w:r w:rsidRPr="1D1A0F89" w:rsidR="1D1A0F89">
        <w:rPr>
          <w:rFonts w:ascii="Arial" w:hAnsi="Arial" w:eastAsia="Arial" w:cs="Arial"/>
          <w:sz w:val="20"/>
          <w:szCs w:val="20"/>
        </w:rPr>
        <w:t>eMMA</w:t>
      </w:r>
      <w:proofErr w:type="spellEnd"/>
      <w:r w:rsidRPr="1D1A0F89" w:rsidR="1D1A0F89">
        <w:rPr>
          <w:rFonts w:ascii="Arial" w:hAnsi="Arial" w:eastAsia="Arial" w:cs="Arial"/>
          <w:sz w:val="20"/>
          <w:szCs w:val="20"/>
        </w:rPr>
        <w:t>. Questions must reference the specific section of the RFP to which the question relates.</w:t>
      </w:r>
    </w:p>
    <w:p w:rsidRPr="007338C6" w:rsidR="007338C6" w:rsidP="520AC154" w:rsidRDefault="007338C6" w14:paraId="30ADFA25" w14:textId="21ACB401">
      <w:pPr>
        <w:pStyle w:val="ListParagraph"/>
        <w:numPr>
          <w:ilvl w:val="2"/>
          <w:numId w:val="4"/>
        </w:numPr>
        <w:spacing/>
        <w:rPr>
          <w:rFonts w:ascii="Arial" w:hAnsi="Arial" w:cs="Arial"/>
          <w:sz w:val="20"/>
          <w:szCs w:val="20"/>
        </w:rPr>
      </w:pPr>
      <w:r w:rsidRPr="2EEADAE8" w:rsidR="2EEADAE8">
        <w:rPr>
          <w:rFonts w:ascii="Arial" w:hAnsi="Arial" w:cs="Arial"/>
          <w:sz w:val="20"/>
          <w:szCs w:val="20"/>
        </w:rPr>
        <w:t xml:space="preserve">For assistance with technical issues associated with the RFP Website, contact </w:t>
      </w:r>
      <w:proofErr w:type="spellStart"/>
      <w:r w:rsidRPr="2EEADAE8" w:rsidR="2EEADAE8">
        <w:rPr>
          <w:rFonts w:ascii="Arial" w:hAnsi="Arial" w:cs="Arial"/>
          <w:sz w:val="20"/>
          <w:szCs w:val="20"/>
        </w:rPr>
        <w:t>eMMA</w:t>
      </w:r>
      <w:proofErr w:type="spellEnd"/>
      <w:r w:rsidRPr="2EEADAE8" w:rsidR="2EEADAE8">
        <w:rPr>
          <w:rFonts w:ascii="Arial" w:hAnsi="Arial" w:cs="Arial"/>
          <w:sz w:val="20"/>
          <w:szCs w:val="20"/>
        </w:rPr>
        <w:t xml:space="preserve"> support desk at </w:t>
      </w:r>
      <w:hyperlink r:id="R90f96441b7074caf">
        <w:r w:rsidRPr="2EEADAE8" w:rsidR="2EEADAE8">
          <w:rPr>
            <w:rStyle w:val="Hyperlink"/>
            <w:rFonts w:ascii="Arial" w:hAnsi="Arial" w:eastAsia="Arial" w:cs="Arial"/>
            <w:noProof w:val="0"/>
            <w:sz w:val="20"/>
            <w:szCs w:val="20"/>
            <w:lang w:val="en-US"/>
          </w:rPr>
          <w:t>emma.helpdesk@maryland.gov</w:t>
        </w:r>
      </w:hyperlink>
      <w:r w:rsidRPr="2EEADAE8" w:rsidR="2EEADAE8">
        <w:rPr>
          <w:rFonts w:ascii="Arial" w:hAnsi="Arial" w:cs="Arial"/>
          <w:sz w:val="20"/>
          <w:szCs w:val="20"/>
        </w:rPr>
        <w:t xml:space="preserve"> and/or state e-procurement administrator contact information.</w:t>
      </w:r>
    </w:p>
    <w:p w:rsidR="002804F8" w:rsidP="007338C6" w:rsidRDefault="002804F8" w14:paraId="360B99C1" w14:textId="7D2A02A8">
      <w:pPr>
        <w:pStyle w:val="ListParagraph"/>
        <w:numPr>
          <w:ilvl w:val="1"/>
          <w:numId w:val="4"/>
        </w:numPr>
        <w:contextualSpacing w:val="0"/>
        <w:rPr>
          <w:rFonts w:ascii="Arial" w:hAnsi="Arial" w:cs="Arial"/>
          <w:b/>
          <w:bCs/>
          <w:sz w:val="20"/>
          <w:szCs w:val="20"/>
          <w:u w:val="single"/>
        </w:rPr>
      </w:pPr>
      <w:r w:rsidRPr="00A93C20">
        <w:rPr>
          <w:rFonts w:ascii="Arial" w:hAnsi="Arial" w:cs="Arial"/>
          <w:b/>
          <w:bCs/>
          <w:sz w:val="20"/>
          <w:szCs w:val="20"/>
          <w:u w:val="single"/>
        </w:rPr>
        <w:t>How to Respond</w:t>
      </w:r>
      <w:r>
        <w:rPr>
          <w:rFonts w:ascii="Arial" w:hAnsi="Arial" w:cs="Arial"/>
          <w:b/>
          <w:bCs/>
          <w:sz w:val="20"/>
          <w:szCs w:val="20"/>
          <w:u w:val="single"/>
        </w:rPr>
        <w:t>.</w:t>
      </w:r>
    </w:p>
    <w:p w:rsidRPr="007338C6" w:rsidR="007338C6" w:rsidP="007338C6" w:rsidRDefault="007338C6" w14:paraId="714334A8" w14:textId="77777777">
      <w:pPr>
        <w:pStyle w:val="ListParagraph"/>
        <w:numPr>
          <w:ilvl w:val="2"/>
          <w:numId w:val="4"/>
        </w:numPr>
        <w:rPr>
          <w:rFonts w:ascii="Arial" w:hAnsi="Arial" w:cs="Arial"/>
          <w:b/>
          <w:bCs/>
          <w:sz w:val="20"/>
          <w:szCs w:val="20"/>
        </w:rPr>
      </w:pPr>
      <w:r w:rsidRPr="007338C6">
        <w:rPr>
          <w:rFonts w:ascii="Arial" w:hAnsi="Arial" w:cs="Arial"/>
          <w:b/>
          <w:bCs/>
          <w:sz w:val="20"/>
          <w:szCs w:val="20"/>
        </w:rPr>
        <w:t>Read and review this RFP, including all attachments, exhibits, and amendments.</w:t>
      </w:r>
    </w:p>
    <w:p w:rsidRPr="007338C6" w:rsidR="007338C6" w:rsidP="007338C6" w:rsidRDefault="007338C6" w14:paraId="3A4811C2" w14:textId="77777777">
      <w:pPr>
        <w:pStyle w:val="ListParagraph"/>
        <w:numPr>
          <w:ilvl w:val="2"/>
          <w:numId w:val="4"/>
        </w:numPr>
        <w:rPr>
          <w:rFonts w:ascii="Arial" w:hAnsi="Arial" w:cs="Arial"/>
          <w:sz w:val="20"/>
          <w:szCs w:val="20"/>
        </w:rPr>
      </w:pPr>
      <w:r w:rsidRPr="007338C6">
        <w:rPr>
          <w:rFonts w:ascii="Arial" w:hAnsi="Arial" w:cs="Arial"/>
          <w:sz w:val="20"/>
          <w:szCs w:val="20"/>
        </w:rPr>
        <w:t>Prepare a proposal that:</w:t>
      </w:r>
    </w:p>
    <w:p w:rsidRPr="007338C6" w:rsidR="007338C6" w:rsidP="007338C6" w:rsidRDefault="007338C6" w14:paraId="79DE1BB6" w14:textId="77777777">
      <w:pPr>
        <w:pStyle w:val="ListParagraph"/>
        <w:numPr>
          <w:ilvl w:val="3"/>
          <w:numId w:val="4"/>
        </w:numPr>
        <w:rPr>
          <w:rFonts w:ascii="Arial" w:hAnsi="Arial" w:cs="Arial"/>
          <w:sz w:val="20"/>
          <w:szCs w:val="20"/>
        </w:rPr>
      </w:pPr>
      <w:r w:rsidRPr="007338C6">
        <w:rPr>
          <w:rFonts w:ascii="Arial" w:hAnsi="Arial" w:cs="Arial"/>
          <w:sz w:val="20"/>
          <w:szCs w:val="20"/>
        </w:rPr>
        <w:t xml:space="preserve">Follows the requested </w:t>
      </w:r>
      <w:proofErr w:type="gramStart"/>
      <w:r w:rsidRPr="007338C6">
        <w:rPr>
          <w:rFonts w:ascii="Arial" w:hAnsi="Arial" w:cs="Arial"/>
          <w:sz w:val="20"/>
          <w:szCs w:val="20"/>
        </w:rPr>
        <w:t>format;</w:t>
      </w:r>
      <w:proofErr w:type="gramEnd"/>
    </w:p>
    <w:p w:rsidRPr="007338C6" w:rsidR="007338C6" w:rsidP="007338C6" w:rsidRDefault="007338C6" w14:paraId="58DA05F5" w14:textId="77777777">
      <w:pPr>
        <w:pStyle w:val="ListParagraph"/>
        <w:numPr>
          <w:ilvl w:val="3"/>
          <w:numId w:val="4"/>
        </w:numPr>
        <w:rPr>
          <w:rFonts w:ascii="Arial" w:hAnsi="Arial" w:cs="Arial"/>
          <w:sz w:val="20"/>
          <w:szCs w:val="20"/>
        </w:rPr>
      </w:pPr>
      <w:r w:rsidRPr="007338C6">
        <w:rPr>
          <w:rFonts w:ascii="Arial" w:hAnsi="Arial" w:cs="Arial"/>
          <w:sz w:val="20"/>
          <w:szCs w:val="20"/>
        </w:rPr>
        <w:t xml:space="preserve">Includes the Solicitation Number on all materials making up the </w:t>
      </w:r>
      <w:proofErr w:type="gramStart"/>
      <w:r w:rsidRPr="007338C6">
        <w:rPr>
          <w:rFonts w:ascii="Arial" w:hAnsi="Arial" w:cs="Arial"/>
          <w:sz w:val="20"/>
          <w:szCs w:val="20"/>
        </w:rPr>
        <w:t>proposal;</w:t>
      </w:r>
      <w:proofErr w:type="gramEnd"/>
    </w:p>
    <w:p w:rsidRPr="007338C6" w:rsidR="007338C6" w:rsidP="007338C6" w:rsidRDefault="007338C6" w14:paraId="3F23771F" w14:textId="0AD63CB3">
      <w:pPr>
        <w:pStyle w:val="ListParagraph"/>
        <w:numPr>
          <w:ilvl w:val="3"/>
          <w:numId w:val="4"/>
        </w:numPr>
        <w:rPr>
          <w:rFonts w:ascii="Arial" w:hAnsi="Arial" w:cs="Arial"/>
          <w:sz w:val="20"/>
          <w:szCs w:val="20"/>
        </w:rPr>
      </w:pPr>
      <w:r w:rsidRPr="007338C6">
        <w:rPr>
          <w:rFonts w:ascii="Arial" w:hAnsi="Arial" w:cs="Arial"/>
          <w:sz w:val="20"/>
          <w:szCs w:val="20"/>
        </w:rPr>
        <w:t>Addresses each question and request for a response in this RFP, including all questions i</w:t>
      </w:r>
      <w:r w:rsidR="00F50E2C">
        <w:rPr>
          <w:rFonts w:ascii="Arial" w:hAnsi="Arial" w:cs="Arial"/>
          <w:sz w:val="20"/>
          <w:szCs w:val="20"/>
        </w:rPr>
        <w:t xml:space="preserve">n </w:t>
      </w:r>
      <w:r w:rsidRPr="007338C6">
        <w:rPr>
          <w:rFonts w:ascii="Arial" w:hAnsi="Arial" w:cs="Arial"/>
          <w:sz w:val="20"/>
          <w:szCs w:val="20"/>
        </w:rPr>
        <w:t xml:space="preserve">Attachment </w:t>
      </w:r>
      <w:r w:rsidR="003B005A">
        <w:rPr>
          <w:rFonts w:ascii="Arial" w:hAnsi="Arial" w:cs="Arial"/>
          <w:sz w:val="20"/>
          <w:szCs w:val="20"/>
        </w:rPr>
        <w:t>H</w:t>
      </w:r>
      <w:r w:rsidRPr="007338C6">
        <w:rPr>
          <w:rFonts w:ascii="Arial" w:hAnsi="Arial" w:cs="Arial"/>
          <w:sz w:val="20"/>
          <w:szCs w:val="20"/>
        </w:rPr>
        <w:t xml:space="preserve">, </w:t>
      </w:r>
      <w:r w:rsidR="00EE7F70">
        <w:rPr>
          <w:rFonts w:ascii="Arial" w:hAnsi="Arial" w:cs="Arial"/>
          <w:sz w:val="20"/>
          <w:szCs w:val="20"/>
        </w:rPr>
        <w:t>Offeror</w:t>
      </w:r>
      <w:r w:rsidRPr="007338C6">
        <w:rPr>
          <w:rFonts w:ascii="Arial" w:hAnsi="Arial" w:cs="Arial"/>
          <w:sz w:val="20"/>
          <w:szCs w:val="20"/>
        </w:rPr>
        <w:t xml:space="preserve"> Response</w:t>
      </w:r>
      <w:r w:rsidR="00085458">
        <w:rPr>
          <w:rFonts w:ascii="Arial" w:hAnsi="Arial" w:cs="Arial"/>
          <w:sz w:val="20"/>
          <w:szCs w:val="20"/>
        </w:rPr>
        <w:t xml:space="preserve"> Worksheet</w:t>
      </w:r>
      <w:r w:rsidR="00254DFE">
        <w:rPr>
          <w:rFonts w:ascii="Arial" w:hAnsi="Arial" w:cs="Arial"/>
          <w:sz w:val="20"/>
          <w:szCs w:val="20"/>
        </w:rPr>
        <w:t>, Attachment I Cost Proposal, and provided affidavits (Attachment L, M, and N</w:t>
      </w:r>
      <w:proofErr w:type="gramStart"/>
      <w:r w:rsidR="00254DFE">
        <w:rPr>
          <w:rFonts w:ascii="Arial" w:hAnsi="Arial" w:cs="Arial"/>
          <w:sz w:val="20"/>
          <w:szCs w:val="20"/>
        </w:rPr>
        <w:t>)</w:t>
      </w:r>
      <w:r w:rsidRPr="007338C6">
        <w:rPr>
          <w:rFonts w:ascii="Arial" w:hAnsi="Arial" w:cs="Arial"/>
          <w:sz w:val="20"/>
          <w:szCs w:val="20"/>
        </w:rPr>
        <w:t>;</w:t>
      </w:r>
      <w:proofErr w:type="gramEnd"/>
    </w:p>
    <w:p w:rsidRPr="007338C6" w:rsidR="007338C6" w:rsidP="007338C6" w:rsidRDefault="007338C6" w14:paraId="4E9DC869" w14:textId="4EAD64D5">
      <w:pPr>
        <w:pStyle w:val="ListParagraph"/>
        <w:numPr>
          <w:ilvl w:val="3"/>
          <w:numId w:val="4"/>
        </w:numPr>
        <w:rPr>
          <w:rFonts w:ascii="Arial" w:hAnsi="Arial" w:cs="Arial"/>
          <w:sz w:val="20"/>
          <w:szCs w:val="20"/>
        </w:rPr>
      </w:pPr>
      <w:r w:rsidRPr="007338C6">
        <w:rPr>
          <w:rFonts w:ascii="Arial" w:hAnsi="Arial" w:cs="Arial"/>
          <w:sz w:val="20"/>
          <w:szCs w:val="20"/>
        </w:rPr>
        <w:t xml:space="preserve">Clearly demonstrates your ability to meet the Scope of Work described in </w:t>
      </w:r>
      <w:r w:rsidR="00874FD0">
        <w:rPr>
          <w:rFonts w:ascii="Arial" w:hAnsi="Arial" w:cs="Arial"/>
          <w:sz w:val="20"/>
          <w:szCs w:val="20"/>
        </w:rPr>
        <w:t xml:space="preserve">Section </w:t>
      </w:r>
      <w:r w:rsidR="003B005A">
        <w:rPr>
          <w:rFonts w:ascii="Arial" w:hAnsi="Arial" w:cs="Arial"/>
          <w:sz w:val="20"/>
          <w:szCs w:val="20"/>
        </w:rPr>
        <w:t>III (below)</w:t>
      </w:r>
      <w:r w:rsidRPr="00874FD0">
        <w:rPr>
          <w:rFonts w:ascii="Arial" w:hAnsi="Arial" w:cs="Arial"/>
          <w:sz w:val="20"/>
          <w:szCs w:val="20"/>
        </w:rPr>
        <w:t xml:space="preserve"> and Attachment </w:t>
      </w:r>
      <w:r w:rsidR="003B005A">
        <w:rPr>
          <w:rFonts w:ascii="Arial" w:hAnsi="Arial" w:cs="Arial"/>
          <w:sz w:val="20"/>
          <w:szCs w:val="20"/>
        </w:rPr>
        <w:t>B</w:t>
      </w:r>
      <w:r w:rsidRPr="007338C6">
        <w:rPr>
          <w:rFonts w:ascii="Arial" w:hAnsi="Arial" w:cs="Arial"/>
          <w:sz w:val="20"/>
          <w:szCs w:val="20"/>
        </w:rPr>
        <w:t>; and</w:t>
      </w:r>
    </w:p>
    <w:p w:rsidRPr="007338C6" w:rsidR="007338C6" w:rsidP="007338C6" w:rsidRDefault="007338C6" w14:paraId="161E506B" w14:textId="5CF87973">
      <w:pPr>
        <w:pStyle w:val="ListParagraph"/>
        <w:numPr>
          <w:ilvl w:val="3"/>
          <w:numId w:val="4"/>
        </w:numPr>
        <w:rPr>
          <w:rFonts w:ascii="Arial" w:hAnsi="Arial" w:cs="Arial"/>
          <w:sz w:val="20"/>
          <w:szCs w:val="20"/>
        </w:rPr>
      </w:pPr>
      <w:r w:rsidRPr="007338C6">
        <w:rPr>
          <w:rFonts w:ascii="Arial" w:hAnsi="Arial" w:cs="Arial"/>
          <w:sz w:val="20"/>
          <w:szCs w:val="20"/>
        </w:rPr>
        <w:lastRenderedPageBreak/>
        <w:t xml:space="preserve">Includes all required </w:t>
      </w:r>
      <w:r w:rsidR="00DA29E1">
        <w:rPr>
          <w:rFonts w:ascii="Arial" w:hAnsi="Arial" w:cs="Arial"/>
          <w:sz w:val="20"/>
          <w:szCs w:val="20"/>
        </w:rPr>
        <w:t>submissions</w:t>
      </w:r>
      <w:r w:rsidRPr="007338C6">
        <w:rPr>
          <w:rFonts w:ascii="Arial" w:hAnsi="Arial" w:cs="Arial"/>
          <w:sz w:val="20"/>
          <w:szCs w:val="20"/>
        </w:rPr>
        <w:t xml:space="preserve"> identified in Section </w:t>
      </w:r>
      <w:r w:rsidR="003B005A">
        <w:rPr>
          <w:rFonts w:ascii="Arial" w:hAnsi="Arial" w:cs="Arial"/>
          <w:sz w:val="20"/>
          <w:szCs w:val="20"/>
        </w:rPr>
        <w:t>IV (below)</w:t>
      </w:r>
      <w:r w:rsidRPr="007338C6">
        <w:rPr>
          <w:rFonts w:ascii="Arial" w:hAnsi="Arial" w:cs="Arial"/>
          <w:sz w:val="20"/>
          <w:szCs w:val="20"/>
        </w:rPr>
        <w:t>.</w:t>
      </w:r>
    </w:p>
    <w:p w:rsidR="305C9E07" w:rsidP="305C9E07" w:rsidRDefault="305C9E07" w14:paraId="48524AC5" w14:textId="19533FFB">
      <w:pPr>
        <w:pStyle w:val="ListParagraph"/>
        <w:numPr>
          <w:ilvl w:val="2"/>
          <w:numId w:val="4"/>
        </w:numPr>
        <w:rPr>
          <w:rFonts w:ascii="Arial" w:hAnsi="Arial" w:cs="Arial"/>
          <w:sz w:val="20"/>
          <w:szCs w:val="20"/>
        </w:rPr>
      </w:pPr>
      <w:r w:rsidRPr="305C9E07" w:rsidR="305C9E07">
        <w:rPr>
          <w:rFonts w:ascii="Arial" w:hAnsi="Arial" w:cs="Arial"/>
          <w:sz w:val="20"/>
          <w:szCs w:val="20"/>
        </w:rPr>
        <w:t xml:space="preserve">Submit your proposal by the RFP Close Date via </w:t>
      </w:r>
      <w:proofErr w:type="spellStart"/>
      <w:r w:rsidRPr="305C9E07" w:rsidR="305C9E07">
        <w:rPr>
          <w:rFonts w:ascii="Arial" w:hAnsi="Arial" w:cs="Arial"/>
          <w:sz w:val="20"/>
          <w:szCs w:val="20"/>
        </w:rPr>
        <w:t>eMMA</w:t>
      </w:r>
      <w:proofErr w:type="spellEnd"/>
      <w:r w:rsidRPr="305C9E07" w:rsidR="305C9E07">
        <w:rPr>
          <w:rFonts w:ascii="Arial" w:hAnsi="Arial" w:cs="Arial"/>
          <w:sz w:val="20"/>
          <w:szCs w:val="20"/>
        </w:rPr>
        <w:t xml:space="preserve"> portal.</w:t>
      </w:r>
    </w:p>
    <w:p w:rsidR="305C9E07" w:rsidP="305C9E07" w:rsidRDefault="305C9E07" w14:paraId="26F5043A" w14:textId="20E5FBE4">
      <w:pPr>
        <w:pStyle w:val="Normal"/>
        <w:ind w:left="0"/>
        <w:rPr>
          <w:rFonts w:ascii="Arial" w:hAnsi="Arial" w:cs="Arial"/>
          <w:sz w:val="20"/>
          <w:szCs w:val="20"/>
        </w:rPr>
      </w:pPr>
    </w:p>
    <w:p w:rsidRPr="00874FD0" w:rsidR="002804F8" w:rsidP="00874FD0" w:rsidRDefault="002804F8" w14:paraId="2364529B" w14:textId="45116B11">
      <w:pPr>
        <w:pStyle w:val="ListParagraph"/>
        <w:numPr>
          <w:ilvl w:val="0"/>
          <w:numId w:val="4"/>
        </w:numPr>
        <w:contextualSpacing w:val="0"/>
        <w:rPr>
          <w:rFonts w:ascii="Arial" w:hAnsi="Arial" w:cs="Arial"/>
          <w:sz w:val="20"/>
          <w:szCs w:val="20"/>
        </w:rPr>
      </w:pPr>
      <w:r w:rsidRPr="00A51BEC">
        <w:rPr>
          <w:rFonts w:ascii="Arial" w:hAnsi="Arial" w:cs="Arial"/>
          <w:b/>
          <w:bCs/>
          <w:sz w:val="20"/>
          <w:szCs w:val="20"/>
        </w:rPr>
        <w:t>SCOPE OF WORK</w:t>
      </w:r>
    </w:p>
    <w:p w:rsidR="007F3243" w:rsidP="00874FD0" w:rsidRDefault="00874FD0" w14:paraId="33D72FE6" w14:textId="2476973E">
      <w:pPr>
        <w:pStyle w:val="ListParagraph"/>
        <w:contextualSpacing w:val="0"/>
        <w:rPr>
          <w:rFonts w:ascii="Arial" w:hAnsi="Arial" w:cs="Arial"/>
          <w:sz w:val="20"/>
          <w:szCs w:val="20"/>
        </w:rPr>
      </w:pPr>
      <w:r w:rsidRPr="00874FD0">
        <w:rPr>
          <w:rFonts w:ascii="Arial" w:hAnsi="Arial" w:cs="Arial"/>
          <w:sz w:val="20"/>
          <w:szCs w:val="20"/>
        </w:rPr>
        <w:t xml:space="preserve">A detailed description of the </w:t>
      </w:r>
      <w:r w:rsidR="00904A0A">
        <w:rPr>
          <w:rFonts w:ascii="Arial" w:hAnsi="Arial" w:cs="Arial"/>
          <w:sz w:val="20"/>
          <w:szCs w:val="20"/>
        </w:rPr>
        <w:t>Deliverables</w:t>
      </w:r>
      <w:r w:rsidRPr="00874FD0">
        <w:rPr>
          <w:rFonts w:ascii="Arial" w:hAnsi="Arial" w:cs="Arial"/>
          <w:sz w:val="20"/>
          <w:szCs w:val="20"/>
        </w:rPr>
        <w:t xml:space="preserve"> being sought through this RFP is attached as Attachment </w:t>
      </w:r>
      <w:r w:rsidR="003B005A">
        <w:rPr>
          <w:rFonts w:ascii="Arial" w:hAnsi="Arial" w:cs="Arial"/>
          <w:sz w:val="20"/>
          <w:szCs w:val="20"/>
        </w:rPr>
        <w:t>B</w:t>
      </w:r>
      <w:r w:rsidRPr="00874FD0">
        <w:rPr>
          <w:rFonts w:ascii="Arial" w:hAnsi="Arial" w:cs="Arial"/>
          <w:sz w:val="20"/>
          <w:szCs w:val="20"/>
        </w:rPr>
        <w:t>, Scope of Work.</w:t>
      </w:r>
    </w:p>
    <w:p w:rsidRPr="00874FD0" w:rsidR="007F3243" w:rsidP="007F3243" w:rsidRDefault="007F3243" w14:paraId="7CF7CA32" w14:textId="387CF3E0">
      <w:pPr>
        <w:pStyle w:val="ListParagraph"/>
        <w:contextualSpacing w:val="0"/>
        <w:rPr>
          <w:rFonts w:ascii="Arial" w:hAnsi="Arial" w:cs="Arial"/>
          <w:sz w:val="20"/>
          <w:szCs w:val="20"/>
        </w:rPr>
      </w:pPr>
      <w:r w:rsidRPr="00874FD0">
        <w:rPr>
          <w:rFonts w:ascii="Arial" w:hAnsi="Arial" w:cs="Arial"/>
          <w:sz w:val="20"/>
          <w:szCs w:val="20"/>
        </w:rPr>
        <w:t>The scope of this RFP and its resulting Master Agreement</w:t>
      </w:r>
      <w:r w:rsidR="0052711D">
        <w:rPr>
          <w:rFonts w:ascii="Arial" w:hAnsi="Arial" w:cs="Arial"/>
          <w:sz w:val="20"/>
          <w:szCs w:val="20"/>
        </w:rPr>
        <w:t>(</w:t>
      </w:r>
      <w:r w:rsidRPr="00874FD0">
        <w:rPr>
          <w:rFonts w:ascii="Arial" w:hAnsi="Arial" w:cs="Arial"/>
          <w:sz w:val="20"/>
          <w:szCs w:val="20"/>
        </w:rPr>
        <w:t>s</w:t>
      </w:r>
      <w:r w:rsidR="0052711D">
        <w:rPr>
          <w:rFonts w:ascii="Arial" w:hAnsi="Arial" w:cs="Arial"/>
          <w:sz w:val="20"/>
          <w:szCs w:val="20"/>
        </w:rPr>
        <w:t>)</w:t>
      </w:r>
      <w:r w:rsidRPr="00874FD0">
        <w:rPr>
          <w:rFonts w:ascii="Arial" w:hAnsi="Arial" w:cs="Arial"/>
          <w:sz w:val="20"/>
          <w:szCs w:val="20"/>
        </w:rPr>
        <w:t xml:space="preserve"> is intended to benefit all state departments, institutions, agencies, and political subdivisions and other eligible public and nonprofit entities in the 50 states, the District of Columbia, and U.S. territories. Therefore, </w:t>
      </w:r>
      <w:r w:rsidRPr="00874FD0">
        <w:rPr>
          <w:rFonts w:ascii="Arial" w:hAnsi="Arial" w:cs="Arial"/>
          <w:b/>
          <w:bCs/>
          <w:sz w:val="20"/>
          <w:szCs w:val="20"/>
        </w:rPr>
        <w:t>Offerors should not interpret the Scope of Work to be associated with or limited to any specific purchase, implementation, project, need, or program</w:t>
      </w:r>
      <w:r w:rsidRPr="00874FD0">
        <w:rPr>
          <w:rFonts w:ascii="Arial" w:hAnsi="Arial" w:cs="Arial"/>
          <w:sz w:val="20"/>
          <w:szCs w:val="20"/>
        </w:rPr>
        <w:t xml:space="preserve"> within the Lead State or any other state or eligible entity. Proposals should be generally applicable to all potential Participating </w:t>
      </w:r>
      <w:r w:rsidR="00C325D5">
        <w:rPr>
          <w:rFonts w:ascii="Arial" w:hAnsi="Arial" w:cs="Arial"/>
          <w:sz w:val="20"/>
          <w:szCs w:val="20"/>
        </w:rPr>
        <w:t xml:space="preserve">Entities </w:t>
      </w:r>
      <w:r w:rsidRPr="00874FD0">
        <w:rPr>
          <w:rFonts w:ascii="Arial" w:hAnsi="Arial" w:cs="Arial"/>
          <w:sz w:val="20"/>
          <w:szCs w:val="20"/>
        </w:rPr>
        <w:t>and Purchasing Entities, except where specificity is requested.</w:t>
      </w:r>
    </w:p>
    <w:p w:rsidR="00874FD0" w:rsidP="1D1A0F89" w:rsidRDefault="00874FD0" w14:paraId="6AF3BA1A" w14:textId="47D7375E">
      <w:pPr>
        <w:pStyle w:val="ListParagraph"/>
        <w:spacing/>
        <w:rPr>
          <w:rFonts w:ascii="Arial" w:hAnsi="Arial" w:cs="Arial"/>
          <w:sz w:val="20"/>
          <w:szCs w:val="20"/>
        </w:rPr>
      </w:pPr>
      <w:r w:rsidRPr="0A592085" w:rsidR="0A592085">
        <w:rPr>
          <w:rFonts w:ascii="Arial" w:hAnsi="Arial" w:cs="Arial"/>
          <w:sz w:val="20"/>
          <w:szCs w:val="20"/>
        </w:rPr>
        <w:t xml:space="preserve">The initial term of the Master Agreement(s) resulting from this RFP is anticipated to be three (3) years with two, 1-year renewal options. Renewal options must be executed upon mutual agreement by the Lead State and Contractor.  Master Agreement term including renewal options not to exceed five years.  </w:t>
      </w:r>
    </w:p>
    <w:p w:rsidR="0A592085" w:rsidP="0A592085" w:rsidRDefault="0A592085" w14:paraId="6FB209B2" w14:textId="1163B049">
      <w:pPr>
        <w:pStyle w:val="ListParagraph"/>
        <w:rPr>
          <w:rFonts w:ascii="Arial" w:hAnsi="Arial" w:cs="Arial"/>
          <w:sz w:val="20"/>
          <w:szCs w:val="20"/>
        </w:rPr>
      </w:pPr>
    </w:p>
    <w:p w:rsidR="0A592085" w:rsidP="0A592085" w:rsidRDefault="0A592085" w14:paraId="2538CFBE" w14:textId="3946430C">
      <w:pPr>
        <w:pStyle w:val="ListParagraph"/>
        <w:rPr>
          <w:rFonts w:ascii="Arial" w:hAnsi="Arial" w:cs="Arial"/>
          <w:sz w:val="20"/>
          <w:szCs w:val="20"/>
        </w:rPr>
      </w:pPr>
    </w:p>
    <w:p w:rsidR="002804F8" w:rsidP="00874FD0" w:rsidRDefault="00F27C4F" w14:paraId="69ACBA98" w14:textId="21EC4E02">
      <w:pPr>
        <w:pStyle w:val="ListParagraph"/>
        <w:numPr>
          <w:ilvl w:val="0"/>
          <w:numId w:val="4"/>
        </w:numPr>
        <w:contextualSpacing w:val="0"/>
        <w:rPr>
          <w:rFonts w:ascii="Arial" w:hAnsi="Arial" w:cs="Arial"/>
          <w:b/>
          <w:bCs/>
          <w:sz w:val="20"/>
          <w:szCs w:val="20"/>
        </w:rPr>
      </w:pPr>
      <w:r>
        <w:rPr>
          <w:rFonts w:ascii="Arial" w:hAnsi="Arial" w:cs="Arial"/>
          <w:b/>
          <w:bCs/>
          <w:sz w:val="20"/>
          <w:szCs w:val="20"/>
        </w:rPr>
        <w:t>OFFEROR</w:t>
      </w:r>
      <w:r w:rsidRPr="00A51BEC" w:rsidR="002804F8">
        <w:rPr>
          <w:rFonts w:ascii="Arial" w:hAnsi="Arial" w:cs="Arial"/>
          <w:b/>
          <w:bCs/>
          <w:sz w:val="20"/>
          <w:szCs w:val="20"/>
        </w:rPr>
        <w:t xml:space="preserve"> RESPONSE</w:t>
      </w:r>
    </w:p>
    <w:p w:rsidRPr="003B51D9" w:rsidR="00874FD0" w:rsidP="009729A6" w:rsidRDefault="00874FD0" w14:paraId="27155815" w14:textId="0C388038">
      <w:pPr>
        <w:pStyle w:val="ListParagraph"/>
        <w:numPr>
          <w:ilvl w:val="1"/>
          <w:numId w:val="4"/>
        </w:numPr>
        <w:contextualSpacing w:val="0"/>
        <w:rPr>
          <w:rFonts w:ascii="Arial" w:hAnsi="Arial" w:cs="Arial"/>
          <w:sz w:val="20"/>
          <w:szCs w:val="20"/>
        </w:rPr>
      </w:pPr>
      <w:r w:rsidRPr="009729A6">
        <w:rPr>
          <w:rFonts w:ascii="Arial" w:hAnsi="Arial" w:cs="Arial"/>
          <w:b/>
          <w:bCs/>
          <w:sz w:val="20"/>
          <w:szCs w:val="20"/>
          <w:u w:val="single"/>
        </w:rPr>
        <w:t xml:space="preserve">Required </w:t>
      </w:r>
      <w:r w:rsidR="00DA29E1">
        <w:rPr>
          <w:rFonts w:ascii="Arial" w:hAnsi="Arial" w:cs="Arial"/>
          <w:b/>
          <w:bCs/>
          <w:sz w:val="20"/>
          <w:szCs w:val="20"/>
          <w:u w:val="single"/>
        </w:rPr>
        <w:t>Submissions</w:t>
      </w:r>
      <w:r w:rsidRPr="009729A6">
        <w:rPr>
          <w:rFonts w:ascii="Arial" w:hAnsi="Arial" w:cs="Arial"/>
          <w:b/>
          <w:bCs/>
          <w:sz w:val="20"/>
          <w:szCs w:val="20"/>
          <w:u w:val="single"/>
        </w:rPr>
        <w:t>.</w:t>
      </w:r>
      <w:r w:rsidRPr="003B51D9">
        <w:rPr>
          <w:rFonts w:ascii="Arial" w:hAnsi="Arial" w:cs="Arial"/>
          <w:sz w:val="20"/>
          <w:szCs w:val="20"/>
        </w:rPr>
        <w:t xml:space="preserve"> The following must be submitted with your proposal:</w:t>
      </w:r>
    </w:p>
    <w:p w:rsidRPr="003B51D9" w:rsidR="00874FD0" w:rsidP="1D1A0F89" w:rsidRDefault="00874FD0" w14:paraId="78E0D5BF" w14:textId="77777777">
      <w:pPr>
        <w:pStyle w:val="ListParagraph"/>
        <w:numPr>
          <w:ilvl w:val="2"/>
          <w:numId w:val="4"/>
        </w:numPr>
        <w:rPr>
          <w:rFonts w:ascii="Arial" w:hAnsi="Arial" w:cs="Arial"/>
          <w:sz w:val="20"/>
          <w:szCs w:val="20"/>
        </w:rPr>
      </w:pPr>
      <w:r w:rsidRPr="1D1A0F89" w:rsidR="1D1A0F89">
        <w:rPr>
          <w:rFonts w:ascii="Arial" w:hAnsi="Arial" w:cs="Arial"/>
          <w:sz w:val="20"/>
          <w:szCs w:val="20"/>
        </w:rPr>
        <w:t xml:space="preserve">Any response required to be submitted directly through the RFP </w:t>
      </w:r>
      <w:r w:rsidRPr="1D1A0F89" w:rsidR="1D1A0F89">
        <w:rPr>
          <w:rFonts w:ascii="Arial" w:hAnsi="Arial" w:cs="Arial"/>
          <w:sz w:val="20"/>
          <w:szCs w:val="20"/>
        </w:rPr>
        <w:t>Website;</w:t>
      </w:r>
    </w:p>
    <w:p w:rsidR="1D1A0F89" w:rsidP="1D1A0F89" w:rsidRDefault="1D1A0F89" w14:paraId="6BF97C0A" w14:textId="2900C833">
      <w:pPr>
        <w:pStyle w:val="ListParagraph"/>
        <w:numPr>
          <w:ilvl w:val="2"/>
          <w:numId w:val="4"/>
        </w:numPr>
        <w:rPr>
          <w:rFonts w:ascii="Arial" w:hAnsi="Arial" w:cs="Arial"/>
          <w:noProof w:val="0"/>
          <w:sz w:val="20"/>
          <w:szCs w:val="20"/>
          <w:lang w:val="en-US"/>
        </w:rPr>
      </w:pPr>
      <w:r w:rsidRPr="1D1A0F89" w:rsidR="1D1A0F89">
        <w:rPr>
          <w:rFonts w:ascii="Arial" w:hAnsi="Arial" w:cs="Arial"/>
          <w:sz w:val="20"/>
          <w:szCs w:val="20"/>
        </w:rPr>
        <w:t>Redacted copy of proposal clearly marked as such, if claiming confidential, proprietary, or protected information</w:t>
      </w:r>
    </w:p>
    <w:p w:rsidR="1D1A0F89" w:rsidP="1D1A0F89" w:rsidRDefault="1D1A0F89" w14:paraId="7DDDB3CD" w14:textId="48C68039">
      <w:pPr>
        <w:pStyle w:val="ListParagraph"/>
        <w:numPr>
          <w:ilvl w:val="2"/>
          <w:numId w:val="4"/>
        </w:numPr>
        <w:rPr>
          <w:rFonts w:ascii="Arial" w:hAnsi="Arial" w:cs="Arial"/>
          <w:noProof w:val="0"/>
          <w:sz w:val="20"/>
          <w:szCs w:val="20"/>
          <w:lang w:val="en-US"/>
        </w:rPr>
      </w:pPr>
      <w:r w:rsidRPr="78C79817" w:rsidR="78C79817">
        <w:rPr>
          <w:rFonts w:ascii="Arial" w:hAnsi="Arial" w:cs="Arial"/>
          <w:noProof w:val="0"/>
          <w:sz w:val="20"/>
          <w:szCs w:val="20"/>
          <w:lang w:val="en-US"/>
        </w:rPr>
        <w:t xml:space="preserve">Attachment </w:t>
      </w:r>
      <w:r w:rsidRPr="78C79817" w:rsidR="78C79817">
        <w:rPr>
          <w:rFonts w:ascii="Arial" w:hAnsi="Arial" w:cs="Arial"/>
          <w:noProof w:val="0"/>
          <w:sz w:val="20"/>
          <w:szCs w:val="20"/>
          <w:lang w:val="en-US"/>
        </w:rPr>
        <w:t xml:space="preserve">D, </w:t>
      </w:r>
      <w:r w:rsidRPr="78C79817" w:rsidR="78C79817">
        <w:rPr>
          <w:rFonts w:ascii="Arial" w:hAnsi="Arial" w:cs="Arial"/>
          <w:b w:val="1"/>
          <w:bCs w:val="1"/>
          <w:noProof w:val="0"/>
          <w:sz w:val="20"/>
          <w:szCs w:val="20"/>
          <w:lang w:val="en-US"/>
        </w:rPr>
        <w:t>Redlined copy of Sample Master Agreement, if proposing modifications.</w:t>
      </w:r>
    </w:p>
    <w:p w:rsidR="1D1A0F89" w:rsidP="1D1A0F89" w:rsidRDefault="1D1A0F89" w14:paraId="68CB5C94" w14:textId="39510CE3">
      <w:pPr>
        <w:pStyle w:val="ListParagraph"/>
        <w:numPr>
          <w:ilvl w:val="2"/>
          <w:numId w:val="4"/>
        </w:numPr>
        <w:rPr>
          <w:rFonts w:ascii="Arial" w:hAnsi="Arial" w:cs="Arial"/>
          <w:noProof w:val="0"/>
          <w:sz w:val="20"/>
          <w:szCs w:val="20"/>
          <w:lang w:val="en-US"/>
        </w:rPr>
      </w:pPr>
      <w:r w:rsidRPr="1D1A0F89" w:rsidR="1D1A0F89">
        <w:rPr>
          <w:rFonts w:ascii="Arial" w:hAnsi="Arial" w:cs="Arial"/>
          <w:noProof w:val="0"/>
          <w:sz w:val="20"/>
          <w:szCs w:val="20"/>
          <w:lang w:val="en-US"/>
        </w:rPr>
        <w:t xml:space="preserve">Attachment </w:t>
      </w:r>
      <w:r w:rsidRPr="1D1A0F89" w:rsidR="1D1A0F89">
        <w:rPr>
          <w:rFonts w:ascii="Arial" w:hAnsi="Arial" w:cs="Arial"/>
          <w:noProof w:val="0"/>
          <w:sz w:val="20"/>
          <w:szCs w:val="20"/>
          <w:lang w:val="en-US"/>
        </w:rPr>
        <w:t>G, Offeror Information, Acknowledgements, and Certifications</w:t>
      </w:r>
      <w:r w:rsidRPr="1D1A0F89" w:rsidR="1D1A0F89">
        <w:rPr>
          <w:rFonts w:ascii="Arial" w:hAnsi="Arial" w:cs="Arial"/>
          <w:noProof w:val="0"/>
          <w:sz w:val="20"/>
          <w:szCs w:val="20"/>
          <w:lang w:val="en-US"/>
        </w:rPr>
        <w:t>, completed and signed.</w:t>
      </w:r>
    </w:p>
    <w:p w:rsidR="1D1A0F89" w:rsidP="1D1A0F89" w:rsidRDefault="1D1A0F89" w14:paraId="50C2414E" w14:textId="316041D4">
      <w:pPr>
        <w:pStyle w:val="ListParagraph"/>
        <w:numPr>
          <w:ilvl w:val="2"/>
          <w:numId w:val="4"/>
        </w:numPr>
        <w:rPr>
          <w:rFonts w:ascii="Arial" w:hAnsi="Arial" w:cs="Arial"/>
          <w:noProof w:val="0"/>
          <w:sz w:val="20"/>
          <w:szCs w:val="20"/>
          <w:lang w:val="en-US"/>
        </w:rPr>
      </w:pPr>
      <w:r w:rsidRPr="1D1A0F89" w:rsidR="1D1A0F89">
        <w:rPr>
          <w:rFonts w:ascii="Arial" w:hAnsi="Arial" w:cs="Arial"/>
          <w:noProof w:val="0"/>
          <w:sz w:val="20"/>
          <w:szCs w:val="20"/>
          <w:lang w:val="en-US"/>
        </w:rPr>
        <w:t xml:space="preserve">Attachment </w:t>
      </w:r>
      <w:r w:rsidRPr="1D1A0F89" w:rsidR="1D1A0F89">
        <w:rPr>
          <w:rFonts w:ascii="Arial" w:hAnsi="Arial" w:cs="Arial"/>
          <w:noProof w:val="0"/>
          <w:sz w:val="20"/>
          <w:szCs w:val="20"/>
          <w:lang w:val="en-US"/>
        </w:rPr>
        <w:t>H, Offeror Response Worksheet</w:t>
      </w:r>
      <w:r w:rsidRPr="1D1A0F89" w:rsidR="1D1A0F89">
        <w:rPr>
          <w:rFonts w:ascii="Arial" w:hAnsi="Arial" w:cs="Arial"/>
          <w:noProof w:val="0"/>
          <w:sz w:val="20"/>
          <w:szCs w:val="20"/>
          <w:lang w:val="en-US"/>
        </w:rPr>
        <w:t>, Completed</w:t>
      </w:r>
    </w:p>
    <w:p w:rsidR="1D1A0F89" w:rsidP="1D1A0F89" w:rsidRDefault="1D1A0F89" w14:paraId="21DCEAEB" w14:textId="0C185924">
      <w:pPr>
        <w:pStyle w:val="ListParagraph"/>
        <w:numPr>
          <w:ilvl w:val="2"/>
          <w:numId w:val="4"/>
        </w:numPr>
        <w:rPr>
          <w:rFonts w:ascii="Arial" w:hAnsi="Arial" w:cs="Arial"/>
          <w:noProof w:val="0"/>
          <w:sz w:val="20"/>
          <w:szCs w:val="20"/>
          <w:lang w:val="en-US"/>
        </w:rPr>
      </w:pPr>
      <w:r w:rsidRPr="1D1A0F89" w:rsidR="1D1A0F89">
        <w:rPr>
          <w:rFonts w:ascii="Arial" w:hAnsi="Arial" w:cs="Arial"/>
          <w:noProof w:val="0"/>
          <w:sz w:val="20"/>
          <w:szCs w:val="20"/>
          <w:lang w:val="en-US"/>
        </w:rPr>
        <w:t xml:space="preserve">Attachment </w:t>
      </w:r>
      <w:r w:rsidRPr="1D1A0F89" w:rsidR="1D1A0F89">
        <w:rPr>
          <w:rFonts w:ascii="Arial" w:hAnsi="Arial" w:cs="Arial"/>
          <w:noProof w:val="0"/>
          <w:sz w:val="20"/>
          <w:szCs w:val="20"/>
          <w:lang w:val="en-US"/>
        </w:rPr>
        <w:t>I, Cost Proposal, submitted as a separate document and separate file, Completed.</w:t>
      </w:r>
    </w:p>
    <w:p w:rsidR="1D1A0F89" w:rsidP="1D1A0F89" w:rsidRDefault="1D1A0F89" w14:paraId="116D1F62" w14:textId="2F106A46">
      <w:pPr>
        <w:pStyle w:val="ListParagraph"/>
        <w:numPr>
          <w:ilvl w:val="2"/>
          <w:numId w:val="4"/>
        </w:numPr>
        <w:rPr>
          <w:rFonts w:ascii="Arial" w:hAnsi="Arial" w:cs="Arial"/>
          <w:noProof w:val="0"/>
          <w:sz w:val="20"/>
          <w:szCs w:val="20"/>
          <w:lang w:val="en-US"/>
        </w:rPr>
      </w:pPr>
      <w:r w:rsidRPr="1D1A0F89" w:rsidR="1D1A0F89">
        <w:rPr>
          <w:rFonts w:ascii="Arial" w:hAnsi="Arial" w:cs="Arial"/>
          <w:noProof w:val="0"/>
          <w:sz w:val="20"/>
          <w:szCs w:val="20"/>
          <w:lang w:val="en-US"/>
        </w:rPr>
        <w:t xml:space="preserve">Attachment </w:t>
      </w:r>
      <w:r w:rsidRPr="1D1A0F89" w:rsidR="1D1A0F89">
        <w:rPr>
          <w:rFonts w:ascii="Arial" w:hAnsi="Arial" w:cs="Arial"/>
          <w:noProof w:val="0"/>
          <w:sz w:val="20"/>
          <w:szCs w:val="20"/>
          <w:lang w:val="en-US"/>
        </w:rPr>
        <w:t>J, Proposed Modifications to Sample Master Agreement</w:t>
      </w:r>
      <w:r w:rsidRPr="1D1A0F89" w:rsidR="1D1A0F89">
        <w:rPr>
          <w:rFonts w:ascii="Arial" w:hAnsi="Arial" w:cs="Arial"/>
          <w:noProof w:val="0"/>
          <w:sz w:val="20"/>
          <w:szCs w:val="20"/>
          <w:lang w:val="en-US"/>
        </w:rPr>
        <w:t>, Completed.</w:t>
      </w:r>
    </w:p>
    <w:p w:rsidR="1D1A0F89" w:rsidP="1D1A0F89" w:rsidRDefault="1D1A0F89" w14:paraId="3E1553E5" w14:textId="1EEA4988">
      <w:pPr>
        <w:pStyle w:val="ListParagraph"/>
        <w:numPr>
          <w:ilvl w:val="2"/>
          <w:numId w:val="4"/>
        </w:numPr>
        <w:rPr>
          <w:rFonts w:ascii="Arial" w:hAnsi="Arial" w:cs="Arial"/>
          <w:noProof w:val="0"/>
          <w:sz w:val="20"/>
          <w:szCs w:val="20"/>
          <w:lang w:val="en-US"/>
        </w:rPr>
      </w:pPr>
      <w:r w:rsidRPr="1D1A0F89" w:rsidR="1D1A0F89">
        <w:rPr>
          <w:rFonts w:ascii="Arial" w:hAnsi="Arial" w:cs="Arial"/>
          <w:noProof w:val="0"/>
          <w:sz w:val="20"/>
          <w:szCs w:val="20"/>
          <w:lang w:val="en-US"/>
        </w:rPr>
        <w:t xml:space="preserve">Attachment </w:t>
      </w:r>
      <w:r w:rsidRPr="1D1A0F89" w:rsidR="1D1A0F89">
        <w:rPr>
          <w:rFonts w:ascii="Arial" w:hAnsi="Arial" w:cs="Arial"/>
          <w:noProof w:val="0"/>
          <w:sz w:val="20"/>
          <w:szCs w:val="20"/>
          <w:lang w:val="en-US"/>
        </w:rPr>
        <w:t>K, Claim of Business Confidentiality</w:t>
      </w:r>
      <w:r w:rsidRPr="1D1A0F89" w:rsidR="1D1A0F89">
        <w:rPr>
          <w:rFonts w:ascii="Arial" w:hAnsi="Arial" w:cs="Arial"/>
          <w:noProof w:val="0"/>
          <w:sz w:val="20"/>
          <w:szCs w:val="20"/>
          <w:lang w:val="en-US"/>
        </w:rPr>
        <w:t>, completed and signed.</w:t>
      </w:r>
    </w:p>
    <w:p w:rsidR="1D1A0F89" w:rsidP="1D1A0F89" w:rsidRDefault="1D1A0F89" w14:paraId="7A90AD7F" w14:textId="15D31B5E">
      <w:pPr>
        <w:pStyle w:val="ListParagraph"/>
        <w:numPr>
          <w:ilvl w:val="2"/>
          <w:numId w:val="4"/>
        </w:numPr>
        <w:rPr>
          <w:rFonts w:ascii="Arial" w:hAnsi="Arial" w:cs="Arial"/>
          <w:noProof w:val="0"/>
          <w:sz w:val="20"/>
          <w:szCs w:val="20"/>
          <w:lang w:val="en-US"/>
        </w:rPr>
      </w:pPr>
      <w:r w:rsidRPr="1D1A0F89" w:rsidR="1D1A0F89">
        <w:rPr>
          <w:rFonts w:ascii="Arial" w:hAnsi="Arial" w:cs="Arial"/>
          <w:noProof w:val="0"/>
          <w:sz w:val="20"/>
          <w:szCs w:val="20"/>
          <w:lang w:val="en-US"/>
        </w:rPr>
        <w:t>Attachment L, Bid/Proposal Affidavit, completed and signed</w:t>
      </w:r>
    </w:p>
    <w:p w:rsidR="1D1A0F89" w:rsidP="1D1A0F89" w:rsidRDefault="1D1A0F89" w14:paraId="3D4847ED" w14:textId="4A2670B6">
      <w:pPr>
        <w:pStyle w:val="ListParagraph"/>
        <w:numPr>
          <w:ilvl w:val="2"/>
          <w:numId w:val="4"/>
        </w:numPr>
        <w:rPr>
          <w:rFonts w:ascii="Arial" w:hAnsi="Arial" w:cs="Arial"/>
          <w:noProof w:val="0"/>
          <w:sz w:val="20"/>
          <w:szCs w:val="20"/>
          <w:lang w:val="en-US"/>
        </w:rPr>
      </w:pPr>
      <w:r w:rsidRPr="1D1A0F89" w:rsidR="1D1A0F89">
        <w:rPr>
          <w:rFonts w:ascii="Arial" w:hAnsi="Arial" w:cs="Arial"/>
          <w:noProof w:val="0"/>
          <w:sz w:val="20"/>
          <w:szCs w:val="20"/>
          <w:lang w:val="en-US"/>
        </w:rPr>
        <w:t>Attachment M, Conflict of Interest Affidavit and Disclosure, completed and signed.</w:t>
      </w:r>
    </w:p>
    <w:p w:rsidR="1D1A0F89" w:rsidP="1D1A0F89" w:rsidRDefault="1D1A0F89" w14:paraId="30902748" w14:textId="27448179">
      <w:pPr>
        <w:pStyle w:val="ListParagraph"/>
        <w:numPr>
          <w:ilvl w:val="2"/>
          <w:numId w:val="4"/>
        </w:numPr>
        <w:rPr>
          <w:rFonts w:ascii="Arial" w:hAnsi="Arial" w:cs="Arial"/>
          <w:noProof w:val="0"/>
          <w:sz w:val="20"/>
          <w:szCs w:val="20"/>
          <w:lang w:val="en-US"/>
        </w:rPr>
      </w:pPr>
      <w:r w:rsidRPr="0E2CF1D8" w:rsidR="0E2CF1D8">
        <w:rPr>
          <w:rFonts w:ascii="Arial" w:hAnsi="Arial" w:cs="Arial"/>
          <w:noProof w:val="0"/>
          <w:sz w:val="20"/>
          <w:szCs w:val="20"/>
          <w:lang w:val="en-US"/>
        </w:rPr>
        <w:t>Attachment N, Mercury Affidavit, completed and signed</w:t>
      </w:r>
    </w:p>
    <w:p w:rsidR="0E2CF1D8" w:rsidP="0E2CF1D8" w:rsidRDefault="0E2CF1D8" w14:paraId="56EC2DFB" w14:textId="0D798B72">
      <w:pPr>
        <w:pStyle w:val="ListParagraph"/>
        <w:numPr>
          <w:ilvl w:val="2"/>
          <w:numId w:val="4"/>
        </w:numPr>
        <w:rPr>
          <w:rFonts w:ascii="Arial" w:hAnsi="Arial" w:cs="Arial"/>
          <w:noProof w:val="0"/>
          <w:sz w:val="20"/>
          <w:szCs w:val="20"/>
          <w:lang w:val="en-US"/>
        </w:rPr>
      </w:pPr>
      <w:r w:rsidRPr="0E2CF1D8" w:rsidR="0E2CF1D8">
        <w:rPr>
          <w:rFonts w:ascii="Arial" w:hAnsi="Arial" w:cs="Arial"/>
          <w:noProof w:val="0"/>
          <w:sz w:val="20"/>
          <w:szCs w:val="20"/>
          <w:lang w:val="en-US"/>
        </w:rPr>
        <w:t>Attachment O, Contract Affidavit, completed and signed</w:t>
      </w:r>
    </w:p>
    <w:p w:rsidR="1D1A0F89" w:rsidP="1D1A0F89" w:rsidRDefault="1D1A0F89" w14:paraId="3C80768B" w14:textId="10C35E82">
      <w:pPr>
        <w:pStyle w:val="Normal"/>
        <w:ind w:left="0"/>
        <w:rPr>
          <w:noProof w:val="0"/>
          <w:lang w:val="en-US"/>
        </w:rPr>
      </w:pPr>
    </w:p>
    <w:p w:rsidRPr="003B51D9" w:rsidR="00874FD0" w:rsidP="1D1A0F89" w:rsidRDefault="00874FD0" w14:paraId="17D50BC5" w14:textId="2312CCB6">
      <w:pPr>
        <w:pStyle w:val="ListParagraph"/>
        <w:numPr>
          <w:ilvl w:val="1"/>
          <w:numId w:val="4"/>
        </w:numPr>
        <w:contextualSpacing w:val="0"/>
        <w:rPr>
          <w:rFonts w:ascii="Arial" w:hAnsi="Arial" w:cs="Arial"/>
          <w:sz w:val="20"/>
          <w:szCs w:val="20"/>
        </w:rPr>
      </w:pPr>
      <w:r w:rsidRPr="1D1A0F89" w:rsidR="1D1A0F89">
        <w:rPr>
          <w:rFonts w:ascii="Arial" w:hAnsi="Arial" w:cs="Arial"/>
          <w:b w:val="1"/>
          <w:bCs w:val="1"/>
          <w:sz w:val="20"/>
          <w:szCs w:val="20"/>
          <w:u w:val="single"/>
        </w:rPr>
        <w:t>Other Documents.</w:t>
      </w:r>
      <w:r w:rsidRPr="1D1A0F89" w:rsidR="1D1A0F89">
        <w:rPr>
          <w:rFonts w:ascii="Arial" w:hAnsi="Arial" w:cs="Arial"/>
          <w:sz w:val="20"/>
          <w:szCs w:val="20"/>
        </w:rPr>
        <w:t xml:space="preserve"> The following </w:t>
      </w:r>
      <w:r w:rsidRPr="1D1A0F89" w:rsidR="1D1A0F89">
        <w:rPr>
          <w:rFonts w:ascii="Arial" w:hAnsi="Arial" w:cs="Arial"/>
          <w:sz w:val="20"/>
          <w:szCs w:val="20"/>
        </w:rPr>
        <w:t xml:space="preserve">are informational only and do </w:t>
      </w:r>
      <w:r w:rsidRPr="1D1A0F89" w:rsidR="1D1A0F89">
        <w:rPr>
          <w:rFonts w:ascii="Arial" w:hAnsi="Arial" w:cs="Arial"/>
          <w:b w:val="1"/>
          <w:bCs w:val="1"/>
          <w:sz w:val="20"/>
          <w:szCs w:val="20"/>
        </w:rPr>
        <w:t>not</w:t>
      </w:r>
      <w:r w:rsidRPr="1D1A0F89" w:rsidR="1D1A0F89">
        <w:rPr>
          <w:rFonts w:ascii="Arial" w:hAnsi="Arial" w:cs="Arial"/>
          <w:sz w:val="20"/>
          <w:szCs w:val="20"/>
        </w:rPr>
        <w:t xml:space="preserve"> need to be submitted with your proposal:</w:t>
      </w:r>
    </w:p>
    <w:p w:rsidR="00E87C22" w:rsidP="1D1A0F89" w:rsidRDefault="00E87C22" w14:paraId="1DD8EE35" w14:textId="77777777">
      <w:pPr>
        <w:pStyle w:val="ListParagraph"/>
        <w:numPr>
          <w:ilvl w:val="2"/>
          <w:numId w:val="4"/>
        </w:numPr>
        <w:rPr>
          <w:rFonts w:ascii="Arial" w:hAnsi="Arial" w:cs="Arial"/>
          <w:sz w:val="20"/>
          <w:szCs w:val="20"/>
        </w:rPr>
      </w:pPr>
      <w:r w:rsidRPr="1D1A0F89" w:rsidR="1D1A0F89">
        <w:rPr>
          <w:rFonts w:ascii="Arial" w:hAnsi="Arial" w:cs="Arial"/>
          <w:sz w:val="20"/>
          <w:szCs w:val="20"/>
        </w:rPr>
        <w:t>This RFP Overview</w:t>
      </w:r>
    </w:p>
    <w:p w:rsidRPr="009729A6" w:rsidR="009729A6" w:rsidP="1D1A0F89" w:rsidRDefault="009729A6" w14:paraId="26DA808E" w14:textId="30E4FD88">
      <w:pPr>
        <w:pStyle w:val="ListParagraph"/>
        <w:numPr>
          <w:ilvl w:val="2"/>
          <w:numId w:val="4"/>
        </w:numPr>
        <w:rPr>
          <w:rFonts w:ascii="Arial" w:hAnsi="Arial" w:cs="Arial"/>
          <w:sz w:val="20"/>
          <w:szCs w:val="20"/>
        </w:rPr>
      </w:pPr>
      <w:r w:rsidRPr="1D1A0F89" w:rsidR="1D1A0F89">
        <w:rPr>
          <w:rFonts w:ascii="Arial" w:hAnsi="Arial" w:cs="Arial"/>
          <w:sz w:val="20"/>
          <w:szCs w:val="20"/>
        </w:rPr>
        <w:t xml:space="preserve">Attachment </w:t>
      </w:r>
      <w:r w:rsidRPr="1D1A0F89" w:rsidR="1D1A0F89">
        <w:rPr>
          <w:rFonts w:ascii="Arial" w:hAnsi="Arial" w:cs="Arial"/>
          <w:sz w:val="20"/>
          <w:szCs w:val="20"/>
        </w:rPr>
        <w:t>A</w:t>
      </w:r>
      <w:r w:rsidRPr="1D1A0F89" w:rsidR="1D1A0F89">
        <w:rPr>
          <w:rFonts w:ascii="Arial" w:hAnsi="Arial" w:cs="Arial"/>
          <w:sz w:val="20"/>
          <w:szCs w:val="20"/>
        </w:rPr>
        <w:t>, RFP Terms and Conditions</w:t>
      </w:r>
    </w:p>
    <w:p w:rsidRPr="009729A6" w:rsidR="009729A6" w:rsidP="1D1A0F89" w:rsidRDefault="009729A6" w14:paraId="2782881A" w14:textId="1919E699">
      <w:pPr>
        <w:pStyle w:val="ListParagraph"/>
        <w:numPr>
          <w:ilvl w:val="2"/>
          <w:numId w:val="4"/>
        </w:numPr>
        <w:rPr>
          <w:rFonts w:ascii="Arial" w:hAnsi="Arial" w:cs="Arial"/>
          <w:sz w:val="20"/>
          <w:szCs w:val="20"/>
        </w:rPr>
      </w:pPr>
      <w:r w:rsidRPr="1D1A0F89" w:rsidR="1D1A0F89">
        <w:rPr>
          <w:rFonts w:ascii="Arial" w:hAnsi="Arial" w:cs="Arial"/>
          <w:sz w:val="20"/>
          <w:szCs w:val="20"/>
        </w:rPr>
        <w:t xml:space="preserve">Attachment </w:t>
      </w:r>
      <w:r w:rsidRPr="1D1A0F89" w:rsidR="1D1A0F89">
        <w:rPr>
          <w:rFonts w:ascii="Arial" w:hAnsi="Arial" w:cs="Arial"/>
          <w:sz w:val="20"/>
          <w:szCs w:val="20"/>
        </w:rPr>
        <w:t>B</w:t>
      </w:r>
      <w:r w:rsidRPr="1D1A0F89" w:rsidR="1D1A0F89">
        <w:rPr>
          <w:rFonts w:ascii="Arial" w:hAnsi="Arial" w:cs="Arial"/>
          <w:sz w:val="20"/>
          <w:szCs w:val="20"/>
        </w:rPr>
        <w:t>, Scope of Work</w:t>
      </w:r>
    </w:p>
    <w:p w:rsidRPr="009729A6" w:rsidR="009729A6" w:rsidP="1D1A0F89" w:rsidRDefault="009729A6" w14:paraId="55AC0FFB" w14:textId="428DED60">
      <w:pPr>
        <w:pStyle w:val="ListParagraph"/>
        <w:numPr>
          <w:ilvl w:val="2"/>
          <w:numId w:val="4"/>
        </w:numPr>
        <w:rPr>
          <w:rFonts w:ascii="Arial" w:hAnsi="Arial" w:cs="Arial"/>
          <w:sz w:val="20"/>
          <w:szCs w:val="20"/>
        </w:rPr>
      </w:pPr>
      <w:r w:rsidRPr="1D1A0F89" w:rsidR="1D1A0F89">
        <w:rPr>
          <w:rFonts w:ascii="Arial" w:hAnsi="Arial" w:cs="Arial"/>
          <w:sz w:val="20"/>
          <w:szCs w:val="20"/>
        </w:rPr>
        <w:t xml:space="preserve">Attachment </w:t>
      </w:r>
      <w:r w:rsidRPr="1D1A0F89" w:rsidR="1D1A0F89">
        <w:rPr>
          <w:rFonts w:ascii="Arial" w:hAnsi="Arial" w:cs="Arial"/>
          <w:sz w:val="20"/>
          <w:szCs w:val="20"/>
        </w:rPr>
        <w:t>C</w:t>
      </w:r>
      <w:r w:rsidRPr="1D1A0F89" w:rsidR="1D1A0F89">
        <w:rPr>
          <w:rFonts w:ascii="Arial" w:hAnsi="Arial" w:cs="Arial"/>
          <w:sz w:val="20"/>
          <w:szCs w:val="20"/>
        </w:rPr>
        <w:t>, RFP Evaluation Plan</w:t>
      </w:r>
    </w:p>
    <w:p w:rsidRPr="009729A6" w:rsidR="009729A6" w:rsidP="1D1A0F89" w:rsidRDefault="009729A6" w14:paraId="44EDF569" w14:textId="53408074">
      <w:pPr>
        <w:pStyle w:val="ListParagraph"/>
        <w:numPr>
          <w:ilvl w:val="2"/>
          <w:numId w:val="4"/>
        </w:numPr>
        <w:rPr>
          <w:rFonts w:ascii="Arial" w:hAnsi="Arial" w:cs="Arial"/>
          <w:sz w:val="20"/>
          <w:szCs w:val="20"/>
        </w:rPr>
      </w:pPr>
      <w:r w:rsidRPr="78C79817" w:rsidR="78C79817">
        <w:rPr>
          <w:rFonts w:ascii="Arial" w:hAnsi="Arial" w:cs="Arial"/>
          <w:sz w:val="20"/>
          <w:szCs w:val="20"/>
        </w:rPr>
        <w:t xml:space="preserve">Attachment D, Sample Master Agreement, </w:t>
      </w:r>
      <w:r w:rsidRPr="78C79817" w:rsidR="78C79817">
        <w:rPr>
          <w:rFonts w:ascii="Arial" w:hAnsi="Arial" w:cs="Arial"/>
          <w:b w:val="1"/>
          <w:bCs w:val="1"/>
          <w:sz w:val="20"/>
          <w:szCs w:val="20"/>
        </w:rPr>
        <w:t>if NO redlines submitted</w:t>
      </w:r>
    </w:p>
    <w:p w:rsidRPr="009729A6" w:rsidR="009729A6" w:rsidP="1D1A0F89" w:rsidRDefault="009729A6" w14:paraId="77ECA631" w14:textId="69DD691D">
      <w:pPr>
        <w:pStyle w:val="ListParagraph"/>
        <w:numPr>
          <w:ilvl w:val="2"/>
          <w:numId w:val="4"/>
        </w:numPr>
        <w:rPr>
          <w:rFonts w:ascii="Arial" w:hAnsi="Arial" w:cs="Arial"/>
          <w:sz w:val="20"/>
          <w:szCs w:val="20"/>
        </w:rPr>
      </w:pPr>
      <w:r w:rsidRPr="1D1A0F89" w:rsidR="1D1A0F89">
        <w:rPr>
          <w:rFonts w:ascii="Arial" w:hAnsi="Arial" w:cs="Arial"/>
          <w:sz w:val="20"/>
          <w:szCs w:val="20"/>
        </w:rPr>
        <w:t xml:space="preserve">Attachment </w:t>
      </w:r>
      <w:r w:rsidRPr="1D1A0F89" w:rsidR="1D1A0F89">
        <w:rPr>
          <w:rFonts w:ascii="Arial" w:hAnsi="Arial" w:cs="Arial"/>
          <w:sz w:val="20"/>
          <w:szCs w:val="20"/>
        </w:rPr>
        <w:t>E</w:t>
      </w:r>
      <w:r w:rsidRPr="1D1A0F89" w:rsidR="1D1A0F89">
        <w:rPr>
          <w:rFonts w:ascii="Arial" w:hAnsi="Arial" w:cs="Arial"/>
          <w:sz w:val="20"/>
          <w:szCs w:val="20"/>
        </w:rPr>
        <w:t>, Participation</w:t>
      </w:r>
      <w:r w:rsidRPr="1D1A0F89" w:rsidR="1D1A0F89">
        <w:rPr>
          <w:rFonts w:ascii="Arial" w:hAnsi="Arial" w:cs="Arial"/>
          <w:sz w:val="20"/>
          <w:szCs w:val="20"/>
        </w:rPr>
        <w:t xml:space="preserve"> Information</w:t>
      </w:r>
    </w:p>
    <w:p w:rsidRPr="009729A6" w:rsidR="00874FD0" w:rsidP="1D1A0F89" w:rsidRDefault="009729A6" w14:paraId="6EB13E3F" w14:textId="6C19D8EA">
      <w:pPr>
        <w:pStyle w:val="ListParagraph"/>
        <w:numPr>
          <w:ilvl w:val="2"/>
          <w:numId w:val="4"/>
        </w:numPr>
        <w:ind w:left="2174" w:hanging="187"/>
        <w:contextualSpacing w:val="0"/>
        <w:rPr>
          <w:rFonts w:ascii="Arial" w:hAnsi="Arial" w:cs="Arial"/>
          <w:sz w:val="20"/>
          <w:szCs w:val="20"/>
        </w:rPr>
      </w:pPr>
      <w:r w:rsidRPr="1D1A0F89" w:rsidR="1D1A0F89">
        <w:rPr>
          <w:rFonts w:ascii="Arial" w:hAnsi="Arial" w:cs="Arial"/>
          <w:sz w:val="20"/>
          <w:szCs w:val="20"/>
        </w:rPr>
        <w:t xml:space="preserve">Attachment </w:t>
      </w:r>
      <w:r w:rsidRPr="1D1A0F89" w:rsidR="1D1A0F89">
        <w:rPr>
          <w:rFonts w:ascii="Arial" w:hAnsi="Arial" w:cs="Arial"/>
          <w:sz w:val="20"/>
          <w:szCs w:val="20"/>
        </w:rPr>
        <w:t>F</w:t>
      </w:r>
      <w:r w:rsidRPr="1D1A0F89" w:rsidR="1D1A0F89">
        <w:rPr>
          <w:rFonts w:ascii="Arial" w:hAnsi="Arial" w:cs="Arial"/>
          <w:sz w:val="20"/>
          <w:szCs w:val="20"/>
        </w:rPr>
        <w:t>, Protest Information</w:t>
      </w:r>
    </w:p>
    <w:p w:rsidR="002804F8" w:rsidP="1D1A0F89" w:rsidRDefault="002804F8" w14:paraId="6CE41F76" w14:textId="149678A5">
      <w:pPr>
        <w:pStyle w:val="Normal"/>
        <w:spacing/>
        <w:ind w:left="0"/>
        <w:rPr>
          <w:rFonts w:ascii="Arial" w:hAnsi="Arial" w:cs="Arial"/>
          <w:b w:val="1"/>
          <w:bCs w:val="1"/>
          <w:sz w:val="20"/>
          <w:szCs w:val="20"/>
        </w:rPr>
      </w:pPr>
      <w:r w:rsidRPr="1D1A0F89" w:rsidR="1D1A0F89">
        <w:rPr>
          <w:rFonts w:ascii="Arial" w:hAnsi="Arial" w:cs="Arial"/>
          <w:b w:val="1"/>
          <w:bCs w:val="1"/>
          <w:sz w:val="20"/>
          <w:szCs w:val="20"/>
        </w:rPr>
        <w:t>V.</w:t>
      </w:r>
      <w:r>
        <w:tab/>
      </w:r>
      <w:r w:rsidRPr="1D1A0F89" w:rsidR="1D1A0F89">
        <w:rPr>
          <w:rFonts w:ascii="Arial" w:hAnsi="Arial" w:cs="Arial"/>
          <w:b w:val="1"/>
          <w:bCs w:val="1"/>
          <w:sz w:val="20"/>
          <w:szCs w:val="20"/>
        </w:rPr>
        <w:t>EVALUATION AND AWARD PROCESS</w:t>
      </w:r>
    </w:p>
    <w:p w:rsidR="0A592085" w:rsidP="0A592085" w:rsidRDefault="0A592085" w14:paraId="52F27EB7" w14:textId="7A3D7E80">
      <w:pPr>
        <w:pStyle w:val="ListParagraph"/>
        <w:numPr>
          <w:ilvl w:val="1"/>
          <w:numId w:val="17"/>
        </w:numPr>
        <w:rPr>
          <w:rFonts w:ascii="Arial" w:hAnsi="Arial" w:cs="Arial"/>
          <w:sz w:val="20"/>
          <w:szCs w:val="20"/>
        </w:rPr>
      </w:pPr>
      <w:r w:rsidRPr="0A592085" w:rsidR="0A592085">
        <w:rPr>
          <w:rFonts w:ascii="Arial" w:hAnsi="Arial" w:cs="Arial"/>
          <w:sz w:val="20"/>
          <w:szCs w:val="20"/>
        </w:rPr>
        <w:t>Proposals will be sealed until the RFP Close Date. After opening, proposals will be evaluated in stages as set forth in this section and further detailed in Attachment C, RFP Evaluation Plan.</w:t>
      </w:r>
    </w:p>
    <w:p w:rsidR="00874FD0" w:rsidP="1D1A0F89" w:rsidRDefault="00874FD0" w14:paraId="2E1BE6E6" w14:textId="507D99A4">
      <w:pPr>
        <w:pStyle w:val="ListParagraph"/>
        <w:numPr>
          <w:ilvl w:val="2"/>
          <w:numId w:val="17"/>
        </w:numPr>
        <w:rPr>
          <w:rFonts w:ascii="Arial" w:hAnsi="Arial" w:cs="Arial"/>
          <w:sz w:val="20"/>
          <w:szCs w:val="20"/>
        </w:rPr>
      </w:pPr>
      <w:bookmarkStart w:name="_Hlk106111687" w:id="1"/>
      <w:r w:rsidRPr="0A592085" w:rsidR="0A592085">
        <w:rPr>
          <w:rFonts w:ascii="Arial" w:hAnsi="Arial" w:cs="Arial"/>
          <w:b w:val="1"/>
          <w:bCs w:val="1"/>
          <w:sz w:val="20"/>
          <w:szCs w:val="20"/>
          <w:u w:val="single"/>
        </w:rPr>
        <w:t>Stage 1: Initial Responsiveness</w:t>
      </w:r>
      <w:r w:rsidRPr="0A592085" w:rsidR="0A592085">
        <w:rPr>
          <w:rFonts w:ascii="Arial" w:hAnsi="Arial" w:cs="Arial"/>
          <w:b w:val="1"/>
          <w:bCs w:val="1"/>
          <w:sz w:val="20"/>
          <w:szCs w:val="20"/>
          <w:u w:val="single"/>
        </w:rPr>
        <w:t xml:space="preserve"> Evaluation</w:t>
      </w:r>
      <w:r w:rsidRPr="0A592085" w:rsidR="0A592085">
        <w:rPr>
          <w:rFonts w:ascii="Arial" w:hAnsi="Arial" w:cs="Arial"/>
          <w:b w:val="1"/>
          <w:bCs w:val="1"/>
          <w:sz w:val="20"/>
          <w:szCs w:val="20"/>
          <w:u w:val="single"/>
        </w:rPr>
        <w:t>.</w:t>
      </w:r>
      <w:r w:rsidRPr="0A592085" w:rsidR="0A592085">
        <w:rPr>
          <w:rFonts w:ascii="Arial" w:hAnsi="Arial" w:cs="Arial"/>
          <w:sz w:val="20"/>
          <w:szCs w:val="20"/>
        </w:rPr>
        <w:t xml:space="preserve"> Proposals will be reviewed for completeness and initial responsiveness. Proposals omitting required documents or responses may be rejected in accordance with Attachment </w:t>
      </w:r>
      <w:r w:rsidRPr="0A592085" w:rsidR="0A592085">
        <w:rPr>
          <w:rFonts w:ascii="Arial" w:hAnsi="Arial" w:cs="Arial"/>
          <w:sz w:val="20"/>
          <w:szCs w:val="20"/>
        </w:rPr>
        <w:t>A</w:t>
      </w:r>
      <w:r w:rsidRPr="0A592085" w:rsidR="0A592085">
        <w:rPr>
          <w:rFonts w:ascii="Arial" w:hAnsi="Arial" w:cs="Arial"/>
          <w:sz w:val="20"/>
          <w:szCs w:val="20"/>
        </w:rPr>
        <w:t>, RFP Terms and Conditions.</w:t>
      </w:r>
    </w:p>
    <w:p w:rsidRPr="004430DC" w:rsidR="003B005A" w:rsidP="003B005A" w:rsidRDefault="003B005A" w14:paraId="71A0E835" w14:textId="77777777">
      <w:pPr>
        <w:pStyle w:val="ListParagraph"/>
        <w:ind w:left="2160"/>
        <w:rPr>
          <w:rFonts w:ascii="Arial" w:hAnsi="Arial" w:cs="Arial"/>
          <w:sz w:val="20"/>
          <w:szCs w:val="20"/>
        </w:rPr>
      </w:pPr>
    </w:p>
    <w:p w:rsidRPr="004430DC" w:rsidR="00874FD0" w:rsidP="1D1A0F89" w:rsidRDefault="00874FD0" w14:paraId="7F75C072" w14:textId="19085976">
      <w:pPr>
        <w:pStyle w:val="ListParagraph"/>
        <w:numPr>
          <w:ilvl w:val="2"/>
          <w:numId w:val="17"/>
        </w:numPr>
        <w:rPr>
          <w:rFonts w:ascii="Arial" w:hAnsi="Arial" w:cs="Arial"/>
          <w:sz w:val="20"/>
          <w:szCs w:val="20"/>
        </w:rPr>
      </w:pPr>
      <w:bookmarkStart w:name="_Hlk106111719" w:id="2"/>
      <w:bookmarkEnd w:id="1"/>
      <w:r w:rsidRPr="0A592085" w:rsidR="0A592085">
        <w:rPr>
          <w:rFonts w:ascii="Arial" w:hAnsi="Arial" w:cs="Arial"/>
          <w:b w:val="1"/>
          <w:bCs w:val="1"/>
          <w:sz w:val="20"/>
          <w:szCs w:val="20"/>
          <w:u w:val="single"/>
        </w:rPr>
        <w:t>Stage 2: Mandatory Minimum Requirements</w:t>
      </w:r>
      <w:r w:rsidRPr="0A592085" w:rsidR="0A592085">
        <w:rPr>
          <w:rFonts w:ascii="Arial" w:hAnsi="Arial" w:cs="Arial"/>
          <w:b w:val="1"/>
          <w:bCs w:val="1"/>
          <w:sz w:val="20"/>
          <w:szCs w:val="20"/>
          <w:u w:val="single"/>
        </w:rPr>
        <w:t xml:space="preserve"> Evaluation</w:t>
      </w:r>
      <w:r w:rsidRPr="0A592085" w:rsidR="0A592085">
        <w:rPr>
          <w:rFonts w:ascii="Arial" w:hAnsi="Arial" w:cs="Arial"/>
          <w:b w:val="1"/>
          <w:bCs w:val="1"/>
          <w:sz w:val="20"/>
          <w:szCs w:val="20"/>
          <w:u w:val="single"/>
        </w:rPr>
        <w:t>.</w:t>
      </w:r>
      <w:r w:rsidRPr="0A592085" w:rsidR="0A592085">
        <w:rPr>
          <w:rFonts w:ascii="Arial" w:hAnsi="Arial" w:cs="Arial"/>
          <w:sz w:val="20"/>
          <w:szCs w:val="20"/>
        </w:rPr>
        <w:t xml:space="preserve"> Complete and responsive proposals will be reviewed for compliance with mandatory minimum requirements. Proposals </w:t>
      </w:r>
      <w:r w:rsidRPr="0A592085" w:rsidR="0A592085">
        <w:rPr>
          <w:rFonts w:ascii="Arial" w:hAnsi="Arial" w:cs="Arial"/>
          <w:sz w:val="20"/>
          <w:szCs w:val="20"/>
        </w:rPr>
        <w:t>failing to</w:t>
      </w:r>
      <w:r w:rsidRPr="0A592085" w:rsidR="0A592085">
        <w:rPr>
          <w:rFonts w:ascii="Arial" w:hAnsi="Arial" w:cs="Arial"/>
          <w:sz w:val="20"/>
          <w:szCs w:val="20"/>
        </w:rPr>
        <w:t xml:space="preserve"> meet or exceed </w:t>
      </w:r>
      <w:r w:rsidRPr="0A592085" w:rsidR="0A592085">
        <w:rPr>
          <w:rFonts w:ascii="Arial" w:hAnsi="Arial" w:cs="Arial"/>
          <w:sz w:val="20"/>
          <w:szCs w:val="20"/>
        </w:rPr>
        <w:t>all</w:t>
      </w:r>
      <w:r w:rsidRPr="0A592085" w:rsidR="0A592085">
        <w:rPr>
          <w:rFonts w:ascii="Arial" w:hAnsi="Arial" w:cs="Arial"/>
          <w:sz w:val="20"/>
          <w:szCs w:val="20"/>
        </w:rPr>
        <w:t xml:space="preserve"> Mandatory Minimum Requirements identified in Attachment </w:t>
      </w:r>
      <w:r w:rsidRPr="0A592085" w:rsidR="0A592085">
        <w:rPr>
          <w:rFonts w:ascii="Arial" w:hAnsi="Arial" w:cs="Arial"/>
          <w:sz w:val="20"/>
          <w:szCs w:val="20"/>
        </w:rPr>
        <w:t>C</w:t>
      </w:r>
      <w:r w:rsidRPr="0A592085" w:rsidR="0A592085">
        <w:rPr>
          <w:rFonts w:ascii="Arial" w:hAnsi="Arial" w:cs="Arial"/>
          <w:sz w:val="20"/>
          <w:szCs w:val="20"/>
        </w:rPr>
        <w:t xml:space="preserve">, </w:t>
      </w:r>
      <w:r w:rsidRPr="0A592085" w:rsidR="0A592085">
        <w:rPr>
          <w:rFonts w:ascii="Arial" w:hAnsi="Arial" w:cs="Arial"/>
          <w:sz w:val="20"/>
          <w:szCs w:val="20"/>
        </w:rPr>
        <w:t>RFP Evaluation Plan</w:t>
      </w:r>
      <w:r w:rsidRPr="0A592085" w:rsidR="0A592085">
        <w:rPr>
          <w:rFonts w:ascii="Arial" w:hAnsi="Arial" w:cs="Arial"/>
          <w:sz w:val="20"/>
          <w:szCs w:val="20"/>
        </w:rPr>
        <w:t xml:space="preserve"> may be rejected in accordance with Attachment </w:t>
      </w:r>
      <w:r w:rsidRPr="0A592085" w:rsidR="0A592085">
        <w:rPr>
          <w:rFonts w:ascii="Arial" w:hAnsi="Arial" w:cs="Arial"/>
          <w:sz w:val="20"/>
          <w:szCs w:val="20"/>
        </w:rPr>
        <w:t>A</w:t>
      </w:r>
      <w:r w:rsidRPr="0A592085" w:rsidR="0A592085">
        <w:rPr>
          <w:rFonts w:ascii="Arial" w:hAnsi="Arial" w:cs="Arial"/>
          <w:sz w:val="20"/>
          <w:szCs w:val="20"/>
        </w:rPr>
        <w:t>, RFP Terms and Conditions.</w:t>
      </w:r>
    </w:p>
    <w:bookmarkEnd w:id="2"/>
    <w:p w:rsidRPr="003B005A" w:rsidR="00874FD0" w:rsidP="1D1A0F89" w:rsidRDefault="3312494C" w14:paraId="60292A9F" w14:textId="01BF7727">
      <w:pPr>
        <w:pStyle w:val="ListParagraph"/>
        <w:numPr>
          <w:ilvl w:val="2"/>
          <w:numId w:val="17"/>
        </w:numPr>
        <w:ind/>
        <w:rPr>
          <w:rFonts w:ascii="Arial" w:hAnsi="Arial" w:cs="Arial"/>
          <w:color w:val="000000" w:themeColor="text1"/>
          <w:sz w:val="20"/>
          <w:szCs w:val="20"/>
        </w:rPr>
      </w:pPr>
      <w:r w:rsidRPr="0A592085" w:rsidR="0A592085">
        <w:rPr>
          <w:rFonts w:ascii="Arial" w:hAnsi="Arial" w:cs="Arial"/>
          <w:b w:val="1"/>
          <w:bCs w:val="1"/>
          <w:color w:val="000000" w:themeColor="text1" w:themeTint="FF" w:themeShade="FF"/>
          <w:sz w:val="20"/>
          <w:szCs w:val="20"/>
          <w:u w:val="single"/>
        </w:rPr>
        <w:t>Stage 3: Technical Criteria Evaluation.</w:t>
      </w:r>
      <w:r w:rsidRPr="0A592085" w:rsidR="0A592085">
        <w:rPr>
          <w:rFonts w:ascii="Arial" w:hAnsi="Arial" w:cs="Arial"/>
          <w:color w:val="000000" w:themeColor="text1" w:themeTint="FF" w:themeShade="FF"/>
          <w:sz w:val="20"/>
          <w:szCs w:val="20"/>
        </w:rPr>
        <w:t xml:space="preserve"> Proposals meeting or exceeding the Mandatory Minimum Requirements will be evaluated against the Technical Criteria set forth in Attachment </w:t>
      </w:r>
      <w:r w:rsidRPr="0A592085" w:rsidR="0A592085">
        <w:rPr>
          <w:rFonts w:ascii="Arial" w:hAnsi="Arial" w:cs="Arial"/>
          <w:color w:val="000000" w:themeColor="text1" w:themeTint="FF" w:themeShade="FF"/>
          <w:sz w:val="20"/>
          <w:szCs w:val="20"/>
        </w:rPr>
        <w:t>C</w:t>
      </w:r>
      <w:r w:rsidRPr="0A592085" w:rsidR="0A592085">
        <w:rPr>
          <w:rFonts w:ascii="Arial" w:hAnsi="Arial" w:cs="Arial"/>
          <w:color w:val="000000" w:themeColor="text1" w:themeTint="FF" w:themeShade="FF"/>
          <w:sz w:val="20"/>
          <w:szCs w:val="20"/>
        </w:rPr>
        <w:t xml:space="preserve">, RFP Evaluation Plan. </w:t>
      </w:r>
      <w:r w:rsidRPr="0A592085" w:rsidR="0A592085">
        <w:rPr>
          <w:rFonts w:ascii="Arial" w:hAnsi="Arial" w:eastAsia="Arial" w:cs="Arial"/>
          <w:color w:val="000000" w:themeColor="text1" w:themeTint="FF" w:themeShade="FF"/>
          <w:sz w:val="20"/>
          <w:szCs w:val="20"/>
        </w:rPr>
        <w:t>Offerors earning a minimum of 70% of available Technical Points will move on to Stage 4: Cost Evaluation.</w:t>
      </w:r>
    </w:p>
    <w:p w:rsidRPr="004430DC" w:rsidR="003B005A" w:rsidP="1D1A0F89" w:rsidRDefault="003B005A" w14:paraId="1C4B7E0A" w14:textId="77777777">
      <w:pPr>
        <w:pStyle w:val="ListParagraph"/>
        <w:ind w:left="2880"/>
        <w:rPr>
          <w:rFonts w:ascii="Arial" w:hAnsi="Arial" w:cs="Arial"/>
          <w:sz w:val="20"/>
          <w:szCs w:val="20"/>
        </w:rPr>
      </w:pPr>
    </w:p>
    <w:p w:rsidR="00874FD0" w:rsidP="1D1A0F89" w:rsidRDefault="6EBC4577" w14:paraId="2D10AF68" w14:textId="4342CF98">
      <w:pPr>
        <w:pStyle w:val="ListParagraph"/>
        <w:numPr>
          <w:ilvl w:val="2"/>
          <w:numId w:val="17"/>
        </w:numPr>
        <w:spacing w:after="0"/>
        <w:rPr>
          <w:rFonts w:ascii="Arial" w:hAnsi="Arial" w:cs="Arial"/>
          <w:sz w:val="20"/>
          <w:szCs w:val="20"/>
        </w:rPr>
      </w:pPr>
      <w:r w:rsidRPr="0A592085" w:rsidR="0A592085">
        <w:rPr>
          <w:rFonts w:ascii="Arial" w:hAnsi="Arial" w:cs="Arial"/>
          <w:b w:val="1"/>
          <w:bCs w:val="1"/>
          <w:sz w:val="20"/>
          <w:szCs w:val="20"/>
          <w:u w:val="single"/>
        </w:rPr>
        <w:t>Stage 4: Cost Evaluation.</w:t>
      </w:r>
      <w:r w:rsidRPr="0A592085" w:rsidR="0A592085">
        <w:rPr>
          <w:rFonts w:ascii="Arial" w:hAnsi="Arial" w:cs="Arial"/>
          <w:sz w:val="20"/>
          <w:szCs w:val="20"/>
        </w:rPr>
        <w:t xml:space="preserve"> </w:t>
      </w:r>
      <w:r w:rsidRPr="0A592085" w:rsidR="0A592085">
        <w:rPr>
          <w:rFonts w:ascii="Arial" w:hAnsi="Arial" w:cs="Arial"/>
          <w:sz w:val="20"/>
          <w:szCs w:val="20"/>
        </w:rPr>
        <w:t>Cost Proposals not rejected following evaluation of Technical Criteria will be evaluated.  Costs will be scored as detailed further within Attachment C – RFP Evaluation Plan. Cost Proposals may also be subject to an independent review for reasonableness and best value by the Lead State.</w:t>
      </w:r>
      <w:r w:rsidRPr="0A592085" w:rsidR="0A592085">
        <w:rPr>
          <w:rFonts w:ascii="Arial" w:hAnsi="Arial" w:cs="Arial"/>
          <w:sz w:val="20"/>
          <w:szCs w:val="20"/>
        </w:rPr>
        <w:t xml:space="preserve"> </w:t>
      </w:r>
      <w:r w:rsidRPr="0A592085" w:rsidR="0A592085">
        <w:rPr>
          <w:rFonts w:ascii="Arial" w:hAnsi="Arial" w:cs="Arial"/>
          <w:sz w:val="20"/>
          <w:szCs w:val="20"/>
        </w:rPr>
        <w:t>Costs determined not to be reasonable or best-value by the Lead State may result in all or part of Offeror’s proposal being rejected, notwithstanding the results of the Cost Proposal evaluation.</w:t>
      </w:r>
    </w:p>
    <w:p w:rsidRPr="003B005A" w:rsidR="003B005A" w:rsidP="1D1A0F89" w:rsidRDefault="003B005A" w14:paraId="54B80EEA" w14:textId="77777777">
      <w:pPr>
        <w:spacing w:after="0"/>
        <w:ind w:left="720"/>
        <w:rPr>
          <w:rFonts w:ascii="Arial" w:hAnsi="Arial" w:cs="Arial"/>
          <w:sz w:val="20"/>
          <w:szCs w:val="20"/>
        </w:rPr>
      </w:pPr>
    </w:p>
    <w:p w:rsidRPr="003B005A" w:rsidR="00874FD0" w:rsidP="1D1A0F89" w:rsidRDefault="6EBC4577" w14:paraId="31134091" w14:textId="2480D6BD">
      <w:pPr>
        <w:pStyle w:val="ListParagraph"/>
        <w:numPr>
          <w:ilvl w:val="2"/>
          <w:numId w:val="17"/>
        </w:numPr>
        <w:rPr>
          <w:rFonts w:ascii="Arial" w:hAnsi="Arial" w:cs="Arial"/>
          <w:color w:val="000000" w:themeColor="text1"/>
          <w:sz w:val="20"/>
          <w:szCs w:val="20"/>
        </w:rPr>
      </w:pPr>
      <w:r w:rsidRPr="0A592085" w:rsidR="0A592085">
        <w:rPr>
          <w:rFonts w:ascii="Arial" w:hAnsi="Arial" w:cs="Arial"/>
          <w:b w:val="1"/>
          <w:bCs w:val="1"/>
          <w:color w:val="000000" w:themeColor="text1" w:themeTint="FF" w:themeShade="FF"/>
          <w:sz w:val="20"/>
          <w:szCs w:val="20"/>
          <w:u w:val="single"/>
        </w:rPr>
        <w:t>Evaluation Summary</w:t>
      </w:r>
      <w:r w:rsidRPr="0A592085" w:rsidR="0A592085">
        <w:rPr>
          <w:rFonts w:ascii="Arial" w:hAnsi="Arial" w:cs="Arial"/>
          <w:color w:val="000000" w:themeColor="text1" w:themeTint="FF" w:themeShade="FF"/>
          <w:sz w:val="20"/>
          <w:szCs w:val="20"/>
        </w:rPr>
        <w:t xml:space="preserve">: After the calculation of Cost Proposals, the technical and cost points will be combined to determine Offerors Total Points earned: </w:t>
      </w:r>
    </w:p>
    <w:tbl>
      <w:tblPr>
        <w:tblStyle w:val="TableGrid"/>
        <w:tblW w:w="6840" w:type="dxa"/>
        <w:tblInd w:w="2880" w:type="dxa"/>
        <w:tblLayout w:type="fixed"/>
        <w:tblLook w:val="06A0" w:firstRow="1" w:lastRow="0" w:firstColumn="1" w:lastColumn="0" w:noHBand="1" w:noVBand="1"/>
      </w:tblPr>
      <w:tblGrid>
        <w:gridCol w:w="3690"/>
        <w:gridCol w:w="1475"/>
        <w:gridCol w:w="1675"/>
      </w:tblGrid>
      <w:tr w:rsidRPr="003B005A" w:rsidR="003B005A" w:rsidTr="1D1A0F89" w14:paraId="250C71CC" w14:textId="77777777">
        <w:trPr>
          <w:trHeight w:val="300"/>
        </w:trPr>
        <w:tc>
          <w:tcPr>
            <w:tcW w:w="3690" w:type="dxa"/>
            <w:tcMar/>
          </w:tcPr>
          <w:p w:rsidRPr="003B005A" w:rsidR="6EBC4577" w:rsidP="6EBC4577" w:rsidRDefault="6EBC4577" w14:paraId="00E92600" w14:textId="7D816A74">
            <w:pPr>
              <w:jc w:val="center"/>
              <w:rPr>
                <w:rFonts w:ascii="Arial" w:hAnsi="Arial" w:cs="Arial"/>
                <w:b/>
                <w:bCs/>
                <w:color w:val="000000" w:themeColor="text1"/>
                <w:sz w:val="20"/>
                <w:szCs w:val="20"/>
              </w:rPr>
            </w:pPr>
            <w:r w:rsidRPr="003B005A">
              <w:rPr>
                <w:rFonts w:ascii="Arial" w:hAnsi="Arial" w:cs="Arial"/>
                <w:b/>
                <w:bCs/>
                <w:color w:val="000000" w:themeColor="text1"/>
                <w:sz w:val="20"/>
                <w:szCs w:val="20"/>
              </w:rPr>
              <w:t>Stage</w:t>
            </w:r>
          </w:p>
        </w:tc>
        <w:tc>
          <w:tcPr>
            <w:tcW w:w="1475" w:type="dxa"/>
            <w:tcMar/>
          </w:tcPr>
          <w:p w:rsidRPr="003B005A" w:rsidR="6EBC4577" w:rsidP="003B005A" w:rsidRDefault="6EBC4577" w14:paraId="3CB99B32" w14:textId="2742929E">
            <w:pPr>
              <w:jc w:val="center"/>
              <w:rPr>
                <w:rFonts w:ascii="Arial" w:hAnsi="Arial" w:cs="Arial"/>
                <w:b/>
                <w:bCs/>
                <w:color w:val="000000" w:themeColor="text1"/>
                <w:sz w:val="20"/>
                <w:szCs w:val="20"/>
              </w:rPr>
            </w:pPr>
            <w:r w:rsidRPr="003B005A">
              <w:rPr>
                <w:rFonts w:ascii="Arial" w:hAnsi="Arial" w:cs="Arial"/>
                <w:b/>
                <w:bCs/>
                <w:color w:val="000000" w:themeColor="text1"/>
                <w:sz w:val="20"/>
                <w:szCs w:val="20"/>
              </w:rPr>
              <w:t>Total Points Possible</w:t>
            </w:r>
          </w:p>
        </w:tc>
        <w:tc>
          <w:tcPr>
            <w:tcW w:w="1675" w:type="dxa"/>
            <w:tcMar/>
          </w:tcPr>
          <w:p w:rsidRPr="003B005A" w:rsidR="6EBC4577" w:rsidP="6EBC4577" w:rsidRDefault="6EBC4577" w14:paraId="4CA0BF0A" w14:textId="3A079E9F">
            <w:pPr>
              <w:jc w:val="center"/>
              <w:rPr>
                <w:rFonts w:ascii="Arial" w:hAnsi="Arial" w:cs="Arial"/>
                <w:b/>
                <w:bCs/>
                <w:color w:val="000000" w:themeColor="text1"/>
                <w:sz w:val="20"/>
                <w:szCs w:val="20"/>
              </w:rPr>
            </w:pPr>
            <w:r w:rsidRPr="003B005A">
              <w:rPr>
                <w:rFonts w:ascii="Arial" w:hAnsi="Arial" w:cs="Arial"/>
                <w:b/>
                <w:bCs/>
                <w:color w:val="000000" w:themeColor="text1"/>
                <w:sz w:val="20"/>
                <w:szCs w:val="20"/>
              </w:rPr>
              <w:t>Offeror’s Total Points Earned</w:t>
            </w:r>
          </w:p>
        </w:tc>
      </w:tr>
      <w:tr w:rsidRPr="003B005A" w:rsidR="003B005A" w:rsidTr="1D1A0F89" w14:paraId="3A036F06" w14:textId="77777777">
        <w:trPr>
          <w:trHeight w:val="300"/>
        </w:trPr>
        <w:tc>
          <w:tcPr>
            <w:tcW w:w="3690" w:type="dxa"/>
            <w:tcMar/>
          </w:tcPr>
          <w:p w:rsidRPr="003B005A" w:rsidR="6EBC4577" w:rsidP="6EBC4577" w:rsidRDefault="6EBC4577" w14:paraId="09103A8C" w14:textId="011B3D49">
            <w:pPr>
              <w:rPr>
                <w:rFonts w:ascii="Arial" w:hAnsi="Arial" w:cs="Arial"/>
                <w:color w:val="000000" w:themeColor="text1"/>
                <w:sz w:val="20"/>
                <w:szCs w:val="20"/>
              </w:rPr>
            </w:pPr>
            <w:r w:rsidRPr="003B005A">
              <w:rPr>
                <w:rFonts w:ascii="Arial" w:hAnsi="Arial" w:cs="Arial"/>
                <w:color w:val="000000" w:themeColor="text1"/>
                <w:sz w:val="20"/>
                <w:szCs w:val="20"/>
              </w:rPr>
              <w:t>Technical Criteria Evaluation</w:t>
            </w:r>
            <w:r w:rsidRPr="003B005A" w:rsidR="003B005A">
              <w:rPr>
                <w:rFonts w:ascii="Arial" w:hAnsi="Arial" w:cs="Arial"/>
                <w:color w:val="000000" w:themeColor="text1"/>
                <w:sz w:val="20"/>
                <w:szCs w:val="20"/>
              </w:rPr>
              <w:t xml:space="preserve"> (Stage 3)</w:t>
            </w:r>
          </w:p>
        </w:tc>
        <w:tc>
          <w:tcPr>
            <w:tcW w:w="1475" w:type="dxa"/>
            <w:tcMar/>
          </w:tcPr>
          <w:p w:rsidRPr="003B005A" w:rsidR="6EBC4577" w:rsidP="003B005A" w:rsidRDefault="6EBC4577" w14:paraId="172C14A6" w14:textId="49766595">
            <w:pPr>
              <w:jc w:val="center"/>
              <w:rPr>
                <w:rFonts w:ascii="Arial" w:hAnsi="Arial" w:cs="Arial"/>
                <w:color w:val="000000" w:themeColor="text1"/>
                <w:sz w:val="20"/>
                <w:szCs w:val="20"/>
              </w:rPr>
            </w:pPr>
            <w:r w:rsidRPr="003B005A">
              <w:rPr>
                <w:rFonts w:ascii="Arial" w:hAnsi="Arial" w:cs="Arial"/>
                <w:color w:val="000000" w:themeColor="text1"/>
                <w:sz w:val="20"/>
                <w:szCs w:val="20"/>
              </w:rPr>
              <w:t>700</w:t>
            </w:r>
          </w:p>
        </w:tc>
        <w:tc>
          <w:tcPr>
            <w:tcW w:w="1675" w:type="dxa"/>
            <w:tcMar/>
          </w:tcPr>
          <w:p w:rsidRPr="003B005A" w:rsidR="6EBC4577" w:rsidP="6EBC4577" w:rsidRDefault="6EBC4577" w14:paraId="159F1618" w14:textId="49DA1A6B">
            <w:pPr>
              <w:rPr>
                <w:rFonts w:ascii="Arial" w:hAnsi="Arial" w:cs="Arial"/>
                <w:color w:val="000000" w:themeColor="text1"/>
                <w:sz w:val="20"/>
                <w:szCs w:val="20"/>
              </w:rPr>
            </w:pPr>
          </w:p>
        </w:tc>
      </w:tr>
      <w:tr w:rsidRPr="003B005A" w:rsidR="003B005A" w:rsidTr="1D1A0F89" w14:paraId="233CC279" w14:textId="77777777">
        <w:trPr>
          <w:trHeight w:val="300"/>
        </w:trPr>
        <w:tc>
          <w:tcPr>
            <w:tcW w:w="3690" w:type="dxa"/>
            <w:tcMar/>
          </w:tcPr>
          <w:p w:rsidRPr="003B005A" w:rsidR="6EBC4577" w:rsidP="6EBC4577" w:rsidRDefault="6EBC4577" w14:paraId="29E07E57" w14:textId="3B2948FA">
            <w:pPr>
              <w:rPr>
                <w:rFonts w:ascii="Arial" w:hAnsi="Arial" w:cs="Arial"/>
                <w:color w:val="000000" w:themeColor="text1"/>
                <w:sz w:val="20"/>
                <w:szCs w:val="20"/>
              </w:rPr>
            </w:pPr>
            <w:r w:rsidRPr="305C9E07" w:rsidR="305C9E07">
              <w:rPr>
                <w:rFonts w:ascii="Arial" w:hAnsi="Arial" w:cs="Arial"/>
                <w:color w:val="000000" w:themeColor="text1" w:themeTint="FF" w:themeShade="FF"/>
                <w:sz w:val="20"/>
                <w:szCs w:val="20"/>
              </w:rPr>
              <w:t>Cost Evaluation (Stage 4)</w:t>
            </w:r>
          </w:p>
        </w:tc>
        <w:tc>
          <w:tcPr>
            <w:tcW w:w="1475" w:type="dxa"/>
            <w:tcMar/>
          </w:tcPr>
          <w:p w:rsidRPr="003B005A" w:rsidR="6EBC4577" w:rsidP="003B005A" w:rsidRDefault="6EBC4577" w14:paraId="2A7C8E2C" w14:textId="13AAE108">
            <w:pPr>
              <w:jc w:val="center"/>
              <w:rPr>
                <w:rFonts w:ascii="Arial" w:hAnsi="Arial" w:cs="Arial"/>
                <w:color w:val="000000" w:themeColor="text1"/>
                <w:sz w:val="20"/>
                <w:szCs w:val="20"/>
              </w:rPr>
            </w:pPr>
            <w:r w:rsidRPr="003B005A">
              <w:rPr>
                <w:rFonts w:ascii="Arial" w:hAnsi="Arial" w:cs="Arial"/>
                <w:color w:val="000000" w:themeColor="text1"/>
                <w:sz w:val="20"/>
                <w:szCs w:val="20"/>
              </w:rPr>
              <w:t>300</w:t>
            </w:r>
          </w:p>
        </w:tc>
        <w:tc>
          <w:tcPr>
            <w:tcW w:w="1675" w:type="dxa"/>
            <w:tcMar/>
          </w:tcPr>
          <w:p w:rsidRPr="003B005A" w:rsidR="6EBC4577" w:rsidP="6EBC4577" w:rsidRDefault="6EBC4577" w14:paraId="06ACCA0B" w14:textId="49DA1A6B">
            <w:pPr>
              <w:rPr>
                <w:rFonts w:ascii="Arial" w:hAnsi="Arial" w:cs="Arial"/>
                <w:color w:val="000000" w:themeColor="text1"/>
                <w:sz w:val="20"/>
                <w:szCs w:val="20"/>
              </w:rPr>
            </w:pPr>
          </w:p>
        </w:tc>
      </w:tr>
      <w:tr w:rsidRPr="003B005A" w:rsidR="003B005A" w:rsidTr="1D1A0F89" w14:paraId="5C2B8B8A" w14:textId="77777777">
        <w:trPr>
          <w:trHeight w:val="300"/>
        </w:trPr>
        <w:tc>
          <w:tcPr>
            <w:tcW w:w="3690" w:type="dxa"/>
            <w:tcMar/>
          </w:tcPr>
          <w:p w:rsidRPr="003B005A" w:rsidR="6EBC4577" w:rsidP="6EBC4577" w:rsidRDefault="6EBC4577" w14:paraId="2137BB1C" w14:textId="58D2F74A">
            <w:pPr>
              <w:jc w:val="right"/>
              <w:rPr>
                <w:rFonts w:ascii="Arial" w:hAnsi="Arial" w:cs="Arial"/>
                <w:b/>
                <w:bCs/>
                <w:color w:val="000000" w:themeColor="text1"/>
                <w:sz w:val="20"/>
                <w:szCs w:val="20"/>
              </w:rPr>
            </w:pPr>
            <w:r w:rsidRPr="003B005A">
              <w:rPr>
                <w:rFonts w:ascii="Arial" w:hAnsi="Arial" w:cs="Arial"/>
                <w:b/>
                <w:bCs/>
                <w:color w:val="000000" w:themeColor="text1"/>
                <w:sz w:val="20"/>
                <w:szCs w:val="20"/>
              </w:rPr>
              <w:t>Total</w:t>
            </w:r>
          </w:p>
        </w:tc>
        <w:tc>
          <w:tcPr>
            <w:tcW w:w="1475" w:type="dxa"/>
            <w:tcMar/>
          </w:tcPr>
          <w:p w:rsidRPr="003B005A" w:rsidR="6EBC4577" w:rsidP="003B005A" w:rsidRDefault="6EBC4577" w14:paraId="066C5244" w14:textId="6AFF039A">
            <w:pPr>
              <w:jc w:val="center"/>
              <w:rPr>
                <w:rFonts w:ascii="Arial" w:hAnsi="Arial" w:cs="Arial"/>
                <w:b/>
                <w:bCs/>
                <w:color w:val="000000" w:themeColor="text1"/>
                <w:sz w:val="20"/>
                <w:szCs w:val="20"/>
              </w:rPr>
            </w:pPr>
            <w:r w:rsidRPr="003B005A">
              <w:rPr>
                <w:rFonts w:ascii="Arial" w:hAnsi="Arial" w:cs="Arial"/>
                <w:b/>
                <w:bCs/>
                <w:color w:val="000000" w:themeColor="text1"/>
                <w:sz w:val="20"/>
                <w:szCs w:val="20"/>
              </w:rPr>
              <w:t>1000</w:t>
            </w:r>
          </w:p>
        </w:tc>
        <w:tc>
          <w:tcPr>
            <w:tcW w:w="1675" w:type="dxa"/>
            <w:tcMar/>
          </w:tcPr>
          <w:p w:rsidRPr="003B005A" w:rsidR="6EBC4577" w:rsidP="6EBC4577" w:rsidRDefault="6EBC4577" w14:paraId="1076D46F" w14:textId="756FF028">
            <w:pPr>
              <w:rPr>
                <w:rFonts w:ascii="Arial" w:hAnsi="Arial" w:cs="Arial"/>
                <w:b/>
                <w:bCs/>
                <w:color w:val="000000" w:themeColor="text1"/>
                <w:sz w:val="20"/>
                <w:szCs w:val="20"/>
              </w:rPr>
            </w:pPr>
          </w:p>
        </w:tc>
      </w:tr>
    </w:tbl>
    <w:p w:rsidRPr="003B005A" w:rsidR="6EBC4577" w:rsidP="1D1A0F89" w:rsidRDefault="6EBC4577" w14:paraId="338ECFEB" w14:textId="5BE3CA8F">
      <w:pPr>
        <w:ind w:left="720"/>
        <w:rPr>
          <w:rFonts w:ascii="Arial" w:hAnsi="Arial" w:eastAsia="Arial" w:cs="Arial"/>
          <w:color w:val="000000" w:themeColor="text1"/>
          <w:sz w:val="20"/>
          <w:szCs w:val="20"/>
        </w:rPr>
      </w:pPr>
    </w:p>
    <w:p w:rsidRPr="003B005A" w:rsidR="00874FD0" w:rsidP="1D1A0F89" w:rsidRDefault="6EBC4577" w14:paraId="4C84EFE8" w14:textId="2D5F8568">
      <w:pPr>
        <w:pStyle w:val="ListParagraph"/>
        <w:numPr>
          <w:ilvl w:val="2"/>
          <w:numId w:val="17"/>
        </w:numPr>
        <w:contextualSpacing w:val="0"/>
        <w:rPr>
          <w:rFonts w:ascii="Arial" w:hAnsi="Arial" w:eastAsia="Arial" w:cs="Arial"/>
          <w:color w:val="000000" w:themeColor="text1"/>
          <w:sz w:val="20"/>
          <w:szCs w:val="20"/>
        </w:rPr>
      </w:pPr>
      <w:r w:rsidRPr="0A592085" w:rsidR="0A592085">
        <w:rPr>
          <w:rFonts w:ascii="Arial" w:hAnsi="Arial" w:eastAsia="Arial" w:cs="Arial"/>
          <w:b w:val="1"/>
          <w:bCs w:val="1"/>
          <w:color w:val="000000" w:themeColor="text1" w:themeTint="FF" w:themeShade="FF"/>
          <w:sz w:val="20"/>
          <w:szCs w:val="20"/>
          <w:u w:val="single"/>
        </w:rPr>
        <w:t>Best and Final Offer (BAFO).</w:t>
      </w:r>
      <w:r w:rsidRPr="0A592085" w:rsidR="0A592085">
        <w:rPr>
          <w:rFonts w:ascii="Arial" w:hAnsi="Arial" w:eastAsia="Arial" w:cs="Arial"/>
          <w:color w:val="000000" w:themeColor="text1" w:themeTint="FF" w:themeShade="FF"/>
          <w:sz w:val="20"/>
          <w:szCs w:val="20"/>
        </w:rPr>
        <w:t xml:space="preserve"> The Lead State reserves the right to conduct discussions with the Offerors who submit proposals determined to be reasonably susceptible of being selected for award, followed by an opportunity to make best and final offers pursuant to COMAR 21.05.0303 but proposals may be accepted without discussions.</w:t>
      </w:r>
      <w:r w:rsidRPr="0A592085" w:rsidR="0A592085">
        <w:rPr>
          <w:rFonts w:ascii="Arial" w:hAnsi="Arial" w:cs="Arial"/>
          <w:color w:val="000000" w:themeColor="text1" w:themeTint="FF" w:themeShade="FF"/>
          <w:sz w:val="20"/>
          <w:szCs w:val="20"/>
        </w:rPr>
        <w:t xml:space="preserve"> </w:t>
      </w:r>
      <w:r w:rsidRPr="0A592085" w:rsidR="0A592085">
        <w:rPr>
          <w:rFonts w:ascii="Arial" w:hAnsi="Arial" w:eastAsia="Arial" w:cs="Arial"/>
          <w:color w:val="000000" w:themeColor="text1" w:themeTint="FF" w:themeShade="FF"/>
          <w:sz w:val="20"/>
          <w:szCs w:val="20"/>
        </w:rPr>
        <w:t>When in the best interest of the State, the procurement officer may permit qualified offerors to revise their initial proposals by submitting best and final offers. The procurement officer shall establish a common date and time for the submission of best and final offers. The procurement officer may require more than one series of submissions of best and final offers and discussions if the agency head or designee makes a written determination that it is in the State's best interest to conduct additional discussions or change the procurement agency's requirements and require another submission of best and final offers.</w:t>
      </w:r>
    </w:p>
    <w:p w:rsidRPr="003B005A" w:rsidR="00874FD0" w:rsidP="1D1A0F89" w:rsidRDefault="6EBC4577" w14:paraId="1F82516E" w14:textId="143A4A05">
      <w:pPr>
        <w:pStyle w:val="ListParagraph"/>
        <w:numPr>
          <w:ilvl w:val="2"/>
          <w:numId w:val="17"/>
        </w:numPr>
        <w:contextualSpacing w:val="0"/>
        <w:rPr>
          <w:rFonts w:ascii="Arial" w:hAnsi="Arial" w:cs="Arial"/>
          <w:color w:val="000000" w:themeColor="text1"/>
          <w:sz w:val="20"/>
          <w:szCs w:val="20"/>
        </w:rPr>
      </w:pPr>
      <w:r w:rsidRPr="0A592085" w:rsidR="0A592085">
        <w:rPr>
          <w:rFonts w:ascii="Arial" w:hAnsi="Arial" w:cs="Arial"/>
          <w:color w:val="000000" w:themeColor="text1" w:themeTint="FF" w:themeShade="FF"/>
          <w:sz w:val="20"/>
          <w:szCs w:val="20"/>
        </w:rPr>
        <w:t xml:space="preserve">The Lead State has the authority per COMAR 21.06.03.10 to make a multiple award per the criteria and threshold above.  The intent is to provide Master Agreements that will be able to provide goods and services to the Members of NASPO which is best fulfilled via a multiple award. </w:t>
      </w:r>
    </w:p>
    <w:p w:rsidRPr="003B005A" w:rsidR="00CD619A" w:rsidP="1D1A0F89" w:rsidRDefault="3312494C" w14:paraId="7CA1F154" w14:textId="7697568C">
      <w:pPr>
        <w:pStyle w:val="ListParagraph"/>
        <w:numPr>
          <w:ilvl w:val="1"/>
          <w:numId w:val="17"/>
        </w:numPr>
        <w:rPr>
          <w:rFonts w:ascii="Arial" w:hAnsi="Arial" w:cs="Arial"/>
          <w:color w:val="000000" w:themeColor="text1"/>
          <w:sz w:val="20"/>
          <w:szCs w:val="20"/>
        </w:rPr>
      </w:pPr>
      <w:r w:rsidRPr="0A592085" w:rsidR="0A592085">
        <w:rPr>
          <w:rFonts w:ascii="Arial" w:hAnsi="Arial" w:cs="Arial"/>
          <w:sz w:val="20"/>
          <w:szCs w:val="20"/>
        </w:rPr>
        <w:t>After evaluat</w:t>
      </w:r>
      <w:r w:rsidRPr="0A592085" w:rsidR="0A592085">
        <w:rPr>
          <w:rFonts w:ascii="Arial" w:hAnsi="Arial" w:cs="Arial"/>
          <w:color w:val="000000" w:themeColor="text1" w:themeTint="FF" w:themeShade="FF"/>
          <w:sz w:val="20"/>
          <w:szCs w:val="20"/>
        </w:rPr>
        <w:t>ions are completed, the Lead State and Multistate Sourcing Team will determine which proposals are most advantageous to the Lead State and potential Participating Entities and Purchasing Entities. Final evaluations, including evaluation of the recommendation of the evaluation committee, if any, shall be performed by the Lead State pro</w:t>
      </w:r>
      <w:r w:rsidRPr="0A592085" w:rsidR="0A592085">
        <w:rPr>
          <w:rFonts w:ascii="Arial" w:hAnsi="Arial" w:cs="Arial"/>
          <w:color w:val="000000" w:themeColor="text1" w:themeTint="FF" w:themeShade="FF"/>
          <w:sz w:val="20"/>
          <w:szCs w:val="20"/>
        </w:rPr>
        <w:t xml:space="preserve">curement officer. </w:t>
      </w:r>
      <w:r w:rsidRPr="0A592085" w:rsidR="0A592085">
        <w:rPr>
          <w:rFonts w:ascii="Arial" w:hAnsi="Arial" w:cs="Arial"/>
          <w:noProof w:val="0"/>
          <w:color w:val="000000" w:themeColor="text1" w:themeTint="FF" w:themeShade="FF"/>
          <w:sz w:val="20"/>
          <w:szCs w:val="20"/>
          <w:lang w:val="en-US"/>
        </w:rPr>
        <w:t>Prior to announcement of awards and execution of Master Agreements, the Lead State in coordination with its Chief Procurement Officer shall make a final recommendation for award to the Maryland Board of Public Works</w:t>
      </w:r>
      <w:r w:rsidRPr="0A592085" w:rsidR="0A592085">
        <w:rPr>
          <w:rFonts w:ascii="Arial" w:hAnsi="Arial" w:cs="Arial"/>
          <w:color w:val="000000" w:themeColor="text1" w:themeTint="FF" w:themeShade="FF"/>
          <w:sz w:val="20"/>
          <w:szCs w:val="20"/>
        </w:rPr>
        <w:t>.</w:t>
      </w:r>
    </w:p>
    <w:p w:rsidRPr="003B005A" w:rsidR="003B005A" w:rsidP="003B005A" w:rsidRDefault="003B005A" w14:paraId="466089E6" w14:textId="77777777">
      <w:pPr>
        <w:pStyle w:val="ListParagraph"/>
        <w:ind w:left="1440"/>
        <w:rPr>
          <w:rFonts w:ascii="Arial" w:hAnsi="Arial" w:cs="Arial"/>
          <w:color w:val="000000" w:themeColor="text1"/>
          <w:sz w:val="20"/>
          <w:szCs w:val="20"/>
        </w:rPr>
      </w:pPr>
    </w:p>
    <w:p w:rsidRPr="003B005A" w:rsidR="3312494C" w:rsidP="1D1A0F89" w:rsidRDefault="3312494C" w14:paraId="09673995" w14:textId="6D5152B8">
      <w:pPr>
        <w:pStyle w:val="ListParagraph"/>
        <w:numPr>
          <w:ilvl w:val="1"/>
          <w:numId w:val="17"/>
        </w:numPr>
        <w:rPr>
          <w:rFonts w:ascii="Arial" w:hAnsi="Arial" w:cs="Arial"/>
          <w:color w:val="000000" w:themeColor="text1"/>
          <w:sz w:val="20"/>
          <w:szCs w:val="20"/>
        </w:rPr>
      </w:pPr>
      <w:r w:rsidRPr="0A592085" w:rsidR="0A592085">
        <w:rPr>
          <w:rFonts w:ascii="Arial" w:hAnsi="Arial" w:eastAsia="Arial" w:cs="Arial"/>
          <w:b w:val="0"/>
          <w:bCs w:val="0"/>
          <w:i w:val="0"/>
          <w:iCs w:val="0"/>
          <w:caps w:val="0"/>
          <w:smallCaps w:val="0"/>
          <w:noProof w:val="0"/>
          <w:color w:val="000000" w:themeColor="text1" w:themeTint="FF" w:themeShade="FF"/>
          <w:sz w:val="19"/>
          <w:szCs w:val="19"/>
          <w:lang w:val="en-US"/>
        </w:rPr>
        <w:t>Following approval of the Maryland Board of Public Works, the Lead State will present the final award to NASPO ValuePoint</w:t>
      </w:r>
      <w:r w:rsidRPr="0A592085" w:rsidR="0A592085">
        <w:rPr>
          <w:rFonts w:ascii="Arial" w:hAnsi="Arial" w:cs="Arial"/>
          <w:color w:val="000000" w:themeColor="text1" w:themeTint="FF" w:themeShade="FF"/>
          <w:sz w:val="20"/>
          <w:szCs w:val="20"/>
        </w:rPr>
        <w:t xml:space="preserve">. After a contract is entered into the procurement agency shall publish notice of its award in </w:t>
      </w:r>
      <w:r w:rsidRPr="0A592085" w:rsidR="0A592085">
        <w:rPr>
          <w:rFonts w:ascii="Arial" w:hAnsi="Arial" w:cs="Arial"/>
          <w:color w:val="000000" w:themeColor="text1" w:themeTint="FF" w:themeShade="FF"/>
          <w:sz w:val="20"/>
          <w:szCs w:val="20"/>
        </w:rPr>
        <w:t>eMaryland</w:t>
      </w:r>
      <w:r w:rsidRPr="0A592085" w:rsidR="0A592085">
        <w:rPr>
          <w:rFonts w:ascii="Arial" w:hAnsi="Arial" w:cs="Arial"/>
          <w:color w:val="000000" w:themeColor="text1" w:themeTint="FF" w:themeShade="FF"/>
          <w:sz w:val="20"/>
          <w:szCs w:val="20"/>
        </w:rPr>
        <w:t xml:space="preserve"> Marketplace not more than 30 days after the execution and approval of the contract.</w:t>
      </w:r>
    </w:p>
    <w:sectPr w:rsidRPr="003B005A" w:rsidR="3312494C" w:rsidSect="000E1BD2">
      <w:headerReference w:type="default" r:id="rId15"/>
      <w:footerReference w:type="default" r:id="rId16"/>
      <w:headerReference w:type="first" r:id="rId17"/>
      <w:footerReference w:type="first" r:id="rId18"/>
      <w:pgSz w:w="12240" w:h="15840" w:orient="portrait"/>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4763" w:rsidP="007922CE" w:rsidRDefault="00924763" w14:paraId="10B92882" w14:textId="77777777">
      <w:pPr>
        <w:spacing w:after="0" w:line="240" w:lineRule="auto"/>
      </w:pPr>
      <w:r>
        <w:separator/>
      </w:r>
    </w:p>
  </w:endnote>
  <w:endnote w:type="continuationSeparator" w:id="0">
    <w:p w:rsidR="00924763" w:rsidP="007922CE" w:rsidRDefault="00924763" w14:paraId="676156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A1563A" w:rsidRDefault="004275A3" w14:paraId="0B10A138"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4DE344CE">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4" name="Picture 1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004275A3" w:rsidRDefault="00EB1834" w14:paraId="27737939" w14:textId="59981914">
            <w:pPr>
              <w:pStyle w:val="Footer"/>
            </w:pPr>
            <w:r w:rsidRPr="00693BB7">
              <w:rPr>
                <w:rFonts w:ascii="Barlow" w:hAnsi="Barlow"/>
                <w:sz w:val="20"/>
                <w:szCs w:val="20"/>
              </w:rPr>
              <w:t xml:space="preserve">RFP </w:t>
            </w:r>
            <w:r w:rsidR="000602D2">
              <w:rPr>
                <w:rFonts w:ascii="Barlow" w:hAnsi="Barlow"/>
                <w:sz w:val="20"/>
                <w:szCs w:val="20"/>
              </w:rPr>
              <w:t>OVERVIEW</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E1BD2" w:rsidP="000E1BD2" w:rsidRDefault="000E1BD2" w14:paraId="201681C9" w14:textId="3C344A1F">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7456" behindDoc="0" locked="0" layoutInCell="1" allowOverlap="1" wp14:anchorId="7B0A0C97" wp14:editId="4B91FB09">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Pr>
        <w:rFonts w:ascii="Barlow" w:hAnsi="Barlow"/>
        <w:b/>
        <w:bCs/>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Pr>
        <w:rFonts w:ascii="Barlow" w:hAnsi="Barlow"/>
        <w:b/>
        <w:bCs/>
        <w:sz w:val="20"/>
        <w:szCs w:val="20"/>
      </w:rPr>
      <w:t>8</w:t>
    </w:r>
    <w:r w:rsidRPr="00787D04">
      <w:rPr>
        <w:rFonts w:ascii="Barlow" w:hAnsi="Barlow"/>
        <w:b/>
        <w:bCs/>
        <w:sz w:val="20"/>
        <w:szCs w:val="20"/>
      </w:rPr>
      <w:fldChar w:fldCharType="end"/>
    </w:r>
  </w:p>
  <w:p w:rsidR="00B80A75" w:rsidRDefault="000E1BD2" w14:paraId="3058BB19" w14:textId="55B720A0">
    <w:pPr>
      <w:pStyle w:val="Footer"/>
    </w:pPr>
    <w:r w:rsidRPr="00693BB7">
      <w:rPr>
        <w:rFonts w:ascii="Barlow" w:hAnsi="Barlow"/>
        <w:sz w:val="20"/>
        <w:szCs w:val="20"/>
      </w:rPr>
      <w:t xml:space="preserve">RFP </w:t>
    </w:r>
    <w:r w:rsidR="00E87C22">
      <w:rPr>
        <w:rFonts w:ascii="Barlow" w:hAnsi="Barlow"/>
        <w:sz w:val="20"/>
        <w:szCs w:val="20"/>
      </w:rPr>
      <w:t>OVERVIEW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4763" w:rsidP="007922CE" w:rsidRDefault="00924763" w14:paraId="56C95FCC" w14:textId="77777777">
      <w:pPr>
        <w:spacing w:after="0" w:line="240" w:lineRule="auto"/>
      </w:pPr>
      <w:r>
        <w:separator/>
      </w:r>
    </w:p>
  </w:footnote>
  <w:footnote w:type="continuationSeparator" w:id="0">
    <w:p w:rsidR="00924763" w:rsidP="007922CE" w:rsidRDefault="00924763" w14:paraId="1D8A81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95CD6" w:rsidR="007922CE" w:rsidP="00DC4BCD" w:rsidRDefault="007366FE" w14:paraId="5EAD7C5A" w14:textId="69CD6FB6">
    <w:pPr>
      <w:pStyle w:val="Header"/>
      <w:tabs>
        <w:tab w:val="clear" w:pos="4680"/>
        <w:tab w:val="clear" w:pos="9360"/>
        <w:tab w:val="left" w:pos="7053"/>
      </w:tabs>
      <w:rPr>
        <w:rStyle w:val="Strong"/>
        <w:rFonts w:ascii="Barlow" w:hAnsi="Barlow"/>
        <w:caps w:val="0"/>
        <w:color w:val="3B3838" w:themeColor="background2" w:themeShade="40"/>
        <w:sz w:val="20"/>
        <w:szCs w:val="20"/>
      </w:rPr>
    </w:pPr>
    <w:bookmarkStart w:name="_Hlk136850745" w:id="3"/>
    <w:bookmarkStart w:name="_Hlk136850746" w:id="4"/>
    <w:bookmarkStart w:name="_Hlk136850754" w:id="5"/>
    <w:bookmarkStart w:name="_Hlk136850755" w:id="6"/>
    <w:bookmarkStart w:name="_Hlk136857744" w:id="7"/>
    <w:bookmarkStart w:name="_Hlk136857745" w:id="8"/>
    <w:r>
      <w:rPr>
        <w:noProof/>
      </w:rPr>
      <w:drawing>
        <wp:anchor distT="0" distB="0" distL="114300" distR="114300" simplePos="0" relativeHeight="251668480" behindDoc="1" locked="0" layoutInCell="1" allowOverlap="1" wp14:anchorId="3E8DAA64" wp14:editId="7AF8D7C7">
          <wp:simplePos x="0" y="0"/>
          <wp:positionH relativeFrom="margin">
            <wp:align>right</wp:align>
          </wp:positionH>
          <wp:positionV relativeFrom="paragraph">
            <wp:posOffset>3386</wp:posOffset>
          </wp:positionV>
          <wp:extent cx="1282065" cy="543560"/>
          <wp:effectExtent l="0" t="0" r="0" b="8890"/>
          <wp:wrapSquare wrapText="bothSides"/>
          <wp:docPr id="1782073495" name="Picture 1782073495" descr="A black and yellow flag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73495" name="Picture 1782073495" descr="A black and yellow flag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82065" cy="543560"/>
                  </a:xfrm>
                  <a:prstGeom prst="rect">
                    <a:avLst/>
                  </a:prstGeom>
                </pic:spPr>
              </pic:pic>
            </a:graphicData>
          </a:graphic>
          <wp14:sizeRelH relativeFrom="margin">
            <wp14:pctWidth>0</wp14:pctWidth>
          </wp14:sizeRelH>
          <wp14:sizeRelV relativeFrom="margin">
            <wp14:pctHeight>0</wp14:pctHeight>
          </wp14:sizeRelV>
        </wp:anchor>
      </w:drawing>
    </w:r>
    <w:r w:rsidRPr="00B95CD6" w:rsidR="00BC75CE">
      <w:rPr>
        <w:rStyle w:val="Strong"/>
        <w:rFonts w:ascii="Barlow" w:hAnsi="Barlow"/>
        <w:caps w:val="0"/>
        <w:color w:val="3B3838" w:themeColor="background2" w:themeShade="40"/>
        <w:sz w:val="20"/>
        <w:szCs w:val="20"/>
      </w:rPr>
      <w:t xml:space="preserve">Request for Proposals </w:t>
    </w:r>
    <w:r w:rsidRPr="004C6F34" w:rsidR="00BC75CE">
      <w:rPr>
        <w:rStyle w:val="Strong"/>
        <w:rFonts w:ascii="Barlow" w:hAnsi="Barlow"/>
        <w:b w:val="0"/>
        <w:bCs w:val="0"/>
        <w:caps w:val="0"/>
        <w:color w:val="3B3838" w:themeColor="background2" w:themeShade="40"/>
        <w:sz w:val="20"/>
        <w:szCs w:val="20"/>
      </w:rPr>
      <w:t>for</w:t>
    </w:r>
    <w:r w:rsidR="00DC4BCD">
      <w:rPr>
        <w:rStyle w:val="Strong"/>
        <w:rFonts w:ascii="Barlow" w:hAnsi="Barlow"/>
        <w:b w:val="0"/>
        <w:bCs w:val="0"/>
        <w:caps w:val="0"/>
        <w:color w:val="3B3838" w:themeColor="background2" w:themeShade="40"/>
        <w:sz w:val="20"/>
        <w:szCs w:val="20"/>
      </w:rPr>
      <w:tab/>
    </w:r>
  </w:p>
  <w:p w:rsidRPr="00B95CD6" w:rsidR="007922CE" w:rsidP="00B95CD6" w:rsidRDefault="007366FE" w14:paraId="40886D53" w14:textId="38F0539A">
    <w:pPr>
      <w:spacing w:after="120" w:line="240" w:lineRule="auto"/>
      <w:rPr>
        <w:rStyle w:val="Strong"/>
        <w:rFonts w:ascii="Barlow" w:hAnsi="Barlow"/>
        <w:caps w:val="0"/>
        <w:color w:val="C73B31"/>
        <w:sz w:val="20"/>
        <w:szCs w:val="20"/>
      </w:rPr>
    </w:pPr>
    <w:bookmarkStart w:name="_Hlk98400158" w:id="9"/>
    <w:r w:rsidRPr="007366FE">
      <w:rPr>
        <w:rStyle w:val="Strong"/>
        <w:rFonts w:ascii="Barlow" w:hAnsi="Barlow"/>
        <w:caps w:val="0"/>
        <w:color w:val="C73B31"/>
        <w:sz w:val="20"/>
        <w:szCs w:val="20"/>
      </w:rPr>
      <w:t xml:space="preserve">Electric Vehicle Charging Station Equipment </w:t>
    </w:r>
    <w:r>
      <w:rPr>
        <w:rStyle w:val="Strong"/>
        <w:rFonts w:ascii="Barlow" w:hAnsi="Barlow"/>
        <w:caps w:val="0"/>
        <w:color w:val="C73B31"/>
        <w:sz w:val="20"/>
        <w:szCs w:val="20"/>
      </w:rPr>
      <w:t>a</w:t>
    </w:r>
    <w:r w:rsidRPr="007366FE">
      <w:rPr>
        <w:rStyle w:val="Strong"/>
        <w:rFonts w:ascii="Barlow" w:hAnsi="Barlow"/>
        <w:caps w:val="0"/>
        <w:color w:val="C73B31"/>
        <w:sz w:val="20"/>
        <w:szCs w:val="20"/>
      </w:rPr>
      <w:t>nd Services</w:t>
    </w:r>
  </w:p>
  <w:bookmarkEnd w:id="9"/>
  <w:p w:rsidRPr="00B95CD6" w:rsidR="007922CE" w:rsidP="00061DB7" w:rsidRDefault="007922CE" w14:paraId="4CD6E0D1" w14:textId="5EAB6FA0">
    <w:pPr>
      <w:tabs>
        <w:tab w:val="left" w:pos="6070"/>
      </w:tabs>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sidR="007366FE">
      <w:rPr>
        <w:rFonts w:ascii="Barlow" w:hAnsi="Barlow" w:cs="Arial"/>
        <w:b/>
        <w:bCs/>
        <w:color w:val="3B3838" w:themeColor="background2" w:themeShade="40"/>
        <w:sz w:val="20"/>
        <w:szCs w:val="20"/>
      </w:rPr>
      <w:t xml:space="preserve"> Maryland</w:t>
    </w:r>
    <w:r w:rsidR="00061DB7">
      <w:rPr>
        <w:rFonts w:ascii="Barlow" w:hAnsi="Barlow" w:cs="Arial"/>
        <w:b/>
        <w:bCs/>
        <w:color w:val="3B3838" w:themeColor="background2" w:themeShade="40"/>
        <w:sz w:val="20"/>
        <w:szCs w:val="20"/>
      </w:rPr>
      <w:tab/>
    </w:r>
  </w:p>
  <w:p w:rsidRPr="00B95CD6" w:rsidR="007922CE" w:rsidP="520AC154" w:rsidRDefault="007922CE" w14:paraId="5C4E8210" w14:textId="30B72A89">
    <w:pPr>
      <w:spacing w:line="240" w:lineRule="auto"/>
      <w:contextualSpacing/>
      <w:rPr>
        <w:rFonts w:ascii="Barlow" w:hAnsi="Barlow" w:cs="Arial"/>
        <w:b w:val="1"/>
        <w:bCs w:val="1"/>
        <w:color w:val="315075" w:themeColor="background2" w:themeShade="40"/>
        <w:sz w:val="20"/>
        <w:szCs w:val="20"/>
      </w:rPr>
    </w:pPr>
    <w:r w:rsidRPr="520AC154" w:rsidR="520AC154">
      <w:rPr>
        <w:rFonts w:ascii="Barlow" w:hAnsi="Barlow" w:cs="Arial"/>
        <w:b w:val="1"/>
        <w:bCs w:val="1"/>
        <w:color w:val="3B3838" w:themeColor="background2" w:themeTint="FF" w:themeShade="40"/>
        <w:sz w:val="20"/>
        <w:szCs w:val="20"/>
      </w:rPr>
      <w:t>Solicitation Number # BPM037964</w:t>
    </w:r>
  </w:p>
  <w:p w:rsidRPr="00142CDC" w:rsidR="007922CE" w:rsidP="007922CE" w:rsidRDefault="007922CE" w14:paraId="29D9CE93" w14:textId="5FB39218">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bookmarkEnd w:id="3"/>
    <w:bookmarkEnd w:id="4"/>
    <w:bookmarkEnd w:id="5"/>
    <w:bookmarkEnd w:id="6"/>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314" w:rsidP="001C3314" w:rsidRDefault="001C3314" w14:paraId="4C324759"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219a9742"/>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47e676d"/>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e9d803e"/>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8dfae2c"/>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3fb9e24"/>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0125713"/>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4d37a1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9789cd2"/>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878e2c7"/>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85808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62adc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bc64d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d6123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a5217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674852"/>
    <w:multiLevelType w:val="hybridMultilevel"/>
    <w:tmpl w:val="E05813DA"/>
    <w:lvl w:ilvl="0" w:tplc="E8DCFBF4">
      <w:numFmt w:val="none"/>
      <w:lvlText w:val=""/>
      <w:lvlJc w:val="left"/>
      <w:pPr>
        <w:tabs>
          <w:tab w:val="num" w:pos="360"/>
        </w:tabs>
      </w:pPr>
    </w:lvl>
    <w:lvl w:ilvl="1" w:tplc="747054B4">
      <w:start w:val="1"/>
      <w:numFmt w:val="lowerLetter"/>
      <w:lvlText w:val="%2."/>
      <w:lvlJc w:val="left"/>
      <w:pPr>
        <w:ind w:left="1440" w:hanging="360"/>
      </w:pPr>
    </w:lvl>
    <w:lvl w:ilvl="2" w:tplc="DBB42414">
      <w:start w:val="1"/>
      <w:numFmt w:val="lowerRoman"/>
      <w:lvlText w:val="%3."/>
      <w:lvlJc w:val="right"/>
      <w:pPr>
        <w:ind w:left="2160" w:hanging="180"/>
      </w:pPr>
    </w:lvl>
    <w:lvl w:ilvl="3" w:tplc="5CE8A440">
      <w:start w:val="1"/>
      <w:numFmt w:val="decimal"/>
      <w:lvlText w:val="%4."/>
      <w:lvlJc w:val="left"/>
      <w:pPr>
        <w:ind w:left="2880" w:hanging="360"/>
      </w:pPr>
    </w:lvl>
    <w:lvl w:ilvl="4" w:tplc="9B686982">
      <w:start w:val="1"/>
      <w:numFmt w:val="lowerLetter"/>
      <w:lvlText w:val="%5."/>
      <w:lvlJc w:val="left"/>
      <w:pPr>
        <w:ind w:left="3600" w:hanging="360"/>
      </w:pPr>
    </w:lvl>
    <w:lvl w:ilvl="5" w:tplc="20F80B14">
      <w:start w:val="1"/>
      <w:numFmt w:val="lowerRoman"/>
      <w:lvlText w:val="%6."/>
      <w:lvlJc w:val="right"/>
      <w:pPr>
        <w:ind w:left="4320" w:hanging="180"/>
      </w:pPr>
    </w:lvl>
    <w:lvl w:ilvl="6" w:tplc="7DEAFE7E">
      <w:start w:val="1"/>
      <w:numFmt w:val="decimal"/>
      <w:lvlText w:val="%7."/>
      <w:lvlJc w:val="left"/>
      <w:pPr>
        <w:ind w:left="5040" w:hanging="360"/>
      </w:pPr>
    </w:lvl>
    <w:lvl w:ilvl="7" w:tplc="EA3A6940">
      <w:start w:val="1"/>
      <w:numFmt w:val="lowerLetter"/>
      <w:lvlText w:val="%8."/>
      <w:lvlJc w:val="left"/>
      <w:pPr>
        <w:ind w:left="5760" w:hanging="360"/>
      </w:pPr>
    </w:lvl>
    <w:lvl w:ilvl="8" w:tplc="16E0F186">
      <w:start w:val="1"/>
      <w:numFmt w:val="lowerRoman"/>
      <w:lvlText w:val="%9."/>
      <w:lvlJc w:val="right"/>
      <w:pPr>
        <w:ind w:left="6480" w:hanging="180"/>
      </w:pPr>
    </w:lvl>
  </w:abstractNum>
  <w:abstractNum w:abstractNumId="1" w15:restartNumberingAfterBreak="0">
    <w:nsid w:val="16FD222B"/>
    <w:multiLevelType w:val="hybridMultilevel"/>
    <w:tmpl w:val="18DAB94C"/>
    <w:lvl w:ilvl="0">
      <w:start w:val="1"/>
      <w:numFmt w:val="upperRoman"/>
      <w:lvlText w:val="%1."/>
      <w:lvlJc w:val="right"/>
      <w:pPr>
        <w:ind w:left="720" w:hanging="360"/>
      </w:pPr>
      <w:rPr>
        <w:b/>
        <w:bCs/>
      </w:rPr>
    </w:lvl>
    <w:lvl w:ilvl="1">
      <w:start w:val="1"/>
      <w:numFmt w:val="upperLetter"/>
      <w:lvlText w:val="%2."/>
      <w:lvlJc w:val="left"/>
      <w:pPr>
        <w:ind w:left="1440" w:hanging="360"/>
      </w:pPr>
      <w:rPr>
        <w:b/>
        <w:bCs/>
        <w:color w:val="auto"/>
      </w:rPr>
    </w:lvl>
    <w:lvl w:ilvl="2">
      <w:start w:val="1"/>
      <w:numFmt w:val="decimal"/>
      <w:lvlText w:val="%3."/>
      <w:lvlJc w:val="right"/>
      <w:pPr>
        <w:ind w:left="2160" w:hanging="180"/>
      </w:pPr>
      <w:rPr>
        <w:b/>
        <w:bCs/>
        <w:color w:val="auto"/>
      </w:rPr>
    </w:lvl>
    <w:lvl w:ilvl="3">
      <w:start w:val="1"/>
      <w:numFmt w:val="lowerLetter"/>
      <w:lvlText w:val="%4."/>
      <w:lvlJc w:val="left"/>
      <w:pPr>
        <w:ind w:left="2880" w:hanging="360"/>
      </w:pPr>
      <w:rPr>
        <w:b/>
        <w:bCs/>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6CB8"/>
    <w:multiLevelType w:val="hybridMultilevel"/>
    <w:tmpl w:val="32EE562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B3D5923"/>
    <w:multiLevelType w:val="hybridMultilevel"/>
    <w:tmpl w:val="90C09F66"/>
    <w:lvl w:ilvl="0" w:tplc="B8F41D0E">
      <w:numFmt w:val="none"/>
      <w:lvlText w:val=""/>
      <w:lvlJc w:val="left"/>
      <w:pPr>
        <w:tabs>
          <w:tab w:val="num" w:pos="360"/>
        </w:tabs>
      </w:pPr>
    </w:lvl>
    <w:lvl w:ilvl="1" w:tplc="F7C26444">
      <w:start w:val="1"/>
      <w:numFmt w:val="lowerLetter"/>
      <w:lvlText w:val="%2."/>
      <w:lvlJc w:val="left"/>
      <w:pPr>
        <w:ind w:left="1440" w:hanging="360"/>
      </w:pPr>
    </w:lvl>
    <w:lvl w:ilvl="2" w:tplc="E632C622">
      <w:start w:val="1"/>
      <w:numFmt w:val="lowerRoman"/>
      <w:lvlText w:val="%3."/>
      <w:lvlJc w:val="right"/>
      <w:pPr>
        <w:ind w:left="2160" w:hanging="180"/>
      </w:pPr>
    </w:lvl>
    <w:lvl w:ilvl="3" w:tplc="86BEA93E">
      <w:start w:val="1"/>
      <w:numFmt w:val="decimal"/>
      <w:lvlText w:val="%4."/>
      <w:lvlJc w:val="left"/>
      <w:pPr>
        <w:ind w:left="2880" w:hanging="360"/>
      </w:pPr>
    </w:lvl>
    <w:lvl w:ilvl="4" w:tplc="51E0557C">
      <w:start w:val="1"/>
      <w:numFmt w:val="lowerLetter"/>
      <w:lvlText w:val="%5."/>
      <w:lvlJc w:val="left"/>
      <w:pPr>
        <w:ind w:left="3600" w:hanging="360"/>
      </w:pPr>
    </w:lvl>
    <w:lvl w:ilvl="5" w:tplc="0A7216AA">
      <w:start w:val="1"/>
      <w:numFmt w:val="lowerRoman"/>
      <w:lvlText w:val="%6."/>
      <w:lvlJc w:val="right"/>
      <w:pPr>
        <w:ind w:left="4320" w:hanging="180"/>
      </w:pPr>
    </w:lvl>
    <w:lvl w:ilvl="6" w:tplc="CE5C30C4">
      <w:start w:val="1"/>
      <w:numFmt w:val="decimal"/>
      <w:lvlText w:val="%7."/>
      <w:lvlJc w:val="left"/>
      <w:pPr>
        <w:ind w:left="5040" w:hanging="360"/>
      </w:pPr>
    </w:lvl>
    <w:lvl w:ilvl="7" w:tplc="38B00F3A">
      <w:start w:val="1"/>
      <w:numFmt w:val="lowerLetter"/>
      <w:lvlText w:val="%8."/>
      <w:lvlJc w:val="left"/>
      <w:pPr>
        <w:ind w:left="5760" w:hanging="360"/>
      </w:pPr>
    </w:lvl>
    <w:lvl w:ilvl="8" w:tplc="A680251C">
      <w:start w:val="1"/>
      <w:numFmt w:val="lowerRoman"/>
      <w:lvlText w:val="%9."/>
      <w:lvlJc w:val="right"/>
      <w:pPr>
        <w:ind w:left="648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8B984"/>
    <w:multiLevelType w:val="hybridMultilevel"/>
    <w:tmpl w:val="756E82B6"/>
    <w:lvl w:ilvl="0" w:tplc="26D65D5A">
      <w:start w:val="1"/>
      <w:numFmt w:val="decimal"/>
      <w:lvlText w:val="%1."/>
      <w:lvlJc w:val="left"/>
      <w:pPr>
        <w:ind w:left="720" w:hanging="360"/>
      </w:pPr>
    </w:lvl>
    <w:lvl w:ilvl="1" w:tplc="DE1ECD5E">
      <w:start w:val="1"/>
      <w:numFmt w:val="decimal"/>
      <w:lvlText w:val="%2."/>
      <w:lvlJc w:val="left"/>
      <w:pPr>
        <w:ind w:left="1440" w:hanging="360"/>
      </w:pPr>
    </w:lvl>
    <w:lvl w:ilvl="2" w:tplc="42FC3216">
      <w:start w:val="1"/>
      <w:numFmt w:val="lowerRoman"/>
      <w:lvlText w:val="%3."/>
      <w:lvlJc w:val="right"/>
      <w:pPr>
        <w:ind w:left="2160" w:hanging="180"/>
      </w:pPr>
    </w:lvl>
    <w:lvl w:ilvl="3" w:tplc="FBD8267A">
      <w:start w:val="1"/>
      <w:numFmt w:val="decimal"/>
      <w:lvlText w:val="%4."/>
      <w:lvlJc w:val="left"/>
      <w:pPr>
        <w:ind w:left="2880" w:hanging="360"/>
      </w:pPr>
    </w:lvl>
    <w:lvl w:ilvl="4" w:tplc="5A0E2DB8">
      <w:start w:val="1"/>
      <w:numFmt w:val="lowerLetter"/>
      <w:lvlText w:val="%5."/>
      <w:lvlJc w:val="left"/>
      <w:pPr>
        <w:ind w:left="3600" w:hanging="360"/>
      </w:pPr>
    </w:lvl>
    <w:lvl w:ilvl="5" w:tplc="351033F2">
      <w:start w:val="1"/>
      <w:numFmt w:val="lowerRoman"/>
      <w:lvlText w:val="%6."/>
      <w:lvlJc w:val="right"/>
      <w:pPr>
        <w:ind w:left="4320" w:hanging="180"/>
      </w:pPr>
    </w:lvl>
    <w:lvl w:ilvl="6" w:tplc="1F485412">
      <w:start w:val="1"/>
      <w:numFmt w:val="decimal"/>
      <w:lvlText w:val="%7."/>
      <w:lvlJc w:val="left"/>
      <w:pPr>
        <w:ind w:left="5040" w:hanging="360"/>
      </w:pPr>
    </w:lvl>
    <w:lvl w:ilvl="7" w:tplc="A48AF5EC">
      <w:start w:val="1"/>
      <w:numFmt w:val="lowerLetter"/>
      <w:lvlText w:val="%8."/>
      <w:lvlJc w:val="left"/>
      <w:pPr>
        <w:ind w:left="5760" w:hanging="360"/>
      </w:pPr>
    </w:lvl>
    <w:lvl w:ilvl="8" w:tplc="E488D58E">
      <w:start w:val="1"/>
      <w:numFmt w:val="lowerRoman"/>
      <w:lvlText w:val="%9."/>
      <w:lvlJc w:val="right"/>
      <w:pPr>
        <w:ind w:left="6480" w:hanging="180"/>
      </w:pPr>
    </w:lvl>
  </w:abstractNum>
  <w:abstractNum w:abstractNumId="9"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A3218"/>
    <w:multiLevelType w:val="multilevel"/>
    <w:tmpl w:val="18DAB94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color w:val="auto"/>
      </w:rPr>
    </w:lvl>
    <w:lvl w:ilvl="2">
      <w:start w:val="1"/>
      <w:numFmt w:val="decimal"/>
      <w:lvlText w:val="%3."/>
      <w:lvlJc w:val="right"/>
      <w:pPr>
        <w:ind w:left="2160" w:hanging="180"/>
      </w:pPr>
      <w:rPr>
        <w:rFonts w:hint="default"/>
        <w:b/>
        <w:bCs/>
        <w:color w:val="auto"/>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B757D59"/>
    <w:multiLevelType w:val="hybridMultilevel"/>
    <w:tmpl w:val="2FEA723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530482869">
    <w:abstractNumId w:val="8"/>
  </w:num>
  <w:num w:numId="2" w16cid:durableId="1814641797">
    <w:abstractNumId w:val="5"/>
  </w:num>
  <w:num w:numId="3" w16cid:durableId="263997287">
    <w:abstractNumId w:val="0"/>
  </w:num>
  <w:num w:numId="4" w16cid:durableId="946960677">
    <w:abstractNumId w:val="10"/>
  </w:num>
  <w:num w:numId="5" w16cid:durableId="871647005">
    <w:abstractNumId w:val="9"/>
  </w:num>
  <w:num w:numId="6" w16cid:durableId="98718872">
    <w:abstractNumId w:val="7"/>
  </w:num>
  <w:num w:numId="7" w16cid:durableId="17782511">
    <w:abstractNumId w:val="4"/>
  </w:num>
  <w:num w:numId="8" w16cid:durableId="380524799">
    <w:abstractNumId w:val="2"/>
  </w:num>
  <w:num w:numId="9" w16cid:durableId="219708200">
    <w:abstractNumId w:val="6"/>
  </w:num>
  <w:num w:numId="10" w16cid:durableId="971056367">
    <w:abstractNumId w:val="3"/>
  </w:num>
  <w:num w:numId="11" w16cid:durableId="862132595">
    <w:abstractNumId w:val="11"/>
  </w:num>
  <w:num w:numId="12" w16cid:durableId="359936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5A2E"/>
    <w:rsid w:val="00010222"/>
    <w:rsid w:val="00011F23"/>
    <w:rsid w:val="00012ABD"/>
    <w:rsid w:val="00021CB6"/>
    <w:rsid w:val="00033A5B"/>
    <w:rsid w:val="00043FBF"/>
    <w:rsid w:val="0005252E"/>
    <w:rsid w:val="000602D2"/>
    <w:rsid w:val="00061DB7"/>
    <w:rsid w:val="000727FE"/>
    <w:rsid w:val="00083BB5"/>
    <w:rsid w:val="00085458"/>
    <w:rsid w:val="000A47D9"/>
    <w:rsid w:val="000B115E"/>
    <w:rsid w:val="000B228A"/>
    <w:rsid w:val="000B6004"/>
    <w:rsid w:val="000B6FBB"/>
    <w:rsid w:val="000D6522"/>
    <w:rsid w:val="000E0ED6"/>
    <w:rsid w:val="000E1BD2"/>
    <w:rsid w:val="000E27A0"/>
    <w:rsid w:val="000F1C50"/>
    <w:rsid w:val="000F30D5"/>
    <w:rsid w:val="0010405F"/>
    <w:rsid w:val="00122F6E"/>
    <w:rsid w:val="0012657E"/>
    <w:rsid w:val="00130137"/>
    <w:rsid w:val="0014277C"/>
    <w:rsid w:val="00142CDC"/>
    <w:rsid w:val="00174D16"/>
    <w:rsid w:val="001825D7"/>
    <w:rsid w:val="00185EA1"/>
    <w:rsid w:val="00197F9F"/>
    <w:rsid w:val="001A320E"/>
    <w:rsid w:val="001A4EE9"/>
    <w:rsid w:val="001B7153"/>
    <w:rsid w:val="001C3314"/>
    <w:rsid w:val="001D293F"/>
    <w:rsid w:val="001D2C3F"/>
    <w:rsid w:val="001D4F26"/>
    <w:rsid w:val="001D5913"/>
    <w:rsid w:val="001D63CE"/>
    <w:rsid w:val="001E085F"/>
    <w:rsid w:val="001E1C32"/>
    <w:rsid w:val="001E7F35"/>
    <w:rsid w:val="002152B5"/>
    <w:rsid w:val="0022359A"/>
    <w:rsid w:val="00233A93"/>
    <w:rsid w:val="00234AA4"/>
    <w:rsid w:val="00240EAE"/>
    <w:rsid w:val="00241875"/>
    <w:rsid w:val="00251EC8"/>
    <w:rsid w:val="00254718"/>
    <w:rsid w:val="00254DFE"/>
    <w:rsid w:val="00261290"/>
    <w:rsid w:val="00261829"/>
    <w:rsid w:val="00262308"/>
    <w:rsid w:val="00262412"/>
    <w:rsid w:val="0027430F"/>
    <w:rsid w:val="002804F8"/>
    <w:rsid w:val="00285814"/>
    <w:rsid w:val="002863F0"/>
    <w:rsid w:val="002A50C3"/>
    <w:rsid w:val="002B58F1"/>
    <w:rsid w:val="002C10C0"/>
    <w:rsid w:val="002C14EA"/>
    <w:rsid w:val="002C2C64"/>
    <w:rsid w:val="002C3B81"/>
    <w:rsid w:val="002C7BDC"/>
    <w:rsid w:val="002D072A"/>
    <w:rsid w:val="002D359B"/>
    <w:rsid w:val="002E2A13"/>
    <w:rsid w:val="002E440A"/>
    <w:rsid w:val="002E4600"/>
    <w:rsid w:val="002E50C7"/>
    <w:rsid w:val="002F4671"/>
    <w:rsid w:val="002F7A38"/>
    <w:rsid w:val="003279CB"/>
    <w:rsid w:val="00351874"/>
    <w:rsid w:val="00357CE5"/>
    <w:rsid w:val="00364E83"/>
    <w:rsid w:val="00367A50"/>
    <w:rsid w:val="003743B2"/>
    <w:rsid w:val="00381748"/>
    <w:rsid w:val="003966FF"/>
    <w:rsid w:val="003A634F"/>
    <w:rsid w:val="003A6EAB"/>
    <w:rsid w:val="003B005A"/>
    <w:rsid w:val="003B51D9"/>
    <w:rsid w:val="003B6423"/>
    <w:rsid w:val="003C1A5E"/>
    <w:rsid w:val="003C362C"/>
    <w:rsid w:val="003D23DD"/>
    <w:rsid w:val="00406B81"/>
    <w:rsid w:val="00407100"/>
    <w:rsid w:val="00422F09"/>
    <w:rsid w:val="004275A3"/>
    <w:rsid w:val="0043027F"/>
    <w:rsid w:val="00433D91"/>
    <w:rsid w:val="00434119"/>
    <w:rsid w:val="00442EBF"/>
    <w:rsid w:val="004430DC"/>
    <w:rsid w:val="004445A1"/>
    <w:rsid w:val="00446495"/>
    <w:rsid w:val="004546A2"/>
    <w:rsid w:val="0045729D"/>
    <w:rsid w:val="00464C4F"/>
    <w:rsid w:val="00467EFD"/>
    <w:rsid w:val="0048343C"/>
    <w:rsid w:val="004B0F3D"/>
    <w:rsid w:val="004B1F84"/>
    <w:rsid w:val="004B2E53"/>
    <w:rsid w:val="004C073B"/>
    <w:rsid w:val="004C481A"/>
    <w:rsid w:val="004C6F34"/>
    <w:rsid w:val="004D6299"/>
    <w:rsid w:val="004E2ECE"/>
    <w:rsid w:val="004E3130"/>
    <w:rsid w:val="004F1C12"/>
    <w:rsid w:val="004F38F5"/>
    <w:rsid w:val="004F6A65"/>
    <w:rsid w:val="00500403"/>
    <w:rsid w:val="00500559"/>
    <w:rsid w:val="00502C01"/>
    <w:rsid w:val="005043C0"/>
    <w:rsid w:val="00505E4F"/>
    <w:rsid w:val="0051605E"/>
    <w:rsid w:val="00516063"/>
    <w:rsid w:val="005169D6"/>
    <w:rsid w:val="00523A3D"/>
    <w:rsid w:val="00525210"/>
    <w:rsid w:val="00525384"/>
    <w:rsid w:val="0052711D"/>
    <w:rsid w:val="00530E3A"/>
    <w:rsid w:val="005436BE"/>
    <w:rsid w:val="00544857"/>
    <w:rsid w:val="00546700"/>
    <w:rsid w:val="005512B3"/>
    <w:rsid w:val="00554244"/>
    <w:rsid w:val="0056288D"/>
    <w:rsid w:val="00567DA7"/>
    <w:rsid w:val="005739AC"/>
    <w:rsid w:val="00580FC7"/>
    <w:rsid w:val="005A419E"/>
    <w:rsid w:val="005A6C01"/>
    <w:rsid w:val="005B4547"/>
    <w:rsid w:val="005C14B3"/>
    <w:rsid w:val="005C6CDE"/>
    <w:rsid w:val="005D467C"/>
    <w:rsid w:val="005E0F94"/>
    <w:rsid w:val="005F65A7"/>
    <w:rsid w:val="005F6643"/>
    <w:rsid w:val="005F72D9"/>
    <w:rsid w:val="006044D2"/>
    <w:rsid w:val="00605B3F"/>
    <w:rsid w:val="00615297"/>
    <w:rsid w:val="00616548"/>
    <w:rsid w:val="00637B9F"/>
    <w:rsid w:val="00645A13"/>
    <w:rsid w:val="00652F12"/>
    <w:rsid w:val="0066046E"/>
    <w:rsid w:val="006679F9"/>
    <w:rsid w:val="00673B9A"/>
    <w:rsid w:val="00685DC4"/>
    <w:rsid w:val="00692F5C"/>
    <w:rsid w:val="00693BB7"/>
    <w:rsid w:val="006A005E"/>
    <w:rsid w:val="006A1011"/>
    <w:rsid w:val="006A34F2"/>
    <w:rsid w:val="006A4354"/>
    <w:rsid w:val="006B2FBD"/>
    <w:rsid w:val="006C09A6"/>
    <w:rsid w:val="006C0E8D"/>
    <w:rsid w:val="006C5460"/>
    <w:rsid w:val="006E085B"/>
    <w:rsid w:val="006E167D"/>
    <w:rsid w:val="006E7C76"/>
    <w:rsid w:val="006F156C"/>
    <w:rsid w:val="006F48A7"/>
    <w:rsid w:val="00700CE7"/>
    <w:rsid w:val="00702504"/>
    <w:rsid w:val="007045F7"/>
    <w:rsid w:val="00714744"/>
    <w:rsid w:val="00720975"/>
    <w:rsid w:val="007215B3"/>
    <w:rsid w:val="007243A4"/>
    <w:rsid w:val="00732D1A"/>
    <w:rsid w:val="007338C6"/>
    <w:rsid w:val="007366FE"/>
    <w:rsid w:val="00740B73"/>
    <w:rsid w:val="00741157"/>
    <w:rsid w:val="0076050D"/>
    <w:rsid w:val="007613DF"/>
    <w:rsid w:val="00764E50"/>
    <w:rsid w:val="007668BF"/>
    <w:rsid w:val="00766D80"/>
    <w:rsid w:val="00781A21"/>
    <w:rsid w:val="00787D04"/>
    <w:rsid w:val="007922CE"/>
    <w:rsid w:val="007A496E"/>
    <w:rsid w:val="007B3629"/>
    <w:rsid w:val="007B7AA6"/>
    <w:rsid w:val="007D0003"/>
    <w:rsid w:val="007D441B"/>
    <w:rsid w:val="007D722F"/>
    <w:rsid w:val="007E3FD9"/>
    <w:rsid w:val="007F3243"/>
    <w:rsid w:val="007F5030"/>
    <w:rsid w:val="00804C2F"/>
    <w:rsid w:val="00823B53"/>
    <w:rsid w:val="0082427F"/>
    <w:rsid w:val="008370B5"/>
    <w:rsid w:val="00846FB5"/>
    <w:rsid w:val="00855857"/>
    <w:rsid w:val="0087010F"/>
    <w:rsid w:val="00874FD0"/>
    <w:rsid w:val="008767E3"/>
    <w:rsid w:val="00880EC4"/>
    <w:rsid w:val="008864F5"/>
    <w:rsid w:val="008A6F30"/>
    <w:rsid w:val="008A7953"/>
    <w:rsid w:val="008B3AA3"/>
    <w:rsid w:val="008B4FBF"/>
    <w:rsid w:val="008B5447"/>
    <w:rsid w:val="008C224D"/>
    <w:rsid w:val="008E186B"/>
    <w:rsid w:val="008E3712"/>
    <w:rsid w:val="00904A0A"/>
    <w:rsid w:val="009058BC"/>
    <w:rsid w:val="00905BCB"/>
    <w:rsid w:val="00906B6B"/>
    <w:rsid w:val="00924763"/>
    <w:rsid w:val="00934DA2"/>
    <w:rsid w:val="00935DC3"/>
    <w:rsid w:val="009458FC"/>
    <w:rsid w:val="00946A7D"/>
    <w:rsid w:val="00947604"/>
    <w:rsid w:val="00963683"/>
    <w:rsid w:val="00964175"/>
    <w:rsid w:val="00967B86"/>
    <w:rsid w:val="009729A6"/>
    <w:rsid w:val="00976189"/>
    <w:rsid w:val="0098263F"/>
    <w:rsid w:val="00982CBE"/>
    <w:rsid w:val="009925EA"/>
    <w:rsid w:val="009925F3"/>
    <w:rsid w:val="009939DC"/>
    <w:rsid w:val="009963FB"/>
    <w:rsid w:val="009C0CCB"/>
    <w:rsid w:val="009C4CF0"/>
    <w:rsid w:val="009C616D"/>
    <w:rsid w:val="009D1629"/>
    <w:rsid w:val="009D2000"/>
    <w:rsid w:val="009D2C65"/>
    <w:rsid w:val="00A10CDC"/>
    <w:rsid w:val="00A1563A"/>
    <w:rsid w:val="00A3096B"/>
    <w:rsid w:val="00A309B6"/>
    <w:rsid w:val="00A3306B"/>
    <w:rsid w:val="00A37268"/>
    <w:rsid w:val="00A41FFF"/>
    <w:rsid w:val="00A51BEC"/>
    <w:rsid w:val="00A5462A"/>
    <w:rsid w:val="00A55728"/>
    <w:rsid w:val="00A712D0"/>
    <w:rsid w:val="00A86E28"/>
    <w:rsid w:val="00A87C38"/>
    <w:rsid w:val="00A933ED"/>
    <w:rsid w:val="00AB4AB2"/>
    <w:rsid w:val="00AB72F9"/>
    <w:rsid w:val="00AB7828"/>
    <w:rsid w:val="00AC79D5"/>
    <w:rsid w:val="00AD168B"/>
    <w:rsid w:val="00AD6EB0"/>
    <w:rsid w:val="00AE2BCD"/>
    <w:rsid w:val="00AE558F"/>
    <w:rsid w:val="00AE5DDF"/>
    <w:rsid w:val="00AE786C"/>
    <w:rsid w:val="00AF71A3"/>
    <w:rsid w:val="00B003D4"/>
    <w:rsid w:val="00B04FAE"/>
    <w:rsid w:val="00B11DBD"/>
    <w:rsid w:val="00B21F12"/>
    <w:rsid w:val="00B240E3"/>
    <w:rsid w:val="00B36D8F"/>
    <w:rsid w:val="00B403CC"/>
    <w:rsid w:val="00B4619C"/>
    <w:rsid w:val="00B52BDD"/>
    <w:rsid w:val="00B54D1D"/>
    <w:rsid w:val="00B55378"/>
    <w:rsid w:val="00B56693"/>
    <w:rsid w:val="00B651B0"/>
    <w:rsid w:val="00B66905"/>
    <w:rsid w:val="00B67127"/>
    <w:rsid w:val="00B723D4"/>
    <w:rsid w:val="00B727F9"/>
    <w:rsid w:val="00B77720"/>
    <w:rsid w:val="00B80A75"/>
    <w:rsid w:val="00B900AF"/>
    <w:rsid w:val="00B95CD6"/>
    <w:rsid w:val="00B97440"/>
    <w:rsid w:val="00B97686"/>
    <w:rsid w:val="00B97926"/>
    <w:rsid w:val="00BA0195"/>
    <w:rsid w:val="00BA40EB"/>
    <w:rsid w:val="00BA66B2"/>
    <w:rsid w:val="00BB1318"/>
    <w:rsid w:val="00BB1A4D"/>
    <w:rsid w:val="00BB345D"/>
    <w:rsid w:val="00BC0CB2"/>
    <w:rsid w:val="00BC1E0F"/>
    <w:rsid w:val="00BC75CE"/>
    <w:rsid w:val="00BD28E4"/>
    <w:rsid w:val="00BE1684"/>
    <w:rsid w:val="00BE2608"/>
    <w:rsid w:val="00BE783F"/>
    <w:rsid w:val="00BE7EFA"/>
    <w:rsid w:val="00BF06D8"/>
    <w:rsid w:val="00C045CB"/>
    <w:rsid w:val="00C10644"/>
    <w:rsid w:val="00C114E2"/>
    <w:rsid w:val="00C14839"/>
    <w:rsid w:val="00C24D58"/>
    <w:rsid w:val="00C310F7"/>
    <w:rsid w:val="00C325D5"/>
    <w:rsid w:val="00C35336"/>
    <w:rsid w:val="00C41812"/>
    <w:rsid w:val="00C43A87"/>
    <w:rsid w:val="00C53920"/>
    <w:rsid w:val="00C5562E"/>
    <w:rsid w:val="00C57294"/>
    <w:rsid w:val="00C57B0A"/>
    <w:rsid w:val="00C70F42"/>
    <w:rsid w:val="00C726B0"/>
    <w:rsid w:val="00C8031A"/>
    <w:rsid w:val="00C813D3"/>
    <w:rsid w:val="00C8354A"/>
    <w:rsid w:val="00C84E51"/>
    <w:rsid w:val="00C85246"/>
    <w:rsid w:val="00C93ED9"/>
    <w:rsid w:val="00C940C7"/>
    <w:rsid w:val="00CA2212"/>
    <w:rsid w:val="00CA5137"/>
    <w:rsid w:val="00CB44BC"/>
    <w:rsid w:val="00CB4B05"/>
    <w:rsid w:val="00CB56C4"/>
    <w:rsid w:val="00CC1291"/>
    <w:rsid w:val="00CC1521"/>
    <w:rsid w:val="00CC4B55"/>
    <w:rsid w:val="00CD2151"/>
    <w:rsid w:val="00CD619A"/>
    <w:rsid w:val="00CE4511"/>
    <w:rsid w:val="00CE4AF5"/>
    <w:rsid w:val="00CF04C4"/>
    <w:rsid w:val="00CF1B63"/>
    <w:rsid w:val="00CF3A8D"/>
    <w:rsid w:val="00CF71B8"/>
    <w:rsid w:val="00D07AB3"/>
    <w:rsid w:val="00D113DB"/>
    <w:rsid w:val="00D15962"/>
    <w:rsid w:val="00D16F07"/>
    <w:rsid w:val="00D206FA"/>
    <w:rsid w:val="00D27535"/>
    <w:rsid w:val="00D40611"/>
    <w:rsid w:val="00D551C4"/>
    <w:rsid w:val="00D65728"/>
    <w:rsid w:val="00D70803"/>
    <w:rsid w:val="00D82A0C"/>
    <w:rsid w:val="00D838F9"/>
    <w:rsid w:val="00DA0805"/>
    <w:rsid w:val="00DA29E1"/>
    <w:rsid w:val="00DA2BBA"/>
    <w:rsid w:val="00DB3678"/>
    <w:rsid w:val="00DC4BCD"/>
    <w:rsid w:val="00DC6337"/>
    <w:rsid w:val="00DD02E0"/>
    <w:rsid w:val="00DE2D02"/>
    <w:rsid w:val="00DE54A5"/>
    <w:rsid w:val="00DE65C9"/>
    <w:rsid w:val="00DE74F6"/>
    <w:rsid w:val="00DF0D97"/>
    <w:rsid w:val="00DF28E4"/>
    <w:rsid w:val="00DF29F4"/>
    <w:rsid w:val="00DF3CDC"/>
    <w:rsid w:val="00E00868"/>
    <w:rsid w:val="00E05D7E"/>
    <w:rsid w:val="00E11F9B"/>
    <w:rsid w:val="00E12913"/>
    <w:rsid w:val="00E201A3"/>
    <w:rsid w:val="00E25B45"/>
    <w:rsid w:val="00E26B8E"/>
    <w:rsid w:val="00E27096"/>
    <w:rsid w:val="00E32D14"/>
    <w:rsid w:val="00E36053"/>
    <w:rsid w:val="00E46438"/>
    <w:rsid w:val="00E642C3"/>
    <w:rsid w:val="00E6778D"/>
    <w:rsid w:val="00E67D3E"/>
    <w:rsid w:val="00E74E2B"/>
    <w:rsid w:val="00E80785"/>
    <w:rsid w:val="00E8115E"/>
    <w:rsid w:val="00E87C22"/>
    <w:rsid w:val="00E91BF1"/>
    <w:rsid w:val="00E91C6E"/>
    <w:rsid w:val="00E946A6"/>
    <w:rsid w:val="00EB1834"/>
    <w:rsid w:val="00EC11C7"/>
    <w:rsid w:val="00EE462A"/>
    <w:rsid w:val="00EE5448"/>
    <w:rsid w:val="00EE7F70"/>
    <w:rsid w:val="00EF3C24"/>
    <w:rsid w:val="00EF67BF"/>
    <w:rsid w:val="00EF7F65"/>
    <w:rsid w:val="00F03E1F"/>
    <w:rsid w:val="00F07399"/>
    <w:rsid w:val="00F07FA8"/>
    <w:rsid w:val="00F1337A"/>
    <w:rsid w:val="00F15DA4"/>
    <w:rsid w:val="00F16894"/>
    <w:rsid w:val="00F216F7"/>
    <w:rsid w:val="00F22472"/>
    <w:rsid w:val="00F269A8"/>
    <w:rsid w:val="00F27C4F"/>
    <w:rsid w:val="00F34913"/>
    <w:rsid w:val="00F3548B"/>
    <w:rsid w:val="00F44A7C"/>
    <w:rsid w:val="00F50DA4"/>
    <w:rsid w:val="00F50E2C"/>
    <w:rsid w:val="00F52AFE"/>
    <w:rsid w:val="00F53810"/>
    <w:rsid w:val="00F6243B"/>
    <w:rsid w:val="00F650D1"/>
    <w:rsid w:val="00F66054"/>
    <w:rsid w:val="00F731BB"/>
    <w:rsid w:val="00F75114"/>
    <w:rsid w:val="00F759F2"/>
    <w:rsid w:val="00F77672"/>
    <w:rsid w:val="00F85A15"/>
    <w:rsid w:val="00F963E0"/>
    <w:rsid w:val="00F96554"/>
    <w:rsid w:val="00F96F2F"/>
    <w:rsid w:val="00F9741B"/>
    <w:rsid w:val="00FA101E"/>
    <w:rsid w:val="00FA4DDC"/>
    <w:rsid w:val="00FA5EB2"/>
    <w:rsid w:val="00FD2574"/>
    <w:rsid w:val="00FD4F69"/>
    <w:rsid w:val="00FF2516"/>
    <w:rsid w:val="00FF7EF4"/>
    <w:rsid w:val="0A592085"/>
    <w:rsid w:val="0E2CF1D8"/>
    <w:rsid w:val="1D1A0F89"/>
    <w:rsid w:val="2AF3282A"/>
    <w:rsid w:val="2EEADAE8"/>
    <w:rsid w:val="305C9E07"/>
    <w:rsid w:val="3312494C"/>
    <w:rsid w:val="520AC154"/>
    <w:rsid w:val="5785255E"/>
    <w:rsid w:val="6821715F"/>
    <w:rsid w:val="6EBC4577"/>
    <w:rsid w:val="74ED92F3"/>
    <w:rsid w:val="78C79817"/>
    <w:rsid w:val="7EF1C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F21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Matthew.smith2@maryland.gov"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naspovaluepoint.org"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naspo.org"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emma.maryland.gov/page.aspx/en/usr/login?ReturnUrl=%2fpage.aspx%2fen%2fbuy%2fhomepage" TargetMode="External" Id="Rd90bac5db61c40ce" /><Relationship Type="http://schemas.openxmlformats.org/officeDocument/2006/relationships/hyperlink" Target="mailto:emma.helpdesk@maryland.gov" TargetMode="External" Id="R69071239d0744a85" /><Relationship Type="http://schemas.openxmlformats.org/officeDocument/2006/relationships/glossaryDocument" Target="glossary/document.xml" Id="R55e325bab3444f36" /><Relationship Type="http://schemas.openxmlformats.org/officeDocument/2006/relationships/hyperlink" Target="mailto:emma.helpdesk@maryland.gov" TargetMode="External" Id="R90f96441b7074caf" /><Relationship Type="http://schemas.openxmlformats.org/officeDocument/2006/relationships/hyperlink" Target="https://emma.maryland.gov" TargetMode="External" Id="R3f473f5eca1b45f8" /><Relationship Type="http://schemas.openxmlformats.org/officeDocument/2006/relationships/hyperlink" Target="https://emma.maryland.gov" TargetMode="External" Id="Rc2eb50ad88cb4a02" /><Relationship Type="http://schemas.openxmlformats.org/officeDocument/2006/relationships/hyperlink" Target="https://nam04.safelinks.protection.outlook.com/?url=https%3A%2F%2Fmeet.google.com%2Fyuk-odyq-des&amp;data=05%7C01%7Cnhughes%40naspo.org%7C5ccdfe50be734772110508db848c23f5%7C71970842b50a47ddaf23f54175b61dfc%7C0%7C0%7C638249509685884744%7CUnknown%7CTWFpbGZsb3d8eyJWIjoiMC4wLjAwMDAiLCJQIjoiV2luMzIiLCJBTiI6Ik1haWwiLCJXVCI6Mn0%3D%7C3000%7C%7C%7C&amp;sdata=rhO39GSEb%2FvunMGyHlSsNIQ3NnETcmA1BkS8O7QCvR4%3D&amp;reserved=0" TargetMode="External" Id="R4c8c7f5064ea43f1"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5bce14e-f0ac-41c1-bcba-bbd271068373}"/>
      </w:docPartPr>
      <w:docPartBody>
        <w:p w14:paraId="1AE706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Fay Tan</dc:creator>
  <keywords/>
  <dc:description/>
  <lastModifiedBy>Nick Hughes</lastModifiedBy>
  <revision>37</revision>
  <dcterms:created xsi:type="dcterms:W3CDTF">2022-09-16T15:21:00.0000000Z</dcterms:created>
  <dcterms:modified xsi:type="dcterms:W3CDTF">2023-08-02T14:27:14.6526369Z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b306b8a29e9255f577dc6670ead1ef03835dab57057ada1ecbbac146626fcd0a</vt:lpwstr>
  </property>
</Properties>
</file>