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39A3B" w14:textId="46DB9AEE" w:rsidR="00581939" w:rsidRPr="0022071D" w:rsidRDefault="0022071D" w:rsidP="0022071D">
      <w:pPr>
        <w:jc w:val="center"/>
        <w:rPr>
          <w:b/>
          <w:bCs/>
          <w:sz w:val="22"/>
        </w:rPr>
      </w:pPr>
      <w:r w:rsidRPr="0022071D">
        <w:rPr>
          <w:b/>
          <w:bCs/>
          <w:sz w:val="22"/>
        </w:rPr>
        <w:t>ATTACHMENT 23 – XEROX IJP900 ADDENDUM</w:t>
      </w:r>
    </w:p>
    <w:p w14:paraId="70DA6011" w14:textId="77777777" w:rsidR="0022071D" w:rsidRDefault="0022071D">
      <w:pPr>
        <w:rPr>
          <w:b/>
          <w:bCs/>
        </w:rPr>
      </w:pPr>
    </w:p>
    <w:p w14:paraId="32DE96FC" w14:textId="77777777" w:rsidR="0022071D" w:rsidRDefault="0022071D">
      <w:pPr>
        <w:rPr>
          <w:b/>
          <w:bCs/>
        </w:rPr>
      </w:pPr>
    </w:p>
    <w:p w14:paraId="3A934B90" w14:textId="167A9D4F" w:rsidR="00990D8B" w:rsidRPr="00F761DB" w:rsidRDefault="00581939" w:rsidP="00F26479">
      <w:pPr>
        <w:rPr>
          <w:rFonts w:cs="Arial"/>
          <w:szCs w:val="20"/>
        </w:rPr>
      </w:pPr>
      <w:r w:rsidRPr="00F761DB">
        <w:rPr>
          <w:rFonts w:cs="Arial"/>
          <w:b/>
          <w:bCs/>
          <w:szCs w:val="20"/>
        </w:rPr>
        <w:t xml:space="preserve">THIS </w:t>
      </w:r>
      <w:r w:rsidR="0089178F" w:rsidRPr="0089178F">
        <w:rPr>
          <w:rFonts w:cs="Arial"/>
          <w:b/>
          <w:bCs/>
          <w:szCs w:val="20"/>
        </w:rPr>
        <w:t xml:space="preserve">IJP900 </w:t>
      </w:r>
      <w:r w:rsidR="0042126F">
        <w:rPr>
          <w:rFonts w:cs="Arial"/>
          <w:b/>
          <w:bCs/>
          <w:szCs w:val="20"/>
        </w:rPr>
        <w:t xml:space="preserve">PRODUCT SPECIFIC </w:t>
      </w:r>
      <w:r w:rsidR="00624899" w:rsidRPr="00F761DB">
        <w:rPr>
          <w:rFonts w:cs="Arial"/>
          <w:b/>
          <w:bCs/>
          <w:szCs w:val="20"/>
        </w:rPr>
        <w:t>ADDENDUM</w:t>
      </w:r>
      <w:r w:rsidRPr="00F761DB">
        <w:rPr>
          <w:rFonts w:cs="Arial"/>
          <w:szCs w:val="20"/>
        </w:rPr>
        <w:t xml:space="preserve"> (this “</w:t>
      </w:r>
      <w:r w:rsidR="00624899" w:rsidRPr="00F761DB">
        <w:rPr>
          <w:rFonts w:cs="Arial"/>
          <w:szCs w:val="20"/>
        </w:rPr>
        <w:t>Addendum</w:t>
      </w:r>
      <w:r w:rsidRPr="00F761DB">
        <w:rPr>
          <w:rFonts w:cs="Arial"/>
          <w:szCs w:val="20"/>
        </w:rPr>
        <w:t>”) amends the</w:t>
      </w:r>
      <w:r w:rsidR="003952C2" w:rsidRPr="00F761DB">
        <w:rPr>
          <w:rFonts w:cs="Arial"/>
          <w:szCs w:val="20"/>
        </w:rPr>
        <w:t xml:space="preserve"> </w:t>
      </w:r>
      <w:sdt>
        <w:sdtPr>
          <w:rPr>
            <w:rFonts w:cs="Arial"/>
            <w:szCs w:val="20"/>
          </w:rPr>
          <w:id w:val="-279879463"/>
          <w:placeholder>
            <w:docPart w:val="373B6FB66B4343ECBDC8CA835E67AF8D"/>
          </w:placeholder>
          <w:showingPlcHdr/>
          <w:dropDownList>
            <w:listItem w:displayText="Lease" w:value="Lease"/>
            <w:listItem w:displayText="Purchase" w:value="Purchase"/>
            <w:listItem w:displayText="Maintenance" w:value="Maintenance"/>
            <w:listItem w:displayText="Rental" w:value="Rental"/>
            <w:listItem w:displayText="Installment Sale" w:value="Installment Sale"/>
          </w:dropDownList>
        </w:sdtPr>
        <w:sdtContent>
          <w:r w:rsidR="00624899" w:rsidRPr="00F761DB">
            <w:rPr>
              <w:rFonts w:cs="Arial"/>
              <w:color w:val="FF0000"/>
              <w:szCs w:val="20"/>
            </w:rPr>
            <w:t>&lt;&lt;CHOOSE AGREEMENT TYPE&gt;&gt;</w:t>
          </w:r>
        </w:sdtContent>
      </w:sdt>
      <w:r w:rsidR="00624899" w:rsidRPr="00F761DB">
        <w:rPr>
          <w:rFonts w:cs="Arial"/>
          <w:szCs w:val="20"/>
        </w:rPr>
        <w:t xml:space="preserve"> </w:t>
      </w:r>
      <w:r w:rsidRPr="00F761DB">
        <w:rPr>
          <w:rFonts w:cs="Arial"/>
          <w:szCs w:val="20"/>
        </w:rPr>
        <w:t>Agreement identified by WS#</w:t>
      </w:r>
      <w:r w:rsidR="003952C2" w:rsidRPr="00F761DB">
        <w:rPr>
          <w:rFonts w:cs="Arial"/>
          <w:szCs w:val="20"/>
        </w:rPr>
        <w:t xml:space="preserve"> </w:t>
      </w:r>
      <w:r w:rsidR="00F26479" w:rsidRPr="00F761DB">
        <w:rPr>
          <w:rFonts w:cs="Arial"/>
          <w:bCs/>
          <w:szCs w:val="20"/>
        </w:rPr>
        <w:fldChar w:fldCharType="begin">
          <w:ffData>
            <w:name w:val=""/>
            <w:enabled/>
            <w:calcOnExit w:val="0"/>
            <w:statusText w:type="text" w:val="Fill-In"/>
            <w:textInput>
              <w:default w:val="&lt;&lt;ENTER XOA WORKSHEET NUMBER&gt;&gt;"/>
              <w:format w:val="UPPERCASE"/>
            </w:textInput>
          </w:ffData>
        </w:fldChar>
      </w:r>
      <w:r w:rsidR="00F26479" w:rsidRPr="00F761DB">
        <w:rPr>
          <w:rFonts w:cs="Arial"/>
          <w:bCs/>
          <w:szCs w:val="20"/>
        </w:rPr>
        <w:instrText xml:space="preserve"> FORMTEXT </w:instrText>
      </w:r>
      <w:r w:rsidR="00F26479" w:rsidRPr="00F761DB">
        <w:rPr>
          <w:rFonts w:cs="Arial"/>
          <w:bCs/>
          <w:szCs w:val="20"/>
        </w:rPr>
      </w:r>
      <w:r w:rsidR="00F26479" w:rsidRPr="00F761DB">
        <w:rPr>
          <w:rFonts w:cs="Arial"/>
          <w:bCs/>
          <w:szCs w:val="20"/>
        </w:rPr>
        <w:fldChar w:fldCharType="separate"/>
      </w:r>
      <w:r w:rsidR="00F26479" w:rsidRPr="00F761DB">
        <w:rPr>
          <w:rFonts w:cs="Arial"/>
          <w:bCs/>
          <w:noProof/>
          <w:szCs w:val="20"/>
        </w:rPr>
        <w:t>&lt;&lt;ENTER XOA WORKSHEET NUMBER&gt;&gt;</w:t>
      </w:r>
      <w:r w:rsidR="00F26479" w:rsidRPr="00F761DB">
        <w:rPr>
          <w:rFonts w:cs="Arial"/>
          <w:bCs/>
          <w:szCs w:val="20"/>
        </w:rPr>
        <w:fldChar w:fldCharType="end"/>
      </w:r>
      <w:r w:rsidRPr="00F761DB">
        <w:rPr>
          <w:rFonts w:cs="Arial"/>
          <w:szCs w:val="20"/>
        </w:rPr>
        <w:t xml:space="preserve"> (the “Agreement”) by and between </w:t>
      </w:r>
      <w:r w:rsidR="003952C2" w:rsidRPr="00F761DB">
        <w:rPr>
          <w:rFonts w:cs="Arial"/>
          <w:bCs/>
          <w:szCs w:val="20"/>
        </w:rPr>
        <w:fldChar w:fldCharType="begin">
          <w:ffData>
            <w:name w:val=""/>
            <w:enabled/>
            <w:calcOnExit w:val="0"/>
            <w:statusText w:type="text" w:val="Fill-In"/>
            <w:textInput>
              <w:default w:val="&lt;&lt;ENTER CUSTOMER LEGAL NAME&gt;&gt;"/>
              <w:format w:val="UPPERCASE"/>
            </w:textInput>
          </w:ffData>
        </w:fldChar>
      </w:r>
      <w:r w:rsidR="003952C2" w:rsidRPr="00F761DB">
        <w:rPr>
          <w:rFonts w:cs="Arial"/>
          <w:bCs/>
          <w:szCs w:val="20"/>
        </w:rPr>
        <w:instrText xml:space="preserve"> FORMTEXT </w:instrText>
      </w:r>
      <w:r w:rsidR="003952C2" w:rsidRPr="00F761DB">
        <w:rPr>
          <w:rFonts w:cs="Arial"/>
          <w:bCs/>
          <w:szCs w:val="20"/>
        </w:rPr>
      </w:r>
      <w:r w:rsidR="003952C2" w:rsidRPr="00F761DB">
        <w:rPr>
          <w:rFonts w:cs="Arial"/>
          <w:bCs/>
          <w:szCs w:val="20"/>
        </w:rPr>
        <w:fldChar w:fldCharType="separate"/>
      </w:r>
      <w:r w:rsidR="000A00A1" w:rsidRPr="00F761DB">
        <w:rPr>
          <w:rFonts w:cs="Arial"/>
          <w:bCs/>
          <w:noProof/>
          <w:szCs w:val="20"/>
        </w:rPr>
        <w:t>&lt;&lt;ENTER CUSTOMER LEGAL NAME&gt;&gt;</w:t>
      </w:r>
      <w:r w:rsidR="003952C2" w:rsidRPr="00F761DB">
        <w:rPr>
          <w:rFonts w:cs="Arial"/>
          <w:bCs/>
          <w:szCs w:val="20"/>
        </w:rPr>
        <w:fldChar w:fldCharType="end"/>
      </w:r>
      <w:r w:rsidRPr="00F761DB">
        <w:rPr>
          <w:rFonts w:cs="Arial"/>
          <w:szCs w:val="20"/>
        </w:rPr>
        <w:t xml:space="preserve"> (“Customer” or “you”) and Xerox Corporation (“Xerox”)</w:t>
      </w:r>
      <w:r w:rsidR="00247C3C">
        <w:rPr>
          <w:rFonts w:cs="Arial"/>
          <w:szCs w:val="20"/>
        </w:rPr>
        <w:t xml:space="preserve">.  Customer and Xerox may be referred to herein </w:t>
      </w:r>
      <w:r w:rsidR="003E17F4">
        <w:rPr>
          <w:rFonts w:cs="Arial"/>
          <w:szCs w:val="20"/>
        </w:rPr>
        <w:t xml:space="preserve">individually </w:t>
      </w:r>
      <w:r w:rsidR="00247C3C">
        <w:rPr>
          <w:rFonts w:cs="Arial"/>
          <w:szCs w:val="20"/>
        </w:rPr>
        <w:t xml:space="preserve">as </w:t>
      </w:r>
      <w:r w:rsidR="00262321">
        <w:rPr>
          <w:rFonts w:cs="Arial"/>
          <w:szCs w:val="20"/>
        </w:rPr>
        <w:t xml:space="preserve">a </w:t>
      </w:r>
      <w:r w:rsidR="00247C3C">
        <w:rPr>
          <w:rFonts w:cs="Arial"/>
          <w:szCs w:val="20"/>
        </w:rPr>
        <w:t>“Party</w:t>
      </w:r>
      <w:r w:rsidR="003E17F4">
        <w:rPr>
          <w:rFonts w:cs="Arial"/>
          <w:szCs w:val="20"/>
        </w:rPr>
        <w:t>” or jointly as the “Parties” as the context requires</w:t>
      </w:r>
      <w:r w:rsidRPr="00F761DB">
        <w:rPr>
          <w:rFonts w:cs="Arial"/>
          <w:szCs w:val="20"/>
        </w:rPr>
        <w:t xml:space="preserve">.  </w:t>
      </w:r>
    </w:p>
    <w:p w14:paraId="3FC6B3D2" w14:textId="6F8A2A23" w:rsidR="00990D8B" w:rsidRDefault="00990D8B" w:rsidP="00F26479">
      <w:pPr>
        <w:rPr>
          <w:rFonts w:cs="Arial"/>
          <w:szCs w:val="20"/>
        </w:rPr>
      </w:pPr>
    </w:p>
    <w:p w14:paraId="2E0E944F" w14:textId="4D875C9A" w:rsidR="00514028" w:rsidRDefault="00514028" w:rsidP="00F26479">
      <w:pPr>
        <w:rPr>
          <w:rFonts w:cs="Arial"/>
          <w:szCs w:val="20"/>
        </w:rPr>
      </w:pPr>
      <w:r w:rsidRPr="00F761DB">
        <w:rPr>
          <w:rFonts w:cs="Arial"/>
          <w:b/>
          <w:bCs/>
          <w:szCs w:val="20"/>
        </w:rPr>
        <w:t>WHEREAS</w:t>
      </w:r>
      <w:r w:rsidRPr="00F761DB">
        <w:rPr>
          <w:rFonts w:cs="Arial"/>
          <w:szCs w:val="20"/>
        </w:rPr>
        <w:t>, Customer</w:t>
      </w:r>
      <w:r w:rsidRPr="00514028">
        <w:rPr>
          <w:rFonts w:cs="Arial"/>
          <w:szCs w:val="20"/>
        </w:rPr>
        <w:t xml:space="preserve"> </w:t>
      </w:r>
      <w:r w:rsidR="006802A9">
        <w:rPr>
          <w:rFonts w:cs="Arial"/>
          <w:szCs w:val="20"/>
        </w:rPr>
        <w:t xml:space="preserve">has acquired </w:t>
      </w:r>
      <w:r w:rsidR="000471B8">
        <w:rPr>
          <w:rFonts w:cs="Arial"/>
          <w:szCs w:val="20"/>
        </w:rPr>
        <w:t xml:space="preserve">Xerox model </w:t>
      </w:r>
      <w:bookmarkStart w:id="0" w:name="_Hlk204331646"/>
      <w:r w:rsidRPr="00514028">
        <w:rPr>
          <w:rFonts w:cs="Arial"/>
          <w:szCs w:val="20"/>
        </w:rPr>
        <w:t>IJP900</w:t>
      </w:r>
      <w:r w:rsidR="000471B8">
        <w:rPr>
          <w:rFonts w:cs="Arial"/>
          <w:szCs w:val="20"/>
        </w:rPr>
        <w:t xml:space="preserve"> </w:t>
      </w:r>
      <w:bookmarkEnd w:id="0"/>
      <w:r w:rsidR="000471B8">
        <w:rPr>
          <w:rFonts w:cs="Arial"/>
          <w:szCs w:val="20"/>
        </w:rPr>
        <w:t>Product</w:t>
      </w:r>
      <w:r w:rsidR="005E3D7B">
        <w:rPr>
          <w:rFonts w:cs="Arial"/>
          <w:szCs w:val="20"/>
        </w:rPr>
        <w:t>(s)</w:t>
      </w:r>
      <w:r w:rsidR="00675575" w:rsidRPr="00675575">
        <w:rPr>
          <w:rFonts w:cs="Arial"/>
          <w:szCs w:val="20"/>
        </w:rPr>
        <w:t xml:space="preserve"> </w:t>
      </w:r>
      <w:r w:rsidR="00E1327E">
        <w:rPr>
          <w:rFonts w:cs="Arial"/>
          <w:szCs w:val="20"/>
        </w:rPr>
        <w:t>as specified in</w:t>
      </w:r>
      <w:r w:rsidR="00675575">
        <w:rPr>
          <w:rFonts w:cs="Arial"/>
          <w:szCs w:val="20"/>
        </w:rPr>
        <w:t xml:space="preserve"> the Agreement </w:t>
      </w:r>
      <w:r w:rsidR="00997099">
        <w:rPr>
          <w:rFonts w:cs="Arial"/>
          <w:szCs w:val="20"/>
        </w:rPr>
        <w:t>(the “IJP Product(s)” and</w:t>
      </w:r>
    </w:p>
    <w:p w14:paraId="7620819A" w14:textId="77777777" w:rsidR="00514028" w:rsidRPr="00F761DB" w:rsidRDefault="00514028" w:rsidP="00F26479">
      <w:pPr>
        <w:rPr>
          <w:rFonts w:cs="Arial"/>
          <w:szCs w:val="20"/>
        </w:rPr>
      </w:pPr>
    </w:p>
    <w:p w14:paraId="4AED8F14" w14:textId="3B106AF4" w:rsidR="003952C2" w:rsidRPr="00F761DB" w:rsidRDefault="003952C2" w:rsidP="00F26479">
      <w:pPr>
        <w:rPr>
          <w:rFonts w:cs="Arial"/>
          <w:szCs w:val="20"/>
        </w:rPr>
      </w:pPr>
      <w:proofErr w:type="gramStart"/>
      <w:r w:rsidRPr="00F761DB">
        <w:rPr>
          <w:rFonts w:cs="Arial"/>
          <w:b/>
          <w:bCs/>
          <w:szCs w:val="20"/>
        </w:rPr>
        <w:t>WHEREAS</w:t>
      </w:r>
      <w:r w:rsidRPr="00F761DB">
        <w:rPr>
          <w:rFonts w:cs="Arial"/>
          <w:szCs w:val="20"/>
        </w:rPr>
        <w:t>,</w:t>
      </w:r>
      <w:proofErr w:type="gramEnd"/>
      <w:r w:rsidRPr="00F761DB">
        <w:rPr>
          <w:rFonts w:cs="Arial"/>
          <w:szCs w:val="20"/>
        </w:rPr>
        <w:t xml:space="preserve"> Customer and Xerox desire to modify the Agreement.</w:t>
      </w:r>
    </w:p>
    <w:p w14:paraId="1696BDF2" w14:textId="77777777" w:rsidR="003952C2" w:rsidRPr="00F761DB" w:rsidRDefault="003952C2" w:rsidP="00F26479">
      <w:pPr>
        <w:rPr>
          <w:rFonts w:cs="Arial"/>
          <w:szCs w:val="20"/>
        </w:rPr>
      </w:pPr>
    </w:p>
    <w:p w14:paraId="3EF588EC" w14:textId="09F61594" w:rsidR="003952C2" w:rsidRPr="00F761DB" w:rsidRDefault="003952C2" w:rsidP="00F26479">
      <w:pPr>
        <w:rPr>
          <w:rFonts w:cs="Arial"/>
          <w:szCs w:val="20"/>
        </w:rPr>
      </w:pPr>
      <w:r w:rsidRPr="00F761DB">
        <w:rPr>
          <w:rFonts w:cs="Arial"/>
          <w:b/>
          <w:bCs/>
          <w:szCs w:val="20"/>
        </w:rPr>
        <w:t>NOW, THEREFORE</w:t>
      </w:r>
      <w:r w:rsidRPr="00F761DB">
        <w:rPr>
          <w:rFonts w:cs="Arial"/>
          <w:szCs w:val="20"/>
        </w:rPr>
        <w:t xml:space="preserve">, in consideration of the foregoing and the mutual promises hereinafter set forth, </w:t>
      </w:r>
      <w:r w:rsidR="00353F7A" w:rsidRPr="00F761DB">
        <w:rPr>
          <w:rFonts w:cs="Arial"/>
          <w:szCs w:val="20"/>
        </w:rPr>
        <w:t>Customer and Xerox</w:t>
      </w:r>
      <w:r w:rsidRPr="00F761DB">
        <w:rPr>
          <w:rFonts w:cs="Arial"/>
          <w:szCs w:val="20"/>
        </w:rPr>
        <w:t xml:space="preserve"> </w:t>
      </w:r>
      <w:r w:rsidR="00C33EBC">
        <w:rPr>
          <w:rFonts w:cs="Arial"/>
          <w:szCs w:val="20"/>
        </w:rPr>
        <w:t xml:space="preserve">hereby </w:t>
      </w:r>
      <w:r w:rsidRPr="00F761DB">
        <w:rPr>
          <w:rFonts w:cs="Arial"/>
          <w:szCs w:val="20"/>
        </w:rPr>
        <w:t>agree as follows:</w:t>
      </w:r>
    </w:p>
    <w:p w14:paraId="4FB5DF70" w14:textId="77777777" w:rsidR="003952C2" w:rsidRPr="00F761DB" w:rsidRDefault="003952C2" w:rsidP="00F26479">
      <w:pPr>
        <w:rPr>
          <w:rFonts w:cs="Arial"/>
          <w:szCs w:val="20"/>
        </w:rPr>
      </w:pPr>
    </w:p>
    <w:p w14:paraId="7436EC66" w14:textId="6B30D14F" w:rsidR="00A1008F" w:rsidRDefault="00720342" w:rsidP="00F26479">
      <w:pPr>
        <w:pStyle w:val="ListParagraph"/>
        <w:numPr>
          <w:ilvl w:val="0"/>
          <w:numId w:val="2"/>
        </w:numPr>
        <w:rPr>
          <w:rFonts w:cs="Arial"/>
          <w:szCs w:val="20"/>
        </w:rPr>
      </w:pPr>
      <w:r w:rsidRPr="00C40A4B">
        <w:rPr>
          <w:rFonts w:cs="Arial"/>
          <w:b/>
          <w:bCs/>
          <w:szCs w:val="20"/>
        </w:rPr>
        <w:t>Consumable Supplies.</w:t>
      </w:r>
      <w:r w:rsidR="00164494">
        <w:rPr>
          <w:rFonts w:cs="Arial"/>
          <w:szCs w:val="20"/>
        </w:rPr>
        <w:t xml:space="preserve"> </w:t>
      </w:r>
      <w:r w:rsidR="00335D58">
        <w:rPr>
          <w:rFonts w:cs="Arial"/>
          <w:szCs w:val="20"/>
        </w:rPr>
        <w:t xml:space="preserve">For IJP Products, “Consumable Supplies” shall </w:t>
      </w:r>
      <w:r w:rsidR="00D317E3">
        <w:rPr>
          <w:rFonts w:cs="Arial"/>
          <w:szCs w:val="20"/>
        </w:rPr>
        <w:t xml:space="preserve">mean </w:t>
      </w:r>
      <w:r w:rsidR="00335D58">
        <w:rPr>
          <w:rFonts w:cs="Arial"/>
          <w:szCs w:val="20"/>
        </w:rPr>
        <w:t>(i) </w:t>
      </w:r>
      <w:r w:rsidR="00C712CF">
        <w:rPr>
          <w:rFonts w:cs="Arial"/>
          <w:szCs w:val="20"/>
        </w:rPr>
        <w:t>aqueous ink</w:t>
      </w:r>
      <w:r w:rsidR="00992747">
        <w:rPr>
          <w:rFonts w:cs="Arial"/>
          <w:szCs w:val="20"/>
        </w:rPr>
        <w:t>,</w:t>
      </w:r>
      <w:r w:rsidR="00C712CF">
        <w:rPr>
          <w:rFonts w:cs="Arial"/>
          <w:szCs w:val="20"/>
        </w:rPr>
        <w:t xml:space="preserve"> (ii) </w:t>
      </w:r>
      <w:r w:rsidR="00856A8E">
        <w:rPr>
          <w:rFonts w:cs="Arial"/>
          <w:szCs w:val="20"/>
        </w:rPr>
        <w:t>cleaning fluid</w:t>
      </w:r>
      <w:r w:rsidR="00992747">
        <w:rPr>
          <w:rFonts w:cs="Arial"/>
          <w:szCs w:val="20"/>
        </w:rPr>
        <w:t xml:space="preserve"> and (iii) waste containers</w:t>
      </w:r>
      <w:r w:rsidR="003B51F2">
        <w:rPr>
          <w:rFonts w:cs="Arial"/>
          <w:szCs w:val="20"/>
        </w:rPr>
        <w:t xml:space="preserve">.  </w:t>
      </w:r>
    </w:p>
    <w:p w14:paraId="4FE19AA7" w14:textId="77777777" w:rsidR="008B50E9" w:rsidRDefault="008B50E9" w:rsidP="008B50E9">
      <w:pPr>
        <w:rPr>
          <w:rFonts w:cs="Arial"/>
          <w:szCs w:val="20"/>
        </w:rPr>
      </w:pPr>
    </w:p>
    <w:p w14:paraId="11EFF672" w14:textId="37BB8920" w:rsidR="008B50E9" w:rsidRDefault="0038303B" w:rsidP="47ED4818">
      <w:pPr>
        <w:pStyle w:val="ListParagraph"/>
        <w:numPr>
          <w:ilvl w:val="0"/>
          <w:numId w:val="2"/>
        </w:numPr>
        <w:rPr>
          <w:rFonts w:cs="Arial"/>
        </w:rPr>
      </w:pPr>
      <w:r w:rsidRPr="5B30CA87">
        <w:rPr>
          <w:rFonts w:cs="Arial"/>
          <w:b/>
          <w:bCs/>
        </w:rPr>
        <w:t xml:space="preserve">Minimum Payment </w:t>
      </w:r>
      <w:r w:rsidR="00BC0660" w:rsidRPr="5B30CA87">
        <w:rPr>
          <w:rFonts w:cs="Arial"/>
          <w:b/>
          <w:bCs/>
        </w:rPr>
        <w:t>/</w:t>
      </w:r>
      <w:r w:rsidRPr="5B30CA87">
        <w:rPr>
          <w:rFonts w:cs="Arial"/>
          <w:b/>
          <w:bCs/>
        </w:rPr>
        <w:t xml:space="preserve"> Per Print </w:t>
      </w:r>
      <w:r w:rsidR="00BC0660" w:rsidRPr="5B30CA87">
        <w:rPr>
          <w:rFonts w:cs="Arial"/>
          <w:b/>
          <w:bCs/>
        </w:rPr>
        <w:t>Rate Adjustment.</w:t>
      </w:r>
      <w:r w:rsidR="00BC0660" w:rsidRPr="5B30CA87">
        <w:rPr>
          <w:rFonts w:cs="Arial"/>
        </w:rPr>
        <w:t xml:space="preserve">  </w:t>
      </w:r>
      <w:r w:rsidR="005E0034" w:rsidRPr="5B30CA87">
        <w:rPr>
          <w:rFonts w:cs="Arial"/>
        </w:rPr>
        <w:t>Xerox</w:t>
      </w:r>
      <w:r w:rsidR="00BC0660" w:rsidRPr="5B30CA87">
        <w:rPr>
          <w:rFonts w:cs="Arial"/>
        </w:rPr>
        <w:t xml:space="preserve"> may, on an annual basis, </w:t>
      </w:r>
      <w:proofErr w:type="gramStart"/>
      <w:r w:rsidR="00BC0660" w:rsidRPr="5B30CA87">
        <w:rPr>
          <w:rFonts w:cs="Arial"/>
        </w:rPr>
        <w:t>where</w:t>
      </w:r>
      <w:proofErr w:type="gramEnd"/>
      <w:r w:rsidR="00BC0660" w:rsidRPr="5B30CA87">
        <w:rPr>
          <w:rFonts w:cs="Arial"/>
        </w:rPr>
        <w:t xml:space="preserve"> </w:t>
      </w:r>
      <w:r w:rsidR="005E0034" w:rsidRPr="5B30CA87">
        <w:rPr>
          <w:rFonts w:cs="Arial"/>
        </w:rPr>
        <w:t xml:space="preserve">the applicable </w:t>
      </w:r>
      <w:proofErr w:type="gramStart"/>
      <w:r w:rsidR="00BC0660" w:rsidRPr="5B30CA87">
        <w:rPr>
          <w:rFonts w:cs="Arial"/>
        </w:rPr>
        <w:t>contract</w:t>
      </w:r>
      <w:proofErr w:type="gramEnd"/>
      <w:r w:rsidR="00BC0660" w:rsidRPr="5B30CA87">
        <w:rPr>
          <w:rFonts w:cs="Arial"/>
        </w:rPr>
        <w:t xml:space="preserve"> includes </w:t>
      </w:r>
      <w:r w:rsidR="005E0034" w:rsidRPr="5B30CA87">
        <w:rPr>
          <w:rFonts w:cs="Arial"/>
        </w:rPr>
        <w:t>Consumable</w:t>
      </w:r>
      <w:r w:rsidR="00BC0660" w:rsidRPr="5B30CA87">
        <w:rPr>
          <w:rFonts w:cs="Arial"/>
        </w:rPr>
        <w:t xml:space="preserve"> </w:t>
      </w:r>
      <w:r w:rsidR="005E0034" w:rsidRPr="5B30CA87">
        <w:rPr>
          <w:rFonts w:cs="Arial"/>
        </w:rPr>
        <w:t>S</w:t>
      </w:r>
      <w:r w:rsidR="00BC0660" w:rsidRPr="5B30CA87">
        <w:rPr>
          <w:rFonts w:cs="Arial"/>
        </w:rPr>
        <w:t xml:space="preserve">upplies as part of the meter rate structure, increment the </w:t>
      </w:r>
      <w:r w:rsidR="005E0034" w:rsidRPr="5B30CA87">
        <w:rPr>
          <w:rFonts w:cs="Arial"/>
        </w:rPr>
        <w:t>Per Print Rate</w:t>
      </w:r>
      <w:r w:rsidR="00BC0660" w:rsidRPr="5B30CA87">
        <w:rPr>
          <w:rFonts w:cs="Arial"/>
        </w:rPr>
        <w:t xml:space="preserve"> </w:t>
      </w:r>
      <w:r w:rsidR="005E0034" w:rsidRPr="5B30CA87">
        <w:rPr>
          <w:rFonts w:cs="Arial"/>
        </w:rPr>
        <w:t xml:space="preserve">of </w:t>
      </w:r>
      <w:r w:rsidR="002F304A" w:rsidRPr="5B30CA87">
        <w:rPr>
          <w:rFonts w:cs="Arial"/>
        </w:rPr>
        <w:t>the Color Impressions</w:t>
      </w:r>
      <w:r w:rsidR="00EF1A67" w:rsidRPr="5B30CA87">
        <w:rPr>
          <w:rFonts w:cs="Arial"/>
        </w:rPr>
        <w:t xml:space="preserve"> m</w:t>
      </w:r>
      <w:r w:rsidR="005E0034" w:rsidRPr="5B30CA87">
        <w:rPr>
          <w:rFonts w:cs="Arial"/>
        </w:rPr>
        <w:t xml:space="preserve">eter </w:t>
      </w:r>
      <w:r w:rsidR="00BC0660" w:rsidRPr="5B30CA87">
        <w:rPr>
          <w:rFonts w:cs="Arial"/>
        </w:rPr>
        <w:t xml:space="preserve">based upon the applicable </w:t>
      </w:r>
      <w:r w:rsidR="0013026E" w:rsidRPr="5B30CA87">
        <w:rPr>
          <w:rFonts w:cs="Arial"/>
        </w:rPr>
        <w:t xml:space="preserve">Consumable </w:t>
      </w:r>
      <w:r w:rsidR="00BC0660" w:rsidRPr="5B30CA87">
        <w:rPr>
          <w:rFonts w:cs="Arial"/>
        </w:rPr>
        <w:t xml:space="preserve">Supplies Usage Rate Band </w:t>
      </w:r>
      <w:r w:rsidR="005E0034" w:rsidRPr="5B30CA87">
        <w:rPr>
          <w:rFonts w:cs="Arial"/>
        </w:rPr>
        <w:t xml:space="preserve">set forth in the table below </w:t>
      </w:r>
      <w:r w:rsidR="00BC0660" w:rsidRPr="5B30CA87">
        <w:rPr>
          <w:rFonts w:cs="Arial"/>
        </w:rPr>
        <w:t xml:space="preserve">corresponding to Customer’s </w:t>
      </w:r>
      <w:r w:rsidR="0013026E" w:rsidRPr="5B30CA87">
        <w:rPr>
          <w:rFonts w:cs="Arial"/>
        </w:rPr>
        <w:t xml:space="preserve">actual </w:t>
      </w:r>
      <w:r w:rsidR="00BC0660" w:rsidRPr="5B30CA87">
        <w:rPr>
          <w:rFonts w:cs="Arial"/>
        </w:rPr>
        <w:t xml:space="preserve">usage during the previous </w:t>
      </w:r>
      <w:r w:rsidR="00EC144D">
        <w:rPr>
          <w:rFonts w:cs="Arial"/>
        </w:rPr>
        <w:t>twelve (12) months</w:t>
      </w:r>
      <w:r w:rsidR="00BC0660" w:rsidRPr="5B30CA87">
        <w:rPr>
          <w:rFonts w:cs="Arial"/>
        </w:rPr>
        <w:t xml:space="preserve">.  </w:t>
      </w:r>
      <w:r w:rsidR="00063B60" w:rsidRPr="5B30CA87">
        <w:rPr>
          <w:rFonts w:cs="Arial"/>
        </w:rPr>
        <w:t xml:space="preserve">As used in the table below, the term “Images” means the </w:t>
      </w:r>
      <w:r w:rsidR="00A840E3" w:rsidRPr="5B30CA87">
        <w:rPr>
          <w:rFonts w:cs="Arial"/>
        </w:rPr>
        <w:t xml:space="preserve">aggregate number of Prints </w:t>
      </w:r>
      <w:r w:rsidR="00782557" w:rsidRPr="5B30CA87">
        <w:rPr>
          <w:rFonts w:cs="Arial"/>
        </w:rPr>
        <w:t xml:space="preserve">during the applicable </w:t>
      </w:r>
      <w:r w:rsidR="005734DD" w:rsidRPr="005734DD">
        <w:rPr>
          <w:rFonts w:cs="Arial"/>
        </w:rPr>
        <w:t>twelve (12) month</w:t>
      </w:r>
      <w:r w:rsidR="005734DD">
        <w:rPr>
          <w:rFonts w:cs="Arial"/>
        </w:rPr>
        <w:t xml:space="preserve"> </w:t>
      </w:r>
      <w:proofErr w:type="gramStart"/>
      <w:r w:rsidR="00782557" w:rsidRPr="5B30CA87">
        <w:rPr>
          <w:rFonts w:cs="Arial"/>
        </w:rPr>
        <w:t>time period</w:t>
      </w:r>
      <w:proofErr w:type="gramEnd"/>
      <w:r w:rsidR="00782557" w:rsidRPr="5B30CA87">
        <w:rPr>
          <w:rFonts w:cs="Arial"/>
        </w:rPr>
        <w:t xml:space="preserve"> </w:t>
      </w:r>
      <w:r w:rsidR="00A840E3" w:rsidRPr="5B30CA87">
        <w:rPr>
          <w:rFonts w:cs="Arial"/>
        </w:rPr>
        <w:t>on meters 1 through 4</w:t>
      </w:r>
      <w:r w:rsidR="00A60CD4" w:rsidRPr="5B30CA87">
        <w:rPr>
          <w:rFonts w:cs="Arial"/>
        </w:rPr>
        <w:t xml:space="preserve"> (which are designated as </w:t>
      </w:r>
      <w:r w:rsidR="00C23A33" w:rsidRPr="5B30CA87">
        <w:rPr>
          <w:rFonts w:cs="Arial"/>
        </w:rPr>
        <w:t>1:</w:t>
      </w:r>
      <w:r w:rsidR="00A60CD4" w:rsidRPr="5B30CA87">
        <w:rPr>
          <w:rFonts w:cs="Arial"/>
        </w:rPr>
        <w:t xml:space="preserve"> Color Impressions Meter, </w:t>
      </w:r>
      <w:r w:rsidR="00C23A33" w:rsidRPr="5B30CA87">
        <w:rPr>
          <w:rFonts w:cs="Arial"/>
        </w:rPr>
        <w:t xml:space="preserve">2: </w:t>
      </w:r>
      <w:r w:rsidR="00A60CD4" w:rsidRPr="5B30CA87">
        <w:rPr>
          <w:rFonts w:cs="Arial"/>
        </w:rPr>
        <w:t xml:space="preserve">Black and White Impressions meter, </w:t>
      </w:r>
      <w:r w:rsidR="00C23A33" w:rsidRPr="5B30CA87">
        <w:rPr>
          <w:rFonts w:cs="Arial"/>
        </w:rPr>
        <w:t xml:space="preserve">3: </w:t>
      </w:r>
      <w:r w:rsidR="00A60CD4" w:rsidRPr="5B30CA87">
        <w:rPr>
          <w:rFonts w:cs="Arial"/>
        </w:rPr>
        <w:t xml:space="preserve">Color Large Impressions meter and </w:t>
      </w:r>
      <w:r w:rsidR="00C23A33" w:rsidRPr="5B30CA87">
        <w:rPr>
          <w:rFonts w:cs="Arial"/>
        </w:rPr>
        <w:t>4: Extra Long Impressions meter)</w:t>
      </w:r>
      <w:r w:rsidR="00A840E3" w:rsidRPr="5B30CA87">
        <w:rPr>
          <w:rFonts w:cs="Arial"/>
        </w:rPr>
        <w:t xml:space="preserve">.  </w:t>
      </w:r>
    </w:p>
    <w:p w14:paraId="276679A2" w14:textId="77777777" w:rsidR="008B50E9" w:rsidRDefault="008B50E9" w:rsidP="008B50E9">
      <w:pPr>
        <w:rPr>
          <w:rFonts w:cs="Arial"/>
          <w:szCs w:val="20"/>
        </w:rPr>
      </w:pPr>
    </w:p>
    <w:tbl>
      <w:tblPr>
        <w:tblStyle w:val="TableGrid"/>
        <w:tblW w:w="9018" w:type="dxa"/>
        <w:tblInd w:w="597" w:type="dxa"/>
        <w:tblLook w:val="04A0" w:firstRow="1" w:lastRow="0" w:firstColumn="1" w:lastColumn="0" w:noHBand="0" w:noVBand="1"/>
      </w:tblPr>
      <w:tblGrid>
        <w:gridCol w:w="4608"/>
        <w:gridCol w:w="4410"/>
      </w:tblGrid>
      <w:tr w:rsidR="000465D2" w14:paraId="5B278B60" w14:textId="77777777" w:rsidTr="007F035C">
        <w:tc>
          <w:tcPr>
            <w:tcW w:w="4608" w:type="dxa"/>
          </w:tcPr>
          <w:p w14:paraId="26F336F9" w14:textId="681DB5E0" w:rsidR="000465D2" w:rsidRDefault="000465D2" w:rsidP="0075178A">
            <w:pPr>
              <w:jc w:val="center"/>
              <w:rPr>
                <w:rFonts w:cs="Arial"/>
                <w:szCs w:val="20"/>
              </w:rPr>
            </w:pPr>
            <w:bookmarkStart w:id="1" w:name="_Hlk204330899"/>
            <w:r>
              <w:rPr>
                <w:rFonts w:cs="Arial"/>
                <w:szCs w:val="20"/>
              </w:rPr>
              <w:t>C</w:t>
            </w:r>
            <w:r w:rsidRPr="000465D2">
              <w:rPr>
                <w:rFonts w:cs="Arial"/>
                <w:b/>
                <w:bCs/>
                <w:szCs w:val="20"/>
              </w:rPr>
              <w:t>onsumable Supplies Usage Rate Band</w:t>
            </w:r>
          </w:p>
        </w:tc>
        <w:tc>
          <w:tcPr>
            <w:tcW w:w="4410" w:type="dxa"/>
          </w:tcPr>
          <w:p w14:paraId="5B90C021" w14:textId="463406D7" w:rsidR="000465D2" w:rsidRPr="000465D2" w:rsidRDefault="000465D2" w:rsidP="0075178A">
            <w:pPr>
              <w:jc w:val="center"/>
              <w:rPr>
                <w:rFonts w:cs="Arial"/>
                <w:b/>
                <w:bCs/>
                <w:szCs w:val="20"/>
              </w:rPr>
            </w:pPr>
            <w:r w:rsidRPr="000465D2">
              <w:rPr>
                <w:rFonts w:cs="Arial"/>
                <w:b/>
                <w:bCs/>
                <w:szCs w:val="20"/>
              </w:rPr>
              <w:t xml:space="preserve">Increment to </w:t>
            </w:r>
            <w:r w:rsidR="00EF1A67" w:rsidRPr="00EF1A67">
              <w:rPr>
                <w:rFonts w:cs="Arial"/>
                <w:b/>
                <w:bCs/>
                <w:szCs w:val="20"/>
              </w:rPr>
              <w:t>Color Impressions Meter</w:t>
            </w:r>
            <w:r w:rsidR="00EF1A67">
              <w:rPr>
                <w:rFonts w:cs="Arial"/>
                <w:szCs w:val="20"/>
              </w:rPr>
              <w:t xml:space="preserve"> </w:t>
            </w:r>
            <w:r w:rsidRPr="000465D2">
              <w:rPr>
                <w:rFonts w:cs="Arial"/>
                <w:b/>
                <w:bCs/>
                <w:szCs w:val="20"/>
              </w:rPr>
              <w:t>Per Print Rate</w:t>
            </w:r>
            <w:r w:rsidR="007812CF">
              <w:rPr>
                <w:rFonts w:cs="Arial"/>
                <w:b/>
                <w:bCs/>
                <w:szCs w:val="20"/>
              </w:rPr>
              <w:t xml:space="preserve"> ($USD)</w:t>
            </w:r>
          </w:p>
        </w:tc>
      </w:tr>
      <w:tr w:rsidR="000465D2" w14:paraId="1F22B587" w14:textId="77777777" w:rsidTr="007F035C">
        <w:tc>
          <w:tcPr>
            <w:tcW w:w="4608" w:type="dxa"/>
          </w:tcPr>
          <w:p w14:paraId="171AD677" w14:textId="170D6C66" w:rsidR="000465D2" w:rsidRDefault="000465D2" w:rsidP="008B50E9">
            <w:pPr>
              <w:rPr>
                <w:rFonts w:cs="Arial"/>
                <w:szCs w:val="20"/>
              </w:rPr>
            </w:pPr>
            <w:r>
              <w:rPr>
                <w:rFonts w:cs="Arial"/>
                <w:szCs w:val="20"/>
              </w:rPr>
              <w:t xml:space="preserve">Less than </w:t>
            </w:r>
            <w:r w:rsidR="0075178A">
              <w:rPr>
                <w:rFonts w:cs="Arial"/>
                <w:szCs w:val="20"/>
              </w:rPr>
              <w:t>6 liters of ink per 100,000 Images</w:t>
            </w:r>
          </w:p>
        </w:tc>
        <w:tc>
          <w:tcPr>
            <w:tcW w:w="4410" w:type="dxa"/>
          </w:tcPr>
          <w:p w14:paraId="7BA25EFB" w14:textId="0A7D3298" w:rsidR="000465D2" w:rsidRDefault="007812CF" w:rsidP="0075178A">
            <w:pPr>
              <w:jc w:val="center"/>
              <w:rPr>
                <w:rFonts w:cs="Arial"/>
                <w:szCs w:val="20"/>
              </w:rPr>
            </w:pPr>
            <w:r>
              <w:rPr>
                <w:rFonts w:cs="Arial"/>
                <w:szCs w:val="20"/>
              </w:rPr>
              <w:t>0</w:t>
            </w:r>
          </w:p>
        </w:tc>
      </w:tr>
      <w:tr w:rsidR="000465D2" w14:paraId="438042CE" w14:textId="77777777" w:rsidTr="007F035C">
        <w:tc>
          <w:tcPr>
            <w:tcW w:w="4608" w:type="dxa"/>
          </w:tcPr>
          <w:p w14:paraId="119AB6B7" w14:textId="1A4B7C14" w:rsidR="000465D2" w:rsidRDefault="0075178A" w:rsidP="008B50E9">
            <w:pPr>
              <w:rPr>
                <w:rFonts w:cs="Arial"/>
                <w:szCs w:val="20"/>
              </w:rPr>
            </w:pPr>
            <w:r>
              <w:rPr>
                <w:rFonts w:cs="Arial"/>
                <w:szCs w:val="20"/>
              </w:rPr>
              <w:t>Between 6 to 8 liters of ink per 100,000 Images</w:t>
            </w:r>
          </w:p>
        </w:tc>
        <w:tc>
          <w:tcPr>
            <w:tcW w:w="4410" w:type="dxa"/>
          </w:tcPr>
          <w:p w14:paraId="77604692" w14:textId="7880F867" w:rsidR="000465D2" w:rsidRDefault="007812CF" w:rsidP="0075178A">
            <w:pPr>
              <w:jc w:val="center"/>
              <w:rPr>
                <w:rFonts w:cs="Arial"/>
                <w:szCs w:val="20"/>
              </w:rPr>
            </w:pPr>
            <w:r>
              <w:rPr>
                <w:rFonts w:cs="Arial"/>
                <w:szCs w:val="20"/>
              </w:rPr>
              <w:t>0.002</w:t>
            </w:r>
          </w:p>
        </w:tc>
      </w:tr>
      <w:tr w:rsidR="000465D2" w14:paraId="687BA00A" w14:textId="77777777" w:rsidTr="007F035C">
        <w:tc>
          <w:tcPr>
            <w:tcW w:w="4608" w:type="dxa"/>
          </w:tcPr>
          <w:p w14:paraId="2A8FA4BD" w14:textId="3C848CAB" w:rsidR="000465D2" w:rsidRDefault="0075178A" w:rsidP="008B50E9">
            <w:pPr>
              <w:rPr>
                <w:rFonts w:cs="Arial"/>
                <w:szCs w:val="20"/>
              </w:rPr>
            </w:pPr>
            <w:r>
              <w:rPr>
                <w:rFonts w:cs="Arial"/>
                <w:szCs w:val="20"/>
              </w:rPr>
              <w:t>Greater than 8 liters of ink per 100,000 Images</w:t>
            </w:r>
          </w:p>
        </w:tc>
        <w:tc>
          <w:tcPr>
            <w:tcW w:w="4410" w:type="dxa"/>
          </w:tcPr>
          <w:p w14:paraId="63AFC092" w14:textId="5B4B5505" w:rsidR="000465D2" w:rsidRDefault="007812CF" w:rsidP="0075178A">
            <w:pPr>
              <w:jc w:val="center"/>
              <w:rPr>
                <w:rFonts w:cs="Arial"/>
                <w:szCs w:val="20"/>
              </w:rPr>
            </w:pPr>
            <w:r>
              <w:rPr>
                <w:rFonts w:cs="Arial"/>
                <w:szCs w:val="20"/>
              </w:rPr>
              <w:t>0.004</w:t>
            </w:r>
          </w:p>
        </w:tc>
      </w:tr>
      <w:bookmarkEnd w:id="1"/>
    </w:tbl>
    <w:p w14:paraId="78AD1A12" w14:textId="77777777" w:rsidR="0013026E" w:rsidRDefault="0013026E" w:rsidP="008B50E9">
      <w:pPr>
        <w:rPr>
          <w:rFonts w:cs="Arial"/>
          <w:szCs w:val="20"/>
        </w:rPr>
      </w:pPr>
    </w:p>
    <w:p w14:paraId="2AE054BF" w14:textId="77777777" w:rsidR="0037245C" w:rsidRPr="00DE0379" w:rsidRDefault="0037245C" w:rsidP="0037245C">
      <w:pPr>
        <w:pStyle w:val="ListParagraph"/>
        <w:numPr>
          <w:ilvl w:val="0"/>
          <w:numId w:val="2"/>
        </w:numPr>
        <w:rPr>
          <w:rFonts w:cs="Arial"/>
          <w:szCs w:val="20"/>
        </w:rPr>
      </w:pPr>
      <w:r w:rsidRPr="00942843">
        <w:rPr>
          <w:rFonts w:cs="Arial"/>
          <w:b/>
          <w:bCs/>
          <w:szCs w:val="20"/>
        </w:rPr>
        <w:t>Extra Long Prints.</w:t>
      </w:r>
      <w:r>
        <w:rPr>
          <w:rFonts w:cs="Arial"/>
          <w:b/>
          <w:bCs/>
          <w:szCs w:val="20"/>
        </w:rPr>
        <w:t xml:space="preserve">  </w:t>
      </w:r>
      <w:r w:rsidRPr="00DE0379">
        <w:rPr>
          <w:rFonts w:cs="Arial"/>
          <w:szCs w:val="20"/>
        </w:rPr>
        <w:t xml:space="preserve">IJP900 Products may now, or in the future, have extra-long print capability, which is the ability to produce a print that is longer than 470 mm. </w:t>
      </w:r>
      <w:r>
        <w:rPr>
          <w:rFonts w:cs="Arial"/>
          <w:szCs w:val="20"/>
        </w:rPr>
        <w:t xml:space="preserve"> </w:t>
      </w:r>
      <w:r w:rsidRPr="00DE0379">
        <w:rPr>
          <w:rFonts w:cs="Arial"/>
          <w:szCs w:val="20"/>
        </w:rPr>
        <w:t xml:space="preserve">Maximum print length may vary by model. </w:t>
      </w:r>
      <w:r>
        <w:rPr>
          <w:rFonts w:cs="Arial"/>
          <w:szCs w:val="20"/>
        </w:rPr>
        <w:t xml:space="preserve"> </w:t>
      </w:r>
      <w:r w:rsidRPr="00DE0379">
        <w:rPr>
          <w:rFonts w:cs="Arial"/>
          <w:szCs w:val="20"/>
        </w:rPr>
        <w:t>The meters for Equipment with extra-long print capability will register the following, as applicable: (i)</w:t>
      </w:r>
      <w:r>
        <w:rPr>
          <w:rFonts w:cs="Arial"/>
          <w:szCs w:val="20"/>
        </w:rPr>
        <w:t> </w:t>
      </w:r>
      <w:r w:rsidRPr="00DE0379">
        <w:rPr>
          <w:rFonts w:cs="Arial"/>
          <w:szCs w:val="20"/>
        </w:rPr>
        <w:t>for impressions greater than 470 mm, up to and including 915 mm, the Extra Long Impressions meter will register one</w:t>
      </w:r>
      <w:r>
        <w:rPr>
          <w:rFonts w:cs="Arial"/>
          <w:szCs w:val="20"/>
        </w:rPr>
        <w:t> </w:t>
      </w:r>
      <w:r w:rsidRPr="00DE0379">
        <w:rPr>
          <w:rFonts w:cs="Arial"/>
          <w:szCs w:val="20"/>
        </w:rPr>
        <w:t>(1) print for each such extra-long print, in addition to registering one</w:t>
      </w:r>
      <w:r>
        <w:rPr>
          <w:rFonts w:cs="Arial"/>
          <w:szCs w:val="20"/>
        </w:rPr>
        <w:t> </w:t>
      </w:r>
      <w:r w:rsidRPr="00DE0379">
        <w:rPr>
          <w:rFonts w:cs="Arial"/>
          <w:szCs w:val="20"/>
        </w:rPr>
        <w:t xml:space="preserve">(1) print on either the Color Impressions meter (in the case of a color print) or the Black </w:t>
      </w:r>
      <w:r>
        <w:rPr>
          <w:rFonts w:cs="Arial"/>
          <w:szCs w:val="20"/>
        </w:rPr>
        <w:t xml:space="preserve">and White </w:t>
      </w:r>
      <w:r w:rsidRPr="00DE0379">
        <w:rPr>
          <w:rFonts w:cs="Arial"/>
          <w:szCs w:val="20"/>
        </w:rPr>
        <w:t xml:space="preserve">Impressions meter (in the case of a </w:t>
      </w:r>
      <w:r>
        <w:rPr>
          <w:rFonts w:cs="Arial"/>
          <w:szCs w:val="20"/>
        </w:rPr>
        <w:t>black and white</w:t>
      </w:r>
      <w:r w:rsidRPr="00DE0379">
        <w:rPr>
          <w:rFonts w:cs="Arial"/>
          <w:szCs w:val="20"/>
        </w:rPr>
        <w:t xml:space="preserve"> print)</w:t>
      </w:r>
      <w:r>
        <w:rPr>
          <w:rFonts w:cs="Arial"/>
          <w:szCs w:val="20"/>
        </w:rPr>
        <w:t xml:space="preserve"> and</w:t>
      </w:r>
      <w:r w:rsidRPr="00DE0379">
        <w:rPr>
          <w:rFonts w:cs="Arial"/>
          <w:szCs w:val="20"/>
        </w:rPr>
        <w:t xml:space="preserve"> (ii)</w:t>
      </w:r>
      <w:r>
        <w:rPr>
          <w:rFonts w:cs="Arial"/>
          <w:szCs w:val="20"/>
        </w:rPr>
        <w:t> </w:t>
      </w:r>
      <w:r w:rsidRPr="00DE0379">
        <w:rPr>
          <w:rFonts w:cs="Arial"/>
          <w:szCs w:val="20"/>
        </w:rPr>
        <w:t>for impressions greater than 915 mm, up to and including 1220 mm, the Extra Long Impressions meter will register two</w:t>
      </w:r>
      <w:r>
        <w:rPr>
          <w:rFonts w:cs="Arial"/>
          <w:szCs w:val="20"/>
        </w:rPr>
        <w:t> </w:t>
      </w:r>
      <w:r w:rsidRPr="00DE0379">
        <w:rPr>
          <w:rFonts w:cs="Arial"/>
          <w:szCs w:val="20"/>
        </w:rPr>
        <w:t>(2) prints for each such extra-long print, in addition to registering one</w:t>
      </w:r>
      <w:r>
        <w:rPr>
          <w:rFonts w:cs="Arial"/>
          <w:szCs w:val="20"/>
        </w:rPr>
        <w:t> </w:t>
      </w:r>
      <w:r w:rsidRPr="00DE0379">
        <w:rPr>
          <w:rFonts w:cs="Arial"/>
          <w:szCs w:val="20"/>
        </w:rPr>
        <w:t xml:space="preserve">(1) print on either the Color Impressions meter (in the case of a color print) or the Black </w:t>
      </w:r>
      <w:r>
        <w:rPr>
          <w:rFonts w:cs="Arial"/>
          <w:szCs w:val="20"/>
        </w:rPr>
        <w:t xml:space="preserve">and White </w:t>
      </w:r>
      <w:r w:rsidRPr="00DE0379">
        <w:rPr>
          <w:rFonts w:cs="Arial"/>
          <w:szCs w:val="20"/>
        </w:rPr>
        <w:t xml:space="preserve">Impression meter (in the case of a </w:t>
      </w:r>
      <w:r>
        <w:rPr>
          <w:rFonts w:cs="Arial"/>
          <w:szCs w:val="20"/>
        </w:rPr>
        <w:t>black and white</w:t>
      </w:r>
      <w:r w:rsidRPr="00DE0379">
        <w:rPr>
          <w:rFonts w:cs="Arial"/>
          <w:szCs w:val="20"/>
        </w:rPr>
        <w:t xml:space="preserve"> print).</w:t>
      </w:r>
    </w:p>
    <w:p w14:paraId="37B09213" w14:textId="77777777" w:rsidR="0037245C" w:rsidRPr="0037245C" w:rsidRDefault="0037245C" w:rsidP="0037245C">
      <w:pPr>
        <w:rPr>
          <w:rFonts w:cs="Arial"/>
          <w:szCs w:val="20"/>
        </w:rPr>
      </w:pPr>
    </w:p>
    <w:p w14:paraId="125BCE9C" w14:textId="26E4346A" w:rsidR="00154603" w:rsidRPr="00021412" w:rsidRDefault="00154603" w:rsidP="00154603">
      <w:pPr>
        <w:pStyle w:val="ListParagraph"/>
        <w:numPr>
          <w:ilvl w:val="0"/>
          <w:numId w:val="2"/>
        </w:numPr>
        <w:rPr>
          <w:rFonts w:cs="Arial"/>
          <w:szCs w:val="20"/>
        </w:rPr>
      </w:pPr>
      <w:r w:rsidRPr="00023A4C">
        <w:rPr>
          <w:rFonts w:cs="Arial"/>
          <w:b/>
          <w:bCs/>
          <w:szCs w:val="20"/>
        </w:rPr>
        <w:t xml:space="preserve">Maintenance </w:t>
      </w:r>
      <w:r w:rsidR="000F7FC2" w:rsidRPr="00023A4C">
        <w:rPr>
          <w:rFonts w:cs="Arial"/>
          <w:b/>
          <w:bCs/>
          <w:szCs w:val="20"/>
        </w:rPr>
        <w:t xml:space="preserve">Services </w:t>
      </w:r>
      <w:r w:rsidRPr="00023A4C">
        <w:rPr>
          <w:rFonts w:cs="Arial"/>
          <w:b/>
          <w:bCs/>
          <w:szCs w:val="20"/>
        </w:rPr>
        <w:t>and Warranties.</w:t>
      </w:r>
    </w:p>
    <w:p w14:paraId="341FCA59" w14:textId="77777777" w:rsidR="000F7FC2" w:rsidRDefault="000F7FC2" w:rsidP="00154603">
      <w:pPr>
        <w:rPr>
          <w:rFonts w:cs="Arial"/>
          <w:szCs w:val="20"/>
        </w:rPr>
      </w:pPr>
    </w:p>
    <w:p w14:paraId="5CFB3F8A" w14:textId="5DCA070D" w:rsidR="0040353C" w:rsidRDefault="00A71F9D" w:rsidP="00023A4C">
      <w:pPr>
        <w:ind w:left="360"/>
        <w:rPr>
          <w:rFonts w:cs="Arial"/>
          <w:szCs w:val="20"/>
        </w:rPr>
      </w:pPr>
      <w:r>
        <w:rPr>
          <w:rFonts w:cs="Arial"/>
          <w:b/>
          <w:bCs/>
          <w:szCs w:val="20"/>
        </w:rPr>
        <w:t>(</w:t>
      </w:r>
      <w:r w:rsidR="00EB0055">
        <w:rPr>
          <w:rFonts w:cs="Arial"/>
          <w:b/>
          <w:bCs/>
          <w:szCs w:val="20"/>
        </w:rPr>
        <w:t>a</w:t>
      </w:r>
      <w:r>
        <w:rPr>
          <w:rFonts w:cs="Arial"/>
          <w:b/>
          <w:bCs/>
          <w:szCs w:val="20"/>
        </w:rPr>
        <w:t xml:space="preserve">) </w:t>
      </w:r>
      <w:r w:rsidR="0040353C" w:rsidRPr="0040353C">
        <w:rPr>
          <w:rFonts w:cs="Arial"/>
          <w:b/>
          <w:bCs/>
          <w:szCs w:val="20"/>
        </w:rPr>
        <w:t>Print Head Assembly and Print Heads.</w:t>
      </w:r>
      <w:r w:rsidR="0040353C">
        <w:rPr>
          <w:rFonts w:cs="Arial"/>
          <w:szCs w:val="20"/>
        </w:rPr>
        <w:t xml:space="preserve">  Notwithstanding any other provision of the Agreement, the Maintenance Services provisions set forth in the Agreement shall not apply to the Print Head Assembly and Print Heads of the IJP Product(s) acquired </w:t>
      </w:r>
      <w:r w:rsidR="0040353C" w:rsidRPr="00023A4C">
        <w:rPr>
          <w:rFonts w:cs="Arial"/>
          <w:szCs w:val="20"/>
        </w:rPr>
        <w:t>by</w:t>
      </w:r>
      <w:r w:rsidR="0040353C">
        <w:rPr>
          <w:rFonts w:cs="Arial"/>
          <w:szCs w:val="20"/>
        </w:rPr>
        <w:t xml:space="preserve"> Customer.  Any maintenance relating to the Print Head Assembly and Print Heads of the IJP Product(s) shall be governed by the initial and extended warranties </w:t>
      </w:r>
      <w:bookmarkStart w:id="2" w:name="_Hlk204179654"/>
      <w:r w:rsidR="0040353C">
        <w:rPr>
          <w:rFonts w:cs="Arial"/>
          <w:szCs w:val="20"/>
        </w:rPr>
        <w:t xml:space="preserve">set forth in </w:t>
      </w:r>
      <w:r w:rsidR="00D2392E">
        <w:rPr>
          <w:rFonts w:cs="Arial"/>
          <w:szCs w:val="20"/>
        </w:rPr>
        <w:t>subs</w:t>
      </w:r>
      <w:r w:rsidR="0040353C">
        <w:rPr>
          <w:rFonts w:cs="Arial"/>
          <w:szCs w:val="20"/>
        </w:rPr>
        <w:t>ections</w:t>
      </w:r>
      <w:r w:rsidR="00D26E74">
        <w:rPr>
          <w:rFonts w:cs="Arial"/>
          <w:szCs w:val="20"/>
        </w:rPr>
        <w:t> </w:t>
      </w:r>
      <w:r w:rsidR="00D2392E">
        <w:rPr>
          <w:rFonts w:cs="Arial"/>
          <w:szCs w:val="20"/>
        </w:rPr>
        <w:t>4(</w:t>
      </w:r>
      <w:r w:rsidR="00FC49AC">
        <w:rPr>
          <w:rFonts w:cs="Arial"/>
          <w:szCs w:val="20"/>
        </w:rPr>
        <w:t>b</w:t>
      </w:r>
      <w:r w:rsidR="00D2392E">
        <w:rPr>
          <w:rFonts w:cs="Arial"/>
          <w:szCs w:val="20"/>
        </w:rPr>
        <w:t>)</w:t>
      </w:r>
      <w:r w:rsidR="0040353C">
        <w:rPr>
          <w:rFonts w:cs="Arial"/>
          <w:szCs w:val="20"/>
        </w:rPr>
        <w:t xml:space="preserve"> and </w:t>
      </w:r>
      <w:r w:rsidR="00D2392E">
        <w:rPr>
          <w:rFonts w:cs="Arial"/>
          <w:szCs w:val="20"/>
        </w:rPr>
        <w:t>(</w:t>
      </w:r>
      <w:r w:rsidR="00FC49AC">
        <w:rPr>
          <w:rFonts w:cs="Arial"/>
          <w:szCs w:val="20"/>
        </w:rPr>
        <w:t>c)</w:t>
      </w:r>
      <w:r w:rsidR="0040353C">
        <w:rPr>
          <w:rFonts w:cs="Arial"/>
          <w:szCs w:val="20"/>
        </w:rPr>
        <w:t xml:space="preserve"> of this Addendum</w:t>
      </w:r>
      <w:bookmarkEnd w:id="2"/>
      <w:r w:rsidR="0040353C">
        <w:rPr>
          <w:rFonts w:cs="Arial"/>
          <w:szCs w:val="20"/>
        </w:rPr>
        <w:t xml:space="preserve">.  </w:t>
      </w:r>
    </w:p>
    <w:p w14:paraId="56960CC9" w14:textId="77777777" w:rsidR="0040353C" w:rsidRDefault="0040353C" w:rsidP="0040353C">
      <w:pPr>
        <w:rPr>
          <w:rFonts w:cs="Arial"/>
          <w:szCs w:val="20"/>
        </w:rPr>
      </w:pPr>
    </w:p>
    <w:p w14:paraId="32BCB427" w14:textId="446B44D2" w:rsidR="00F06E65" w:rsidRDefault="00A71F9D" w:rsidP="00570ABB">
      <w:pPr>
        <w:ind w:left="360"/>
        <w:rPr>
          <w:rFonts w:cs="Arial"/>
          <w:szCs w:val="20"/>
        </w:rPr>
      </w:pPr>
      <w:bookmarkStart w:id="3" w:name="_Hlk204180499"/>
      <w:r>
        <w:rPr>
          <w:rFonts w:cs="Arial"/>
          <w:b/>
          <w:bCs/>
          <w:szCs w:val="20"/>
        </w:rPr>
        <w:lastRenderedPageBreak/>
        <w:t>(</w:t>
      </w:r>
      <w:r w:rsidR="00EB0055">
        <w:rPr>
          <w:rFonts w:cs="Arial"/>
          <w:b/>
          <w:bCs/>
          <w:szCs w:val="20"/>
        </w:rPr>
        <w:t>b</w:t>
      </w:r>
      <w:r>
        <w:rPr>
          <w:rFonts w:cs="Arial"/>
          <w:b/>
          <w:bCs/>
          <w:szCs w:val="20"/>
        </w:rPr>
        <w:t xml:space="preserve">) </w:t>
      </w:r>
      <w:r w:rsidR="00D37FAB">
        <w:rPr>
          <w:rFonts w:cs="Arial"/>
          <w:b/>
          <w:szCs w:val="20"/>
        </w:rPr>
        <w:t>Original</w:t>
      </w:r>
      <w:r w:rsidR="00B006BF">
        <w:rPr>
          <w:rFonts w:cs="Arial"/>
          <w:b/>
          <w:szCs w:val="20"/>
        </w:rPr>
        <w:t xml:space="preserve"> </w:t>
      </w:r>
      <w:r w:rsidR="00B006BF" w:rsidRPr="00B006BF">
        <w:rPr>
          <w:rFonts w:cs="Arial"/>
          <w:b/>
          <w:bCs/>
          <w:szCs w:val="20"/>
        </w:rPr>
        <w:t>Print Head</w:t>
      </w:r>
      <w:r w:rsidR="00D1542A">
        <w:rPr>
          <w:rFonts w:cs="Arial"/>
          <w:b/>
          <w:szCs w:val="20"/>
        </w:rPr>
        <w:t xml:space="preserve"> Warranty</w:t>
      </w:r>
      <w:r w:rsidR="00B70877" w:rsidRPr="00B70877">
        <w:rPr>
          <w:rFonts w:cs="Arial"/>
          <w:b/>
          <w:szCs w:val="20"/>
        </w:rPr>
        <w:t xml:space="preserve">. </w:t>
      </w:r>
      <w:bookmarkEnd w:id="3"/>
      <w:r w:rsidR="00D1542A">
        <w:rPr>
          <w:rFonts w:cs="Arial"/>
          <w:b/>
          <w:szCs w:val="20"/>
        </w:rPr>
        <w:t xml:space="preserve"> </w:t>
      </w:r>
      <w:r w:rsidR="00A65D2B">
        <w:rPr>
          <w:rFonts w:cs="Arial"/>
          <w:szCs w:val="20"/>
        </w:rPr>
        <w:t>With respect to IJP Products</w:t>
      </w:r>
      <w:r w:rsidR="00D9658F">
        <w:rPr>
          <w:rFonts w:cs="Arial"/>
          <w:szCs w:val="20"/>
        </w:rPr>
        <w:t>, the print head assembly</w:t>
      </w:r>
      <w:r w:rsidR="00B70877" w:rsidRPr="00B70877">
        <w:rPr>
          <w:rFonts w:cs="Arial"/>
          <w:szCs w:val="20"/>
        </w:rPr>
        <w:t xml:space="preserve"> </w:t>
      </w:r>
      <w:r w:rsidR="00D9658F">
        <w:rPr>
          <w:rFonts w:cs="Arial"/>
          <w:szCs w:val="20"/>
        </w:rPr>
        <w:t>(“</w:t>
      </w:r>
      <w:r w:rsidR="00B70877" w:rsidRPr="00B70877">
        <w:rPr>
          <w:rFonts w:cs="Arial"/>
          <w:szCs w:val="20"/>
        </w:rPr>
        <w:t>Print Head Assembly</w:t>
      </w:r>
      <w:r w:rsidR="00D9658F">
        <w:rPr>
          <w:rFonts w:cs="Arial"/>
          <w:szCs w:val="20"/>
        </w:rPr>
        <w:t>”)</w:t>
      </w:r>
      <w:r w:rsidR="00B70877" w:rsidRPr="00B70877">
        <w:rPr>
          <w:rFonts w:cs="Arial"/>
          <w:szCs w:val="20"/>
        </w:rPr>
        <w:t xml:space="preserve"> has </w:t>
      </w:r>
      <w:r w:rsidR="00EF0F43">
        <w:rPr>
          <w:rFonts w:cs="Arial"/>
          <w:szCs w:val="20"/>
        </w:rPr>
        <w:t>three (</w:t>
      </w:r>
      <w:r w:rsidR="00B70877" w:rsidRPr="00B70877">
        <w:rPr>
          <w:rFonts w:cs="Arial"/>
          <w:szCs w:val="20"/>
        </w:rPr>
        <w:t>3</w:t>
      </w:r>
      <w:r w:rsidR="00EF0F43">
        <w:rPr>
          <w:rFonts w:cs="Arial"/>
          <w:szCs w:val="20"/>
        </w:rPr>
        <w:t>)</w:t>
      </w:r>
      <w:r w:rsidR="00B70877" w:rsidRPr="00B70877">
        <w:rPr>
          <w:rFonts w:cs="Arial"/>
          <w:szCs w:val="20"/>
        </w:rPr>
        <w:t xml:space="preserve"> individually replaceable </w:t>
      </w:r>
      <w:r w:rsidR="00D9658F">
        <w:rPr>
          <w:rFonts w:cs="Arial"/>
          <w:szCs w:val="20"/>
        </w:rPr>
        <w:t>print heads (“</w:t>
      </w:r>
      <w:r w:rsidR="00B70877" w:rsidRPr="00B70877">
        <w:rPr>
          <w:rFonts w:cs="Arial"/>
          <w:szCs w:val="20"/>
        </w:rPr>
        <w:t>Print Heads</w:t>
      </w:r>
      <w:r w:rsidR="00D9658F">
        <w:rPr>
          <w:rFonts w:cs="Arial"/>
          <w:szCs w:val="20"/>
        </w:rPr>
        <w:t>”)</w:t>
      </w:r>
      <w:r w:rsidR="00B70877" w:rsidRPr="00B70877">
        <w:rPr>
          <w:rFonts w:cs="Arial"/>
          <w:szCs w:val="20"/>
        </w:rPr>
        <w:t xml:space="preserve">. Print Head Assemblies and Print Heads are warranted against defects in material and </w:t>
      </w:r>
      <w:r w:rsidR="00B70877" w:rsidRPr="00023A4C">
        <w:rPr>
          <w:rFonts w:cs="Arial"/>
          <w:szCs w:val="20"/>
        </w:rPr>
        <w:t>workmanship</w:t>
      </w:r>
      <w:r w:rsidR="00B70877" w:rsidRPr="00B70877">
        <w:rPr>
          <w:rFonts w:cs="Arial"/>
          <w:szCs w:val="20"/>
        </w:rPr>
        <w:t xml:space="preserve"> for </w:t>
      </w:r>
      <w:r w:rsidR="00EE257A">
        <w:rPr>
          <w:rFonts w:cs="Arial"/>
          <w:szCs w:val="20"/>
        </w:rPr>
        <w:t>(i) </w:t>
      </w:r>
      <w:r w:rsidR="00B70877" w:rsidRPr="00B70877">
        <w:rPr>
          <w:rFonts w:cs="Arial"/>
          <w:szCs w:val="20"/>
        </w:rPr>
        <w:t xml:space="preserve">a period of </w:t>
      </w:r>
      <w:r w:rsidR="00EF0F43">
        <w:rPr>
          <w:rFonts w:cs="Arial"/>
          <w:szCs w:val="20"/>
        </w:rPr>
        <w:t>twelve</w:t>
      </w:r>
      <w:r w:rsidR="00E01725">
        <w:rPr>
          <w:rFonts w:cs="Arial"/>
          <w:szCs w:val="20"/>
        </w:rPr>
        <w:t> (</w:t>
      </w:r>
      <w:r w:rsidR="002C53B8" w:rsidRPr="00B70877">
        <w:rPr>
          <w:rFonts w:cs="Arial"/>
          <w:szCs w:val="20"/>
        </w:rPr>
        <w:t>12</w:t>
      </w:r>
      <w:r w:rsidR="002C53B8">
        <w:rPr>
          <w:rFonts w:cs="Arial"/>
          <w:szCs w:val="20"/>
        </w:rPr>
        <w:t>)</w:t>
      </w:r>
      <w:r w:rsidR="002C53B8" w:rsidRPr="00B70877">
        <w:rPr>
          <w:rFonts w:cs="Arial"/>
          <w:szCs w:val="20"/>
        </w:rPr>
        <w:t xml:space="preserve"> months from </w:t>
      </w:r>
      <w:r w:rsidR="002C53B8">
        <w:rPr>
          <w:rFonts w:cs="Arial"/>
          <w:szCs w:val="20"/>
        </w:rPr>
        <w:t xml:space="preserve">the </w:t>
      </w:r>
      <w:r w:rsidR="002C53B8" w:rsidRPr="00B70877">
        <w:rPr>
          <w:rFonts w:cs="Arial"/>
          <w:szCs w:val="20"/>
        </w:rPr>
        <w:t xml:space="preserve">date of installation </w:t>
      </w:r>
      <w:r w:rsidR="002C53B8">
        <w:rPr>
          <w:rFonts w:cs="Arial"/>
          <w:szCs w:val="20"/>
        </w:rPr>
        <w:t xml:space="preserve">of the IJP Product </w:t>
      </w:r>
      <w:r w:rsidR="002C53B8" w:rsidRPr="00B70877">
        <w:rPr>
          <w:rFonts w:cs="Arial"/>
          <w:szCs w:val="20"/>
        </w:rPr>
        <w:t xml:space="preserve">(referred to herein as </w:t>
      </w:r>
      <w:r w:rsidR="002C53B8">
        <w:rPr>
          <w:rFonts w:cs="Arial"/>
          <w:szCs w:val="20"/>
        </w:rPr>
        <w:t>the</w:t>
      </w:r>
      <w:r w:rsidR="000F5E89">
        <w:rPr>
          <w:rFonts w:cs="Arial"/>
          <w:szCs w:val="20"/>
        </w:rPr>
        <w:t xml:space="preserve"> “</w:t>
      </w:r>
      <w:r w:rsidR="002C53B8" w:rsidRPr="00B70877">
        <w:rPr>
          <w:rFonts w:cs="Arial"/>
          <w:szCs w:val="20"/>
        </w:rPr>
        <w:t>Original Print Head Assembly</w:t>
      </w:r>
      <w:r w:rsidR="002C53B8">
        <w:rPr>
          <w:rFonts w:cs="Arial"/>
          <w:szCs w:val="20"/>
        </w:rPr>
        <w:t xml:space="preserve"> </w:t>
      </w:r>
      <w:r w:rsidR="00B70877" w:rsidRPr="00B70877">
        <w:rPr>
          <w:rFonts w:cs="Arial"/>
          <w:szCs w:val="20"/>
        </w:rPr>
        <w:t>and Print Head Warranty Period</w:t>
      </w:r>
      <w:r w:rsidR="000F5E89">
        <w:rPr>
          <w:rFonts w:cs="Arial"/>
          <w:szCs w:val="20"/>
        </w:rPr>
        <w:t>”</w:t>
      </w:r>
      <w:r w:rsidR="00B70877" w:rsidRPr="00B70877">
        <w:rPr>
          <w:rFonts w:cs="Arial"/>
          <w:szCs w:val="20"/>
        </w:rPr>
        <w:t xml:space="preserve">), or </w:t>
      </w:r>
      <w:r w:rsidR="00EE257A">
        <w:rPr>
          <w:rFonts w:cs="Arial"/>
          <w:szCs w:val="20"/>
        </w:rPr>
        <w:t>(ii) </w:t>
      </w:r>
      <w:r w:rsidR="00B70877" w:rsidRPr="00B70877">
        <w:rPr>
          <w:rFonts w:cs="Arial"/>
          <w:szCs w:val="20"/>
        </w:rPr>
        <w:t xml:space="preserve">the specified number of copies/prints listed </w:t>
      </w:r>
      <w:r w:rsidR="00A97371">
        <w:rPr>
          <w:rFonts w:cs="Arial"/>
          <w:szCs w:val="20"/>
        </w:rPr>
        <w:t xml:space="preserve">in the table </w:t>
      </w:r>
      <w:r w:rsidR="00B70877" w:rsidRPr="00B70877">
        <w:rPr>
          <w:rFonts w:cs="Arial"/>
          <w:szCs w:val="20"/>
        </w:rPr>
        <w:t xml:space="preserve">below (referred to herein as </w:t>
      </w:r>
      <w:r w:rsidR="000F5E89">
        <w:rPr>
          <w:rFonts w:cs="Arial"/>
          <w:szCs w:val="20"/>
        </w:rPr>
        <w:t>the “</w:t>
      </w:r>
      <w:r w:rsidR="00B70877" w:rsidRPr="00B70877">
        <w:rPr>
          <w:rFonts w:cs="Arial"/>
          <w:szCs w:val="20"/>
        </w:rPr>
        <w:t>Original Print Head Assembly and Print Head Allowance</w:t>
      </w:r>
      <w:r w:rsidR="000F5E89">
        <w:rPr>
          <w:rFonts w:cs="Arial"/>
          <w:szCs w:val="20"/>
        </w:rPr>
        <w:t>”</w:t>
      </w:r>
      <w:r w:rsidR="00B70877" w:rsidRPr="00B70877">
        <w:rPr>
          <w:rFonts w:cs="Arial"/>
          <w:szCs w:val="20"/>
        </w:rPr>
        <w:t xml:space="preserve">), whichever occurs first. </w:t>
      </w:r>
      <w:r w:rsidR="00B90A6B">
        <w:rPr>
          <w:rFonts w:cs="Arial"/>
          <w:szCs w:val="20"/>
        </w:rPr>
        <w:t xml:space="preserve"> </w:t>
      </w:r>
      <w:bookmarkStart w:id="4" w:name="_Hlk204330642"/>
      <w:r w:rsidR="00A5420F">
        <w:rPr>
          <w:rFonts w:cs="Arial"/>
          <w:szCs w:val="20"/>
        </w:rPr>
        <w:t>I</w:t>
      </w:r>
      <w:r w:rsidR="003872AF">
        <w:rPr>
          <w:rFonts w:cs="Arial"/>
          <w:szCs w:val="20"/>
        </w:rPr>
        <w:t xml:space="preserve">f </w:t>
      </w:r>
      <w:r w:rsidR="001C58F6">
        <w:rPr>
          <w:rFonts w:cs="Arial"/>
          <w:szCs w:val="20"/>
        </w:rPr>
        <w:t>a</w:t>
      </w:r>
      <w:r w:rsidR="003872AF">
        <w:rPr>
          <w:rFonts w:cs="Arial"/>
          <w:szCs w:val="20"/>
        </w:rPr>
        <w:t xml:space="preserve"> </w:t>
      </w:r>
      <w:r w:rsidR="009E6E85">
        <w:rPr>
          <w:rFonts w:cs="Arial"/>
          <w:szCs w:val="20"/>
        </w:rPr>
        <w:t xml:space="preserve">defect causes a </w:t>
      </w:r>
      <w:r w:rsidR="003872AF">
        <w:rPr>
          <w:rFonts w:cs="Arial"/>
          <w:szCs w:val="20"/>
        </w:rPr>
        <w:t>f</w:t>
      </w:r>
      <w:r w:rsidR="00370F26">
        <w:rPr>
          <w:rFonts w:cs="Arial"/>
          <w:szCs w:val="20"/>
        </w:rPr>
        <w:t xml:space="preserve">ailure of a </w:t>
      </w:r>
      <w:r w:rsidR="00B70877" w:rsidRPr="00B70877">
        <w:rPr>
          <w:rFonts w:cs="Arial"/>
          <w:szCs w:val="20"/>
        </w:rPr>
        <w:t>Print Head Assembl</w:t>
      </w:r>
      <w:r w:rsidR="00370F26">
        <w:rPr>
          <w:rFonts w:cs="Arial"/>
          <w:szCs w:val="20"/>
        </w:rPr>
        <w:t>y</w:t>
      </w:r>
      <w:r w:rsidR="00B70877" w:rsidRPr="00B70877">
        <w:rPr>
          <w:rFonts w:cs="Arial"/>
          <w:szCs w:val="20"/>
        </w:rPr>
        <w:t xml:space="preserve"> or Print Head occurs</w:t>
      </w:r>
      <w:r w:rsidR="00263A8E">
        <w:rPr>
          <w:rFonts w:cs="Arial"/>
          <w:szCs w:val="20"/>
        </w:rPr>
        <w:t xml:space="preserve"> before expiration of the </w:t>
      </w:r>
      <w:r w:rsidR="00263A8E" w:rsidRPr="00B70877">
        <w:rPr>
          <w:rFonts w:cs="Arial"/>
          <w:szCs w:val="20"/>
        </w:rPr>
        <w:t>Original Print Head Assembly</w:t>
      </w:r>
      <w:r w:rsidR="00263A8E">
        <w:rPr>
          <w:rFonts w:cs="Arial"/>
          <w:szCs w:val="20"/>
        </w:rPr>
        <w:t xml:space="preserve"> </w:t>
      </w:r>
      <w:r w:rsidR="00263A8E" w:rsidRPr="00B70877">
        <w:rPr>
          <w:rFonts w:cs="Arial"/>
          <w:szCs w:val="20"/>
        </w:rPr>
        <w:t>and Print Head Warranty Period</w:t>
      </w:r>
      <w:r w:rsidR="00263A8E">
        <w:rPr>
          <w:rFonts w:cs="Arial"/>
          <w:szCs w:val="20"/>
        </w:rPr>
        <w:t xml:space="preserve"> </w:t>
      </w:r>
      <w:r w:rsidR="00DE7547">
        <w:rPr>
          <w:rFonts w:cs="Arial"/>
          <w:szCs w:val="20"/>
        </w:rPr>
        <w:t xml:space="preserve">and before exceeding the </w:t>
      </w:r>
      <w:r w:rsidR="00DE7547" w:rsidRPr="00F06E65">
        <w:rPr>
          <w:rFonts w:cs="Arial"/>
          <w:szCs w:val="20"/>
        </w:rPr>
        <w:t>Original Print Head Assembly and Print Head Allowance</w:t>
      </w:r>
      <w:r w:rsidR="00370F26">
        <w:rPr>
          <w:rFonts w:cs="Arial"/>
          <w:szCs w:val="20"/>
        </w:rPr>
        <w:t>,</w:t>
      </w:r>
      <w:r w:rsidR="00B70877" w:rsidRPr="00B70877">
        <w:rPr>
          <w:rFonts w:cs="Arial"/>
          <w:szCs w:val="20"/>
        </w:rPr>
        <w:t xml:space="preserve"> </w:t>
      </w:r>
      <w:r w:rsidR="00B90A6B">
        <w:rPr>
          <w:rFonts w:cs="Arial"/>
          <w:szCs w:val="20"/>
        </w:rPr>
        <w:t xml:space="preserve">Xerox will replace </w:t>
      </w:r>
      <w:r w:rsidR="00B70877" w:rsidRPr="00B70877">
        <w:rPr>
          <w:rFonts w:cs="Arial"/>
          <w:szCs w:val="20"/>
        </w:rPr>
        <w:t>up to four</w:t>
      </w:r>
      <w:r w:rsidR="00D37FAB">
        <w:rPr>
          <w:rFonts w:cs="Arial"/>
          <w:szCs w:val="20"/>
        </w:rPr>
        <w:t> </w:t>
      </w:r>
      <w:r w:rsidR="00B70877" w:rsidRPr="00B70877">
        <w:rPr>
          <w:rFonts w:cs="Arial"/>
          <w:szCs w:val="20"/>
        </w:rPr>
        <w:t>(4) Print Head Assembl</w:t>
      </w:r>
      <w:r w:rsidR="00370F26">
        <w:rPr>
          <w:rFonts w:cs="Arial"/>
          <w:szCs w:val="20"/>
        </w:rPr>
        <w:t>ies</w:t>
      </w:r>
      <w:r w:rsidR="00B70877" w:rsidRPr="00B70877">
        <w:rPr>
          <w:rFonts w:cs="Arial"/>
          <w:szCs w:val="20"/>
        </w:rPr>
        <w:t xml:space="preserve"> or Print Heads </w:t>
      </w:r>
      <w:r w:rsidR="001D7A28">
        <w:rPr>
          <w:rFonts w:cs="Arial"/>
          <w:szCs w:val="20"/>
        </w:rPr>
        <w:t>at no cost to Customer</w:t>
      </w:r>
      <w:r w:rsidR="00B70877" w:rsidRPr="00B70877">
        <w:rPr>
          <w:rFonts w:cs="Arial"/>
          <w:szCs w:val="20"/>
        </w:rPr>
        <w:t xml:space="preserve">. If an entire Head Unit Assembly </w:t>
      </w:r>
      <w:r w:rsidR="00B11915" w:rsidRPr="00B70877">
        <w:rPr>
          <w:rFonts w:cs="Arial"/>
          <w:szCs w:val="20"/>
        </w:rPr>
        <w:t>fails,</w:t>
      </w:r>
      <w:r w:rsidR="00B70877" w:rsidRPr="00B70877">
        <w:rPr>
          <w:rFonts w:cs="Arial"/>
          <w:szCs w:val="20"/>
        </w:rPr>
        <w:t xml:space="preserve"> it will be covered and </w:t>
      </w:r>
      <w:r w:rsidR="00A97371" w:rsidRPr="00B70877">
        <w:rPr>
          <w:rFonts w:cs="Arial"/>
          <w:szCs w:val="20"/>
        </w:rPr>
        <w:t>counted</w:t>
      </w:r>
      <w:r w:rsidR="00B70877" w:rsidRPr="00B70877">
        <w:rPr>
          <w:rFonts w:cs="Arial"/>
          <w:szCs w:val="20"/>
        </w:rPr>
        <w:t xml:space="preserve"> as one replacement under the </w:t>
      </w:r>
      <w:r w:rsidR="00E9192C" w:rsidRPr="00B70877">
        <w:rPr>
          <w:rFonts w:cs="Arial"/>
          <w:szCs w:val="20"/>
        </w:rPr>
        <w:t xml:space="preserve">Original </w:t>
      </w:r>
      <w:r w:rsidR="00B70877" w:rsidRPr="00B70877">
        <w:rPr>
          <w:rFonts w:cs="Arial"/>
          <w:szCs w:val="20"/>
        </w:rPr>
        <w:t xml:space="preserve">Print Head Assembly and Print Head Warranty. </w:t>
      </w:r>
      <w:bookmarkEnd w:id="4"/>
      <w:r w:rsidR="00DF2FA3">
        <w:rPr>
          <w:rFonts w:cs="Arial"/>
          <w:szCs w:val="20"/>
        </w:rPr>
        <w:t xml:space="preserve"> </w:t>
      </w:r>
      <w:r w:rsidR="00F06E65" w:rsidRPr="00F06E65">
        <w:rPr>
          <w:rFonts w:cs="Arial"/>
          <w:szCs w:val="20"/>
        </w:rPr>
        <w:t xml:space="preserve">Replacement Print Head Assemblies and Print Heads installed after the Original </w:t>
      </w:r>
      <w:r w:rsidR="002C53B8" w:rsidRPr="00B70877">
        <w:rPr>
          <w:rFonts w:cs="Arial"/>
          <w:szCs w:val="20"/>
        </w:rPr>
        <w:t>Print Head Assembly and Print Head Unit Allowance</w:t>
      </w:r>
      <w:r w:rsidR="002C53B8" w:rsidRPr="00F06E65">
        <w:rPr>
          <w:rFonts w:cs="Arial"/>
          <w:szCs w:val="20"/>
        </w:rPr>
        <w:t xml:space="preserve"> </w:t>
      </w:r>
      <w:r w:rsidR="00F06E65" w:rsidRPr="00F06E65">
        <w:rPr>
          <w:rFonts w:cs="Arial"/>
          <w:szCs w:val="20"/>
        </w:rPr>
        <w:t xml:space="preserve">has </w:t>
      </w:r>
      <w:r w:rsidR="00656C78">
        <w:rPr>
          <w:rFonts w:cs="Arial"/>
          <w:szCs w:val="20"/>
        </w:rPr>
        <w:t>been exceeded</w:t>
      </w:r>
      <w:r w:rsidR="00F06E65" w:rsidRPr="00F06E65">
        <w:rPr>
          <w:rFonts w:cs="Arial"/>
          <w:szCs w:val="20"/>
        </w:rPr>
        <w:t xml:space="preserve">, shall have a limited warranty for the specified number of copies/prints listed below, or until the Original Print Head Assembly and Print Head Warranty Period expires, whichever occurs first. Replacement Print Head Assemblies or Print Heads purchased and installed after the Original Print Head Assembly and Print Head Unit Warranty Period </w:t>
      </w:r>
      <w:proofErr w:type="gramStart"/>
      <w:r w:rsidR="00F06E65" w:rsidRPr="00F06E65">
        <w:rPr>
          <w:rFonts w:cs="Arial"/>
          <w:szCs w:val="20"/>
        </w:rPr>
        <w:t>has</w:t>
      </w:r>
      <w:proofErr w:type="gramEnd"/>
      <w:r w:rsidR="00F06E65" w:rsidRPr="00F06E65">
        <w:rPr>
          <w:rFonts w:cs="Arial"/>
          <w:szCs w:val="20"/>
        </w:rPr>
        <w:t xml:space="preserve"> expired shall have a limited warranty of 90 days. To be covered by </w:t>
      </w:r>
      <w:r w:rsidR="00407FAD">
        <w:rPr>
          <w:rFonts w:cs="Arial"/>
          <w:szCs w:val="20"/>
        </w:rPr>
        <w:t>such</w:t>
      </w:r>
      <w:r w:rsidR="00F06E65" w:rsidRPr="00F06E65">
        <w:rPr>
          <w:rFonts w:cs="Arial"/>
          <w:szCs w:val="20"/>
        </w:rPr>
        <w:t xml:space="preserve"> 90-day warranty, the Replacement Print Head Assemblies or Print Heads must be installed prior to the </w:t>
      </w:r>
      <w:r w:rsidR="000B339C">
        <w:rPr>
          <w:rFonts w:cs="Arial"/>
          <w:szCs w:val="20"/>
        </w:rPr>
        <w:t xml:space="preserve">IJP Product </w:t>
      </w:r>
      <w:r w:rsidR="00F06E65" w:rsidRPr="00F06E65">
        <w:rPr>
          <w:rFonts w:cs="Arial"/>
          <w:szCs w:val="20"/>
        </w:rPr>
        <w:t>exceeding 10% of the Original Print Head Assembly and Print Head Allowance</w:t>
      </w:r>
      <w:r w:rsidR="00DE7547">
        <w:rPr>
          <w:rFonts w:cs="Arial"/>
          <w:szCs w:val="20"/>
        </w:rPr>
        <w:t>.</w:t>
      </w:r>
    </w:p>
    <w:p w14:paraId="3C2AB813" w14:textId="77777777" w:rsidR="00AE77FB" w:rsidRDefault="00AE77FB" w:rsidP="00154603">
      <w:pPr>
        <w:rPr>
          <w:rFonts w:cs="Arial"/>
          <w:szCs w:val="20"/>
        </w:rPr>
      </w:pPr>
    </w:p>
    <w:tbl>
      <w:tblPr>
        <w:tblStyle w:val="TableGrid"/>
        <w:tblW w:w="9018" w:type="dxa"/>
        <w:tblInd w:w="597" w:type="dxa"/>
        <w:tblLook w:val="04A0" w:firstRow="1" w:lastRow="0" w:firstColumn="1" w:lastColumn="0" w:noHBand="0" w:noVBand="1"/>
      </w:tblPr>
      <w:tblGrid>
        <w:gridCol w:w="2008"/>
        <w:gridCol w:w="7010"/>
      </w:tblGrid>
      <w:tr w:rsidR="00021412" w:rsidRPr="00021412" w14:paraId="44E801CB" w14:textId="77777777" w:rsidTr="005174ED">
        <w:tc>
          <w:tcPr>
            <w:tcW w:w="2008" w:type="dxa"/>
          </w:tcPr>
          <w:p w14:paraId="3B912112" w14:textId="3ABA6960" w:rsidR="00021412" w:rsidRPr="00021412" w:rsidRDefault="005174ED" w:rsidP="005174ED">
            <w:pPr>
              <w:spacing w:line="259" w:lineRule="auto"/>
              <w:jc w:val="center"/>
              <w:rPr>
                <w:rFonts w:cs="Arial"/>
                <w:b/>
                <w:bCs/>
                <w:szCs w:val="20"/>
              </w:rPr>
            </w:pPr>
            <w:r w:rsidRPr="005174ED">
              <w:rPr>
                <w:rFonts w:cs="Arial"/>
                <w:b/>
                <w:bCs/>
                <w:szCs w:val="20"/>
              </w:rPr>
              <w:t>Model</w:t>
            </w:r>
          </w:p>
        </w:tc>
        <w:tc>
          <w:tcPr>
            <w:tcW w:w="7010" w:type="dxa"/>
          </w:tcPr>
          <w:p w14:paraId="49AE75BF" w14:textId="13832939" w:rsidR="00021412" w:rsidRPr="00021412" w:rsidRDefault="005174ED" w:rsidP="005174ED">
            <w:pPr>
              <w:spacing w:line="259" w:lineRule="auto"/>
              <w:jc w:val="center"/>
              <w:rPr>
                <w:rFonts w:cs="Arial"/>
                <w:b/>
                <w:bCs/>
                <w:szCs w:val="20"/>
              </w:rPr>
            </w:pPr>
            <w:r w:rsidRPr="00F3227F">
              <w:rPr>
                <w:b/>
                <w:bCs/>
                <w:szCs w:val="20"/>
              </w:rPr>
              <w:t>ORIGINAL</w:t>
            </w:r>
            <w:r w:rsidRPr="00F3227F">
              <w:rPr>
                <w:b/>
                <w:bCs/>
                <w:spacing w:val="-10"/>
                <w:szCs w:val="20"/>
              </w:rPr>
              <w:t xml:space="preserve"> </w:t>
            </w:r>
            <w:r w:rsidRPr="00F3227F">
              <w:rPr>
                <w:b/>
                <w:bCs/>
                <w:szCs w:val="20"/>
              </w:rPr>
              <w:t>PRINT</w:t>
            </w:r>
            <w:r w:rsidRPr="00F3227F">
              <w:rPr>
                <w:b/>
                <w:bCs/>
                <w:spacing w:val="-15"/>
                <w:szCs w:val="20"/>
              </w:rPr>
              <w:t xml:space="preserve"> </w:t>
            </w:r>
            <w:r w:rsidRPr="00F3227F">
              <w:rPr>
                <w:b/>
                <w:bCs/>
                <w:szCs w:val="20"/>
              </w:rPr>
              <w:t>HEAD</w:t>
            </w:r>
            <w:r w:rsidRPr="00F3227F">
              <w:rPr>
                <w:b/>
                <w:bCs/>
                <w:spacing w:val="-15"/>
                <w:szCs w:val="20"/>
              </w:rPr>
              <w:t xml:space="preserve"> </w:t>
            </w:r>
            <w:r w:rsidRPr="00F3227F">
              <w:rPr>
                <w:b/>
                <w:bCs/>
                <w:szCs w:val="20"/>
              </w:rPr>
              <w:t>ASSEMBLY</w:t>
            </w:r>
            <w:r w:rsidRPr="00F3227F">
              <w:rPr>
                <w:b/>
                <w:bCs/>
                <w:spacing w:val="-16"/>
                <w:szCs w:val="20"/>
              </w:rPr>
              <w:t xml:space="preserve"> </w:t>
            </w:r>
            <w:r w:rsidRPr="00F3227F">
              <w:rPr>
                <w:b/>
                <w:bCs/>
                <w:szCs w:val="20"/>
              </w:rPr>
              <w:t>AND</w:t>
            </w:r>
            <w:r w:rsidRPr="00F3227F">
              <w:rPr>
                <w:b/>
                <w:bCs/>
                <w:spacing w:val="-15"/>
                <w:szCs w:val="20"/>
              </w:rPr>
              <w:t xml:space="preserve"> </w:t>
            </w:r>
            <w:r w:rsidRPr="00F3227F">
              <w:rPr>
                <w:b/>
                <w:bCs/>
                <w:szCs w:val="20"/>
              </w:rPr>
              <w:t>PRINT</w:t>
            </w:r>
            <w:r w:rsidRPr="00F3227F">
              <w:rPr>
                <w:b/>
                <w:bCs/>
                <w:spacing w:val="-15"/>
                <w:szCs w:val="20"/>
              </w:rPr>
              <w:t xml:space="preserve"> </w:t>
            </w:r>
            <w:r w:rsidRPr="00F3227F">
              <w:rPr>
                <w:b/>
                <w:bCs/>
                <w:szCs w:val="20"/>
              </w:rPr>
              <w:t>HEAD</w:t>
            </w:r>
            <w:r w:rsidRPr="00F3227F">
              <w:rPr>
                <w:b/>
                <w:bCs/>
                <w:spacing w:val="-15"/>
                <w:szCs w:val="20"/>
              </w:rPr>
              <w:t xml:space="preserve"> </w:t>
            </w:r>
            <w:r w:rsidRPr="00F3227F">
              <w:rPr>
                <w:b/>
                <w:bCs/>
                <w:szCs w:val="20"/>
              </w:rPr>
              <w:t>ALLOWANCE</w:t>
            </w:r>
          </w:p>
        </w:tc>
      </w:tr>
      <w:tr w:rsidR="00021412" w:rsidRPr="00021412" w14:paraId="2D1C1337" w14:textId="77777777" w:rsidTr="005174ED">
        <w:tc>
          <w:tcPr>
            <w:tcW w:w="2008" w:type="dxa"/>
          </w:tcPr>
          <w:p w14:paraId="1399A7AF" w14:textId="53287468" w:rsidR="00021412" w:rsidRPr="00021412" w:rsidRDefault="005174ED" w:rsidP="005174ED">
            <w:pPr>
              <w:spacing w:line="259" w:lineRule="auto"/>
              <w:jc w:val="center"/>
              <w:rPr>
                <w:rFonts w:cs="Arial"/>
                <w:szCs w:val="20"/>
              </w:rPr>
            </w:pPr>
            <w:r w:rsidRPr="00413F7D">
              <w:rPr>
                <w:rFonts w:cs="Arial"/>
                <w:szCs w:val="20"/>
              </w:rPr>
              <w:t>Xerox IJP900</w:t>
            </w:r>
          </w:p>
        </w:tc>
        <w:tc>
          <w:tcPr>
            <w:tcW w:w="7010" w:type="dxa"/>
          </w:tcPr>
          <w:p w14:paraId="08C29D60" w14:textId="742C16A0" w:rsidR="00021412" w:rsidRPr="00021412" w:rsidRDefault="005174ED" w:rsidP="005174ED">
            <w:pPr>
              <w:spacing w:line="259" w:lineRule="auto"/>
              <w:jc w:val="center"/>
              <w:rPr>
                <w:rFonts w:cs="Arial"/>
                <w:szCs w:val="20"/>
              </w:rPr>
            </w:pPr>
            <w:r>
              <w:rPr>
                <w:rFonts w:cs="Arial"/>
                <w:szCs w:val="20"/>
              </w:rPr>
              <w:t>12</w:t>
            </w:r>
            <w:r w:rsidRPr="00413F7D">
              <w:rPr>
                <w:rFonts w:cs="Arial"/>
                <w:szCs w:val="20"/>
              </w:rPr>
              <w:t>,000,000</w:t>
            </w:r>
          </w:p>
        </w:tc>
      </w:tr>
    </w:tbl>
    <w:p w14:paraId="725498B1" w14:textId="77777777" w:rsidR="00413F7D" w:rsidRDefault="00413F7D" w:rsidP="00154603">
      <w:pPr>
        <w:rPr>
          <w:rFonts w:cs="Arial"/>
          <w:szCs w:val="20"/>
        </w:rPr>
      </w:pPr>
    </w:p>
    <w:p w14:paraId="48AB5BE9" w14:textId="32F98002" w:rsidR="00B006BF" w:rsidRDefault="003C0EA7" w:rsidP="00942843">
      <w:pPr>
        <w:ind w:left="360"/>
        <w:rPr>
          <w:rFonts w:cs="Arial"/>
          <w:szCs w:val="20"/>
        </w:rPr>
      </w:pPr>
      <w:r>
        <w:rPr>
          <w:rFonts w:cs="Arial"/>
          <w:b/>
          <w:bCs/>
          <w:szCs w:val="20"/>
        </w:rPr>
        <w:t>(</w:t>
      </w:r>
      <w:r w:rsidR="00EB0055">
        <w:rPr>
          <w:rFonts w:cs="Arial"/>
          <w:b/>
          <w:bCs/>
          <w:szCs w:val="20"/>
        </w:rPr>
        <w:t>c</w:t>
      </w:r>
      <w:r>
        <w:rPr>
          <w:rFonts w:cs="Arial"/>
          <w:b/>
          <w:bCs/>
          <w:szCs w:val="20"/>
        </w:rPr>
        <w:t xml:space="preserve">) </w:t>
      </w:r>
      <w:r w:rsidR="008A2A27">
        <w:rPr>
          <w:rFonts w:cs="Arial"/>
          <w:b/>
          <w:szCs w:val="20"/>
        </w:rPr>
        <w:t>Extended</w:t>
      </w:r>
      <w:r w:rsidR="00B006BF" w:rsidRPr="00B006BF">
        <w:rPr>
          <w:rFonts w:cs="Arial"/>
          <w:b/>
          <w:szCs w:val="20"/>
        </w:rPr>
        <w:t xml:space="preserve"> </w:t>
      </w:r>
      <w:r w:rsidR="00B006BF" w:rsidRPr="00B006BF">
        <w:rPr>
          <w:rFonts w:cs="Arial"/>
          <w:b/>
          <w:bCs/>
          <w:szCs w:val="20"/>
        </w:rPr>
        <w:t>Print Head</w:t>
      </w:r>
      <w:r w:rsidR="00B006BF" w:rsidRPr="00B006BF">
        <w:rPr>
          <w:rFonts w:cs="Arial"/>
          <w:b/>
          <w:szCs w:val="20"/>
        </w:rPr>
        <w:t xml:space="preserve"> Warranty.</w:t>
      </w:r>
      <w:r w:rsidR="00BF2F15">
        <w:rPr>
          <w:rFonts w:cs="Arial"/>
          <w:b/>
          <w:szCs w:val="20"/>
        </w:rPr>
        <w:t xml:space="preserve">  </w:t>
      </w:r>
    </w:p>
    <w:p w14:paraId="08F1C639" w14:textId="77777777" w:rsidR="00B006BF" w:rsidRDefault="00B006BF" w:rsidP="00154603">
      <w:pPr>
        <w:rPr>
          <w:rFonts w:cs="Arial"/>
          <w:szCs w:val="20"/>
        </w:rPr>
      </w:pPr>
    </w:p>
    <w:p w14:paraId="73DFEC60" w14:textId="7D747CDF" w:rsidR="005D023A" w:rsidRDefault="00DB3D3D" w:rsidP="00942843">
      <w:pPr>
        <w:ind w:left="360"/>
        <w:rPr>
          <w:rFonts w:cs="Arial"/>
          <w:szCs w:val="20"/>
        </w:rPr>
      </w:pPr>
      <w:r>
        <w:rPr>
          <w:rFonts w:cs="Arial"/>
          <w:szCs w:val="20"/>
        </w:rPr>
        <w:t>A</w:t>
      </w:r>
      <w:r w:rsidRPr="001B7928">
        <w:rPr>
          <w:rFonts w:cs="Arial"/>
          <w:szCs w:val="20"/>
        </w:rPr>
        <w:t xml:space="preserve">fter </w:t>
      </w:r>
      <w:r>
        <w:rPr>
          <w:rFonts w:cs="Arial"/>
          <w:szCs w:val="20"/>
        </w:rPr>
        <w:t xml:space="preserve">expiration of </w:t>
      </w:r>
      <w:r w:rsidRPr="001B7928">
        <w:rPr>
          <w:rFonts w:cs="Arial"/>
          <w:szCs w:val="20"/>
        </w:rPr>
        <w:t xml:space="preserve">the </w:t>
      </w:r>
      <w:r w:rsidRPr="00B70877">
        <w:rPr>
          <w:rFonts w:cs="Arial"/>
          <w:szCs w:val="20"/>
        </w:rPr>
        <w:t>Original Print Head Assembly</w:t>
      </w:r>
      <w:r>
        <w:rPr>
          <w:rFonts w:cs="Arial"/>
          <w:szCs w:val="20"/>
        </w:rPr>
        <w:t xml:space="preserve"> </w:t>
      </w:r>
      <w:r w:rsidRPr="00B70877">
        <w:rPr>
          <w:rFonts w:cs="Arial"/>
          <w:szCs w:val="20"/>
        </w:rPr>
        <w:t>and Print Head Warranty Period</w:t>
      </w:r>
      <w:r>
        <w:rPr>
          <w:rFonts w:cs="Arial"/>
          <w:szCs w:val="20"/>
        </w:rPr>
        <w:t>,</w:t>
      </w:r>
      <w:r w:rsidR="00C439D2">
        <w:rPr>
          <w:rFonts w:cs="Arial"/>
          <w:szCs w:val="20"/>
        </w:rPr>
        <w:t xml:space="preserve"> </w:t>
      </w:r>
      <w:r w:rsidR="00C439D2" w:rsidRPr="00C439D2">
        <w:rPr>
          <w:rFonts w:cs="Arial"/>
          <w:szCs w:val="20"/>
        </w:rPr>
        <w:t xml:space="preserve">Print Head Assemblies and Print Heads are warranted against defects in material and workmanship for (i) a period of </w:t>
      </w:r>
      <w:r w:rsidR="007D677A">
        <w:rPr>
          <w:rFonts w:cs="Arial"/>
          <w:szCs w:val="20"/>
        </w:rPr>
        <w:t>forty-eight</w:t>
      </w:r>
      <w:r w:rsidR="00C439D2" w:rsidRPr="00C439D2">
        <w:rPr>
          <w:rFonts w:cs="Arial"/>
          <w:szCs w:val="20"/>
        </w:rPr>
        <w:t> (</w:t>
      </w:r>
      <w:r w:rsidR="007D677A">
        <w:rPr>
          <w:rFonts w:cs="Arial"/>
          <w:szCs w:val="20"/>
        </w:rPr>
        <w:t>48</w:t>
      </w:r>
      <w:r w:rsidR="00C439D2" w:rsidRPr="00C439D2">
        <w:rPr>
          <w:rFonts w:cs="Arial"/>
          <w:szCs w:val="20"/>
        </w:rPr>
        <w:t>) months from the</w:t>
      </w:r>
      <w:r w:rsidR="000720B9">
        <w:rPr>
          <w:rFonts w:cs="Arial"/>
          <w:szCs w:val="20"/>
        </w:rPr>
        <w:t xml:space="preserve"> expiration of the </w:t>
      </w:r>
      <w:r w:rsidR="000720B9" w:rsidRPr="000720B9">
        <w:rPr>
          <w:rFonts w:cs="Arial"/>
          <w:szCs w:val="20"/>
        </w:rPr>
        <w:t>Original Print Head Assembly and Print Head Warranty Period</w:t>
      </w:r>
      <w:r w:rsidR="00C439D2" w:rsidRPr="00C439D2">
        <w:rPr>
          <w:rFonts w:cs="Arial"/>
          <w:szCs w:val="20"/>
        </w:rPr>
        <w:t xml:space="preserve"> (referred to herein as the “</w:t>
      </w:r>
      <w:r w:rsidR="007D677A">
        <w:rPr>
          <w:rFonts w:cs="Arial"/>
          <w:szCs w:val="20"/>
        </w:rPr>
        <w:t>Extended</w:t>
      </w:r>
      <w:r w:rsidR="00C439D2" w:rsidRPr="00C439D2">
        <w:rPr>
          <w:rFonts w:cs="Arial"/>
          <w:szCs w:val="20"/>
        </w:rPr>
        <w:t xml:space="preserve"> Print Head Assembly and Print Head Warranty Period”), or (ii) the specified number of copies/prints listed in the table below (referred to herein as the “</w:t>
      </w:r>
      <w:r w:rsidR="007D677A">
        <w:rPr>
          <w:rFonts w:cs="Arial"/>
          <w:szCs w:val="20"/>
        </w:rPr>
        <w:t>Extended</w:t>
      </w:r>
      <w:r w:rsidR="007D677A" w:rsidRPr="00C439D2">
        <w:rPr>
          <w:rFonts w:cs="Arial"/>
          <w:szCs w:val="20"/>
        </w:rPr>
        <w:t xml:space="preserve"> </w:t>
      </w:r>
      <w:r w:rsidR="00C439D2" w:rsidRPr="00C439D2">
        <w:rPr>
          <w:rFonts w:cs="Arial"/>
          <w:szCs w:val="20"/>
        </w:rPr>
        <w:t xml:space="preserve">Print Head Assembly and Print Head Allowance”), whichever occurs first.  </w:t>
      </w:r>
      <w:r w:rsidR="005D023A" w:rsidRPr="005D023A">
        <w:rPr>
          <w:rFonts w:cs="Arial"/>
          <w:szCs w:val="20"/>
        </w:rPr>
        <w:t xml:space="preserve">If a defect causes a failure of a Print Head Assembly or Print Head occurs before expiration of the </w:t>
      </w:r>
      <w:r w:rsidR="005D023A">
        <w:rPr>
          <w:rFonts w:cs="Arial"/>
          <w:szCs w:val="20"/>
        </w:rPr>
        <w:t>Extended</w:t>
      </w:r>
      <w:r w:rsidR="005D023A" w:rsidRPr="00C439D2">
        <w:rPr>
          <w:rFonts w:cs="Arial"/>
          <w:szCs w:val="20"/>
        </w:rPr>
        <w:t xml:space="preserve"> </w:t>
      </w:r>
      <w:r w:rsidR="005D023A" w:rsidRPr="005D023A">
        <w:rPr>
          <w:rFonts w:cs="Arial"/>
          <w:szCs w:val="20"/>
        </w:rPr>
        <w:t xml:space="preserve">Print Head Assembly and Print Head Warranty Period and before exceeding the </w:t>
      </w:r>
      <w:r w:rsidR="005D023A">
        <w:rPr>
          <w:rFonts w:cs="Arial"/>
          <w:szCs w:val="20"/>
        </w:rPr>
        <w:t>Extended</w:t>
      </w:r>
      <w:r w:rsidR="005D023A" w:rsidRPr="00C439D2">
        <w:rPr>
          <w:rFonts w:cs="Arial"/>
          <w:szCs w:val="20"/>
        </w:rPr>
        <w:t xml:space="preserve"> </w:t>
      </w:r>
      <w:r w:rsidR="005D023A" w:rsidRPr="005D023A">
        <w:rPr>
          <w:rFonts w:cs="Arial"/>
          <w:szCs w:val="20"/>
        </w:rPr>
        <w:t xml:space="preserve">Print Head Assembly and Print Head Allowance, Xerox will replace up to </w:t>
      </w:r>
      <w:r w:rsidR="005D023A">
        <w:rPr>
          <w:rFonts w:cs="Arial"/>
          <w:szCs w:val="20"/>
        </w:rPr>
        <w:t>eight</w:t>
      </w:r>
      <w:r w:rsidR="005D023A" w:rsidRPr="005D023A">
        <w:rPr>
          <w:rFonts w:cs="Arial"/>
          <w:szCs w:val="20"/>
        </w:rPr>
        <w:t> (</w:t>
      </w:r>
      <w:r w:rsidR="005D023A">
        <w:rPr>
          <w:rFonts w:cs="Arial"/>
          <w:szCs w:val="20"/>
        </w:rPr>
        <w:t>8</w:t>
      </w:r>
      <w:r w:rsidR="005D023A" w:rsidRPr="005D023A">
        <w:rPr>
          <w:rFonts w:cs="Arial"/>
          <w:szCs w:val="20"/>
        </w:rPr>
        <w:t>) Print Head Assemblies or Print Heads at no cost to Customer.</w:t>
      </w:r>
      <w:r w:rsidR="005D023A">
        <w:rPr>
          <w:rFonts w:cs="Arial"/>
          <w:szCs w:val="20"/>
        </w:rPr>
        <w:t xml:space="preserve"> </w:t>
      </w:r>
      <w:r w:rsidR="005D023A" w:rsidRPr="005D023A">
        <w:rPr>
          <w:rFonts w:cs="Arial"/>
          <w:szCs w:val="20"/>
        </w:rPr>
        <w:t xml:space="preserve"> If an entire Head Unit Assembly fails, it will be covered and counted as one replacement under the Original Print Head Assembly and Print Head Warranty.</w:t>
      </w:r>
    </w:p>
    <w:p w14:paraId="569D68C8" w14:textId="77777777" w:rsidR="00B006BF" w:rsidRDefault="00B006BF" w:rsidP="00154603">
      <w:pPr>
        <w:rPr>
          <w:rFonts w:cs="Arial"/>
          <w:szCs w:val="20"/>
        </w:rPr>
      </w:pPr>
    </w:p>
    <w:tbl>
      <w:tblPr>
        <w:tblStyle w:val="TableGrid"/>
        <w:tblW w:w="9018" w:type="dxa"/>
        <w:tblInd w:w="597" w:type="dxa"/>
        <w:tblLook w:val="04A0" w:firstRow="1" w:lastRow="0" w:firstColumn="1" w:lastColumn="0" w:noHBand="0" w:noVBand="1"/>
      </w:tblPr>
      <w:tblGrid>
        <w:gridCol w:w="2008"/>
        <w:gridCol w:w="7010"/>
      </w:tblGrid>
      <w:tr w:rsidR="00FA5DC9" w:rsidRPr="00FA5DC9" w14:paraId="0461126D" w14:textId="77777777" w:rsidTr="00CC36E0">
        <w:tc>
          <w:tcPr>
            <w:tcW w:w="2008" w:type="dxa"/>
          </w:tcPr>
          <w:p w14:paraId="664D60F9" w14:textId="77777777" w:rsidR="00FA5DC9" w:rsidRPr="00FA5DC9" w:rsidRDefault="00FA5DC9" w:rsidP="0096468B">
            <w:pPr>
              <w:spacing w:line="259" w:lineRule="auto"/>
              <w:jc w:val="center"/>
              <w:rPr>
                <w:rFonts w:cs="Arial"/>
                <w:b/>
                <w:bCs/>
                <w:szCs w:val="20"/>
              </w:rPr>
            </w:pPr>
            <w:r w:rsidRPr="00FA5DC9">
              <w:rPr>
                <w:rFonts w:cs="Arial"/>
                <w:b/>
                <w:bCs/>
                <w:szCs w:val="20"/>
              </w:rPr>
              <w:t>Model</w:t>
            </w:r>
          </w:p>
        </w:tc>
        <w:tc>
          <w:tcPr>
            <w:tcW w:w="7010" w:type="dxa"/>
          </w:tcPr>
          <w:p w14:paraId="418E1FA7" w14:textId="6A7F7BD6" w:rsidR="00FA5DC9" w:rsidRPr="00FA5DC9" w:rsidRDefault="00FA5DC9" w:rsidP="0096468B">
            <w:pPr>
              <w:spacing w:line="259" w:lineRule="auto"/>
              <w:jc w:val="center"/>
              <w:rPr>
                <w:rFonts w:cs="Arial"/>
                <w:b/>
                <w:bCs/>
                <w:szCs w:val="20"/>
              </w:rPr>
            </w:pPr>
            <w:r>
              <w:rPr>
                <w:rFonts w:cs="Arial"/>
                <w:b/>
                <w:bCs/>
                <w:szCs w:val="20"/>
              </w:rPr>
              <w:t>EXTENDED</w:t>
            </w:r>
            <w:r w:rsidRPr="00FA5DC9">
              <w:rPr>
                <w:rFonts w:cs="Arial"/>
                <w:b/>
                <w:bCs/>
                <w:szCs w:val="20"/>
              </w:rPr>
              <w:t xml:space="preserve"> PRINT HEAD ASSEMBLY AND PRINT HEAD ALLOWANCE</w:t>
            </w:r>
          </w:p>
        </w:tc>
      </w:tr>
      <w:tr w:rsidR="00FA5DC9" w:rsidRPr="00FA5DC9" w14:paraId="3BFF0EE9" w14:textId="77777777" w:rsidTr="00CC36E0">
        <w:tc>
          <w:tcPr>
            <w:tcW w:w="2008" w:type="dxa"/>
          </w:tcPr>
          <w:p w14:paraId="1B0CA163" w14:textId="77777777" w:rsidR="00FA5DC9" w:rsidRPr="00FA5DC9" w:rsidRDefault="00FA5DC9" w:rsidP="0096468B">
            <w:pPr>
              <w:spacing w:line="259" w:lineRule="auto"/>
              <w:jc w:val="center"/>
              <w:rPr>
                <w:rFonts w:cs="Arial"/>
                <w:szCs w:val="20"/>
              </w:rPr>
            </w:pPr>
            <w:r w:rsidRPr="00FA5DC9">
              <w:rPr>
                <w:rFonts w:cs="Arial"/>
                <w:szCs w:val="20"/>
              </w:rPr>
              <w:t>Xerox IJP900</w:t>
            </w:r>
          </w:p>
        </w:tc>
        <w:tc>
          <w:tcPr>
            <w:tcW w:w="7010" w:type="dxa"/>
          </w:tcPr>
          <w:p w14:paraId="4E9818DF" w14:textId="23C4EC78" w:rsidR="00FA5DC9" w:rsidRPr="00FA5DC9" w:rsidRDefault="0096468B" w:rsidP="0096468B">
            <w:pPr>
              <w:spacing w:line="259" w:lineRule="auto"/>
              <w:jc w:val="center"/>
              <w:rPr>
                <w:rFonts w:cs="Arial"/>
                <w:szCs w:val="20"/>
              </w:rPr>
            </w:pPr>
            <w:r>
              <w:rPr>
                <w:rFonts w:cs="Arial"/>
                <w:szCs w:val="20"/>
              </w:rPr>
              <w:t>60</w:t>
            </w:r>
            <w:r w:rsidR="00FA5DC9" w:rsidRPr="00FA5DC9">
              <w:rPr>
                <w:rFonts w:cs="Arial"/>
                <w:szCs w:val="20"/>
              </w:rPr>
              <w:t>,000,000</w:t>
            </w:r>
          </w:p>
        </w:tc>
      </w:tr>
    </w:tbl>
    <w:p w14:paraId="3C10DDEC" w14:textId="77777777" w:rsidR="00FA5DC9" w:rsidRDefault="00FA5DC9" w:rsidP="0096468B">
      <w:pPr>
        <w:jc w:val="center"/>
        <w:rPr>
          <w:rFonts w:cs="Arial"/>
          <w:szCs w:val="20"/>
        </w:rPr>
      </w:pPr>
    </w:p>
    <w:p w14:paraId="5DDDE676" w14:textId="77777777" w:rsidR="00D0601E" w:rsidRDefault="00D0601E" w:rsidP="00D0601E">
      <w:pPr>
        <w:rPr>
          <w:rFonts w:cs="Arial"/>
          <w:szCs w:val="20"/>
        </w:rPr>
      </w:pPr>
    </w:p>
    <w:p w14:paraId="24DF2000" w14:textId="7819613A" w:rsidR="00D0601E" w:rsidRDefault="00D0601E" w:rsidP="00D0601E">
      <w:pPr>
        <w:ind w:left="360"/>
        <w:rPr>
          <w:rFonts w:cs="Arial"/>
          <w:szCs w:val="20"/>
        </w:rPr>
      </w:pPr>
      <w:r>
        <w:rPr>
          <w:rFonts w:cs="Arial"/>
          <w:b/>
          <w:bCs/>
          <w:szCs w:val="20"/>
        </w:rPr>
        <w:t>(</w:t>
      </w:r>
      <w:r w:rsidR="00EB0055">
        <w:rPr>
          <w:rFonts w:cs="Arial"/>
          <w:b/>
          <w:bCs/>
          <w:szCs w:val="20"/>
        </w:rPr>
        <w:t>d</w:t>
      </w:r>
      <w:r>
        <w:rPr>
          <w:rFonts w:cs="Arial"/>
          <w:b/>
          <w:bCs/>
          <w:szCs w:val="20"/>
        </w:rPr>
        <w:t xml:space="preserve">) </w:t>
      </w:r>
      <w:r w:rsidRPr="007441D8">
        <w:rPr>
          <w:rFonts w:cs="Arial"/>
          <w:b/>
          <w:bCs/>
          <w:szCs w:val="20"/>
        </w:rPr>
        <w:t>Warranty Limitations.</w:t>
      </w:r>
      <w:r>
        <w:rPr>
          <w:rFonts w:cs="Arial"/>
          <w:szCs w:val="20"/>
        </w:rPr>
        <w:t xml:space="preserve">  </w:t>
      </w:r>
      <w:r w:rsidRPr="00706E88">
        <w:rPr>
          <w:rFonts w:cs="Arial"/>
          <w:szCs w:val="20"/>
        </w:rPr>
        <w:t>The</w:t>
      </w:r>
      <w:r>
        <w:rPr>
          <w:rFonts w:cs="Arial"/>
          <w:szCs w:val="20"/>
        </w:rPr>
        <w:t xml:space="preserve"> </w:t>
      </w:r>
      <w:r w:rsidRPr="00706E88">
        <w:rPr>
          <w:rFonts w:cs="Arial"/>
          <w:szCs w:val="20"/>
        </w:rPr>
        <w:t xml:space="preserve">warranties set forth in </w:t>
      </w:r>
      <w:r w:rsidR="009F0DA4">
        <w:rPr>
          <w:rFonts w:cs="Arial"/>
          <w:szCs w:val="20"/>
        </w:rPr>
        <w:t>subsections 4(</w:t>
      </w:r>
      <w:r w:rsidR="00C4236F">
        <w:rPr>
          <w:rFonts w:cs="Arial"/>
          <w:szCs w:val="20"/>
        </w:rPr>
        <w:t>b</w:t>
      </w:r>
      <w:r w:rsidR="009F0DA4">
        <w:rPr>
          <w:rFonts w:cs="Arial"/>
          <w:szCs w:val="20"/>
        </w:rPr>
        <w:t>) and (</w:t>
      </w:r>
      <w:r w:rsidR="00C4236F">
        <w:rPr>
          <w:rFonts w:cs="Arial"/>
          <w:szCs w:val="20"/>
        </w:rPr>
        <w:t>c</w:t>
      </w:r>
      <w:r w:rsidR="009F0DA4">
        <w:rPr>
          <w:rFonts w:cs="Arial"/>
          <w:szCs w:val="20"/>
        </w:rPr>
        <w:t xml:space="preserve">) </w:t>
      </w:r>
      <w:r w:rsidRPr="00706E88">
        <w:rPr>
          <w:rFonts w:cs="Arial"/>
          <w:szCs w:val="20"/>
        </w:rPr>
        <w:t xml:space="preserve">of this Addendum do not cover </w:t>
      </w:r>
      <w:r w:rsidRPr="00F06E65">
        <w:rPr>
          <w:rFonts w:cs="Arial"/>
          <w:szCs w:val="20"/>
        </w:rPr>
        <w:t>Print Head Assemblies and Print Heads</w:t>
      </w:r>
      <w:r w:rsidRPr="00706E88">
        <w:rPr>
          <w:rFonts w:cs="Arial"/>
          <w:szCs w:val="20"/>
        </w:rPr>
        <w:t xml:space="preserve"> which: (a)</w:t>
      </w:r>
      <w:r>
        <w:rPr>
          <w:rFonts w:cs="Arial"/>
          <w:szCs w:val="20"/>
        </w:rPr>
        <w:t> </w:t>
      </w:r>
      <w:r w:rsidRPr="00706E88">
        <w:rPr>
          <w:rFonts w:cs="Arial"/>
          <w:szCs w:val="20"/>
        </w:rPr>
        <w:t xml:space="preserve">have become damaged due to </w:t>
      </w:r>
      <w:r w:rsidR="001B338D">
        <w:rPr>
          <w:rFonts w:cs="Arial"/>
          <w:szCs w:val="20"/>
        </w:rPr>
        <w:t>customer</w:t>
      </w:r>
      <w:r w:rsidRPr="00706E88">
        <w:rPr>
          <w:rFonts w:cs="Arial"/>
          <w:szCs w:val="20"/>
        </w:rPr>
        <w:t xml:space="preserve"> negligence, misuse, accidents, improper storage or unusual physical or electrical stress, (b)</w:t>
      </w:r>
      <w:r>
        <w:rPr>
          <w:rFonts w:cs="Arial"/>
          <w:szCs w:val="20"/>
        </w:rPr>
        <w:t> </w:t>
      </w:r>
      <w:r w:rsidRPr="00706E88">
        <w:rPr>
          <w:rFonts w:cs="Arial"/>
          <w:szCs w:val="20"/>
        </w:rPr>
        <w:t xml:space="preserve">have used parts or </w:t>
      </w:r>
      <w:r>
        <w:rPr>
          <w:rFonts w:cs="Arial"/>
          <w:szCs w:val="20"/>
        </w:rPr>
        <w:t>Consumable S</w:t>
      </w:r>
      <w:r w:rsidRPr="00706E88">
        <w:rPr>
          <w:rFonts w:cs="Arial"/>
          <w:szCs w:val="20"/>
        </w:rPr>
        <w:t xml:space="preserve">upplies which are not </w:t>
      </w:r>
      <w:r>
        <w:rPr>
          <w:rFonts w:cs="Arial"/>
          <w:szCs w:val="20"/>
        </w:rPr>
        <w:t>provided or approved by Xerox</w:t>
      </w:r>
      <w:r w:rsidRPr="00706E88">
        <w:rPr>
          <w:rFonts w:cs="Arial"/>
          <w:szCs w:val="20"/>
        </w:rPr>
        <w:t xml:space="preserve">, </w:t>
      </w:r>
      <w:r>
        <w:rPr>
          <w:rFonts w:cs="Arial"/>
          <w:szCs w:val="20"/>
        </w:rPr>
        <w:t xml:space="preserve">or </w:t>
      </w:r>
      <w:r w:rsidRPr="00706E88">
        <w:rPr>
          <w:rFonts w:cs="Arial"/>
          <w:szCs w:val="20"/>
        </w:rPr>
        <w:t>(c)</w:t>
      </w:r>
      <w:r>
        <w:rPr>
          <w:rFonts w:cs="Arial"/>
          <w:szCs w:val="20"/>
        </w:rPr>
        <w:t> </w:t>
      </w:r>
      <w:r w:rsidRPr="00706E88">
        <w:rPr>
          <w:rFonts w:cs="Arial"/>
          <w:szCs w:val="20"/>
        </w:rPr>
        <w:t xml:space="preserve">have been installed or serviced by a technician not </w:t>
      </w:r>
      <w:r>
        <w:rPr>
          <w:rFonts w:cs="Arial"/>
          <w:szCs w:val="20"/>
        </w:rPr>
        <w:t xml:space="preserve">authorized by Xerox.  Notwithstanding any other provision of the Agreement or this Addendum, Customer shall be responsible for the cost of replacement of Print Head Assemblies and Print Heads which are determined by Xerox as not covered by the applicable warranties in accordance with this </w:t>
      </w:r>
      <w:r w:rsidR="009F0DA4">
        <w:rPr>
          <w:rFonts w:cs="Arial"/>
          <w:szCs w:val="20"/>
        </w:rPr>
        <w:t>subsection 4(</w:t>
      </w:r>
      <w:r w:rsidR="00C4236F">
        <w:rPr>
          <w:rFonts w:cs="Arial"/>
          <w:szCs w:val="20"/>
        </w:rPr>
        <w:t>d</w:t>
      </w:r>
      <w:r w:rsidR="009F0DA4">
        <w:rPr>
          <w:rFonts w:cs="Arial"/>
          <w:szCs w:val="20"/>
        </w:rPr>
        <w:t>)</w:t>
      </w:r>
      <w:r>
        <w:rPr>
          <w:rFonts w:cs="Arial"/>
          <w:szCs w:val="20"/>
        </w:rPr>
        <w:t>.  Such cost shall be invoiced by Xerox and payable by Customer in accordance with the payment terms of the Agreement.</w:t>
      </w:r>
    </w:p>
    <w:p w14:paraId="22D87D58" w14:textId="77777777" w:rsidR="00FA5DC9" w:rsidRDefault="00FA5DC9" w:rsidP="00154603">
      <w:pPr>
        <w:rPr>
          <w:rFonts w:cs="Arial"/>
          <w:szCs w:val="20"/>
        </w:rPr>
      </w:pPr>
    </w:p>
    <w:p w14:paraId="2CD9434D" w14:textId="7AEE9152" w:rsidR="00F06E65" w:rsidRDefault="00D0601E" w:rsidP="00942843">
      <w:pPr>
        <w:ind w:left="360"/>
        <w:rPr>
          <w:rFonts w:cs="Arial"/>
          <w:szCs w:val="20"/>
        </w:rPr>
      </w:pPr>
      <w:r>
        <w:rPr>
          <w:rFonts w:cs="Arial"/>
          <w:b/>
          <w:bCs/>
          <w:szCs w:val="20"/>
        </w:rPr>
        <w:t>(</w:t>
      </w:r>
      <w:r w:rsidR="00EB0055">
        <w:rPr>
          <w:rFonts w:cs="Arial"/>
          <w:b/>
          <w:bCs/>
          <w:szCs w:val="20"/>
        </w:rPr>
        <w:t>e</w:t>
      </w:r>
      <w:r>
        <w:rPr>
          <w:rFonts w:cs="Arial"/>
          <w:b/>
          <w:bCs/>
          <w:szCs w:val="20"/>
        </w:rPr>
        <w:t xml:space="preserve">) </w:t>
      </w:r>
      <w:r w:rsidR="00881B11" w:rsidRPr="007441D8">
        <w:rPr>
          <w:rFonts w:cs="Arial"/>
          <w:b/>
          <w:bCs/>
          <w:szCs w:val="20"/>
        </w:rPr>
        <w:t>WARRANTY DISCLAIMER.</w:t>
      </w:r>
      <w:r w:rsidR="00881B11">
        <w:rPr>
          <w:rFonts w:cs="Arial"/>
          <w:szCs w:val="20"/>
        </w:rPr>
        <w:t xml:space="preserve">  </w:t>
      </w:r>
      <w:r w:rsidR="003E31D4" w:rsidRPr="003E31D4">
        <w:rPr>
          <w:rFonts w:cs="Arial"/>
          <w:szCs w:val="20"/>
        </w:rPr>
        <w:t xml:space="preserve">THE WARRANTIES </w:t>
      </w:r>
      <w:r w:rsidR="00C515C1" w:rsidRPr="00313B42">
        <w:rPr>
          <w:rFonts w:cs="Arial"/>
          <w:szCs w:val="20"/>
        </w:rPr>
        <w:t xml:space="preserve">SET FORTH IN </w:t>
      </w:r>
      <w:r w:rsidR="00D06AA0">
        <w:rPr>
          <w:rFonts w:cs="Arial"/>
          <w:szCs w:val="20"/>
        </w:rPr>
        <w:t>SUBSECTIONS 4(</w:t>
      </w:r>
      <w:r w:rsidR="00EB0055">
        <w:rPr>
          <w:rFonts w:cs="Arial"/>
          <w:szCs w:val="20"/>
        </w:rPr>
        <w:t>B</w:t>
      </w:r>
      <w:r w:rsidR="00D06AA0">
        <w:rPr>
          <w:rFonts w:cs="Arial"/>
          <w:szCs w:val="20"/>
        </w:rPr>
        <w:t>) AND (</w:t>
      </w:r>
      <w:r w:rsidR="00EB0055">
        <w:rPr>
          <w:rFonts w:cs="Arial"/>
          <w:szCs w:val="20"/>
        </w:rPr>
        <w:t>C</w:t>
      </w:r>
      <w:r w:rsidR="00D06AA0">
        <w:rPr>
          <w:rFonts w:cs="Arial"/>
          <w:szCs w:val="20"/>
        </w:rPr>
        <w:t xml:space="preserve">) </w:t>
      </w:r>
      <w:r w:rsidR="00C515C1" w:rsidRPr="00313B42">
        <w:rPr>
          <w:rFonts w:cs="Arial"/>
          <w:szCs w:val="20"/>
        </w:rPr>
        <w:t xml:space="preserve">OF THIS ADDENDUM </w:t>
      </w:r>
      <w:r w:rsidR="003E31D4" w:rsidRPr="003E31D4">
        <w:rPr>
          <w:rFonts w:cs="Arial"/>
          <w:szCs w:val="20"/>
        </w:rPr>
        <w:t xml:space="preserve">SHALL BE IN LIEU OF ALL OTHER WARRANTIES, EXPRESSED OR IMPLIED, </w:t>
      </w:r>
      <w:r w:rsidR="009355F6">
        <w:rPr>
          <w:rFonts w:cs="Arial"/>
          <w:szCs w:val="20"/>
        </w:rPr>
        <w:t xml:space="preserve">AND </w:t>
      </w:r>
      <w:r w:rsidR="00DB4EB5" w:rsidRPr="00DB4EB5">
        <w:rPr>
          <w:rFonts w:cs="Arial"/>
          <w:szCs w:val="20"/>
        </w:rPr>
        <w:t>XEROX DISCLAIMS THE IMPLIED WARRANTIES OF</w:t>
      </w:r>
      <w:r w:rsidR="00313B42">
        <w:rPr>
          <w:rFonts w:cs="Arial"/>
          <w:szCs w:val="20"/>
        </w:rPr>
        <w:t xml:space="preserve"> </w:t>
      </w:r>
      <w:r w:rsidR="00313B42">
        <w:t>MERCHANTABILITY</w:t>
      </w:r>
      <w:r w:rsidR="00C515C1">
        <w:t>,</w:t>
      </w:r>
      <w:r w:rsidR="00DB4EB5" w:rsidRPr="00DB4EB5">
        <w:rPr>
          <w:rFonts w:cs="Arial"/>
          <w:szCs w:val="20"/>
        </w:rPr>
        <w:t xml:space="preserve"> NON-INFRINGEMENT AND FITNESS FOR A PARTICULAR PURPOSE</w:t>
      </w:r>
      <w:r w:rsidR="00313B42">
        <w:rPr>
          <w:rFonts w:cs="Arial"/>
          <w:szCs w:val="20"/>
        </w:rPr>
        <w:t>.</w:t>
      </w:r>
      <w:r w:rsidR="00881B11">
        <w:rPr>
          <w:rFonts w:cs="Arial"/>
          <w:szCs w:val="20"/>
        </w:rPr>
        <w:t xml:space="preserve">  </w:t>
      </w:r>
    </w:p>
    <w:p w14:paraId="7012AB1A" w14:textId="77777777" w:rsidR="00154603" w:rsidRDefault="00154603" w:rsidP="00154603">
      <w:pPr>
        <w:rPr>
          <w:rFonts w:cs="Arial"/>
          <w:szCs w:val="20"/>
        </w:rPr>
      </w:pPr>
    </w:p>
    <w:p w14:paraId="43488CE8" w14:textId="2BD550FC" w:rsidR="00581939" w:rsidRPr="00A1008F" w:rsidRDefault="007D068F" w:rsidP="00F26479">
      <w:pPr>
        <w:pStyle w:val="ListParagraph"/>
        <w:numPr>
          <w:ilvl w:val="0"/>
          <w:numId w:val="2"/>
        </w:numPr>
        <w:rPr>
          <w:rFonts w:cs="Arial"/>
          <w:szCs w:val="20"/>
        </w:rPr>
      </w:pPr>
      <w:r w:rsidRPr="00863831">
        <w:rPr>
          <w:rFonts w:cs="Arial"/>
          <w:b/>
          <w:bCs/>
          <w:szCs w:val="20"/>
        </w:rPr>
        <w:lastRenderedPageBreak/>
        <w:t>Miscellaneous.</w:t>
      </w:r>
      <w:r>
        <w:rPr>
          <w:rFonts w:cs="Arial"/>
          <w:szCs w:val="20"/>
        </w:rPr>
        <w:t xml:space="preserve">  </w:t>
      </w:r>
      <w:r w:rsidR="00581939" w:rsidRPr="00A1008F">
        <w:rPr>
          <w:rFonts w:cs="Arial"/>
          <w:szCs w:val="20"/>
        </w:rPr>
        <w:t xml:space="preserve">Capitalized terms not defined in this </w:t>
      </w:r>
      <w:r w:rsidR="00482F04" w:rsidRPr="00A1008F">
        <w:rPr>
          <w:rFonts w:cs="Arial"/>
          <w:szCs w:val="20"/>
        </w:rPr>
        <w:t xml:space="preserve">Addendum </w:t>
      </w:r>
      <w:r w:rsidR="00581939" w:rsidRPr="00A1008F">
        <w:rPr>
          <w:rFonts w:cs="Arial"/>
          <w:szCs w:val="20"/>
        </w:rPr>
        <w:t xml:space="preserve">have the meaning provided for them in the Agreement.  Except as set forth above, all other provisions in the Agreement remain as stated and continue in full force and effect.  In the event of a conflict between the terms of the Agreement and this </w:t>
      </w:r>
      <w:r w:rsidR="00482F04" w:rsidRPr="00A1008F">
        <w:rPr>
          <w:rFonts w:cs="Arial"/>
          <w:szCs w:val="20"/>
        </w:rPr>
        <w:t>Addendum</w:t>
      </w:r>
      <w:r w:rsidR="00581939" w:rsidRPr="00A1008F">
        <w:rPr>
          <w:rFonts w:cs="Arial"/>
          <w:szCs w:val="20"/>
        </w:rPr>
        <w:t xml:space="preserve">, this </w:t>
      </w:r>
      <w:r w:rsidR="00482F04" w:rsidRPr="00A1008F">
        <w:rPr>
          <w:rFonts w:cs="Arial"/>
          <w:szCs w:val="20"/>
        </w:rPr>
        <w:t>Addendum shall control</w:t>
      </w:r>
      <w:r w:rsidR="00581939" w:rsidRPr="00A1008F">
        <w:rPr>
          <w:rFonts w:cs="Arial"/>
          <w:szCs w:val="20"/>
        </w:rPr>
        <w:t>.</w:t>
      </w:r>
      <w:r w:rsidR="00E47E2B">
        <w:rPr>
          <w:rFonts w:cs="Arial"/>
          <w:szCs w:val="20"/>
        </w:rPr>
        <w:t xml:space="preserve">  Notwithstanding that the </w:t>
      </w:r>
      <w:r w:rsidR="003E17F4">
        <w:rPr>
          <w:rFonts w:cs="Arial"/>
          <w:szCs w:val="20"/>
        </w:rPr>
        <w:t xml:space="preserve">Parties have </w:t>
      </w:r>
      <w:r w:rsidR="00470E87">
        <w:rPr>
          <w:rFonts w:cs="Arial"/>
          <w:szCs w:val="20"/>
        </w:rPr>
        <w:t xml:space="preserve">executed this Addendum on the dates specified below their respective signatures hereto, this Addendum is effective </w:t>
      </w:r>
      <w:r w:rsidR="00B4533B">
        <w:rPr>
          <w:rFonts w:cs="Arial"/>
          <w:szCs w:val="20"/>
        </w:rPr>
        <w:t>as of the effective date of the Agreement.</w:t>
      </w:r>
    </w:p>
    <w:p w14:paraId="0A52BAD6" w14:textId="21D82741" w:rsidR="00581939" w:rsidRPr="00F761DB" w:rsidRDefault="00581939" w:rsidP="00F26479">
      <w:pPr>
        <w:rPr>
          <w:rFonts w:cs="Arial"/>
          <w:szCs w:val="20"/>
        </w:rPr>
      </w:pPr>
    </w:p>
    <w:p w14:paraId="07D24C48" w14:textId="24C840E2" w:rsidR="00E57227" w:rsidRPr="00F761DB" w:rsidRDefault="00E57227" w:rsidP="00F26479">
      <w:pPr>
        <w:rPr>
          <w:rFonts w:cs="Arial"/>
          <w:szCs w:val="20"/>
        </w:rPr>
      </w:pPr>
      <w:r w:rsidRPr="00F761DB">
        <w:rPr>
          <w:rFonts w:cs="Arial"/>
          <w:b/>
          <w:szCs w:val="20"/>
        </w:rPr>
        <w:t>IN WITNESS WHEREOF,</w:t>
      </w:r>
      <w:r w:rsidRPr="00F761DB">
        <w:rPr>
          <w:rFonts w:cs="Arial"/>
          <w:szCs w:val="20"/>
        </w:rPr>
        <w:t xml:space="preserve"> duly authorized representatives of Customer and Xerox have executed this </w:t>
      </w:r>
      <w:r w:rsidR="00482F04" w:rsidRPr="00F761DB">
        <w:rPr>
          <w:rFonts w:cs="Arial"/>
          <w:szCs w:val="20"/>
        </w:rPr>
        <w:t>Addendum</w:t>
      </w:r>
      <w:r w:rsidRPr="00F761DB">
        <w:rPr>
          <w:rFonts w:cs="Arial"/>
          <w:szCs w:val="20"/>
        </w:rPr>
        <w:t>.</w:t>
      </w:r>
    </w:p>
    <w:p w14:paraId="7C669E42" w14:textId="77777777" w:rsidR="00E57227" w:rsidRPr="00F761DB" w:rsidRDefault="00E57227">
      <w:pPr>
        <w:rPr>
          <w:rFonts w:cs="Arial"/>
          <w:szCs w:val="20"/>
        </w:rPr>
      </w:pPr>
    </w:p>
    <w:p w14:paraId="2C17A1F2" w14:textId="77777777" w:rsidR="003952C2" w:rsidRPr="00F761DB" w:rsidRDefault="003952C2">
      <w:pPr>
        <w:rPr>
          <w:rFonts w:cs="Arial"/>
          <w:szCs w:val="20"/>
        </w:rPr>
      </w:pPr>
    </w:p>
    <w:p w14:paraId="4606F494" w14:textId="77777777" w:rsidR="00581939" w:rsidRPr="00F761DB" w:rsidRDefault="00581939" w:rsidP="00581939">
      <w:pPr>
        <w:tabs>
          <w:tab w:val="left" w:pos="180"/>
          <w:tab w:val="left" w:pos="630"/>
          <w:tab w:val="right" w:pos="4253"/>
          <w:tab w:val="left" w:pos="5760"/>
          <w:tab w:val="right" w:pos="10800"/>
        </w:tabs>
        <w:ind w:right="-144"/>
        <w:jc w:val="both"/>
        <w:rPr>
          <w:rFonts w:cs="Arial"/>
          <w:szCs w:val="20"/>
        </w:rPr>
      </w:pPr>
      <w:r w:rsidRPr="00F761DB">
        <w:rPr>
          <w:rFonts w:cs="Arial"/>
          <w:b/>
          <w:szCs w:val="20"/>
        </w:rPr>
        <w:fldChar w:fldCharType="begin">
          <w:ffData>
            <w:name w:val=""/>
            <w:enabled/>
            <w:calcOnExit w:val="0"/>
            <w:statusText w:type="text" w:val="Fill-In"/>
            <w:textInput>
              <w:default w:val="&lt;&lt;ENTER CUSTOMER LEGAL NAME&gt;&gt;"/>
              <w:format w:val="UPPERCASE"/>
            </w:textInput>
          </w:ffData>
        </w:fldChar>
      </w:r>
      <w:r w:rsidRPr="00F761DB">
        <w:rPr>
          <w:rFonts w:cs="Arial"/>
          <w:b/>
          <w:szCs w:val="20"/>
        </w:rPr>
        <w:instrText xml:space="preserve"> FORMTEXT </w:instrText>
      </w:r>
      <w:r w:rsidRPr="00F761DB">
        <w:rPr>
          <w:rFonts w:cs="Arial"/>
          <w:b/>
          <w:szCs w:val="20"/>
        </w:rPr>
      </w:r>
      <w:r w:rsidRPr="00F761DB">
        <w:rPr>
          <w:rFonts w:cs="Arial"/>
          <w:b/>
          <w:szCs w:val="20"/>
        </w:rPr>
        <w:fldChar w:fldCharType="separate"/>
      </w:r>
      <w:r w:rsidRPr="00F761DB">
        <w:rPr>
          <w:rFonts w:cs="Arial"/>
          <w:b/>
          <w:noProof/>
          <w:szCs w:val="20"/>
        </w:rPr>
        <w:t>&lt;&lt;ENTER CUSTOMER LEGAL NAME&gt;&gt;</w:t>
      </w:r>
      <w:r w:rsidRPr="00F761DB">
        <w:rPr>
          <w:rFonts w:cs="Arial"/>
          <w:b/>
          <w:szCs w:val="20"/>
        </w:rPr>
        <w:fldChar w:fldCharType="end"/>
      </w:r>
      <w:r w:rsidRPr="00F761DB">
        <w:rPr>
          <w:rFonts w:cs="Arial"/>
          <w:b/>
          <w:szCs w:val="20"/>
        </w:rPr>
        <w:tab/>
      </w:r>
      <w:r w:rsidRPr="00F761DB">
        <w:rPr>
          <w:rFonts w:cs="Arial"/>
          <w:b/>
          <w:noProof/>
          <w:szCs w:val="20"/>
        </w:rPr>
        <w:tab/>
      </w:r>
      <w:r w:rsidRPr="00F761DB">
        <w:rPr>
          <w:rFonts w:cs="Arial"/>
          <w:b/>
          <w:bCs/>
          <w:szCs w:val="20"/>
        </w:rPr>
        <w:t>XEROX CORPORATION</w:t>
      </w:r>
    </w:p>
    <w:p w14:paraId="13E1A277" w14:textId="27809332" w:rsidR="00581939" w:rsidRPr="00F761DB" w:rsidRDefault="00581939" w:rsidP="00581939">
      <w:pPr>
        <w:tabs>
          <w:tab w:val="left" w:pos="540"/>
          <w:tab w:val="right" w:pos="4320"/>
          <w:tab w:val="left" w:pos="5760"/>
          <w:tab w:val="left" w:pos="6300"/>
          <w:tab w:val="right" w:pos="10260"/>
        </w:tabs>
        <w:spacing w:before="240" w:line="480" w:lineRule="auto"/>
        <w:ind w:right="-43"/>
        <w:jc w:val="both"/>
        <w:rPr>
          <w:rFonts w:cs="Arial"/>
          <w:szCs w:val="20"/>
          <w:u w:val="single"/>
        </w:rPr>
      </w:pPr>
      <w:r w:rsidRPr="00F761DB">
        <w:rPr>
          <w:rFonts w:cs="Arial"/>
          <w:szCs w:val="20"/>
        </w:rPr>
        <w:t>By:</w:t>
      </w:r>
      <w:r w:rsidRPr="00F761DB">
        <w:rPr>
          <w:rFonts w:cs="Arial"/>
          <w:szCs w:val="20"/>
        </w:rPr>
        <w:tab/>
      </w:r>
      <w:r w:rsidRPr="00F761DB">
        <w:rPr>
          <w:rFonts w:cs="Arial"/>
          <w:szCs w:val="20"/>
          <w:u w:val="single"/>
        </w:rPr>
        <w:tab/>
      </w:r>
      <w:r w:rsidRPr="00F761DB">
        <w:rPr>
          <w:rFonts w:cs="Arial"/>
          <w:szCs w:val="20"/>
        </w:rPr>
        <w:tab/>
        <w:t>By:</w:t>
      </w:r>
      <w:r w:rsidRPr="00F761DB">
        <w:rPr>
          <w:rFonts w:cs="Arial"/>
          <w:szCs w:val="20"/>
        </w:rPr>
        <w:tab/>
      </w:r>
      <w:r w:rsidRPr="00F761DB">
        <w:rPr>
          <w:rFonts w:cs="Arial"/>
          <w:szCs w:val="20"/>
          <w:u w:val="single"/>
        </w:rPr>
        <w:tab/>
      </w:r>
    </w:p>
    <w:p w14:paraId="52227AC2" w14:textId="23CD8EDF" w:rsidR="00581939" w:rsidRPr="00F761DB" w:rsidRDefault="00581939" w:rsidP="00581939">
      <w:pPr>
        <w:tabs>
          <w:tab w:val="left" w:pos="540"/>
          <w:tab w:val="right" w:pos="4320"/>
          <w:tab w:val="left" w:pos="5760"/>
          <w:tab w:val="left" w:pos="6300"/>
          <w:tab w:val="right" w:pos="10260"/>
        </w:tabs>
        <w:spacing w:before="120" w:line="480" w:lineRule="auto"/>
        <w:ind w:right="-36"/>
        <w:jc w:val="both"/>
        <w:rPr>
          <w:rFonts w:cs="Arial"/>
          <w:szCs w:val="20"/>
        </w:rPr>
      </w:pPr>
      <w:r w:rsidRPr="00F761DB">
        <w:rPr>
          <w:rFonts w:cs="Arial"/>
          <w:szCs w:val="20"/>
        </w:rPr>
        <w:t>Name:</w:t>
      </w:r>
      <w:r w:rsidR="00E0287A">
        <w:rPr>
          <w:rFonts w:cs="Arial"/>
          <w:szCs w:val="20"/>
        </w:rPr>
        <w:t xml:space="preserve"> </w:t>
      </w:r>
      <w:r w:rsidRPr="00F761DB">
        <w:rPr>
          <w:rFonts w:cs="Arial"/>
          <w:szCs w:val="20"/>
          <w:u w:val="single"/>
        </w:rPr>
        <w:tab/>
      </w:r>
      <w:r w:rsidRPr="00F761DB">
        <w:rPr>
          <w:rFonts w:cs="Arial"/>
          <w:szCs w:val="20"/>
        </w:rPr>
        <w:tab/>
        <w:t>Name:</w:t>
      </w:r>
      <w:r w:rsidR="00E0287A">
        <w:rPr>
          <w:rFonts w:cs="Arial"/>
          <w:szCs w:val="20"/>
        </w:rPr>
        <w:t xml:space="preserve"> </w:t>
      </w:r>
      <w:r w:rsidRPr="00F761DB">
        <w:rPr>
          <w:rFonts w:cs="Arial"/>
          <w:szCs w:val="20"/>
          <w:u w:val="single"/>
        </w:rPr>
        <w:tab/>
      </w:r>
    </w:p>
    <w:p w14:paraId="0FCC41EA" w14:textId="77777777" w:rsidR="00581939" w:rsidRPr="00F761DB" w:rsidRDefault="00581939" w:rsidP="00581939">
      <w:pPr>
        <w:tabs>
          <w:tab w:val="left" w:pos="540"/>
          <w:tab w:val="right" w:pos="4320"/>
          <w:tab w:val="left" w:pos="5760"/>
          <w:tab w:val="left" w:pos="6300"/>
          <w:tab w:val="right" w:pos="10260"/>
        </w:tabs>
        <w:spacing w:before="120" w:line="480" w:lineRule="auto"/>
        <w:ind w:right="-36"/>
        <w:jc w:val="both"/>
        <w:rPr>
          <w:rFonts w:cs="Arial"/>
          <w:szCs w:val="20"/>
        </w:rPr>
      </w:pPr>
      <w:r w:rsidRPr="00F761DB">
        <w:rPr>
          <w:rFonts w:cs="Arial"/>
          <w:szCs w:val="20"/>
        </w:rPr>
        <w:t>Title:</w:t>
      </w:r>
      <w:r w:rsidRPr="00F761DB">
        <w:rPr>
          <w:rFonts w:cs="Arial"/>
          <w:szCs w:val="20"/>
        </w:rPr>
        <w:tab/>
      </w:r>
      <w:r w:rsidRPr="00F761DB">
        <w:rPr>
          <w:rFonts w:cs="Arial"/>
          <w:szCs w:val="20"/>
          <w:u w:val="single"/>
        </w:rPr>
        <w:tab/>
      </w:r>
      <w:r w:rsidRPr="00F761DB">
        <w:rPr>
          <w:rFonts w:cs="Arial"/>
          <w:szCs w:val="20"/>
        </w:rPr>
        <w:tab/>
        <w:t>Title:</w:t>
      </w:r>
      <w:r w:rsidRPr="00F761DB">
        <w:rPr>
          <w:rFonts w:cs="Arial"/>
          <w:szCs w:val="20"/>
        </w:rPr>
        <w:tab/>
      </w:r>
      <w:r w:rsidRPr="00F761DB">
        <w:rPr>
          <w:rFonts w:cs="Arial"/>
          <w:szCs w:val="20"/>
          <w:u w:val="single"/>
        </w:rPr>
        <w:tab/>
      </w:r>
    </w:p>
    <w:p w14:paraId="2A0974E4" w14:textId="77777777" w:rsidR="00581939" w:rsidRPr="00F761DB" w:rsidRDefault="00581939" w:rsidP="00581939">
      <w:pPr>
        <w:tabs>
          <w:tab w:val="left" w:pos="540"/>
          <w:tab w:val="right" w:pos="4320"/>
          <w:tab w:val="left" w:pos="5760"/>
          <w:tab w:val="left" w:pos="6300"/>
          <w:tab w:val="right" w:pos="10260"/>
        </w:tabs>
        <w:spacing w:before="120" w:line="480" w:lineRule="auto"/>
        <w:ind w:right="-36"/>
        <w:jc w:val="both"/>
        <w:rPr>
          <w:rFonts w:cs="Arial"/>
          <w:szCs w:val="20"/>
        </w:rPr>
      </w:pPr>
      <w:r w:rsidRPr="00F761DB">
        <w:rPr>
          <w:rFonts w:cs="Arial"/>
          <w:szCs w:val="20"/>
        </w:rPr>
        <w:t>Date:</w:t>
      </w:r>
      <w:r w:rsidRPr="00F761DB">
        <w:rPr>
          <w:rFonts w:cs="Arial"/>
          <w:szCs w:val="20"/>
        </w:rPr>
        <w:tab/>
      </w:r>
      <w:r w:rsidRPr="00F761DB">
        <w:rPr>
          <w:rFonts w:cs="Arial"/>
          <w:szCs w:val="20"/>
          <w:u w:val="single"/>
        </w:rPr>
        <w:tab/>
      </w:r>
      <w:r w:rsidRPr="00F761DB">
        <w:rPr>
          <w:rFonts w:cs="Arial"/>
          <w:szCs w:val="20"/>
        </w:rPr>
        <w:tab/>
        <w:t>Date:</w:t>
      </w:r>
      <w:r w:rsidRPr="00F761DB">
        <w:rPr>
          <w:rFonts w:cs="Arial"/>
          <w:szCs w:val="20"/>
        </w:rPr>
        <w:tab/>
      </w:r>
      <w:r w:rsidRPr="00F761DB">
        <w:rPr>
          <w:rFonts w:cs="Arial"/>
          <w:szCs w:val="20"/>
          <w:u w:val="single"/>
        </w:rPr>
        <w:tab/>
      </w:r>
    </w:p>
    <w:p w14:paraId="159A5CF9" w14:textId="77777777" w:rsidR="00581939" w:rsidRDefault="00581939"/>
    <w:sectPr w:rsidR="00581939" w:rsidSect="003A26F6">
      <w:headerReference w:type="default" r:id="rId11"/>
      <w:footerReference w:type="default" r:id="rId12"/>
      <w:pgSz w:w="12240" w:h="15840"/>
      <w:pgMar w:top="1008" w:right="1008" w:bottom="1008" w:left="1008"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4709" w14:textId="77777777" w:rsidR="00FB652B" w:rsidRDefault="00FB652B" w:rsidP="00301824">
      <w:pPr>
        <w:spacing w:line="240" w:lineRule="auto"/>
      </w:pPr>
      <w:r>
        <w:separator/>
      </w:r>
    </w:p>
  </w:endnote>
  <w:endnote w:type="continuationSeparator" w:id="0">
    <w:p w14:paraId="644DCB95" w14:textId="77777777" w:rsidR="00FB652B" w:rsidRDefault="00FB652B" w:rsidP="003018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275552"/>
      <w:docPartObj>
        <w:docPartGallery w:val="Page Numbers (Bottom of Page)"/>
        <w:docPartUnique/>
      </w:docPartObj>
    </w:sdtPr>
    <w:sdtContent>
      <w:sdt>
        <w:sdtPr>
          <w:id w:val="-1705238520"/>
          <w:docPartObj>
            <w:docPartGallery w:val="Page Numbers (Top of Page)"/>
            <w:docPartUnique/>
          </w:docPartObj>
        </w:sdtPr>
        <w:sdtContent>
          <w:p w14:paraId="1BDF1C29" w14:textId="365DF06E" w:rsidR="003A26F6" w:rsidRDefault="003A26F6">
            <w:pPr>
              <w:pStyle w:val="Footer"/>
            </w:pPr>
            <w:r w:rsidRPr="003A26F6">
              <w:rPr>
                <w:b/>
                <w:bCs/>
                <w:noProof/>
                <w:sz w:val="18"/>
                <w:szCs w:val="18"/>
              </w:rPr>
              <mc:AlternateContent>
                <mc:Choice Requires="wps">
                  <w:drawing>
                    <wp:anchor distT="0" distB="0" distL="114300" distR="114300" simplePos="0" relativeHeight="251661312" behindDoc="0" locked="0" layoutInCell="1" allowOverlap="1" wp14:anchorId="623F0488" wp14:editId="269DC4E7">
                      <wp:simplePos x="0" y="0"/>
                      <wp:positionH relativeFrom="column">
                        <wp:posOffset>-133350</wp:posOffset>
                      </wp:positionH>
                      <wp:positionV relativeFrom="paragraph">
                        <wp:posOffset>-57150</wp:posOffset>
                      </wp:positionV>
                      <wp:extent cx="67056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705600" cy="0"/>
                              </a:xfrm>
                              <a:prstGeom prst="line">
                                <a:avLst/>
                              </a:prstGeom>
                              <a:ln w="19050">
                                <a:solidFill>
                                  <a:srgbClr val="D922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919513"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5pt,-4.5pt" to="51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" strokecolor="#d92231" strokeweight="1.5pt">
                      <v:stroke joinstyle="miter"/>
                    </v:line>
                  </w:pict>
                </mc:Fallback>
              </mc:AlternateContent>
            </w:r>
            <w:r w:rsidRPr="003A26F6">
              <w:rPr>
                <w:sz w:val="18"/>
                <w:szCs w:val="18"/>
              </w:rPr>
              <w:tab/>
            </w:r>
            <w:r>
              <w:tab/>
            </w:r>
            <w:r w:rsidRPr="003A26F6">
              <w:rPr>
                <w:sz w:val="18"/>
                <w:szCs w:val="18"/>
              </w:rPr>
              <w:t xml:space="preserve">Page </w:t>
            </w:r>
            <w:r w:rsidRPr="003A26F6">
              <w:rPr>
                <w:sz w:val="18"/>
                <w:szCs w:val="18"/>
              </w:rPr>
              <w:fldChar w:fldCharType="begin"/>
            </w:r>
            <w:r w:rsidRPr="003A26F6">
              <w:rPr>
                <w:sz w:val="18"/>
                <w:szCs w:val="18"/>
              </w:rPr>
              <w:instrText xml:space="preserve"> PAGE </w:instrText>
            </w:r>
            <w:r w:rsidRPr="003A26F6">
              <w:rPr>
                <w:sz w:val="18"/>
                <w:szCs w:val="18"/>
              </w:rPr>
              <w:fldChar w:fldCharType="separate"/>
            </w:r>
            <w:r w:rsidRPr="003A26F6">
              <w:rPr>
                <w:noProof/>
                <w:sz w:val="18"/>
                <w:szCs w:val="18"/>
              </w:rPr>
              <w:t>2</w:t>
            </w:r>
            <w:r w:rsidRPr="003A26F6">
              <w:rPr>
                <w:sz w:val="18"/>
                <w:szCs w:val="18"/>
              </w:rPr>
              <w:fldChar w:fldCharType="end"/>
            </w:r>
            <w:r w:rsidRPr="003A26F6">
              <w:rPr>
                <w:sz w:val="18"/>
                <w:szCs w:val="18"/>
              </w:rPr>
              <w:t xml:space="preserve"> of </w:t>
            </w:r>
            <w:r w:rsidRPr="003A26F6">
              <w:rPr>
                <w:sz w:val="18"/>
                <w:szCs w:val="18"/>
              </w:rPr>
              <w:fldChar w:fldCharType="begin"/>
            </w:r>
            <w:r w:rsidRPr="003A26F6">
              <w:rPr>
                <w:sz w:val="18"/>
                <w:szCs w:val="18"/>
              </w:rPr>
              <w:instrText xml:space="preserve"> NUMPAGES  </w:instrText>
            </w:r>
            <w:r w:rsidRPr="003A26F6">
              <w:rPr>
                <w:sz w:val="18"/>
                <w:szCs w:val="18"/>
              </w:rPr>
              <w:fldChar w:fldCharType="separate"/>
            </w:r>
            <w:r w:rsidRPr="003A26F6">
              <w:rPr>
                <w:noProof/>
                <w:sz w:val="18"/>
                <w:szCs w:val="18"/>
              </w:rPr>
              <w:t>2</w:t>
            </w:r>
            <w:r w:rsidRPr="003A26F6">
              <w:rPr>
                <w:sz w:val="18"/>
                <w:szCs w:val="18"/>
              </w:rPr>
              <w:fldChar w:fldCharType="end"/>
            </w:r>
          </w:p>
        </w:sdtContent>
      </w:sdt>
    </w:sdtContent>
  </w:sdt>
  <w:p w14:paraId="59481228" w14:textId="77777777" w:rsidR="00301824" w:rsidRDefault="00301824">
    <w:pPr>
      <w:pStyle w:val="Footer"/>
    </w:pPr>
  </w:p>
  <w:p w14:paraId="55418EE1" w14:textId="77777777" w:rsidR="00A3663A" w:rsidRDefault="00A366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90BB" w14:textId="77777777" w:rsidR="00FB652B" w:rsidRDefault="00FB652B" w:rsidP="00301824">
      <w:pPr>
        <w:spacing w:line="240" w:lineRule="auto"/>
      </w:pPr>
      <w:r>
        <w:separator/>
      </w:r>
    </w:p>
  </w:footnote>
  <w:footnote w:type="continuationSeparator" w:id="0">
    <w:p w14:paraId="67BFC895" w14:textId="77777777" w:rsidR="00FB652B" w:rsidRDefault="00FB652B" w:rsidP="003018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3C68" w14:textId="77777777" w:rsidR="00301824" w:rsidRDefault="003A26F6" w:rsidP="00301824">
    <w:pPr>
      <w:pStyle w:val="Header"/>
    </w:pPr>
    <w:r>
      <w:rPr>
        <w:b/>
        <w:bCs/>
        <w:noProof/>
        <w:sz w:val="28"/>
        <w:szCs w:val="28"/>
      </w:rPr>
      <mc:AlternateContent>
        <mc:Choice Requires="wps">
          <w:drawing>
            <wp:anchor distT="0" distB="0" distL="114300" distR="114300" simplePos="0" relativeHeight="251659264" behindDoc="0" locked="0" layoutInCell="1" allowOverlap="1" wp14:anchorId="6D30D689" wp14:editId="3FE4783E">
              <wp:simplePos x="0" y="0"/>
              <wp:positionH relativeFrom="column">
                <wp:posOffset>-125730</wp:posOffset>
              </wp:positionH>
              <wp:positionV relativeFrom="paragraph">
                <wp:posOffset>62230</wp:posOffset>
              </wp:positionV>
              <wp:extent cx="6705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705600" cy="0"/>
                      </a:xfrm>
                      <a:prstGeom prst="line">
                        <a:avLst/>
                      </a:prstGeom>
                      <a:ln w="19050">
                        <a:solidFill>
                          <a:srgbClr val="D922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96712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pt,4.9pt" to="518.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" strokecolor="#d92231" strokeweight="1.5pt">
              <v:stroke joinstyle="miter"/>
            </v:line>
          </w:pict>
        </mc:Fallback>
      </mc:AlternateContent>
    </w:r>
    <w:r w:rsidR="00301824">
      <w:rPr>
        <w:b/>
        <w:bCs/>
        <w:sz w:val="28"/>
        <w:szCs w:val="28"/>
      </w:rPr>
      <w:t xml:space="preserve">                                  </w:t>
    </w:r>
    <w:r w:rsidR="00301824">
      <w:rPr>
        <w:sz w:val="28"/>
        <w:szCs w:val="28"/>
      </w:rPr>
      <w:tab/>
    </w:r>
  </w:p>
  <w:p w14:paraId="7684B137" w14:textId="77777777" w:rsidR="00A3663A" w:rsidRDefault="00A366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B4F14"/>
    <w:multiLevelType w:val="hybridMultilevel"/>
    <w:tmpl w:val="E84421FC"/>
    <w:lvl w:ilvl="0" w:tplc="9B1AA678">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69B626A6"/>
    <w:multiLevelType w:val="hybridMultilevel"/>
    <w:tmpl w:val="BB8A10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0419108">
    <w:abstractNumId w:val="0"/>
  </w:num>
  <w:num w:numId="2" w16cid:durableId="154325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24"/>
    <w:rsid w:val="00021412"/>
    <w:rsid w:val="00023A4C"/>
    <w:rsid w:val="00027841"/>
    <w:rsid w:val="000465D2"/>
    <w:rsid w:val="000471B8"/>
    <w:rsid w:val="00063B60"/>
    <w:rsid w:val="000720B9"/>
    <w:rsid w:val="000A00A1"/>
    <w:rsid w:val="000B339C"/>
    <w:rsid w:val="000C3EA9"/>
    <w:rsid w:val="000C494B"/>
    <w:rsid w:val="000D023C"/>
    <w:rsid w:val="000D3B26"/>
    <w:rsid w:val="000E36D1"/>
    <w:rsid w:val="000E5D21"/>
    <w:rsid w:val="000F5E89"/>
    <w:rsid w:val="000F773D"/>
    <w:rsid w:val="000F7FC2"/>
    <w:rsid w:val="00111A36"/>
    <w:rsid w:val="00127D00"/>
    <w:rsid w:val="0013026E"/>
    <w:rsid w:val="001409D2"/>
    <w:rsid w:val="00151736"/>
    <w:rsid w:val="00152A7E"/>
    <w:rsid w:val="00154603"/>
    <w:rsid w:val="00164494"/>
    <w:rsid w:val="001B338D"/>
    <w:rsid w:val="001B7928"/>
    <w:rsid w:val="001C58F6"/>
    <w:rsid w:val="001C7F8A"/>
    <w:rsid w:val="001D7A28"/>
    <w:rsid w:val="001E43AA"/>
    <w:rsid w:val="001E6DC9"/>
    <w:rsid w:val="002037A5"/>
    <w:rsid w:val="00216E2C"/>
    <w:rsid w:val="0022071D"/>
    <w:rsid w:val="002379E7"/>
    <w:rsid w:val="00247C3C"/>
    <w:rsid w:val="00262321"/>
    <w:rsid w:val="00263A8E"/>
    <w:rsid w:val="00275956"/>
    <w:rsid w:val="002A25E7"/>
    <w:rsid w:val="002B7169"/>
    <w:rsid w:val="002C0646"/>
    <w:rsid w:val="002C2AF6"/>
    <w:rsid w:val="002C53B8"/>
    <w:rsid w:val="002D46D4"/>
    <w:rsid w:val="002E5B18"/>
    <w:rsid w:val="002F304A"/>
    <w:rsid w:val="00301824"/>
    <w:rsid w:val="00304E9C"/>
    <w:rsid w:val="00313B42"/>
    <w:rsid w:val="00335D58"/>
    <w:rsid w:val="0035211E"/>
    <w:rsid w:val="00353F7A"/>
    <w:rsid w:val="00360784"/>
    <w:rsid w:val="00370F26"/>
    <w:rsid w:val="0037245C"/>
    <w:rsid w:val="00373D91"/>
    <w:rsid w:val="0038303B"/>
    <w:rsid w:val="003872AF"/>
    <w:rsid w:val="003952C2"/>
    <w:rsid w:val="00395868"/>
    <w:rsid w:val="0039665F"/>
    <w:rsid w:val="003A26F6"/>
    <w:rsid w:val="003B51F2"/>
    <w:rsid w:val="003C0EA7"/>
    <w:rsid w:val="003C3C3A"/>
    <w:rsid w:val="003D5EC0"/>
    <w:rsid w:val="003E0609"/>
    <w:rsid w:val="003E17F4"/>
    <w:rsid w:val="003E31D4"/>
    <w:rsid w:val="003F3A98"/>
    <w:rsid w:val="0040066A"/>
    <w:rsid w:val="0040353C"/>
    <w:rsid w:val="00407FAD"/>
    <w:rsid w:val="00413F7D"/>
    <w:rsid w:val="004148A5"/>
    <w:rsid w:val="0042126F"/>
    <w:rsid w:val="00421AB4"/>
    <w:rsid w:val="004436EF"/>
    <w:rsid w:val="00444C62"/>
    <w:rsid w:val="00470E87"/>
    <w:rsid w:val="004804D6"/>
    <w:rsid w:val="00482F04"/>
    <w:rsid w:val="00484462"/>
    <w:rsid w:val="004B047B"/>
    <w:rsid w:val="004B21D1"/>
    <w:rsid w:val="004D342C"/>
    <w:rsid w:val="004F39C4"/>
    <w:rsid w:val="00500FDF"/>
    <w:rsid w:val="0051396C"/>
    <w:rsid w:val="00514028"/>
    <w:rsid w:val="00517090"/>
    <w:rsid w:val="005174ED"/>
    <w:rsid w:val="00517616"/>
    <w:rsid w:val="00522A80"/>
    <w:rsid w:val="00546E41"/>
    <w:rsid w:val="0055066F"/>
    <w:rsid w:val="00567DBB"/>
    <w:rsid w:val="00570ABB"/>
    <w:rsid w:val="005734DD"/>
    <w:rsid w:val="00581939"/>
    <w:rsid w:val="005845C8"/>
    <w:rsid w:val="00587A79"/>
    <w:rsid w:val="00596A2F"/>
    <w:rsid w:val="005A6451"/>
    <w:rsid w:val="005B1A18"/>
    <w:rsid w:val="005B7B8F"/>
    <w:rsid w:val="005D023A"/>
    <w:rsid w:val="005E0034"/>
    <w:rsid w:val="005E3D7B"/>
    <w:rsid w:val="005F0236"/>
    <w:rsid w:val="00624899"/>
    <w:rsid w:val="0063042C"/>
    <w:rsid w:val="0063082B"/>
    <w:rsid w:val="00644517"/>
    <w:rsid w:val="00654CB5"/>
    <w:rsid w:val="00656C78"/>
    <w:rsid w:val="006646A7"/>
    <w:rsid w:val="00675575"/>
    <w:rsid w:val="006802A9"/>
    <w:rsid w:val="0069102A"/>
    <w:rsid w:val="006A799F"/>
    <w:rsid w:val="006C3A1D"/>
    <w:rsid w:val="006D7E71"/>
    <w:rsid w:val="006E5350"/>
    <w:rsid w:val="00700330"/>
    <w:rsid w:val="00706A32"/>
    <w:rsid w:val="00706E88"/>
    <w:rsid w:val="00717877"/>
    <w:rsid w:val="00720342"/>
    <w:rsid w:val="00726078"/>
    <w:rsid w:val="00737ABF"/>
    <w:rsid w:val="007441D8"/>
    <w:rsid w:val="00746A0F"/>
    <w:rsid w:val="0075178A"/>
    <w:rsid w:val="00754E64"/>
    <w:rsid w:val="0076749E"/>
    <w:rsid w:val="007812CF"/>
    <w:rsid w:val="00782557"/>
    <w:rsid w:val="007A293C"/>
    <w:rsid w:val="007A543B"/>
    <w:rsid w:val="007C3A23"/>
    <w:rsid w:val="007D012A"/>
    <w:rsid w:val="007D068F"/>
    <w:rsid w:val="007D2FA0"/>
    <w:rsid w:val="007D677A"/>
    <w:rsid w:val="007E3783"/>
    <w:rsid w:val="007F035C"/>
    <w:rsid w:val="007F55F8"/>
    <w:rsid w:val="007F6122"/>
    <w:rsid w:val="007F657E"/>
    <w:rsid w:val="00846A2A"/>
    <w:rsid w:val="00851148"/>
    <w:rsid w:val="00856A8E"/>
    <w:rsid w:val="008576B8"/>
    <w:rsid w:val="00863831"/>
    <w:rsid w:val="00865345"/>
    <w:rsid w:val="00873961"/>
    <w:rsid w:val="00881090"/>
    <w:rsid w:val="00881B11"/>
    <w:rsid w:val="0089178F"/>
    <w:rsid w:val="008A2A27"/>
    <w:rsid w:val="008B383B"/>
    <w:rsid w:val="008B4BAD"/>
    <w:rsid w:val="008B50E9"/>
    <w:rsid w:val="008D0FD7"/>
    <w:rsid w:val="008D71D1"/>
    <w:rsid w:val="008E4308"/>
    <w:rsid w:val="00926A94"/>
    <w:rsid w:val="0093418F"/>
    <w:rsid w:val="009355F6"/>
    <w:rsid w:val="00942843"/>
    <w:rsid w:val="0096468B"/>
    <w:rsid w:val="009669CC"/>
    <w:rsid w:val="00967530"/>
    <w:rsid w:val="00971521"/>
    <w:rsid w:val="009900EF"/>
    <w:rsid w:val="00990D8B"/>
    <w:rsid w:val="00992747"/>
    <w:rsid w:val="00997099"/>
    <w:rsid w:val="009979DB"/>
    <w:rsid w:val="009B590D"/>
    <w:rsid w:val="009E3A0E"/>
    <w:rsid w:val="009E6E85"/>
    <w:rsid w:val="009F0DA4"/>
    <w:rsid w:val="00A06C3A"/>
    <w:rsid w:val="00A1008F"/>
    <w:rsid w:val="00A323E1"/>
    <w:rsid w:val="00A3663A"/>
    <w:rsid w:val="00A41D0B"/>
    <w:rsid w:val="00A422C9"/>
    <w:rsid w:val="00A5420F"/>
    <w:rsid w:val="00A60CD4"/>
    <w:rsid w:val="00A65D2B"/>
    <w:rsid w:val="00A71F9D"/>
    <w:rsid w:val="00A72414"/>
    <w:rsid w:val="00A77A8D"/>
    <w:rsid w:val="00A840E3"/>
    <w:rsid w:val="00A97371"/>
    <w:rsid w:val="00AB1C55"/>
    <w:rsid w:val="00AC1050"/>
    <w:rsid w:val="00AE1CAA"/>
    <w:rsid w:val="00AE30D4"/>
    <w:rsid w:val="00AE77FB"/>
    <w:rsid w:val="00B005CA"/>
    <w:rsid w:val="00B006BF"/>
    <w:rsid w:val="00B11915"/>
    <w:rsid w:val="00B1502C"/>
    <w:rsid w:val="00B214DB"/>
    <w:rsid w:val="00B4533B"/>
    <w:rsid w:val="00B628FA"/>
    <w:rsid w:val="00B64981"/>
    <w:rsid w:val="00B70877"/>
    <w:rsid w:val="00B74CAD"/>
    <w:rsid w:val="00B81AD6"/>
    <w:rsid w:val="00B837B8"/>
    <w:rsid w:val="00B90A6B"/>
    <w:rsid w:val="00BA5C09"/>
    <w:rsid w:val="00BC0660"/>
    <w:rsid w:val="00BC2DC8"/>
    <w:rsid w:val="00BD4BAD"/>
    <w:rsid w:val="00BE4CB4"/>
    <w:rsid w:val="00BF2F15"/>
    <w:rsid w:val="00C23A33"/>
    <w:rsid w:val="00C25D90"/>
    <w:rsid w:val="00C33EBC"/>
    <w:rsid w:val="00C40A4B"/>
    <w:rsid w:val="00C4236F"/>
    <w:rsid w:val="00C439D2"/>
    <w:rsid w:val="00C515C1"/>
    <w:rsid w:val="00C544AB"/>
    <w:rsid w:val="00C63F68"/>
    <w:rsid w:val="00C6614A"/>
    <w:rsid w:val="00C674FE"/>
    <w:rsid w:val="00C712CF"/>
    <w:rsid w:val="00D0601E"/>
    <w:rsid w:val="00D06AA0"/>
    <w:rsid w:val="00D1542A"/>
    <w:rsid w:val="00D2392E"/>
    <w:rsid w:val="00D26E74"/>
    <w:rsid w:val="00D317E3"/>
    <w:rsid w:val="00D37FAB"/>
    <w:rsid w:val="00D40793"/>
    <w:rsid w:val="00D43482"/>
    <w:rsid w:val="00D72889"/>
    <w:rsid w:val="00D841E3"/>
    <w:rsid w:val="00D85F13"/>
    <w:rsid w:val="00D85F88"/>
    <w:rsid w:val="00D9658F"/>
    <w:rsid w:val="00DB3D3D"/>
    <w:rsid w:val="00DB4EB5"/>
    <w:rsid w:val="00DD5B88"/>
    <w:rsid w:val="00DD68DF"/>
    <w:rsid w:val="00DE0379"/>
    <w:rsid w:val="00DE7547"/>
    <w:rsid w:val="00DF151F"/>
    <w:rsid w:val="00DF2FA3"/>
    <w:rsid w:val="00E00266"/>
    <w:rsid w:val="00E01725"/>
    <w:rsid w:val="00E0287A"/>
    <w:rsid w:val="00E11AED"/>
    <w:rsid w:val="00E1327E"/>
    <w:rsid w:val="00E22054"/>
    <w:rsid w:val="00E40E17"/>
    <w:rsid w:val="00E47E2B"/>
    <w:rsid w:val="00E57227"/>
    <w:rsid w:val="00E80B3A"/>
    <w:rsid w:val="00E85733"/>
    <w:rsid w:val="00E9192C"/>
    <w:rsid w:val="00EA54A1"/>
    <w:rsid w:val="00EB0055"/>
    <w:rsid w:val="00EC144D"/>
    <w:rsid w:val="00ED567A"/>
    <w:rsid w:val="00EE257A"/>
    <w:rsid w:val="00EF0F43"/>
    <w:rsid w:val="00EF1A67"/>
    <w:rsid w:val="00F06E65"/>
    <w:rsid w:val="00F07A8E"/>
    <w:rsid w:val="00F23394"/>
    <w:rsid w:val="00F23896"/>
    <w:rsid w:val="00F26479"/>
    <w:rsid w:val="00F314DA"/>
    <w:rsid w:val="00F3194A"/>
    <w:rsid w:val="00F3227F"/>
    <w:rsid w:val="00F50A81"/>
    <w:rsid w:val="00F70823"/>
    <w:rsid w:val="00F761DB"/>
    <w:rsid w:val="00F808CD"/>
    <w:rsid w:val="00F81CDB"/>
    <w:rsid w:val="00FA5DC9"/>
    <w:rsid w:val="00FB2B15"/>
    <w:rsid w:val="00FB652B"/>
    <w:rsid w:val="00FC49AC"/>
    <w:rsid w:val="00FD6D26"/>
    <w:rsid w:val="00FE2F09"/>
    <w:rsid w:val="00FF078D"/>
    <w:rsid w:val="3E466E54"/>
    <w:rsid w:val="3EEE39AC"/>
    <w:rsid w:val="47ED4818"/>
    <w:rsid w:val="5B30CA87"/>
    <w:rsid w:val="6DC01543"/>
    <w:rsid w:val="79A29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332BE"/>
  <w15:chartTrackingRefBased/>
  <w15:docId w15:val="{F5D481B7-FB3B-4756-8F2D-EECF27E1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24"/>
    <w:pPr>
      <w:tabs>
        <w:tab w:val="center" w:pos="4680"/>
        <w:tab w:val="right" w:pos="9360"/>
      </w:tabs>
      <w:spacing w:line="240" w:lineRule="auto"/>
    </w:pPr>
  </w:style>
  <w:style w:type="character" w:customStyle="1" w:styleId="HeaderChar">
    <w:name w:val="Header Char"/>
    <w:basedOn w:val="DefaultParagraphFont"/>
    <w:link w:val="Header"/>
    <w:uiPriority w:val="99"/>
    <w:rsid w:val="00301824"/>
  </w:style>
  <w:style w:type="paragraph" w:styleId="Footer">
    <w:name w:val="footer"/>
    <w:basedOn w:val="Normal"/>
    <w:link w:val="FooterChar"/>
    <w:uiPriority w:val="99"/>
    <w:unhideWhenUsed/>
    <w:rsid w:val="00301824"/>
    <w:pPr>
      <w:tabs>
        <w:tab w:val="center" w:pos="4680"/>
        <w:tab w:val="right" w:pos="9360"/>
      </w:tabs>
      <w:spacing w:line="240" w:lineRule="auto"/>
    </w:pPr>
  </w:style>
  <w:style w:type="character" w:customStyle="1" w:styleId="FooterChar">
    <w:name w:val="Footer Char"/>
    <w:basedOn w:val="DefaultParagraphFont"/>
    <w:link w:val="Footer"/>
    <w:uiPriority w:val="99"/>
    <w:rsid w:val="00301824"/>
  </w:style>
  <w:style w:type="paragraph" w:styleId="ListParagraph">
    <w:name w:val="List Paragraph"/>
    <w:basedOn w:val="Normal"/>
    <w:uiPriority w:val="34"/>
    <w:qFormat/>
    <w:rsid w:val="00990D8B"/>
    <w:pPr>
      <w:ind w:left="720"/>
      <w:contextualSpacing/>
    </w:pPr>
  </w:style>
  <w:style w:type="character" w:styleId="PlaceholderText">
    <w:name w:val="Placeholder Text"/>
    <w:basedOn w:val="DefaultParagraphFont"/>
    <w:uiPriority w:val="99"/>
    <w:semiHidden/>
    <w:rsid w:val="003952C2"/>
    <w:rPr>
      <w:color w:val="808080"/>
    </w:rPr>
  </w:style>
  <w:style w:type="character" w:styleId="CommentReference">
    <w:name w:val="annotation reference"/>
    <w:basedOn w:val="DefaultParagraphFont"/>
    <w:uiPriority w:val="99"/>
    <w:semiHidden/>
    <w:unhideWhenUsed/>
    <w:rsid w:val="00F23896"/>
    <w:rPr>
      <w:sz w:val="16"/>
      <w:szCs w:val="16"/>
    </w:rPr>
  </w:style>
  <w:style w:type="paragraph" w:styleId="CommentText">
    <w:name w:val="annotation text"/>
    <w:basedOn w:val="Normal"/>
    <w:link w:val="CommentTextChar"/>
    <w:uiPriority w:val="99"/>
    <w:unhideWhenUsed/>
    <w:rsid w:val="00F23896"/>
    <w:pPr>
      <w:spacing w:line="240" w:lineRule="auto"/>
    </w:pPr>
    <w:rPr>
      <w:szCs w:val="20"/>
    </w:rPr>
  </w:style>
  <w:style w:type="character" w:customStyle="1" w:styleId="CommentTextChar">
    <w:name w:val="Comment Text Char"/>
    <w:basedOn w:val="DefaultParagraphFont"/>
    <w:link w:val="CommentText"/>
    <w:uiPriority w:val="99"/>
    <w:rsid w:val="00F23896"/>
    <w:rPr>
      <w:szCs w:val="20"/>
    </w:rPr>
  </w:style>
  <w:style w:type="paragraph" w:styleId="CommentSubject">
    <w:name w:val="annotation subject"/>
    <w:basedOn w:val="CommentText"/>
    <w:next w:val="CommentText"/>
    <w:link w:val="CommentSubjectChar"/>
    <w:uiPriority w:val="99"/>
    <w:semiHidden/>
    <w:unhideWhenUsed/>
    <w:rsid w:val="00F23896"/>
    <w:rPr>
      <w:b/>
      <w:bCs/>
    </w:rPr>
  </w:style>
  <w:style w:type="character" w:customStyle="1" w:styleId="CommentSubjectChar">
    <w:name w:val="Comment Subject Char"/>
    <w:basedOn w:val="CommentTextChar"/>
    <w:link w:val="CommentSubject"/>
    <w:uiPriority w:val="99"/>
    <w:semiHidden/>
    <w:rsid w:val="00F23896"/>
    <w:rPr>
      <w:b/>
      <w:bCs/>
      <w:szCs w:val="20"/>
    </w:rPr>
  </w:style>
  <w:style w:type="paragraph" w:styleId="BalloonText">
    <w:name w:val="Balloon Text"/>
    <w:basedOn w:val="Normal"/>
    <w:link w:val="BalloonTextChar"/>
    <w:uiPriority w:val="99"/>
    <w:semiHidden/>
    <w:unhideWhenUsed/>
    <w:rsid w:val="00F238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896"/>
    <w:rPr>
      <w:rFonts w:ascii="Segoe UI" w:hAnsi="Segoe UI" w:cs="Segoe UI"/>
      <w:sz w:val="18"/>
      <w:szCs w:val="18"/>
    </w:rPr>
  </w:style>
  <w:style w:type="table" w:styleId="TableGrid">
    <w:name w:val="Table Grid"/>
    <w:basedOn w:val="TableNormal"/>
    <w:uiPriority w:val="39"/>
    <w:rsid w:val="00F264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102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3B6FB66B4343ECBDC8CA835E67AF8D"/>
        <w:category>
          <w:name w:val="General"/>
          <w:gallery w:val="placeholder"/>
        </w:category>
        <w:types>
          <w:type w:val="bbPlcHdr"/>
        </w:types>
        <w:behaviors>
          <w:behavior w:val="content"/>
        </w:behaviors>
        <w:guid w:val="{11AEE7E1-7C35-49D8-90E8-2C3B6402F7F1}"/>
      </w:docPartPr>
      <w:docPartBody>
        <w:p w:rsidR="00E10242" w:rsidRDefault="00F70823" w:rsidP="00F70823">
          <w:pPr>
            <w:pStyle w:val="373B6FB66B4343ECBDC8CA835E67AF8D1"/>
          </w:pPr>
          <w:r w:rsidRPr="00E03126">
            <w:rPr>
              <w:color w:val="FF0000"/>
            </w:rPr>
            <w:t>&lt;&lt;CHOOSE AGREEMENT TYPE&gt;&gt;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75"/>
    <w:rsid w:val="000C1063"/>
    <w:rsid w:val="001A1780"/>
    <w:rsid w:val="001C7F8A"/>
    <w:rsid w:val="0035211E"/>
    <w:rsid w:val="003D5EC0"/>
    <w:rsid w:val="004915ED"/>
    <w:rsid w:val="00500FDF"/>
    <w:rsid w:val="00587A79"/>
    <w:rsid w:val="006C3A1D"/>
    <w:rsid w:val="006D7E71"/>
    <w:rsid w:val="0076749E"/>
    <w:rsid w:val="007B1878"/>
    <w:rsid w:val="00854BEA"/>
    <w:rsid w:val="009708EA"/>
    <w:rsid w:val="009900EF"/>
    <w:rsid w:val="009C5347"/>
    <w:rsid w:val="00A06CE1"/>
    <w:rsid w:val="00AD1521"/>
    <w:rsid w:val="00B005CA"/>
    <w:rsid w:val="00B23D30"/>
    <w:rsid w:val="00C674FE"/>
    <w:rsid w:val="00CA78B9"/>
    <w:rsid w:val="00D36D7F"/>
    <w:rsid w:val="00D66EF1"/>
    <w:rsid w:val="00D85F88"/>
    <w:rsid w:val="00DA32E9"/>
    <w:rsid w:val="00DD5AE3"/>
    <w:rsid w:val="00E10242"/>
    <w:rsid w:val="00E22054"/>
    <w:rsid w:val="00E40E17"/>
    <w:rsid w:val="00EA15D7"/>
    <w:rsid w:val="00EB0E80"/>
    <w:rsid w:val="00ED0D75"/>
    <w:rsid w:val="00F62CE4"/>
    <w:rsid w:val="00F7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823"/>
    <w:rPr>
      <w:color w:val="808080"/>
    </w:rPr>
  </w:style>
  <w:style w:type="paragraph" w:customStyle="1" w:styleId="373B6FB66B4343ECBDC8CA835E67AF8D1">
    <w:name w:val="373B6FB66B4343ECBDC8CA835E67AF8D1"/>
    <w:rsid w:val="00F70823"/>
    <w:pPr>
      <w:spacing w:after="0"/>
    </w:pPr>
    <w:rPr>
      <w:rFonts w:ascii="Arial" w:eastAsiaTheme="minorHAnsi" w:hAnsi="Arial"/>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420271EC3E57449E1A91EC30B3426F" ma:contentTypeVersion="14" ma:contentTypeDescription="Create a new document." ma:contentTypeScope="" ma:versionID="ca99e9be1cc56645d4ac71a71fb47dbd">
  <xsd:schema xmlns:xsd="http://www.w3.org/2001/XMLSchema" xmlns:xs="http://www.w3.org/2001/XMLSchema" xmlns:p="http://schemas.microsoft.com/office/2006/metadata/properties" xmlns:ns2="995b9aa1-16d0-4236-891c-8e0be36fd07f" xmlns:ns3="ce38948c-660a-4707-8ccd-439c2e3f6c59" targetNamespace="http://schemas.microsoft.com/office/2006/metadata/properties" ma:root="true" ma:fieldsID="fe5a458e1a1c42048a85056651c90c08" ns2:_="" ns3:_="">
    <xsd:import namespace="995b9aa1-16d0-4236-891c-8e0be36fd07f"/>
    <xsd:import namespace="ce38948c-660a-4707-8ccd-439c2e3f6c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b9aa1-16d0-4236-891c-8e0be36fd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1d3363-6aef-4017-9a16-75159dacda4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Comment" ma:index="21"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8948c-660a-4707-8ccd-439c2e3f6c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574c5d0-9e92-4cd6-b6f9-69eac0a8cd03}" ma:internalName="TaxCatchAll" ma:showField="CatchAllData" ma:web="ce38948c-660a-4707-8ccd-439c2e3f6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 xmlns="995b9aa1-16d0-4236-891c-8e0be36fd07f" xsi:nil="true"/>
    <TaxCatchAll xmlns="ce38948c-660a-4707-8ccd-439c2e3f6c59" xsi:nil="true"/>
    <lcf76f155ced4ddcb4097134ff3c332f xmlns="995b9aa1-16d0-4236-891c-8e0be36fd0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90D1F1-728B-4198-B9F8-7C35901F608E}">
  <ds:schemaRefs>
    <ds:schemaRef ds:uri="http://schemas.openxmlformats.org/officeDocument/2006/bibliography"/>
  </ds:schemaRefs>
</ds:datastoreItem>
</file>

<file path=customXml/itemProps2.xml><?xml version="1.0" encoding="utf-8"?>
<ds:datastoreItem xmlns:ds="http://schemas.openxmlformats.org/officeDocument/2006/customXml" ds:itemID="{E026CF76-C66B-42F9-B3BB-A06EB1359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b9aa1-16d0-4236-891c-8e0be36fd07f"/>
    <ds:schemaRef ds:uri="ce38948c-660a-4707-8ccd-439c2e3f6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DA84B-D12D-41E6-9BF4-21E20EBEE339}">
  <ds:schemaRefs>
    <ds:schemaRef ds:uri="http://schemas.microsoft.com/sharepoint/v3/contenttype/forms"/>
  </ds:schemaRefs>
</ds:datastoreItem>
</file>

<file path=customXml/itemProps4.xml><?xml version="1.0" encoding="utf-8"?>
<ds:datastoreItem xmlns:ds="http://schemas.openxmlformats.org/officeDocument/2006/customXml" ds:itemID="{4A4A6784-7326-4DD9-A9B6-A6295FF1664B}">
  <ds:schemaRefs>
    <ds:schemaRef ds:uri="http://schemas.microsoft.com/office/2006/metadata/properties"/>
    <ds:schemaRef ds:uri="http://schemas.microsoft.com/office/infopath/2007/PartnerControls"/>
    <ds:schemaRef ds:uri="995b9aa1-16d0-4236-891c-8e0be36fd07f"/>
    <ds:schemaRef ds:uri="ce38948c-660a-4707-8ccd-439c2e3f6c5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7284</Characters>
  <Application>Microsoft Office Word</Application>
  <DocSecurity>0</DocSecurity>
  <Lines>220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Weber</dc:creator>
  <cp:keywords/>
  <dc:description/>
  <cp:lastModifiedBy>Amy Olds</cp:lastModifiedBy>
  <cp:revision>2</cp:revision>
  <dcterms:created xsi:type="dcterms:W3CDTF">2025-11-17T21:10:00Z</dcterms:created>
  <dcterms:modified xsi:type="dcterms:W3CDTF">2025-11-17T21:10:00Z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0x0101002C420271EC3E57449E1A91EC30B3426F</vt:lpwstr>
  </property>
  <property fmtid="{D5CDD505-2E9C-101B-9397-08002B2CF9AE}" pid="3" name="MediaServiceImageTags">
    <vt:lpwstr/>
  </property>
</Properties>
</file>