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EB45" w14:textId="77777777" w:rsidR="00B2158E" w:rsidRPr="004D54BB" w:rsidRDefault="00B2158E" w:rsidP="009904CA">
      <w:pPr>
        <w:pStyle w:val="Title"/>
        <w:rPr>
          <w:rFonts w:cs="Arial"/>
        </w:rPr>
      </w:pPr>
    </w:p>
    <w:p w14:paraId="62FC9E71" w14:textId="6C712DF6" w:rsidR="00904201" w:rsidRDefault="00904201" w:rsidP="009904CA">
      <w:pPr>
        <w:pStyle w:val="Title"/>
        <w:rPr>
          <w:rFonts w:cs="Arial"/>
        </w:rPr>
      </w:pPr>
    </w:p>
    <w:p w14:paraId="4CFD19B9" w14:textId="0981BBDA" w:rsidR="006950C3" w:rsidRPr="006950C3" w:rsidRDefault="00B73C02" w:rsidP="006950C3">
      <w:pPr>
        <w:jc w:val="center"/>
        <w:rPr>
          <w:b/>
          <w:sz w:val="28"/>
          <w:szCs w:val="28"/>
        </w:rPr>
      </w:pPr>
      <w:r>
        <w:rPr>
          <w:b/>
          <w:sz w:val="28"/>
          <w:szCs w:val="28"/>
        </w:rPr>
        <w:t>ATTACHMENT 19</w:t>
      </w:r>
      <w:bookmarkStart w:id="0" w:name="_GoBack"/>
      <w:bookmarkEnd w:id="0"/>
      <w:r w:rsidR="006950C3" w:rsidRPr="006950C3">
        <w:rPr>
          <w:b/>
          <w:sz w:val="28"/>
          <w:szCs w:val="28"/>
        </w:rPr>
        <w:t xml:space="preserve"> – </w:t>
      </w:r>
      <w:r w:rsidR="006950C3">
        <w:rPr>
          <w:b/>
          <w:sz w:val="28"/>
          <w:szCs w:val="28"/>
        </w:rPr>
        <w:t xml:space="preserve">SAMPLE </w:t>
      </w:r>
      <w:r w:rsidR="006950C3" w:rsidRPr="006950C3">
        <w:rPr>
          <w:b/>
          <w:sz w:val="28"/>
          <w:szCs w:val="28"/>
        </w:rPr>
        <w:t>XEROX CCS SOW</w:t>
      </w:r>
    </w:p>
    <w:p w14:paraId="10572FDE" w14:textId="77777777" w:rsidR="00904201" w:rsidRPr="004D54BB" w:rsidRDefault="00904201" w:rsidP="009904CA">
      <w:pPr>
        <w:pStyle w:val="Title"/>
        <w:rPr>
          <w:rFonts w:cs="Arial"/>
        </w:rPr>
      </w:pPr>
    </w:p>
    <w:p w14:paraId="7BD410D1" w14:textId="77777777" w:rsidR="001972C9" w:rsidRPr="004D54BB" w:rsidRDefault="001972C9" w:rsidP="009904CA">
      <w:pPr>
        <w:pStyle w:val="Title"/>
        <w:rPr>
          <w:rFonts w:cs="Arial"/>
        </w:rPr>
      </w:pPr>
    </w:p>
    <w:p w14:paraId="11961279" w14:textId="77777777" w:rsidR="001972C9" w:rsidRPr="004D54BB" w:rsidRDefault="001972C9" w:rsidP="009904CA">
      <w:pPr>
        <w:pStyle w:val="Title"/>
        <w:rPr>
          <w:rFonts w:cs="Arial"/>
        </w:rPr>
      </w:pPr>
    </w:p>
    <w:p w14:paraId="454F58D7" w14:textId="77777777" w:rsidR="001972C9" w:rsidRPr="004D54BB" w:rsidRDefault="001972C9" w:rsidP="009904CA">
      <w:pPr>
        <w:pStyle w:val="Title"/>
        <w:rPr>
          <w:rFonts w:cs="Arial"/>
        </w:rPr>
      </w:pPr>
    </w:p>
    <w:p w14:paraId="5F3BE454" w14:textId="178EF594" w:rsidR="003C6EAB" w:rsidRPr="004D54BB" w:rsidRDefault="009F523B" w:rsidP="009904CA">
      <w:pPr>
        <w:pStyle w:val="Title"/>
        <w:rPr>
          <w:rFonts w:cs="Arial"/>
        </w:rPr>
      </w:pPr>
      <w:r w:rsidRPr="004D54BB">
        <w:rPr>
          <w:rFonts w:cs="Arial"/>
        </w:rPr>
        <w:t>CAPTURE AND CONTENT SERVICES</w:t>
      </w:r>
    </w:p>
    <w:p w14:paraId="54583E38" w14:textId="77777777" w:rsidR="003C6EAB" w:rsidRPr="004D54BB" w:rsidRDefault="003C6EAB" w:rsidP="009904CA">
      <w:pPr>
        <w:pStyle w:val="Title"/>
        <w:rPr>
          <w:rFonts w:cs="Arial"/>
        </w:rPr>
      </w:pPr>
    </w:p>
    <w:p w14:paraId="6B9CD8D8" w14:textId="11466332" w:rsidR="009904CA" w:rsidRPr="004D54BB" w:rsidRDefault="009904CA" w:rsidP="009904CA">
      <w:pPr>
        <w:pStyle w:val="Title"/>
        <w:rPr>
          <w:rFonts w:cs="Arial"/>
        </w:rPr>
      </w:pPr>
      <w:r w:rsidRPr="004D54BB">
        <w:rPr>
          <w:rFonts w:cs="Arial"/>
        </w:rPr>
        <w:t>STATEMENT OF WORK</w:t>
      </w:r>
    </w:p>
    <w:p w14:paraId="7B37D312" w14:textId="77777777" w:rsidR="009904CA" w:rsidRPr="004D54BB" w:rsidRDefault="009904CA" w:rsidP="009904CA">
      <w:pPr>
        <w:pStyle w:val="Title"/>
        <w:rPr>
          <w:rFonts w:cs="Arial"/>
        </w:rPr>
      </w:pPr>
    </w:p>
    <w:p w14:paraId="27A95C71" w14:textId="77777777" w:rsidR="009904CA" w:rsidRPr="004D54BB" w:rsidRDefault="009904CA" w:rsidP="009904CA">
      <w:pPr>
        <w:pStyle w:val="Title"/>
        <w:rPr>
          <w:rFonts w:cs="Arial"/>
        </w:rPr>
      </w:pPr>
      <w:r w:rsidRPr="004D54BB">
        <w:rPr>
          <w:rFonts w:cs="Arial"/>
        </w:rPr>
        <w:t>FOR</w:t>
      </w:r>
    </w:p>
    <w:p w14:paraId="274C1B1E" w14:textId="77777777" w:rsidR="009904CA" w:rsidRPr="004D54BB" w:rsidRDefault="009904CA" w:rsidP="009904CA">
      <w:pPr>
        <w:pStyle w:val="Title"/>
        <w:rPr>
          <w:rFonts w:cs="Arial"/>
        </w:rPr>
      </w:pPr>
    </w:p>
    <w:p w14:paraId="2DB90CFD" w14:textId="77777777" w:rsidR="009904CA" w:rsidRPr="004D54BB" w:rsidRDefault="009904CA" w:rsidP="009904CA">
      <w:pPr>
        <w:pStyle w:val="Title"/>
        <w:rPr>
          <w:rFonts w:cs="Arial"/>
        </w:rPr>
      </w:pPr>
      <w:r w:rsidRPr="004D54BB">
        <w:rPr>
          <w:rFonts w:cs="Arial"/>
        </w:rPr>
        <w:t>[</w:t>
      </w:r>
      <w:r w:rsidRPr="004D54BB">
        <w:rPr>
          <w:rFonts w:cs="Arial"/>
          <w:caps/>
          <w:color w:val="FF0000"/>
        </w:rPr>
        <w:t>CUSTOMER NAME GOES HERE</w:t>
      </w:r>
      <w:r w:rsidRPr="004D54BB">
        <w:rPr>
          <w:rFonts w:cs="Arial"/>
          <w:caps/>
        </w:rPr>
        <w:t>]</w:t>
      </w:r>
      <w:r w:rsidRPr="004D54BB">
        <w:rPr>
          <w:rFonts w:cs="Arial"/>
        </w:rPr>
        <w:t xml:space="preserve"> </w:t>
      </w:r>
    </w:p>
    <w:p w14:paraId="2F341D81" w14:textId="77777777" w:rsidR="009904CA" w:rsidRPr="004D54BB" w:rsidRDefault="009904CA" w:rsidP="009904CA">
      <w:pPr>
        <w:rPr>
          <w:rFonts w:cs="Arial"/>
        </w:rPr>
      </w:pPr>
    </w:p>
    <w:p w14:paraId="7D5C9E4C" w14:textId="77777777" w:rsidR="009904CA" w:rsidRPr="004D54BB" w:rsidRDefault="009904CA" w:rsidP="009904CA">
      <w:pPr>
        <w:rPr>
          <w:rFonts w:cs="Arial"/>
        </w:rPr>
      </w:pPr>
    </w:p>
    <w:p w14:paraId="6531D1E7" w14:textId="77777777" w:rsidR="009904CA" w:rsidRPr="004D54BB" w:rsidRDefault="009904CA" w:rsidP="009904CA">
      <w:pPr>
        <w:jc w:val="center"/>
        <w:rPr>
          <w:rFonts w:cs="Arial"/>
          <w:b/>
          <w:szCs w:val="20"/>
        </w:rPr>
      </w:pPr>
      <w:r w:rsidRPr="004D54BB">
        <w:rPr>
          <w:rFonts w:cs="Arial"/>
          <w:b/>
          <w:szCs w:val="20"/>
        </w:rPr>
        <w:t xml:space="preserve">Xerox </w:t>
      </w:r>
      <w:r w:rsidR="00071F0B" w:rsidRPr="004D54BB">
        <w:rPr>
          <w:rFonts w:cs="Arial"/>
          <w:b/>
          <w:szCs w:val="20"/>
        </w:rPr>
        <w:t xml:space="preserve">Services </w:t>
      </w:r>
      <w:r w:rsidRPr="004D54BB">
        <w:rPr>
          <w:rFonts w:cs="Arial"/>
          <w:b/>
          <w:szCs w:val="20"/>
        </w:rPr>
        <w:t>Contract Number</w:t>
      </w:r>
    </w:p>
    <w:p w14:paraId="434E7458" w14:textId="77777777" w:rsidR="009904CA" w:rsidRPr="004D54BB" w:rsidRDefault="009904CA" w:rsidP="009904CA">
      <w:pPr>
        <w:jc w:val="center"/>
        <w:rPr>
          <w:rFonts w:cs="Arial"/>
          <w:b/>
          <w:color w:val="FF0000"/>
          <w:szCs w:val="20"/>
        </w:rPr>
      </w:pPr>
      <w:r w:rsidRPr="004D54BB">
        <w:rPr>
          <w:rFonts w:cs="Arial"/>
          <w:b/>
          <w:color w:val="FF0000"/>
          <w:szCs w:val="20"/>
        </w:rPr>
        <w:t>xxxxxxx-xxx</w:t>
      </w:r>
    </w:p>
    <w:p w14:paraId="33D21D40" w14:textId="77777777" w:rsidR="009904CA" w:rsidRPr="004D54BB" w:rsidRDefault="009904CA" w:rsidP="009904CA">
      <w:pPr>
        <w:jc w:val="center"/>
        <w:rPr>
          <w:rFonts w:cs="Arial"/>
          <w:b/>
          <w:szCs w:val="20"/>
        </w:rPr>
      </w:pPr>
    </w:p>
    <w:p w14:paraId="1EB8EC74" w14:textId="77777777" w:rsidR="009904CA" w:rsidRPr="004D54BB" w:rsidRDefault="00490A52" w:rsidP="009904CA">
      <w:pPr>
        <w:jc w:val="center"/>
        <w:rPr>
          <w:rFonts w:cs="Arial"/>
          <w:b/>
          <w:szCs w:val="20"/>
        </w:rPr>
      </w:pPr>
      <w:r w:rsidRPr="004D54BB">
        <w:rPr>
          <w:rFonts w:cs="Arial"/>
          <w:b/>
          <w:szCs w:val="20"/>
        </w:rPr>
        <w:t>DRAFT</w:t>
      </w:r>
    </w:p>
    <w:p w14:paraId="3753ED91" w14:textId="77777777" w:rsidR="009904CA" w:rsidRPr="004D54BB" w:rsidRDefault="009904CA" w:rsidP="009904CA">
      <w:pPr>
        <w:jc w:val="center"/>
        <w:rPr>
          <w:rFonts w:cs="Arial"/>
          <w:b/>
          <w:szCs w:val="20"/>
        </w:rPr>
      </w:pPr>
    </w:p>
    <w:p w14:paraId="29CD9BD5" w14:textId="77777777" w:rsidR="009904CA" w:rsidRPr="004D54BB" w:rsidRDefault="00152B5B" w:rsidP="009904CA">
      <w:pPr>
        <w:jc w:val="center"/>
        <w:rPr>
          <w:rFonts w:cs="Arial"/>
          <w:b/>
          <w:szCs w:val="20"/>
        </w:rPr>
      </w:pPr>
      <w:r w:rsidRPr="004D54BB">
        <w:rPr>
          <w:rFonts w:cs="Arial"/>
          <w:b/>
          <w:szCs w:val="20"/>
        </w:rPr>
        <w:t xml:space="preserve">SOW </w:t>
      </w:r>
      <w:r w:rsidR="009904CA" w:rsidRPr="004D54BB">
        <w:rPr>
          <w:rFonts w:cs="Arial"/>
          <w:b/>
          <w:szCs w:val="20"/>
        </w:rPr>
        <w:t>Version Date</w:t>
      </w:r>
    </w:p>
    <w:p w14:paraId="4FE01125" w14:textId="77777777" w:rsidR="009904CA" w:rsidRPr="004D54BB" w:rsidRDefault="009904CA" w:rsidP="009904CA">
      <w:pPr>
        <w:jc w:val="center"/>
        <w:rPr>
          <w:rFonts w:cs="Arial"/>
          <w:b/>
          <w:szCs w:val="20"/>
        </w:rPr>
      </w:pPr>
      <w:r w:rsidRPr="004D54BB">
        <w:rPr>
          <w:rFonts w:cs="Arial"/>
          <w:b/>
          <w:color w:val="FF0000"/>
          <w:szCs w:val="20"/>
        </w:rPr>
        <w:t>xx/xx/xxxx</w:t>
      </w:r>
    </w:p>
    <w:p w14:paraId="61FE9F51" w14:textId="77777777" w:rsidR="009904CA" w:rsidRPr="004D54BB" w:rsidRDefault="009904CA" w:rsidP="009904CA">
      <w:pPr>
        <w:rPr>
          <w:rFonts w:cs="Arial"/>
        </w:rPr>
      </w:pPr>
    </w:p>
    <w:p w14:paraId="0032CF54" w14:textId="77777777" w:rsidR="009904CA" w:rsidRPr="004D54BB" w:rsidRDefault="009904CA" w:rsidP="009904CA">
      <w:pPr>
        <w:rPr>
          <w:rFonts w:cs="Arial"/>
        </w:rPr>
      </w:pPr>
    </w:p>
    <w:p w14:paraId="38488862" w14:textId="0347029D" w:rsidR="00A15EF3" w:rsidRPr="004D54BB" w:rsidRDefault="00F37039" w:rsidP="009904CA">
      <w:pPr>
        <w:rPr>
          <w:rFonts w:cs="Arial"/>
        </w:rPr>
      </w:pPr>
      <w:r w:rsidRPr="004D54BB">
        <w:rPr>
          <w:rFonts w:cs="Arial"/>
        </w:rPr>
        <w:t xml:space="preserve"> </w:t>
      </w:r>
    </w:p>
    <w:p w14:paraId="5F5EC0B7" w14:textId="6D4F4B0C" w:rsidR="00F37039" w:rsidRPr="004D54BB" w:rsidRDefault="00F37039" w:rsidP="00F37039">
      <w:pPr>
        <w:jc w:val="center"/>
        <w:rPr>
          <w:rFonts w:cs="Arial"/>
          <w:sz w:val="40"/>
          <w:szCs w:val="40"/>
        </w:rPr>
      </w:pPr>
    </w:p>
    <w:p w14:paraId="51A4DA4A" w14:textId="77777777" w:rsidR="00A15EF3" w:rsidRPr="004D54BB" w:rsidRDefault="00A15EF3" w:rsidP="009904CA">
      <w:pPr>
        <w:rPr>
          <w:rFonts w:cs="Arial"/>
        </w:rPr>
      </w:pPr>
    </w:p>
    <w:p w14:paraId="3C572412" w14:textId="77777777" w:rsidR="00A15EF3" w:rsidRPr="004D54BB" w:rsidRDefault="00A15EF3" w:rsidP="009904CA">
      <w:pPr>
        <w:rPr>
          <w:rFonts w:cs="Arial"/>
        </w:rPr>
      </w:pPr>
    </w:p>
    <w:p w14:paraId="60EFEB19" w14:textId="77777777" w:rsidR="00E34630" w:rsidRPr="004D54BB" w:rsidRDefault="00E34630">
      <w:pPr>
        <w:spacing w:after="160" w:line="259" w:lineRule="auto"/>
        <w:rPr>
          <w:rFonts w:cs="Arial"/>
          <w:b/>
          <w:bCs/>
          <w:iCs/>
          <w:szCs w:val="20"/>
        </w:rPr>
      </w:pPr>
      <w:bookmarkStart w:id="1" w:name="OLE_LINK1"/>
      <w:bookmarkStart w:id="2" w:name="OLE_LINK2"/>
      <w:bookmarkStart w:id="3" w:name="_Toc535846293"/>
      <w:r w:rsidRPr="004D54BB">
        <w:br w:type="page"/>
      </w:r>
    </w:p>
    <w:p w14:paraId="50DBD729" w14:textId="70720327" w:rsidR="00A53B4A" w:rsidRPr="004D54BB" w:rsidRDefault="00A53B4A" w:rsidP="00281511">
      <w:pPr>
        <w:pStyle w:val="TOC1"/>
      </w:pPr>
      <w:r w:rsidRPr="004D54BB">
        <w:lastRenderedPageBreak/>
        <w:t>Table of Contents</w:t>
      </w:r>
    </w:p>
    <w:bookmarkEnd w:id="1"/>
    <w:p w14:paraId="2E021343" w14:textId="5E65FAF0" w:rsidR="00B36765" w:rsidRPr="004D54BB" w:rsidRDefault="005953F5" w:rsidP="00281511">
      <w:pPr>
        <w:pStyle w:val="TOC1"/>
        <w:rPr>
          <w:rFonts w:asciiTheme="minorHAnsi" w:eastAsiaTheme="minorEastAsia" w:hAnsiTheme="minorHAnsi" w:cstheme="minorBidi"/>
          <w:noProof/>
          <w:sz w:val="22"/>
          <w:szCs w:val="22"/>
        </w:rPr>
      </w:pPr>
      <w:r w:rsidRPr="004D54BB">
        <w:rPr>
          <w:rFonts w:ascii="Arial Bold" w:hAnsi="Arial Bold"/>
        </w:rPr>
        <w:fldChar w:fldCharType="begin"/>
      </w:r>
      <w:r w:rsidRPr="004D54BB">
        <w:rPr>
          <w:rFonts w:ascii="Arial Bold" w:hAnsi="Arial Bold"/>
        </w:rPr>
        <w:instrText xml:space="preserve"> TOC \o "1-2" \h \z \u </w:instrText>
      </w:r>
      <w:r w:rsidRPr="004D54BB">
        <w:rPr>
          <w:rFonts w:ascii="Arial Bold" w:hAnsi="Arial Bold"/>
        </w:rPr>
        <w:fldChar w:fldCharType="separate"/>
      </w:r>
      <w:hyperlink w:anchor="_Toc155946699" w:history="1">
        <w:r w:rsidR="00B36765" w:rsidRPr="004D54BB">
          <w:rPr>
            <w:rStyle w:val="Hyperlink"/>
            <w:rFonts w:ascii="Arial Bold" w:hAnsi="Arial Bold"/>
            <w:noProof/>
          </w:rPr>
          <w:t>1</w:t>
        </w:r>
        <w:r w:rsidR="00B36765" w:rsidRPr="004D54BB">
          <w:rPr>
            <w:rFonts w:asciiTheme="minorHAnsi" w:eastAsiaTheme="minorEastAsia" w:hAnsiTheme="minorHAnsi" w:cstheme="minorBidi"/>
            <w:noProof/>
            <w:sz w:val="22"/>
            <w:szCs w:val="22"/>
          </w:rPr>
          <w:tab/>
        </w:r>
        <w:r w:rsidR="00B36765" w:rsidRPr="004D54BB">
          <w:rPr>
            <w:rStyle w:val="Hyperlink"/>
            <w:noProof/>
          </w:rPr>
          <w:t>DESCRIPTION OF SERVICES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_Toc155946699 \h </w:instrText>
        </w:r>
        <w:r w:rsidR="00B36765" w:rsidRPr="004D54BB">
          <w:rPr>
            <w:noProof/>
            <w:webHidden/>
          </w:rPr>
        </w:r>
        <w:r w:rsidR="00B36765" w:rsidRPr="004D54BB">
          <w:rPr>
            <w:noProof/>
            <w:webHidden/>
          </w:rPr>
          <w:fldChar w:fldCharType="separate"/>
        </w:r>
        <w:r w:rsidR="00281511" w:rsidRPr="004D54BB">
          <w:rPr>
            <w:noProof/>
            <w:webHidden/>
          </w:rPr>
          <w:t>5</w:t>
        </w:r>
        <w:r w:rsidR="00B36765" w:rsidRPr="004D54BB">
          <w:rPr>
            <w:noProof/>
            <w:webHidden/>
          </w:rPr>
          <w:fldChar w:fldCharType="end"/>
        </w:r>
      </w:hyperlink>
    </w:p>
    <w:p w14:paraId="20A9B42E" w14:textId="25D77D7C" w:rsidR="00B36765" w:rsidRPr="004D54BB" w:rsidRDefault="00B73C02" w:rsidP="00F504D1">
      <w:pPr>
        <w:pStyle w:val="TOC2"/>
        <w:rPr>
          <w:rFonts w:asciiTheme="minorHAnsi" w:eastAsiaTheme="minorEastAsia" w:hAnsiTheme="minorHAnsi"/>
          <w:noProof/>
          <w:sz w:val="22"/>
        </w:rPr>
      </w:pPr>
      <w:hyperlink w:anchor="_Toc155946700" w:history="1">
        <w:r w:rsidR="00B36765" w:rsidRPr="004D54BB">
          <w:rPr>
            <w:rStyle w:val="Hyperlink"/>
            <w:noProof/>
          </w:rPr>
          <w:t>1.1</w:t>
        </w:r>
        <w:r w:rsidR="00B36765" w:rsidRPr="004D54BB">
          <w:rPr>
            <w:rFonts w:asciiTheme="minorHAnsi" w:eastAsiaTheme="minorEastAsia" w:hAnsiTheme="minorHAnsi"/>
            <w:noProof/>
            <w:sz w:val="22"/>
          </w:rPr>
          <w:tab/>
        </w:r>
        <w:r w:rsidR="00B36765" w:rsidRPr="004D54BB">
          <w:rPr>
            <w:rStyle w:val="Hyperlink"/>
            <w:noProof/>
          </w:rPr>
          <w:t>Executive Summary</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_Toc155946700 \h </w:instrText>
        </w:r>
        <w:r w:rsidR="00B36765" w:rsidRPr="004D54BB">
          <w:rPr>
            <w:noProof/>
            <w:webHidden/>
          </w:rPr>
        </w:r>
        <w:r w:rsidR="00B36765" w:rsidRPr="004D54BB">
          <w:rPr>
            <w:noProof/>
            <w:webHidden/>
          </w:rPr>
          <w:fldChar w:fldCharType="separate"/>
        </w:r>
        <w:r w:rsidR="00281511" w:rsidRPr="004D54BB">
          <w:rPr>
            <w:noProof/>
            <w:webHidden/>
          </w:rPr>
          <w:t>5</w:t>
        </w:r>
        <w:r w:rsidR="00B36765" w:rsidRPr="004D54BB">
          <w:rPr>
            <w:noProof/>
            <w:webHidden/>
          </w:rPr>
          <w:fldChar w:fldCharType="end"/>
        </w:r>
      </w:hyperlink>
    </w:p>
    <w:p w14:paraId="2971FD16" w14:textId="254382E8" w:rsidR="00B36765" w:rsidRPr="004D54BB" w:rsidRDefault="00B73C02" w:rsidP="00F504D1">
      <w:pPr>
        <w:pStyle w:val="TOC2"/>
        <w:rPr>
          <w:rFonts w:asciiTheme="minorHAnsi" w:eastAsiaTheme="minorEastAsia" w:hAnsiTheme="minorHAnsi"/>
          <w:noProof/>
          <w:sz w:val="22"/>
        </w:rPr>
      </w:pPr>
      <w:hyperlink w:anchor="_Toc155946701" w:history="1">
        <w:r w:rsidR="00B36765" w:rsidRPr="004D54BB">
          <w:rPr>
            <w:rStyle w:val="Hyperlink"/>
            <w:noProof/>
          </w:rPr>
          <w:t>1.2</w:t>
        </w:r>
        <w:r w:rsidR="00B36765" w:rsidRPr="004D54BB">
          <w:rPr>
            <w:rFonts w:asciiTheme="minorHAnsi" w:eastAsiaTheme="minorEastAsia" w:hAnsiTheme="minorHAnsi"/>
            <w:noProof/>
            <w:sz w:val="22"/>
          </w:rPr>
          <w:tab/>
        </w:r>
        <w:r w:rsidR="00B36765" w:rsidRPr="004D54BB">
          <w:rPr>
            <w:rStyle w:val="Hyperlink"/>
            <w:noProof/>
          </w:rPr>
          <w:t>Objectives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_Toc155946701 \h </w:instrText>
        </w:r>
        <w:r w:rsidR="00B36765" w:rsidRPr="004D54BB">
          <w:rPr>
            <w:noProof/>
            <w:webHidden/>
          </w:rPr>
        </w:r>
        <w:r w:rsidR="00B36765" w:rsidRPr="004D54BB">
          <w:rPr>
            <w:noProof/>
            <w:webHidden/>
          </w:rPr>
          <w:fldChar w:fldCharType="separate"/>
        </w:r>
        <w:r w:rsidR="00281511" w:rsidRPr="004D54BB">
          <w:rPr>
            <w:noProof/>
            <w:webHidden/>
          </w:rPr>
          <w:t>5</w:t>
        </w:r>
        <w:r w:rsidR="00B36765" w:rsidRPr="004D54BB">
          <w:rPr>
            <w:noProof/>
            <w:webHidden/>
          </w:rPr>
          <w:fldChar w:fldCharType="end"/>
        </w:r>
      </w:hyperlink>
    </w:p>
    <w:p w14:paraId="15070D8F" w14:textId="41F08E2E" w:rsidR="00B36765" w:rsidRPr="004D54BB" w:rsidRDefault="00B73C02" w:rsidP="00F504D1">
      <w:pPr>
        <w:pStyle w:val="TOC2"/>
        <w:rPr>
          <w:rFonts w:asciiTheme="minorHAnsi" w:eastAsiaTheme="minorEastAsia" w:hAnsiTheme="minorHAnsi"/>
          <w:noProof/>
          <w:sz w:val="22"/>
        </w:rPr>
      </w:pPr>
      <w:hyperlink w:anchor="_Toc155946702" w:history="1">
        <w:r w:rsidR="00B36765" w:rsidRPr="004D54BB">
          <w:rPr>
            <w:rStyle w:val="Hyperlink"/>
            <w:noProof/>
          </w:rPr>
          <w:t>1.3</w:t>
        </w:r>
        <w:r w:rsidR="00B36765" w:rsidRPr="004D54BB">
          <w:rPr>
            <w:rFonts w:asciiTheme="minorHAnsi" w:eastAsiaTheme="minorEastAsia" w:hAnsiTheme="minorHAnsi"/>
            <w:noProof/>
            <w:sz w:val="22"/>
          </w:rPr>
          <w:tab/>
        </w:r>
        <w:r w:rsidR="00B36765" w:rsidRPr="004D54BB">
          <w:rPr>
            <w:rStyle w:val="Hyperlink"/>
            <w:noProof/>
          </w:rPr>
          <w:t>Key Dates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_Toc155946702 \h </w:instrText>
        </w:r>
        <w:r w:rsidR="00B36765" w:rsidRPr="004D54BB">
          <w:rPr>
            <w:noProof/>
            <w:webHidden/>
          </w:rPr>
        </w:r>
        <w:r w:rsidR="00B36765" w:rsidRPr="004D54BB">
          <w:rPr>
            <w:noProof/>
            <w:webHidden/>
          </w:rPr>
          <w:fldChar w:fldCharType="separate"/>
        </w:r>
        <w:r w:rsidR="00281511" w:rsidRPr="004D54BB">
          <w:rPr>
            <w:noProof/>
            <w:webHidden/>
          </w:rPr>
          <w:t>5</w:t>
        </w:r>
        <w:r w:rsidR="00B36765" w:rsidRPr="004D54BB">
          <w:rPr>
            <w:noProof/>
            <w:webHidden/>
          </w:rPr>
          <w:fldChar w:fldCharType="end"/>
        </w:r>
      </w:hyperlink>
    </w:p>
    <w:p w14:paraId="4A9FF540" w14:textId="55622367" w:rsidR="00B36765" w:rsidRPr="004D54BB" w:rsidRDefault="00B73C02" w:rsidP="00F504D1">
      <w:pPr>
        <w:pStyle w:val="TOC2"/>
        <w:rPr>
          <w:rFonts w:asciiTheme="minorHAnsi" w:eastAsiaTheme="minorEastAsia" w:hAnsiTheme="minorHAnsi"/>
          <w:noProof/>
          <w:sz w:val="22"/>
        </w:rPr>
      </w:pPr>
      <w:hyperlink w:anchor="_Toc155946703" w:history="1">
        <w:r w:rsidR="00B36765" w:rsidRPr="004D54BB">
          <w:rPr>
            <w:rStyle w:val="Hyperlink"/>
            <w:noProof/>
          </w:rPr>
          <w:t>1.4</w:t>
        </w:r>
        <w:r w:rsidR="00B36765" w:rsidRPr="004D54BB">
          <w:rPr>
            <w:rFonts w:asciiTheme="minorHAnsi" w:eastAsiaTheme="minorEastAsia" w:hAnsiTheme="minorHAnsi"/>
            <w:noProof/>
            <w:sz w:val="22"/>
          </w:rPr>
          <w:tab/>
        </w:r>
        <w:r w:rsidR="00B36765" w:rsidRPr="004D54BB">
          <w:rPr>
            <w:rStyle w:val="Hyperlink"/>
            <w:noProof/>
          </w:rPr>
          <w:t>In-Scope Summary of Services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_Toc155946703 \h </w:instrText>
        </w:r>
        <w:r w:rsidR="00B36765" w:rsidRPr="004D54BB">
          <w:rPr>
            <w:noProof/>
            <w:webHidden/>
          </w:rPr>
        </w:r>
        <w:r w:rsidR="00B36765" w:rsidRPr="004D54BB">
          <w:rPr>
            <w:noProof/>
            <w:webHidden/>
          </w:rPr>
          <w:fldChar w:fldCharType="separate"/>
        </w:r>
        <w:r w:rsidR="00281511" w:rsidRPr="004D54BB">
          <w:rPr>
            <w:noProof/>
            <w:webHidden/>
          </w:rPr>
          <w:t>5</w:t>
        </w:r>
        <w:r w:rsidR="00B36765" w:rsidRPr="004D54BB">
          <w:rPr>
            <w:noProof/>
            <w:webHidden/>
          </w:rPr>
          <w:fldChar w:fldCharType="end"/>
        </w:r>
      </w:hyperlink>
    </w:p>
    <w:p w14:paraId="75906AF8" w14:textId="5E5D91CF" w:rsidR="00B36765" w:rsidRPr="004D54BB" w:rsidRDefault="00B73C02" w:rsidP="00F504D1">
      <w:pPr>
        <w:pStyle w:val="TOC2"/>
        <w:rPr>
          <w:rFonts w:asciiTheme="minorHAnsi" w:eastAsiaTheme="minorEastAsia" w:hAnsiTheme="minorHAnsi"/>
          <w:noProof/>
          <w:sz w:val="22"/>
        </w:rPr>
      </w:pPr>
      <w:hyperlink w:anchor="_Toc155946704" w:history="1">
        <w:r w:rsidR="00B36765" w:rsidRPr="004D54BB">
          <w:rPr>
            <w:rStyle w:val="Hyperlink"/>
            <w:noProof/>
          </w:rPr>
          <w:t>1.5</w:t>
        </w:r>
        <w:r w:rsidR="00B36765" w:rsidRPr="004D54BB">
          <w:rPr>
            <w:rFonts w:asciiTheme="minorHAnsi" w:eastAsiaTheme="minorEastAsia" w:hAnsiTheme="minorHAnsi"/>
            <w:noProof/>
            <w:sz w:val="22"/>
          </w:rPr>
          <w:tab/>
        </w:r>
        <w:r w:rsidR="00B36765" w:rsidRPr="004D54BB">
          <w:rPr>
            <w:rStyle w:val="Hyperlink"/>
            <w:noProof/>
          </w:rPr>
          <w:t>C&amp;CS Facility and Document Storage Locations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_Toc155946704 \h </w:instrText>
        </w:r>
        <w:r w:rsidR="00B36765" w:rsidRPr="004D54BB">
          <w:rPr>
            <w:noProof/>
            <w:webHidden/>
          </w:rPr>
        </w:r>
        <w:r w:rsidR="00B36765" w:rsidRPr="004D54BB">
          <w:rPr>
            <w:noProof/>
            <w:webHidden/>
          </w:rPr>
          <w:fldChar w:fldCharType="separate"/>
        </w:r>
        <w:r w:rsidR="00281511" w:rsidRPr="004D54BB">
          <w:rPr>
            <w:noProof/>
            <w:webHidden/>
          </w:rPr>
          <w:t>6</w:t>
        </w:r>
        <w:r w:rsidR="00B36765" w:rsidRPr="004D54BB">
          <w:rPr>
            <w:noProof/>
            <w:webHidden/>
          </w:rPr>
          <w:fldChar w:fldCharType="end"/>
        </w:r>
      </w:hyperlink>
    </w:p>
    <w:p w14:paraId="40649A50" w14:textId="3318DDC0" w:rsidR="00B36765" w:rsidRPr="004D54BB" w:rsidRDefault="00B73C02" w:rsidP="00281511">
      <w:pPr>
        <w:pStyle w:val="TOC1"/>
        <w:rPr>
          <w:rFonts w:asciiTheme="minorHAnsi" w:eastAsiaTheme="minorEastAsia" w:hAnsiTheme="minorHAnsi" w:cstheme="minorBidi"/>
          <w:noProof/>
          <w:sz w:val="22"/>
          <w:szCs w:val="22"/>
        </w:rPr>
      </w:pPr>
      <w:hyperlink w:anchor="_Toc155946705" w:history="1">
        <w:r w:rsidR="00B36765" w:rsidRPr="004D54BB">
          <w:rPr>
            <w:rStyle w:val="Hyperlink"/>
            <w:rFonts w:ascii="Arial Bold" w:hAnsi="Arial Bold"/>
            <w:noProof/>
          </w:rPr>
          <w:t>2</w:t>
        </w:r>
        <w:r w:rsidR="00B36765" w:rsidRPr="004D54BB">
          <w:rPr>
            <w:rFonts w:asciiTheme="minorHAnsi" w:eastAsiaTheme="minorEastAsia" w:hAnsiTheme="minorHAnsi" w:cstheme="minorBidi"/>
            <w:noProof/>
            <w:sz w:val="22"/>
            <w:szCs w:val="22"/>
          </w:rPr>
          <w:tab/>
        </w:r>
        <w:r w:rsidR="00B36765" w:rsidRPr="004D54BB">
          <w:rPr>
            <w:rStyle w:val="Hyperlink"/>
            <w:noProof/>
          </w:rPr>
          <w:t>DEFINITIONS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_Toc155946705 \h </w:instrText>
        </w:r>
        <w:r w:rsidR="00B36765" w:rsidRPr="004D54BB">
          <w:rPr>
            <w:noProof/>
            <w:webHidden/>
          </w:rPr>
        </w:r>
        <w:r w:rsidR="00B36765" w:rsidRPr="004D54BB">
          <w:rPr>
            <w:noProof/>
            <w:webHidden/>
          </w:rPr>
          <w:fldChar w:fldCharType="separate"/>
        </w:r>
        <w:r w:rsidR="00281511" w:rsidRPr="004D54BB">
          <w:rPr>
            <w:noProof/>
            <w:webHidden/>
          </w:rPr>
          <w:t>7</w:t>
        </w:r>
        <w:r w:rsidR="00B36765" w:rsidRPr="004D54BB">
          <w:rPr>
            <w:noProof/>
            <w:webHidden/>
          </w:rPr>
          <w:fldChar w:fldCharType="end"/>
        </w:r>
      </w:hyperlink>
    </w:p>
    <w:p w14:paraId="6E80D064" w14:textId="19ADCAB4" w:rsidR="00B36765" w:rsidRPr="004D54BB" w:rsidRDefault="00B73C02" w:rsidP="00281511">
      <w:pPr>
        <w:pStyle w:val="TOC1"/>
        <w:rPr>
          <w:rFonts w:asciiTheme="minorHAnsi" w:eastAsiaTheme="minorEastAsia" w:hAnsiTheme="minorHAnsi" w:cstheme="minorBidi"/>
          <w:noProof/>
          <w:sz w:val="22"/>
          <w:szCs w:val="22"/>
        </w:rPr>
      </w:pPr>
      <w:hyperlink w:anchor="_Toc155946706" w:history="1">
        <w:r w:rsidR="00B36765" w:rsidRPr="004D54BB">
          <w:rPr>
            <w:rStyle w:val="Hyperlink"/>
            <w:rFonts w:ascii="Arial Bold" w:hAnsi="Arial Bold"/>
            <w:noProof/>
          </w:rPr>
          <w:t>3</w:t>
        </w:r>
        <w:r w:rsidR="00B36765" w:rsidRPr="004D54BB">
          <w:rPr>
            <w:rFonts w:asciiTheme="minorHAnsi" w:eastAsiaTheme="minorEastAsia" w:hAnsiTheme="minorHAnsi" w:cstheme="minorBidi"/>
            <w:noProof/>
            <w:sz w:val="22"/>
            <w:szCs w:val="22"/>
          </w:rPr>
          <w:tab/>
        </w:r>
        <w:r w:rsidR="00B36765" w:rsidRPr="004D54BB">
          <w:rPr>
            <w:rStyle w:val="Hyperlink"/>
            <w:noProof/>
          </w:rPr>
          <w:t>TRANSITION</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_Toc155946706 \h </w:instrText>
        </w:r>
        <w:r w:rsidR="00B36765" w:rsidRPr="004D54BB">
          <w:rPr>
            <w:noProof/>
            <w:webHidden/>
          </w:rPr>
        </w:r>
        <w:r w:rsidR="00B36765" w:rsidRPr="004D54BB">
          <w:rPr>
            <w:noProof/>
            <w:webHidden/>
          </w:rPr>
          <w:fldChar w:fldCharType="separate"/>
        </w:r>
        <w:r w:rsidR="00281511" w:rsidRPr="004D54BB">
          <w:rPr>
            <w:noProof/>
            <w:webHidden/>
          </w:rPr>
          <w:t>10</w:t>
        </w:r>
        <w:r w:rsidR="00B36765" w:rsidRPr="004D54BB">
          <w:rPr>
            <w:noProof/>
            <w:webHidden/>
          </w:rPr>
          <w:fldChar w:fldCharType="end"/>
        </w:r>
      </w:hyperlink>
    </w:p>
    <w:p w14:paraId="5EC78AA8" w14:textId="3B8F3381" w:rsidR="00B36765" w:rsidRPr="004D54BB" w:rsidRDefault="00B73C02" w:rsidP="00F504D1">
      <w:pPr>
        <w:pStyle w:val="TOC2"/>
        <w:rPr>
          <w:rFonts w:asciiTheme="minorHAnsi" w:eastAsiaTheme="minorEastAsia" w:hAnsiTheme="minorHAnsi"/>
          <w:noProof/>
          <w:sz w:val="22"/>
        </w:rPr>
      </w:pPr>
      <w:hyperlink w:anchor="_Toc155946707" w:history="1">
        <w:r w:rsidR="00B36765" w:rsidRPr="004D54BB">
          <w:rPr>
            <w:rStyle w:val="Hyperlink"/>
            <w:noProof/>
          </w:rPr>
          <w:t>3.1</w:t>
        </w:r>
        <w:r w:rsidR="00B36765" w:rsidRPr="004D54BB">
          <w:rPr>
            <w:rFonts w:asciiTheme="minorHAnsi" w:eastAsiaTheme="minorEastAsia" w:hAnsiTheme="minorHAnsi"/>
            <w:noProof/>
            <w:sz w:val="22"/>
          </w:rPr>
          <w:tab/>
        </w:r>
        <w:r w:rsidR="00B36765" w:rsidRPr="004D54BB">
          <w:rPr>
            <w:rStyle w:val="Hyperlink"/>
            <w:noProof/>
          </w:rPr>
          <w:t>Project Management</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_Toc155946707 \h </w:instrText>
        </w:r>
        <w:r w:rsidR="00B36765" w:rsidRPr="004D54BB">
          <w:rPr>
            <w:noProof/>
            <w:webHidden/>
          </w:rPr>
        </w:r>
        <w:r w:rsidR="00B36765" w:rsidRPr="004D54BB">
          <w:rPr>
            <w:noProof/>
            <w:webHidden/>
          </w:rPr>
          <w:fldChar w:fldCharType="separate"/>
        </w:r>
        <w:r w:rsidR="00281511" w:rsidRPr="004D54BB">
          <w:rPr>
            <w:noProof/>
            <w:webHidden/>
          </w:rPr>
          <w:t>10</w:t>
        </w:r>
        <w:r w:rsidR="00B36765" w:rsidRPr="004D54BB">
          <w:rPr>
            <w:noProof/>
            <w:webHidden/>
          </w:rPr>
          <w:fldChar w:fldCharType="end"/>
        </w:r>
      </w:hyperlink>
    </w:p>
    <w:p w14:paraId="281F3276" w14:textId="4D8F8C48" w:rsidR="00B36765" w:rsidRPr="004D54BB" w:rsidRDefault="00B73C02" w:rsidP="00F504D1">
      <w:pPr>
        <w:pStyle w:val="TOC2"/>
        <w:rPr>
          <w:rFonts w:asciiTheme="minorHAnsi" w:eastAsiaTheme="minorEastAsia" w:hAnsiTheme="minorHAnsi"/>
          <w:noProof/>
          <w:sz w:val="22"/>
        </w:rPr>
      </w:pPr>
      <w:hyperlink w:anchor="_Toc155946708" w:history="1">
        <w:r w:rsidR="00B36765" w:rsidRPr="004D54BB">
          <w:rPr>
            <w:rStyle w:val="Hyperlink"/>
            <w:noProof/>
          </w:rPr>
          <w:t>3.2</w:t>
        </w:r>
        <w:r w:rsidR="00B36765" w:rsidRPr="004D54BB">
          <w:rPr>
            <w:rFonts w:asciiTheme="minorHAnsi" w:eastAsiaTheme="minorEastAsia" w:hAnsiTheme="minorHAnsi"/>
            <w:noProof/>
            <w:sz w:val="22"/>
          </w:rPr>
          <w:tab/>
        </w:r>
        <w:r w:rsidR="00B36765" w:rsidRPr="004D54BB">
          <w:rPr>
            <w:rStyle w:val="Hyperlink"/>
            <w:noProof/>
          </w:rPr>
          <w:t>Xerox Tools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_Toc155946708 \h </w:instrText>
        </w:r>
        <w:r w:rsidR="00B36765" w:rsidRPr="004D54BB">
          <w:rPr>
            <w:noProof/>
            <w:webHidden/>
          </w:rPr>
        </w:r>
        <w:r w:rsidR="00B36765" w:rsidRPr="004D54BB">
          <w:rPr>
            <w:noProof/>
            <w:webHidden/>
          </w:rPr>
          <w:fldChar w:fldCharType="separate"/>
        </w:r>
        <w:r w:rsidR="00281511" w:rsidRPr="004D54BB">
          <w:rPr>
            <w:noProof/>
            <w:webHidden/>
          </w:rPr>
          <w:t>10</w:t>
        </w:r>
        <w:r w:rsidR="00B36765" w:rsidRPr="004D54BB">
          <w:rPr>
            <w:noProof/>
            <w:webHidden/>
          </w:rPr>
          <w:fldChar w:fldCharType="end"/>
        </w:r>
      </w:hyperlink>
    </w:p>
    <w:p w14:paraId="4FDFB421" w14:textId="638D4971" w:rsidR="00B36765" w:rsidRPr="004D54BB" w:rsidRDefault="00B73C02" w:rsidP="00F504D1">
      <w:pPr>
        <w:pStyle w:val="TOC2"/>
        <w:rPr>
          <w:rFonts w:asciiTheme="minorHAnsi" w:eastAsiaTheme="minorEastAsia" w:hAnsiTheme="minorHAnsi"/>
          <w:noProof/>
          <w:sz w:val="22"/>
        </w:rPr>
      </w:pPr>
      <w:hyperlink w:anchor="_Toc155946709" w:history="1">
        <w:r w:rsidR="00B36765" w:rsidRPr="004D54BB">
          <w:rPr>
            <w:rStyle w:val="Hyperlink"/>
            <w:noProof/>
          </w:rPr>
          <w:t>3.3</w:t>
        </w:r>
        <w:r w:rsidR="00B36765" w:rsidRPr="004D54BB">
          <w:rPr>
            <w:rFonts w:asciiTheme="minorHAnsi" w:eastAsiaTheme="minorEastAsia" w:hAnsiTheme="minorHAnsi"/>
            <w:noProof/>
            <w:sz w:val="22"/>
          </w:rPr>
          <w:tab/>
        </w:r>
        <w:r w:rsidR="00B36765" w:rsidRPr="004D54BB">
          <w:rPr>
            <w:rStyle w:val="Hyperlink"/>
            <w:noProof/>
          </w:rPr>
          <w:t>Electronic Document Submission</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_Toc155946709 \h </w:instrText>
        </w:r>
        <w:r w:rsidR="00B36765" w:rsidRPr="004D54BB">
          <w:rPr>
            <w:noProof/>
            <w:webHidden/>
          </w:rPr>
        </w:r>
        <w:r w:rsidR="00B36765" w:rsidRPr="004D54BB">
          <w:rPr>
            <w:noProof/>
            <w:webHidden/>
          </w:rPr>
          <w:fldChar w:fldCharType="separate"/>
        </w:r>
        <w:r w:rsidR="00281511" w:rsidRPr="004D54BB">
          <w:rPr>
            <w:noProof/>
            <w:webHidden/>
          </w:rPr>
          <w:t>12</w:t>
        </w:r>
        <w:r w:rsidR="00B36765" w:rsidRPr="004D54BB">
          <w:rPr>
            <w:noProof/>
            <w:webHidden/>
          </w:rPr>
          <w:fldChar w:fldCharType="end"/>
        </w:r>
      </w:hyperlink>
    </w:p>
    <w:p w14:paraId="540E38F8" w14:textId="1D53982C" w:rsidR="00B36765" w:rsidRPr="004D54BB" w:rsidRDefault="00B73C02" w:rsidP="00F504D1">
      <w:pPr>
        <w:pStyle w:val="TOC2"/>
        <w:rPr>
          <w:rFonts w:asciiTheme="minorHAnsi" w:eastAsiaTheme="minorEastAsia" w:hAnsiTheme="minorHAnsi"/>
          <w:noProof/>
          <w:sz w:val="22"/>
        </w:rPr>
      </w:pPr>
      <w:hyperlink w:anchor="_Toc155946710" w:history="1">
        <w:r w:rsidR="00B36765" w:rsidRPr="004D54BB">
          <w:rPr>
            <w:rStyle w:val="Hyperlink"/>
            <w:noProof/>
          </w:rPr>
          <w:t>3.4</w:t>
        </w:r>
        <w:r w:rsidR="00B36765" w:rsidRPr="004D54BB">
          <w:rPr>
            <w:rFonts w:asciiTheme="minorHAnsi" w:eastAsiaTheme="minorEastAsia" w:hAnsiTheme="minorHAnsi"/>
            <w:noProof/>
            <w:sz w:val="22"/>
          </w:rPr>
          <w:tab/>
        </w:r>
        <w:r w:rsidR="00B36765" w:rsidRPr="004D54BB">
          <w:rPr>
            <w:rStyle w:val="Hyperlink"/>
            <w:noProof/>
          </w:rPr>
          <w:t>Change Management</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_Toc155946710 \h </w:instrText>
        </w:r>
        <w:r w:rsidR="00B36765" w:rsidRPr="004D54BB">
          <w:rPr>
            <w:noProof/>
            <w:webHidden/>
          </w:rPr>
        </w:r>
        <w:r w:rsidR="00B36765" w:rsidRPr="004D54BB">
          <w:rPr>
            <w:noProof/>
            <w:webHidden/>
          </w:rPr>
          <w:fldChar w:fldCharType="separate"/>
        </w:r>
        <w:r w:rsidR="00281511" w:rsidRPr="004D54BB">
          <w:rPr>
            <w:noProof/>
            <w:webHidden/>
          </w:rPr>
          <w:t>15</w:t>
        </w:r>
        <w:r w:rsidR="00B36765" w:rsidRPr="004D54BB">
          <w:rPr>
            <w:noProof/>
            <w:webHidden/>
          </w:rPr>
          <w:fldChar w:fldCharType="end"/>
        </w:r>
      </w:hyperlink>
    </w:p>
    <w:p w14:paraId="40AC59E9" w14:textId="59CDEE6B" w:rsidR="00B36765" w:rsidRPr="004D54BB" w:rsidRDefault="00B73C02" w:rsidP="00F504D1">
      <w:pPr>
        <w:pStyle w:val="TOC2"/>
        <w:rPr>
          <w:rFonts w:asciiTheme="minorHAnsi" w:eastAsiaTheme="minorEastAsia" w:hAnsiTheme="minorHAnsi"/>
          <w:noProof/>
          <w:sz w:val="22"/>
        </w:rPr>
      </w:pPr>
      <w:hyperlink w:anchor="_Toc155946711" w:history="1">
        <w:r w:rsidR="00B36765" w:rsidRPr="004D54BB">
          <w:rPr>
            <w:rStyle w:val="Hyperlink"/>
            <w:noProof/>
          </w:rPr>
          <w:t>3.5</w:t>
        </w:r>
        <w:r w:rsidR="00B36765" w:rsidRPr="004D54BB">
          <w:rPr>
            <w:rFonts w:asciiTheme="minorHAnsi" w:eastAsiaTheme="minorEastAsia" w:hAnsiTheme="minorHAnsi"/>
            <w:noProof/>
            <w:sz w:val="22"/>
          </w:rPr>
          <w:tab/>
        </w:r>
        <w:r w:rsidR="00B36765" w:rsidRPr="004D54BB">
          <w:rPr>
            <w:rStyle w:val="Hyperlink"/>
            <w:noProof/>
          </w:rPr>
          <w:t>Transition Delay</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_Toc155946711 \h </w:instrText>
        </w:r>
        <w:r w:rsidR="00B36765" w:rsidRPr="004D54BB">
          <w:rPr>
            <w:noProof/>
            <w:webHidden/>
          </w:rPr>
        </w:r>
        <w:r w:rsidR="00B36765" w:rsidRPr="004D54BB">
          <w:rPr>
            <w:noProof/>
            <w:webHidden/>
          </w:rPr>
          <w:fldChar w:fldCharType="separate"/>
        </w:r>
        <w:r w:rsidR="00281511" w:rsidRPr="004D54BB">
          <w:rPr>
            <w:noProof/>
            <w:webHidden/>
          </w:rPr>
          <w:t>16</w:t>
        </w:r>
        <w:r w:rsidR="00B36765" w:rsidRPr="004D54BB">
          <w:rPr>
            <w:noProof/>
            <w:webHidden/>
          </w:rPr>
          <w:fldChar w:fldCharType="end"/>
        </w:r>
      </w:hyperlink>
    </w:p>
    <w:p w14:paraId="2F0214FD" w14:textId="37864ED8" w:rsidR="00B36765" w:rsidRPr="004D54BB" w:rsidRDefault="00B73C02" w:rsidP="00281511">
      <w:pPr>
        <w:pStyle w:val="TOC1"/>
        <w:rPr>
          <w:rFonts w:asciiTheme="minorHAnsi" w:eastAsiaTheme="minorEastAsia" w:hAnsiTheme="minorHAnsi" w:cstheme="minorBidi"/>
          <w:noProof/>
          <w:sz w:val="22"/>
          <w:szCs w:val="22"/>
        </w:rPr>
      </w:pPr>
      <w:hyperlink w:anchor="_Toc155946712" w:history="1">
        <w:r w:rsidR="00B36765" w:rsidRPr="004D54BB">
          <w:rPr>
            <w:rStyle w:val="Hyperlink"/>
            <w:rFonts w:ascii="Arial Bold" w:hAnsi="Arial Bold"/>
            <w:noProof/>
          </w:rPr>
          <w:t>4</w:t>
        </w:r>
        <w:r w:rsidR="00B36765" w:rsidRPr="004D54BB">
          <w:rPr>
            <w:rFonts w:asciiTheme="minorHAnsi" w:eastAsiaTheme="minorEastAsia" w:hAnsiTheme="minorHAnsi" w:cstheme="minorBidi"/>
            <w:noProof/>
            <w:sz w:val="22"/>
            <w:szCs w:val="22"/>
          </w:rPr>
          <w:tab/>
        </w:r>
        <w:r w:rsidR="00B36765" w:rsidRPr="004D54BB">
          <w:rPr>
            <w:rStyle w:val="Hyperlink"/>
            <w:noProof/>
          </w:rPr>
          <w:t>SERVICE OPERATIONS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_Toc155946712 \h </w:instrText>
        </w:r>
        <w:r w:rsidR="00B36765" w:rsidRPr="004D54BB">
          <w:rPr>
            <w:noProof/>
            <w:webHidden/>
          </w:rPr>
        </w:r>
        <w:r w:rsidR="00B36765" w:rsidRPr="004D54BB">
          <w:rPr>
            <w:noProof/>
            <w:webHidden/>
          </w:rPr>
          <w:fldChar w:fldCharType="separate"/>
        </w:r>
        <w:r w:rsidR="00281511" w:rsidRPr="004D54BB">
          <w:rPr>
            <w:noProof/>
            <w:webHidden/>
          </w:rPr>
          <w:t>17</w:t>
        </w:r>
        <w:r w:rsidR="00B36765" w:rsidRPr="004D54BB">
          <w:rPr>
            <w:noProof/>
            <w:webHidden/>
          </w:rPr>
          <w:fldChar w:fldCharType="end"/>
        </w:r>
      </w:hyperlink>
    </w:p>
    <w:p w14:paraId="7DEC037A" w14:textId="7214EC7C" w:rsidR="00B36765" w:rsidRPr="004D54BB" w:rsidRDefault="00B73C02" w:rsidP="00F504D1">
      <w:pPr>
        <w:pStyle w:val="TOC2"/>
        <w:rPr>
          <w:rFonts w:asciiTheme="minorHAnsi" w:eastAsiaTheme="minorEastAsia" w:hAnsiTheme="minorHAnsi"/>
          <w:noProof/>
          <w:sz w:val="22"/>
        </w:rPr>
      </w:pPr>
      <w:hyperlink w:anchor="_Toc155946713" w:history="1">
        <w:r w:rsidR="00B36765" w:rsidRPr="004D54BB">
          <w:rPr>
            <w:rStyle w:val="Hyperlink"/>
            <w:noProof/>
          </w:rPr>
          <w:t>4.1</w:t>
        </w:r>
        <w:r w:rsidR="00B36765" w:rsidRPr="004D54BB">
          <w:rPr>
            <w:rFonts w:asciiTheme="minorHAnsi" w:eastAsiaTheme="minorEastAsia" w:hAnsiTheme="minorHAnsi"/>
            <w:noProof/>
            <w:sz w:val="22"/>
          </w:rPr>
          <w:tab/>
        </w:r>
        <w:r w:rsidR="00B36765" w:rsidRPr="004D54BB">
          <w:rPr>
            <w:rStyle w:val="Hyperlink"/>
            <w:noProof/>
          </w:rPr>
          <w:t>Governance and Performance</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_Toc155946713 \h </w:instrText>
        </w:r>
        <w:r w:rsidR="00B36765" w:rsidRPr="004D54BB">
          <w:rPr>
            <w:noProof/>
            <w:webHidden/>
          </w:rPr>
        </w:r>
        <w:r w:rsidR="00B36765" w:rsidRPr="004D54BB">
          <w:rPr>
            <w:noProof/>
            <w:webHidden/>
          </w:rPr>
          <w:fldChar w:fldCharType="separate"/>
        </w:r>
        <w:r w:rsidR="00281511" w:rsidRPr="004D54BB">
          <w:rPr>
            <w:noProof/>
            <w:webHidden/>
          </w:rPr>
          <w:t>17</w:t>
        </w:r>
        <w:r w:rsidR="00B36765" w:rsidRPr="004D54BB">
          <w:rPr>
            <w:noProof/>
            <w:webHidden/>
          </w:rPr>
          <w:fldChar w:fldCharType="end"/>
        </w:r>
      </w:hyperlink>
    </w:p>
    <w:p w14:paraId="624E49CB" w14:textId="756E556D" w:rsidR="00B36765" w:rsidRPr="004D54BB" w:rsidRDefault="00B73C02" w:rsidP="00F504D1">
      <w:pPr>
        <w:pStyle w:val="TOC2"/>
        <w:rPr>
          <w:rFonts w:asciiTheme="minorHAnsi" w:eastAsiaTheme="minorEastAsia" w:hAnsiTheme="minorHAnsi"/>
          <w:noProof/>
          <w:sz w:val="22"/>
        </w:rPr>
      </w:pPr>
      <w:hyperlink w:anchor="_Toc155946714" w:history="1">
        <w:r w:rsidR="00B36765" w:rsidRPr="004D54BB">
          <w:rPr>
            <w:rStyle w:val="Hyperlink"/>
            <w:noProof/>
          </w:rPr>
          <w:t>4.2</w:t>
        </w:r>
        <w:r w:rsidR="00B36765" w:rsidRPr="004D54BB">
          <w:rPr>
            <w:rFonts w:asciiTheme="minorHAnsi" w:eastAsiaTheme="minorEastAsia" w:hAnsiTheme="minorHAnsi"/>
            <w:noProof/>
            <w:sz w:val="22"/>
          </w:rPr>
          <w:tab/>
        </w:r>
        <w:r w:rsidR="00B36765" w:rsidRPr="004D54BB">
          <w:rPr>
            <w:rStyle w:val="Hyperlink"/>
            <w:noProof/>
          </w:rPr>
          <w:t>Capture Services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_Toc155946714 \h </w:instrText>
        </w:r>
        <w:r w:rsidR="00B36765" w:rsidRPr="004D54BB">
          <w:rPr>
            <w:noProof/>
            <w:webHidden/>
          </w:rPr>
        </w:r>
        <w:r w:rsidR="00B36765" w:rsidRPr="004D54BB">
          <w:rPr>
            <w:noProof/>
            <w:webHidden/>
          </w:rPr>
          <w:fldChar w:fldCharType="separate"/>
        </w:r>
        <w:r w:rsidR="00281511" w:rsidRPr="004D54BB">
          <w:rPr>
            <w:noProof/>
            <w:webHidden/>
          </w:rPr>
          <w:t>17</w:t>
        </w:r>
        <w:r w:rsidR="00B36765" w:rsidRPr="004D54BB">
          <w:rPr>
            <w:noProof/>
            <w:webHidden/>
          </w:rPr>
          <w:fldChar w:fldCharType="end"/>
        </w:r>
      </w:hyperlink>
    </w:p>
    <w:p w14:paraId="7071CEEE" w14:textId="4FF86B0A" w:rsidR="00B36765" w:rsidRPr="004D54BB" w:rsidRDefault="00B73C02" w:rsidP="00F504D1">
      <w:pPr>
        <w:pStyle w:val="TOC2"/>
        <w:rPr>
          <w:rFonts w:asciiTheme="minorHAnsi" w:eastAsiaTheme="minorEastAsia" w:hAnsiTheme="minorHAnsi"/>
          <w:noProof/>
          <w:sz w:val="22"/>
        </w:rPr>
      </w:pPr>
      <w:hyperlink w:anchor="_Toc155946715" w:history="1">
        <w:r w:rsidR="00B36765" w:rsidRPr="004D54BB">
          <w:rPr>
            <w:rStyle w:val="Hyperlink"/>
            <w:noProof/>
          </w:rPr>
          <w:t>4.3</w:t>
        </w:r>
        <w:r w:rsidR="00B36765" w:rsidRPr="004D54BB">
          <w:rPr>
            <w:rFonts w:asciiTheme="minorHAnsi" w:eastAsiaTheme="minorEastAsia" w:hAnsiTheme="minorHAnsi"/>
            <w:noProof/>
            <w:sz w:val="22"/>
          </w:rPr>
          <w:tab/>
        </w:r>
        <w:r w:rsidR="00B36765" w:rsidRPr="004D54BB">
          <w:rPr>
            <w:rStyle w:val="Hyperlink"/>
            <w:noProof/>
          </w:rPr>
          <w:t>Business Process (Hyland OnBase)</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_Toc155946715 \h </w:instrText>
        </w:r>
        <w:r w:rsidR="00B36765" w:rsidRPr="004D54BB">
          <w:rPr>
            <w:noProof/>
            <w:webHidden/>
          </w:rPr>
        </w:r>
        <w:r w:rsidR="00B36765" w:rsidRPr="004D54BB">
          <w:rPr>
            <w:noProof/>
            <w:webHidden/>
          </w:rPr>
          <w:fldChar w:fldCharType="separate"/>
        </w:r>
        <w:r w:rsidR="00281511" w:rsidRPr="004D54BB">
          <w:rPr>
            <w:noProof/>
            <w:webHidden/>
          </w:rPr>
          <w:t>22</w:t>
        </w:r>
        <w:r w:rsidR="00B36765" w:rsidRPr="004D54BB">
          <w:rPr>
            <w:noProof/>
            <w:webHidden/>
          </w:rPr>
          <w:fldChar w:fldCharType="end"/>
        </w:r>
      </w:hyperlink>
    </w:p>
    <w:p w14:paraId="591C66A9" w14:textId="75B4C27F" w:rsidR="00B36765" w:rsidRPr="004D54BB" w:rsidRDefault="00B73C02" w:rsidP="00F504D1">
      <w:pPr>
        <w:pStyle w:val="TOC2"/>
        <w:rPr>
          <w:rFonts w:asciiTheme="minorHAnsi" w:eastAsiaTheme="minorEastAsia" w:hAnsiTheme="minorHAnsi"/>
          <w:noProof/>
          <w:sz w:val="22"/>
        </w:rPr>
      </w:pPr>
      <w:hyperlink w:anchor="_Toc155946716" w:history="1">
        <w:r w:rsidR="00B36765" w:rsidRPr="004D54BB">
          <w:rPr>
            <w:rStyle w:val="Hyperlink"/>
            <w:noProof/>
          </w:rPr>
          <w:t>4.4</w:t>
        </w:r>
        <w:r w:rsidR="00B36765" w:rsidRPr="004D54BB">
          <w:rPr>
            <w:rFonts w:asciiTheme="minorHAnsi" w:eastAsiaTheme="minorEastAsia" w:hAnsiTheme="minorHAnsi"/>
            <w:noProof/>
            <w:sz w:val="22"/>
          </w:rPr>
          <w:tab/>
        </w:r>
        <w:r w:rsidR="00B36765" w:rsidRPr="004D54BB">
          <w:rPr>
            <w:rStyle w:val="Hyperlink"/>
            <w:noProof/>
          </w:rPr>
          <w:t>Quality Assurance</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_Toc155946716 \h </w:instrText>
        </w:r>
        <w:r w:rsidR="00B36765" w:rsidRPr="004D54BB">
          <w:rPr>
            <w:noProof/>
            <w:webHidden/>
          </w:rPr>
        </w:r>
        <w:r w:rsidR="00B36765" w:rsidRPr="004D54BB">
          <w:rPr>
            <w:noProof/>
            <w:webHidden/>
          </w:rPr>
          <w:fldChar w:fldCharType="separate"/>
        </w:r>
        <w:r w:rsidR="00281511" w:rsidRPr="004D54BB">
          <w:rPr>
            <w:noProof/>
            <w:webHidden/>
          </w:rPr>
          <w:t>22</w:t>
        </w:r>
        <w:r w:rsidR="00B36765" w:rsidRPr="004D54BB">
          <w:rPr>
            <w:noProof/>
            <w:webHidden/>
          </w:rPr>
          <w:fldChar w:fldCharType="end"/>
        </w:r>
      </w:hyperlink>
    </w:p>
    <w:p w14:paraId="319B584F" w14:textId="3EB5E03B" w:rsidR="00B36765" w:rsidRPr="004D54BB" w:rsidRDefault="00B73C02" w:rsidP="00F504D1">
      <w:pPr>
        <w:pStyle w:val="TOC2"/>
        <w:rPr>
          <w:rFonts w:asciiTheme="minorHAnsi" w:eastAsiaTheme="minorEastAsia" w:hAnsiTheme="minorHAnsi"/>
          <w:noProof/>
          <w:sz w:val="22"/>
        </w:rPr>
      </w:pPr>
      <w:hyperlink w:anchor="_Toc155946717" w:history="1">
        <w:r w:rsidR="00B36765" w:rsidRPr="004D54BB">
          <w:rPr>
            <w:rStyle w:val="Hyperlink"/>
            <w:noProof/>
          </w:rPr>
          <w:t>4.5</w:t>
        </w:r>
        <w:r w:rsidR="00B36765" w:rsidRPr="004D54BB">
          <w:rPr>
            <w:rFonts w:asciiTheme="minorHAnsi" w:eastAsiaTheme="minorEastAsia" w:hAnsiTheme="minorHAnsi"/>
            <w:noProof/>
            <w:sz w:val="22"/>
          </w:rPr>
          <w:tab/>
        </w:r>
        <w:r w:rsidR="00B36765" w:rsidRPr="004D54BB">
          <w:rPr>
            <w:rStyle w:val="Hyperlink"/>
            <w:noProof/>
          </w:rPr>
          <w:t>Data Export and Release</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_Toc155946717 \h </w:instrText>
        </w:r>
        <w:r w:rsidR="00B36765" w:rsidRPr="004D54BB">
          <w:rPr>
            <w:noProof/>
            <w:webHidden/>
          </w:rPr>
        </w:r>
        <w:r w:rsidR="00B36765" w:rsidRPr="004D54BB">
          <w:rPr>
            <w:noProof/>
            <w:webHidden/>
          </w:rPr>
          <w:fldChar w:fldCharType="separate"/>
        </w:r>
        <w:r w:rsidR="00281511" w:rsidRPr="004D54BB">
          <w:rPr>
            <w:noProof/>
            <w:webHidden/>
          </w:rPr>
          <w:t>22</w:t>
        </w:r>
        <w:r w:rsidR="00B36765" w:rsidRPr="004D54BB">
          <w:rPr>
            <w:noProof/>
            <w:webHidden/>
          </w:rPr>
          <w:fldChar w:fldCharType="end"/>
        </w:r>
      </w:hyperlink>
    </w:p>
    <w:p w14:paraId="2F978C4B" w14:textId="4DB8053B" w:rsidR="00B36765" w:rsidRPr="004D54BB" w:rsidRDefault="00B73C02" w:rsidP="00F504D1">
      <w:pPr>
        <w:pStyle w:val="TOC2"/>
        <w:rPr>
          <w:rFonts w:asciiTheme="minorHAnsi" w:eastAsiaTheme="minorEastAsia" w:hAnsiTheme="minorHAnsi"/>
          <w:noProof/>
          <w:sz w:val="22"/>
        </w:rPr>
      </w:pPr>
      <w:hyperlink w:anchor="_Toc155946718" w:history="1">
        <w:r w:rsidR="00B36765" w:rsidRPr="004D54BB">
          <w:rPr>
            <w:rStyle w:val="Hyperlink"/>
            <w:noProof/>
          </w:rPr>
          <w:t>4.6</w:t>
        </w:r>
        <w:r w:rsidR="00B36765" w:rsidRPr="004D54BB">
          <w:rPr>
            <w:rFonts w:asciiTheme="minorHAnsi" w:eastAsiaTheme="minorEastAsia" w:hAnsiTheme="minorHAnsi"/>
            <w:noProof/>
            <w:sz w:val="22"/>
          </w:rPr>
          <w:tab/>
        </w:r>
        <w:r w:rsidR="00B36765" w:rsidRPr="004D54BB">
          <w:rPr>
            <w:rStyle w:val="Hyperlink"/>
            <w:noProof/>
          </w:rPr>
          <w:t>Original Document Disposition</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_Toc155946718 \h </w:instrText>
        </w:r>
        <w:r w:rsidR="00B36765" w:rsidRPr="004D54BB">
          <w:rPr>
            <w:noProof/>
            <w:webHidden/>
          </w:rPr>
        </w:r>
        <w:r w:rsidR="00B36765" w:rsidRPr="004D54BB">
          <w:rPr>
            <w:noProof/>
            <w:webHidden/>
          </w:rPr>
          <w:fldChar w:fldCharType="separate"/>
        </w:r>
        <w:r w:rsidR="00281511" w:rsidRPr="004D54BB">
          <w:rPr>
            <w:noProof/>
            <w:webHidden/>
          </w:rPr>
          <w:t>22</w:t>
        </w:r>
        <w:r w:rsidR="00B36765" w:rsidRPr="004D54BB">
          <w:rPr>
            <w:noProof/>
            <w:webHidden/>
          </w:rPr>
          <w:fldChar w:fldCharType="end"/>
        </w:r>
      </w:hyperlink>
    </w:p>
    <w:p w14:paraId="63EDD88F" w14:textId="3D9F5DD8" w:rsidR="00B36765" w:rsidRPr="004D54BB" w:rsidRDefault="00B73C02" w:rsidP="00F504D1">
      <w:pPr>
        <w:pStyle w:val="TOC2"/>
        <w:rPr>
          <w:rFonts w:asciiTheme="minorHAnsi" w:eastAsiaTheme="minorEastAsia" w:hAnsiTheme="minorHAnsi"/>
          <w:noProof/>
          <w:sz w:val="22"/>
        </w:rPr>
      </w:pPr>
      <w:hyperlink w:anchor="_Toc155946719" w:history="1">
        <w:r w:rsidR="00B36765" w:rsidRPr="004D54BB">
          <w:rPr>
            <w:rStyle w:val="Hyperlink"/>
            <w:noProof/>
          </w:rPr>
          <w:t>4.7</w:t>
        </w:r>
        <w:r w:rsidR="00B36765" w:rsidRPr="004D54BB">
          <w:rPr>
            <w:rFonts w:asciiTheme="minorHAnsi" w:eastAsiaTheme="minorEastAsia" w:hAnsiTheme="minorHAnsi"/>
            <w:noProof/>
            <w:sz w:val="22"/>
          </w:rPr>
          <w:tab/>
        </w:r>
        <w:r w:rsidR="00B36765" w:rsidRPr="004D54BB">
          <w:rPr>
            <w:rStyle w:val="Hyperlink"/>
            <w:noProof/>
          </w:rPr>
          <w:t>Data (Transactional) Disposition</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_Toc155946719 \h </w:instrText>
        </w:r>
        <w:r w:rsidR="00B36765" w:rsidRPr="004D54BB">
          <w:rPr>
            <w:noProof/>
            <w:webHidden/>
          </w:rPr>
        </w:r>
        <w:r w:rsidR="00B36765" w:rsidRPr="004D54BB">
          <w:rPr>
            <w:noProof/>
            <w:webHidden/>
          </w:rPr>
          <w:fldChar w:fldCharType="separate"/>
        </w:r>
        <w:r w:rsidR="00281511" w:rsidRPr="004D54BB">
          <w:rPr>
            <w:noProof/>
            <w:webHidden/>
          </w:rPr>
          <w:t>23</w:t>
        </w:r>
        <w:r w:rsidR="00B36765" w:rsidRPr="004D54BB">
          <w:rPr>
            <w:noProof/>
            <w:webHidden/>
          </w:rPr>
          <w:fldChar w:fldCharType="end"/>
        </w:r>
      </w:hyperlink>
    </w:p>
    <w:p w14:paraId="3699D272" w14:textId="4D9E119C" w:rsidR="00B36765" w:rsidRPr="004D54BB" w:rsidRDefault="00B73C02" w:rsidP="00F504D1">
      <w:pPr>
        <w:pStyle w:val="TOC2"/>
        <w:rPr>
          <w:rFonts w:asciiTheme="minorHAnsi" w:eastAsiaTheme="minorEastAsia" w:hAnsiTheme="minorHAnsi"/>
          <w:noProof/>
          <w:sz w:val="22"/>
        </w:rPr>
      </w:pPr>
      <w:hyperlink w:anchor="_Toc155946720" w:history="1">
        <w:r w:rsidR="00B36765" w:rsidRPr="004D54BB">
          <w:rPr>
            <w:rStyle w:val="Hyperlink"/>
            <w:noProof/>
          </w:rPr>
          <w:t>4.8</w:t>
        </w:r>
        <w:r w:rsidR="00B36765" w:rsidRPr="004D54BB">
          <w:rPr>
            <w:rFonts w:asciiTheme="minorHAnsi" w:eastAsiaTheme="minorEastAsia" w:hAnsiTheme="minorHAnsi"/>
            <w:noProof/>
            <w:sz w:val="22"/>
          </w:rPr>
          <w:tab/>
        </w:r>
        <w:r w:rsidR="00B36765" w:rsidRPr="004D54BB">
          <w:rPr>
            <w:rStyle w:val="Hyperlink"/>
            <w:noProof/>
          </w:rPr>
          <w:t>Service Request Management</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_Toc155946720 \h </w:instrText>
        </w:r>
        <w:r w:rsidR="00B36765" w:rsidRPr="004D54BB">
          <w:rPr>
            <w:noProof/>
            <w:webHidden/>
          </w:rPr>
        </w:r>
        <w:r w:rsidR="00B36765" w:rsidRPr="004D54BB">
          <w:rPr>
            <w:noProof/>
            <w:webHidden/>
          </w:rPr>
          <w:fldChar w:fldCharType="separate"/>
        </w:r>
        <w:r w:rsidR="00281511" w:rsidRPr="004D54BB">
          <w:rPr>
            <w:noProof/>
            <w:webHidden/>
          </w:rPr>
          <w:t>23</w:t>
        </w:r>
        <w:r w:rsidR="00B36765" w:rsidRPr="004D54BB">
          <w:rPr>
            <w:noProof/>
            <w:webHidden/>
          </w:rPr>
          <w:fldChar w:fldCharType="end"/>
        </w:r>
      </w:hyperlink>
    </w:p>
    <w:p w14:paraId="462B39DA" w14:textId="69CEEE30" w:rsidR="00B36765" w:rsidRPr="004D54BB" w:rsidRDefault="00B73C02" w:rsidP="00F504D1">
      <w:pPr>
        <w:pStyle w:val="TOC2"/>
        <w:rPr>
          <w:rFonts w:asciiTheme="minorHAnsi" w:eastAsiaTheme="minorEastAsia" w:hAnsiTheme="minorHAnsi"/>
          <w:noProof/>
          <w:sz w:val="22"/>
        </w:rPr>
      </w:pPr>
      <w:hyperlink w:anchor="_Toc155946721" w:history="1">
        <w:r w:rsidR="00B36765" w:rsidRPr="004D54BB">
          <w:rPr>
            <w:rStyle w:val="Hyperlink"/>
            <w:noProof/>
          </w:rPr>
          <w:t>4.9</w:t>
        </w:r>
        <w:r w:rsidR="00B36765" w:rsidRPr="004D54BB">
          <w:rPr>
            <w:rFonts w:asciiTheme="minorHAnsi" w:eastAsiaTheme="minorEastAsia" w:hAnsiTheme="minorHAnsi"/>
            <w:noProof/>
            <w:sz w:val="22"/>
          </w:rPr>
          <w:tab/>
        </w:r>
        <w:r w:rsidR="00B36765" w:rsidRPr="004D54BB">
          <w:rPr>
            <w:rStyle w:val="Hyperlink"/>
            <w:noProof/>
          </w:rPr>
          <w:t>Xerox Services Portal</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_Toc155946721 \h </w:instrText>
        </w:r>
        <w:r w:rsidR="00B36765" w:rsidRPr="004D54BB">
          <w:rPr>
            <w:noProof/>
            <w:webHidden/>
          </w:rPr>
        </w:r>
        <w:r w:rsidR="00B36765" w:rsidRPr="004D54BB">
          <w:rPr>
            <w:noProof/>
            <w:webHidden/>
          </w:rPr>
          <w:fldChar w:fldCharType="separate"/>
        </w:r>
        <w:r w:rsidR="00281511" w:rsidRPr="004D54BB">
          <w:rPr>
            <w:noProof/>
            <w:webHidden/>
          </w:rPr>
          <w:t>26</w:t>
        </w:r>
        <w:r w:rsidR="00B36765" w:rsidRPr="004D54BB">
          <w:rPr>
            <w:noProof/>
            <w:webHidden/>
          </w:rPr>
          <w:fldChar w:fldCharType="end"/>
        </w:r>
      </w:hyperlink>
    </w:p>
    <w:p w14:paraId="03574341" w14:textId="17134162" w:rsidR="00B36765" w:rsidRPr="004D54BB" w:rsidRDefault="00B73C02" w:rsidP="00F504D1">
      <w:pPr>
        <w:pStyle w:val="TOC2"/>
        <w:rPr>
          <w:rFonts w:asciiTheme="minorHAnsi" w:eastAsiaTheme="minorEastAsia" w:hAnsiTheme="minorHAnsi"/>
          <w:noProof/>
          <w:sz w:val="22"/>
        </w:rPr>
      </w:pPr>
      <w:hyperlink w:anchor="_Toc155946722" w:history="1">
        <w:r w:rsidR="00B36765" w:rsidRPr="004D54BB">
          <w:rPr>
            <w:rStyle w:val="Hyperlink"/>
            <w:rFonts w:cs="Arial"/>
            <w:noProof/>
          </w:rPr>
          <w:t>4.10</w:t>
        </w:r>
        <w:r w:rsidR="00B36765" w:rsidRPr="004D54BB">
          <w:rPr>
            <w:rFonts w:asciiTheme="minorHAnsi" w:eastAsiaTheme="minorEastAsia" w:hAnsiTheme="minorHAnsi"/>
            <w:noProof/>
            <w:sz w:val="22"/>
          </w:rPr>
          <w:tab/>
        </w:r>
        <w:r w:rsidR="00B36765" w:rsidRPr="004D54BB">
          <w:rPr>
            <w:rStyle w:val="Hyperlink"/>
            <w:rFonts w:cs="Arial"/>
            <w:noProof/>
          </w:rPr>
          <w:t>Change Control Process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_Toc155946722 \h </w:instrText>
        </w:r>
        <w:r w:rsidR="00B36765" w:rsidRPr="004D54BB">
          <w:rPr>
            <w:noProof/>
            <w:webHidden/>
          </w:rPr>
        </w:r>
        <w:r w:rsidR="00B36765" w:rsidRPr="004D54BB">
          <w:rPr>
            <w:noProof/>
            <w:webHidden/>
          </w:rPr>
          <w:fldChar w:fldCharType="separate"/>
        </w:r>
        <w:r w:rsidR="00281511" w:rsidRPr="004D54BB">
          <w:rPr>
            <w:noProof/>
            <w:webHidden/>
          </w:rPr>
          <w:t>26</w:t>
        </w:r>
        <w:r w:rsidR="00B36765" w:rsidRPr="004D54BB">
          <w:rPr>
            <w:noProof/>
            <w:webHidden/>
          </w:rPr>
          <w:fldChar w:fldCharType="end"/>
        </w:r>
      </w:hyperlink>
    </w:p>
    <w:p w14:paraId="45BBCD09" w14:textId="18BA4C64" w:rsidR="00B36765" w:rsidRPr="004D54BB" w:rsidRDefault="00B73C02" w:rsidP="00281511">
      <w:pPr>
        <w:pStyle w:val="TOC1"/>
        <w:rPr>
          <w:rFonts w:asciiTheme="minorHAnsi" w:eastAsiaTheme="minorEastAsia" w:hAnsiTheme="minorHAnsi" w:cstheme="minorBidi"/>
          <w:noProof/>
          <w:sz w:val="22"/>
          <w:szCs w:val="22"/>
        </w:rPr>
      </w:pPr>
      <w:hyperlink w:anchor="_Toc155946723" w:history="1">
        <w:r w:rsidR="00B36765" w:rsidRPr="004D54BB">
          <w:rPr>
            <w:rStyle w:val="Hyperlink"/>
            <w:rFonts w:ascii="Arial Bold" w:hAnsi="Arial Bold"/>
            <w:noProof/>
          </w:rPr>
          <w:t>5</w:t>
        </w:r>
        <w:r w:rsidR="00B36765" w:rsidRPr="004D54BB">
          <w:rPr>
            <w:rFonts w:asciiTheme="minorHAnsi" w:eastAsiaTheme="minorEastAsia" w:hAnsiTheme="minorHAnsi" w:cstheme="minorBidi"/>
            <w:noProof/>
            <w:sz w:val="22"/>
            <w:szCs w:val="22"/>
          </w:rPr>
          <w:tab/>
        </w:r>
        <w:r w:rsidR="00B36765" w:rsidRPr="004D54BB">
          <w:rPr>
            <w:rStyle w:val="Hyperlink"/>
            <w:noProof/>
          </w:rPr>
          <w:t>SERVICE LEVEL AGREEMENTS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_Toc155946723 \h </w:instrText>
        </w:r>
        <w:r w:rsidR="00B36765" w:rsidRPr="004D54BB">
          <w:rPr>
            <w:noProof/>
            <w:webHidden/>
          </w:rPr>
        </w:r>
        <w:r w:rsidR="00B36765" w:rsidRPr="004D54BB">
          <w:rPr>
            <w:noProof/>
            <w:webHidden/>
          </w:rPr>
          <w:fldChar w:fldCharType="separate"/>
        </w:r>
        <w:r w:rsidR="00281511" w:rsidRPr="004D54BB">
          <w:rPr>
            <w:noProof/>
            <w:webHidden/>
          </w:rPr>
          <w:t>27</w:t>
        </w:r>
        <w:r w:rsidR="00B36765" w:rsidRPr="004D54BB">
          <w:rPr>
            <w:noProof/>
            <w:webHidden/>
          </w:rPr>
          <w:fldChar w:fldCharType="end"/>
        </w:r>
      </w:hyperlink>
    </w:p>
    <w:p w14:paraId="50B5A37E" w14:textId="5AADAFD9" w:rsidR="00B36765" w:rsidRPr="004D54BB" w:rsidRDefault="00B73C02" w:rsidP="00F504D1">
      <w:pPr>
        <w:pStyle w:val="TOC2"/>
        <w:rPr>
          <w:rFonts w:asciiTheme="minorHAnsi" w:eastAsiaTheme="minorEastAsia" w:hAnsiTheme="minorHAnsi"/>
          <w:noProof/>
          <w:sz w:val="22"/>
        </w:rPr>
      </w:pPr>
      <w:hyperlink w:anchor="_Toc155946724" w:history="1">
        <w:r w:rsidR="00B36765" w:rsidRPr="004D54BB">
          <w:rPr>
            <w:rStyle w:val="Hyperlink"/>
            <w:noProof/>
          </w:rPr>
          <w:t>5.1</w:t>
        </w:r>
        <w:r w:rsidR="00B36765" w:rsidRPr="004D54BB">
          <w:rPr>
            <w:rFonts w:asciiTheme="minorHAnsi" w:eastAsiaTheme="minorEastAsia" w:hAnsiTheme="minorHAnsi"/>
            <w:noProof/>
            <w:sz w:val="22"/>
          </w:rPr>
          <w:tab/>
        </w:r>
        <w:r w:rsidR="00B36765" w:rsidRPr="004D54BB">
          <w:rPr>
            <w:rStyle w:val="Hyperlink"/>
            <w:noProof/>
          </w:rPr>
          <w:t>SLA Metrics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_Toc155946724 \h </w:instrText>
        </w:r>
        <w:r w:rsidR="00B36765" w:rsidRPr="004D54BB">
          <w:rPr>
            <w:noProof/>
            <w:webHidden/>
          </w:rPr>
        </w:r>
        <w:r w:rsidR="00B36765" w:rsidRPr="004D54BB">
          <w:rPr>
            <w:noProof/>
            <w:webHidden/>
          </w:rPr>
          <w:fldChar w:fldCharType="separate"/>
        </w:r>
        <w:r w:rsidR="00281511" w:rsidRPr="004D54BB">
          <w:rPr>
            <w:noProof/>
            <w:webHidden/>
          </w:rPr>
          <w:t>27</w:t>
        </w:r>
        <w:r w:rsidR="00B36765" w:rsidRPr="004D54BB">
          <w:rPr>
            <w:noProof/>
            <w:webHidden/>
          </w:rPr>
          <w:fldChar w:fldCharType="end"/>
        </w:r>
      </w:hyperlink>
    </w:p>
    <w:p w14:paraId="634DEEB7" w14:textId="348E4FCF" w:rsidR="00B36765" w:rsidRPr="004D54BB" w:rsidRDefault="00B73C02" w:rsidP="00F504D1">
      <w:pPr>
        <w:pStyle w:val="TOC2"/>
        <w:rPr>
          <w:rFonts w:asciiTheme="minorHAnsi" w:eastAsiaTheme="minorEastAsia" w:hAnsiTheme="minorHAnsi"/>
          <w:noProof/>
          <w:sz w:val="22"/>
        </w:rPr>
      </w:pPr>
      <w:hyperlink w:anchor="_Toc155946725" w:history="1">
        <w:r w:rsidR="00B36765" w:rsidRPr="004D54BB">
          <w:rPr>
            <w:rStyle w:val="Hyperlink"/>
            <w:noProof/>
          </w:rPr>
          <w:t>5.2</w:t>
        </w:r>
        <w:r w:rsidR="00B36765" w:rsidRPr="004D54BB">
          <w:rPr>
            <w:rFonts w:asciiTheme="minorHAnsi" w:eastAsiaTheme="minorEastAsia" w:hAnsiTheme="minorHAnsi"/>
            <w:noProof/>
            <w:sz w:val="22"/>
          </w:rPr>
          <w:tab/>
        </w:r>
        <w:r w:rsidR="00B36765" w:rsidRPr="004D54BB">
          <w:rPr>
            <w:rStyle w:val="Hyperlink"/>
            <w:noProof/>
          </w:rPr>
          <w:t>SLA Measurement</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_Toc155946725 \h </w:instrText>
        </w:r>
        <w:r w:rsidR="00B36765" w:rsidRPr="004D54BB">
          <w:rPr>
            <w:noProof/>
            <w:webHidden/>
          </w:rPr>
        </w:r>
        <w:r w:rsidR="00B36765" w:rsidRPr="004D54BB">
          <w:rPr>
            <w:noProof/>
            <w:webHidden/>
          </w:rPr>
          <w:fldChar w:fldCharType="separate"/>
        </w:r>
        <w:r w:rsidR="00281511" w:rsidRPr="004D54BB">
          <w:rPr>
            <w:noProof/>
            <w:webHidden/>
          </w:rPr>
          <w:t>28</w:t>
        </w:r>
        <w:r w:rsidR="00B36765" w:rsidRPr="004D54BB">
          <w:rPr>
            <w:noProof/>
            <w:webHidden/>
          </w:rPr>
          <w:fldChar w:fldCharType="end"/>
        </w:r>
      </w:hyperlink>
    </w:p>
    <w:p w14:paraId="3FCBC96F" w14:textId="6EAEFABF" w:rsidR="00B36765" w:rsidRPr="004D54BB" w:rsidRDefault="00B73C02" w:rsidP="00F504D1">
      <w:pPr>
        <w:pStyle w:val="TOC2"/>
        <w:rPr>
          <w:rFonts w:asciiTheme="minorHAnsi" w:eastAsiaTheme="minorEastAsia" w:hAnsiTheme="minorHAnsi"/>
          <w:noProof/>
          <w:sz w:val="22"/>
        </w:rPr>
      </w:pPr>
      <w:hyperlink w:anchor="_Toc155946726" w:history="1">
        <w:r w:rsidR="00B36765" w:rsidRPr="004D54BB">
          <w:rPr>
            <w:rStyle w:val="Hyperlink"/>
            <w:noProof/>
          </w:rPr>
          <w:t>5.3</w:t>
        </w:r>
        <w:r w:rsidR="00B36765" w:rsidRPr="004D54BB">
          <w:rPr>
            <w:rFonts w:asciiTheme="minorHAnsi" w:eastAsiaTheme="minorEastAsia" w:hAnsiTheme="minorHAnsi"/>
            <w:noProof/>
            <w:sz w:val="22"/>
          </w:rPr>
          <w:tab/>
        </w:r>
        <w:r w:rsidR="00B36765" w:rsidRPr="004D54BB">
          <w:rPr>
            <w:rStyle w:val="Hyperlink"/>
            <w:noProof/>
          </w:rPr>
          <w:t>Key Performance Indicators (KPIs)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_Toc155946726 \h </w:instrText>
        </w:r>
        <w:r w:rsidR="00B36765" w:rsidRPr="004D54BB">
          <w:rPr>
            <w:noProof/>
            <w:webHidden/>
          </w:rPr>
        </w:r>
        <w:r w:rsidR="00B36765" w:rsidRPr="004D54BB">
          <w:rPr>
            <w:noProof/>
            <w:webHidden/>
          </w:rPr>
          <w:fldChar w:fldCharType="separate"/>
        </w:r>
        <w:r w:rsidR="00281511" w:rsidRPr="004D54BB">
          <w:rPr>
            <w:noProof/>
            <w:webHidden/>
          </w:rPr>
          <w:t>29</w:t>
        </w:r>
        <w:r w:rsidR="00B36765" w:rsidRPr="004D54BB">
          <w:rPr>
            <w:noProof/>
            <w:webHidden/>
          </w:rPr>
          <w:fldChar w:fldCharType="end"/>
        </w:r>
      </w:hyperlink>
    </w:p>
    <w:p w14:paraId="07FB70D5" w14:textId="46929821" w:rsidR="00B36765" w:rsidRPr="004D54BB" w:rsidRDefault="00B73C02" w:rsidP="00F504D1">
      <w:pPr>
        <w:pStyle w:val="TOC2"/>
        <w:rPr>
          <w:rFonts w:asciiTheme="minorHAnsi" w:eastAsiaTheme="minorEastAsia" w:hAnsiTheme="minorHAnsi"/>
          <w:noProof/>
          <w:sz w:val="22"/>
        </w:rPr>
      </w:pPr>
      <w:hyperlink w:anchor="_Toc155946727" w:history="1">
        <w:r w:rsidR="00B36765" w:rsidRPr="004D54BB">
          <w:rPr>
            <w:rStyle w:val="Hyperlink"/>
            <w:noProof/>
          </w:rPr>
          <w:t>5.4</w:t>
        </w:r>
        <w:r w:rsidR="00B36765" w:rsidRPr="004D54BB">
          <w:rPr>
            <w:rFonts w:asciiTheme="minorHAnsi" w:eastAsiaTheme="minorEastAsia" w:hAnsiTheme="minorHAnsi"/>
            <w:noProof/>
            <w:sz w:val="22"/>
          </w:rPr>
          <w:tab/>
        </w:r>
        <w:r w:rsidR="00B36765" w:rsidRPr="004D54BB">
          <w:rPr>
            <w:rStyle w:val="Hyperlink"/>
            <w:noProof/>
          </w:rPr>
          <w:t>Excusable Events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_Toc155946727 \h </w:instrText>
        </w:r>
        <w:r w:rsidR="00B36765" w:rsidRPr="004D54BB">
          <w:rPr>
            <w:noProof/>
            <w:webHidden/>
          </w:rPr>
        </w:r>
        <w:r w:rsidR="00B36765" w:rsidRPr="004D54BB">
          <w:rPr>
            <w:noProof/>
            <w:webHidden/>
          </w:rPr>
          <w:fldChar w:fldCharType="separate"/>
        </w:r>
        <w:r w:rsidR="00281511" w:rsidRPr="004D54BB">
          <w:rPr>
            <w:noProof/>
            <w:webHidden/>
          </w:rPr>
          <w:t>30</w:t>
        </w:r>
        <w:r w:rsidR="00B36765" w:rsidRPr="004D54BB">
          <w:rPr>
            <w:noProof/>
            <w:webHidden/>
          </w:rPr>
          <w:fldChar w:fldCharType="end"/>
        </w:r>
      </w:hyperlink>
    </w:p>
    <w:p w14:paraId="5424561F" w14:textId="34198396" w:rsidR="00B36765" w:rsidRPr="004D54BB" w:rsidRDefault="00B73C02" w:rsidP="00281511">
      <w:pPr>
        <w:pStyle w:val="TOC1"/>
        <w:rPr>
          <w:rFonts w:asciiTheme="minorHAnsi" w:eastAsiaTheme="minorEastAsia" w:hAnsiTheme="minorHAnsi" w:cstheme="minorBidi"/>
          <w:noProof/>
          <w:sz w:val="22"/>
          <w:szCs w:val="22"/>
        </w:rPr>
      </w:pPr>
      <w:hyperlink w:anchor="_Toc155946728" w:history="1">
        <w:r w:rsidR="00B36765" w:rsidRPr="004D54BB">
          <w:rPr>
            <w:rStyle w:val="Hyperlink"/>
            <w:rFonts w:ascii="Arial Bold" w:hAnsi="Arial Bold"/>
            <w:noProof/>
          </w:rPr>
          <w:t>6</w:t>
        </w:r>
        <w:r w:rsidR="00B36765" w:rsidRPr="004D54BB">
          <w:rPr>
            <w:rFonts w:asciiTheme="minorHAnsi" w:eastAsiaTheme="minorEastAsia" w:hAnsiTheme="minorHAnsi" w:cstheme="minorBidi"/>
            <w:noProof/>
            <w:sz w:val="22"/>
            <w:szCs w:val="22"/>
          </w:rPr>
          <w:tab/>
        </w:r>
        <w:r w:rsidR="00B36765" w:rsidRPr="004D54BB">
          <w:rPr>
            <w:rStyle w:val="Hyperlink"/>
            <w:noProof/>
          </w:rPr>
          <w:t>PRICING</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_Toc155946728 \h </w:instrText>
        </w:r>
        <w:r w:rsidR="00B36765" w:rsidRPr="004D54BB">
          <w:rPr>
            <w:noProof/>
            <w:webHidden/>
          </w:rPr>
        </w:r>
        <w:r w:rsidR="00B36765" w:rsidRPr="004D54BB">
          <w:rPr>
            <w:noProof/>
            <w:webHidden/>
          </w:rPr>
          <w:fldChar w:fldCharType="separate"/>
        </w:r>
        <w:r w:rsidR="00281511" w:rsidRPr="004D54BB">
          <w:rPr>
            <w:noProof/>
            <w:webHidden/>
          </w:rPr>
          <w:t>31</w:t>
        </w:r>
        <w:r w:rsidR="00B36765" w:rsidRPr="004D54BB">
          <w:rPr>
            <w:noProof/>
            <w:webHidden/>
          </w:rPr>
          <w:fldChar w:fldCharType="end"/>
        </w:r>
      </w:hyperlink>
    </w:p>
    <w:p w14:paraId="1108CCB0" w14:textId="538F03C4" w:rsidR="00B36765" w:rsidRPr="004D54BB" w:rsidRDefault="00B73C02" w:rsidP="00F504D1">
      <w:pPr>
        <w:pStyle w:val="TOC2"/>
        <w:rPr>
          <w:rFonts w:asciiTheme="minorHAnsi" w:eastAsiaTheme="minorEastAsia" w:hAnsiTheme="minorHAnsi"/>
          <w:noProof/>
          <w:sz w:val="22"/>
        </w:rPr>
      </w:pPr>
      <w:hyperlink w:anchor="_Toc155946729" w:history="1">
        <w:r w:rsidR="00B36765" w:rsidRPr="004D54BB">
          <w:rPr>
            <w:rStyle w:val="Hyperlink"/>
            <w:noProof/>
          </w:rPr>
          <w:t>6.1</w:t>
        </w:r>
        <w:r w:rsidR="00B36765" w:rsidRPr="004D54BB">
          <w:rPr>
            <w:rFonts w:asciiTheme="minorHAnsi" w:eastAsiaTheme="minorEastAsia" w:hAnsiTheme="minorHAnsi"/>
            <w:noProof/>
            <w:sz w:val="22"/>
          </w:rPr>
          <w:tab/>
        </w:r>
        <w:r w:rsidR="00B36765" w:rsidRPr="004D54BB">
          <w:rPr>
            <w:rStyle w:val="Hyperlink"/>
            <w:noProof/>
          </w:rPr>
          <w:t>Pricing Overview</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_Toc155946729 \h </w:instrText>
        </w:r>
        <w:r w:rsidR="00B36765" w:rsidRPr="004D54BB">
          <w:rPr>
            <w:noProof/>
            <w:webHidden/>
          </w:rPr>
        </w:r>
        <w:r w:rsidR="00B36765" w:rsidRPr="004D54BB">
          <w:rPr>
            <w:noProof/>
            <w:webHidden/>
          </w:rPr>
          <w:fldChar w:fldCharType="separate"/>
        </w:r>
        <w:r w:rsidR="00281511" w:rsidRPr="004D54BB">
          <w:rPr>
            <w:noProof/>
            <w:webHidden/>
          </w:rPr>
          <w:t>31</w:t>
        </w:r>
        <w:r w:rsidR="00B36765" w:rsidRPr="004D54BB">
          <w:rPr>
            <w:noProof/>
            <w:webHidden/>
          </w:rPr>
          <w:fldChar w:fldCharType="end"/>
        </w:r>
      </w:hyperlink>
    </w:p>
    <w:p w14:paraId="19A14538" w14:textId="035500CC" w:rsidR="00B36765" w:rsidRPr="004D54BB" w:rsidRDefault="00B73C02" w:rsidP="00F504D1">
      <w:pPr>
        <w:pStyle w:val="TOC2"/>
        <w:rPr>
          <w:rFonts w:asciiTheme="minorHAnsi" w:eastAsiaTheme="minorEastAsia" w:hAnsiTheme="minorHAnsi"/>
          <w:noProof/>
          <w:sz w:val="22"/>
        </w:rPr>
      </w:pPr>
      <w:hyperlink w:anchor="_Toc155946730" w:history="1">
        <w:r w:rsidR="00B36765" w:rsidRPr="004D54BB">
          <w:rPr>
            <w:rStyle w:val="Hyperlink"/>
            <w:noProof/>
          </w:rPr>
          <w:t>6.2</w:t>
        </w:r>
        <w:r w:rsidR="00B36765" w:rsidRPr="004D54BB">
          <w:rPr>
            <w:rFonts w:asciiTheme="minorHAnsi" w:eastAsiaTheme="minorEastAsia" w:hAnsiTheme="minorHAnsi"/>
            <w:noProof/>
            <w:sz w:val="22"/>
          </w:rPr>
          <w:tab/>
        </w:r>
        <w:r w:rsidR="00B36765" w:rsidRPr="004D54BB">
          <w:rPr>
            <w:rStyle w:val="Hyperlink"/>
            <w:noProof/>
          </w:rPr>
          <w:t>Forecasted Scanning Volume Timeline</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_Toc155946730 \h </w:instrText>
        </w:r>
        <w:r w:rsidR="00B36765" w:rsidRPr="004D54BB">
          <w:rPr>
            <w:noProof/>
            <w:webHidden/>
          </w:rPr>
        </w:r>
        <w:r w:rsidR="00B36765" w:rsidRPr="004D54BB">
          <w:rPr>
            <w:noProof/>
            <w:webHidden/>
          </w:rPr>
          <w:fldChar w:fldCharType="separate"/>
        </w:r>
        <w:r w:rsidR="00281511" w:rsidRPr="004D54BB">
          <w:rPr>
            <w:noProof/>
            <w:webHidden/>
          </w:rPr>
          <w:t>31</w:t>
        </w:r>
        <w:r w:rsidR="00B36765" w:rsidRPr="004D54BB">
          <w:rPr>
            <w:noProof/>
            <w:webHidden/>
          </w:rPr>
          <w:fldChar w:fldCharType="end"/>
        </w:r>
      </w:hyperlink>
    </w:p>
    <w:p w14:paraId="5AE9418B" w14:textId="434C980B" w:rsidR="00B36765" w:rsidRPr="004D54BB" w:rsidRDefault="00B73C02" w:rsidP="00F504D1">
      <w:pPr>
        <w:pStyle w:val="TOC2"/>
        <w:rPr>
          <w:rFonts w:asciiTheme="minorHAnsi" w:eastAsiaTheme="minorEastAsia" w:hAnsiTheme="minorHAnsi"/>
          <w:noProof/>
          <w:sz w:val="22"/>
        </w:rPr>
      </w:pPr>
      <w:hyperlink w:anchor="_Toc155946731" w:history="1">
        <w:r w:rsidR="00B36765" w:rsidRPr="004D54BB">
          <w:rPr>
            <w:rStyle w:val="Hyperlink"/>
            <w:noProof/>
          </w:rPr>
          <w:t>6.3</w:t>
        </w:r>
        <w:r w:rsidR="00B36765" w:rsidRPr="004D54BB">
          <w:rPr>
            <w:rFonts w:asciiTheme="minorHAnsi" w:eastAsiaTheme="minorEastAsia" w:hAnsiTheme="minorHAnsi"/>
            <w:noProof/>
            <w:sz w:val="22"/>
          </w:rPr>
          <w:tab/>
        </w:r>
        <w:r w:rsidR="00B36765" w:rsidRPr="004D54BB">
          <w:rPr>
            <w:rStyle w:val="Hyperlink"/>
            <w:noProof/>
          </w:rPr>
          <w:t>Service Charges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_Toc155946731 \h </w:instrText>
        </w:r>
        <w:r w:rsidR="00B36765" w:rsidRPr="004D54BB">
          <w:rPr>
            <w:noProof/>
            <w:webHidden/>
          </w:rPr>
        </w:r>
        <w:r w:rsidR="00B36765" w:rsidRPr="004D54BB">
          <w:rPr>
            <w:noProof/>
            <w:webHidden/>
          </w:rPr>
          <w:fldChar w:fldCharType="separate"/>
        </w:r>
        <w:r w:rsidR="00281511" w:rsidRPr="004D54BB">
          <w:rPr>
            <w:noProof/>
            <w:webHidden/>
          </w:rPr>
          <w:t>31</w:t>
        </w:r>
        <w:r w:rsidR="00B36765" w:rsidRPr="004D54BB">
          <w:rPr>
            <w:noProof/>
            <w:webHidden/>
          </w:rPr>
          <w:fldChar w:fldCharType="end"/>
        </w:r>
      </w:hyperlink>
    </w:p>
    <w:p w14:paraId="41846749" w14:textId="013D7B69" w:rsidR="00B36765" w:rsidRPr="004D54BB" w:rsidRDefault="00B73C02" w:rsidP="00F504D1">
      <w:pPr>
        <w:pStyle w:val="TOC2"/>
        <w:rPr>
          <w:rFonts w:asciiTheme="minorHAnsi" w:eastAsiaTheme="minorEastAsia" w:hAnsiTheme="minorHAnsi"/>
          <w:noProof/>
          <w:sz w:val="22"/>
        </w:rPr>
      </w:pPr>
      <w:hyperlink w:anchor="_Toc155946732" w:history="1">
        <w:r w:rsidR="00B36765" w:rsidRPr="004D54BB">
          <w:rPr>
            <w:rStyle w:val="Hyperlink"/>
            <w:noProof/>
          </w:rPr>
          <w:t>6.4</w:t>
        </w:r>
        <w:r w:rsidR="00B36765" w:rsidRPr="004D54BB">
          <w:rPr>
            <w:rFonts w:asciiTheme="minorHAnsi" w:eastAsiaTheme="minorEastAsia" w:hAnsiTheme="minorHAnsi"/>
            <w:noProof/>
            <w:sz w:val="22"/>
          </w:rPr>
          <w:tab/>
        </w:r>
        <w:r w:rsidR="00B36765" w:rsidRPr="004D54BB">
          <w:rPr>
            <w:rStyle w:val="Hyperlink"/>
            <w:noProof/>
          </w:rPr>
          <w:t>Standard Transactional Charges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_Toc155946732 \h </w:instrText>
        </w:r>
        <w:r w:rsidR="00B36765" w:rsidRPr="004D54BB">
          <w:rPr>
            <w:noProof/>
            <w:webHidden/>
          </w:rPr>
        </w:r>
        <w:r w:rsidR="00B36765" w:rsidRPr="004D54BB">
          <w:rPr>
            <w:noProof/>
            <w:webHidden/>
          </w:rPr>
          <w:fldChar w:fldCharType="separate"/>
        </w:r>
        <w:r w:rsidR="00281511" w:rsidRPr="004D54BB">
          <w:rPr>
            <w:noProof/>
            <w:webHidden/>
          </w:rPr>
          <w:t>32</w:t>
        </w:r>
        <w:r w:rsidR="00B36765" w:rsidRPr="004D54BB">
          <w:rPr>
            <w:noProof/>
            <w:webHidden/>
          </w:rPr>
          <w:fldChar w:fldCharType="end"/>
        </w:r>
      </w:hyperlink>
    </w:p>
    <w:p w14:paraId="0F7B23AE" w14:textId="5B863FFD" w:rsidR="00B36765" w:rsidRPr="004D54BB" w:rsidRDefault="00B73C02" w:rsidP="00F504D1">
      <w:pPr>
        <w:pStyle w:val="TOC2"/>
        <w:rPr>
          <w:rFonts w:asciiTheme="minorHAnsi" w:eastAsiaTheme="minorEastAsia" w:hAnsiTheme="minorHAnsi"/>
          <w:noProof/>
          <w:sz w:val="22"/>
        </w:rPr>
      </w:pPr>
      <w:hyperlink w:anchor="_Toc155946733" w:history="1">
        <w:r w:rsidR="00B36765" w:rsidRPr="004D54BB">
          <w:rPr>
            <w:rStyle w:val="Hyperlink"/>
            <w:noProof/>
          </w:rPr>
          <w:t>6.5</w:t>
        </w:r>
        <w:r w:rsidR="00B36765" w:rsidRPr="004D54BB">
          <w:rPr>
            <w:rFonts w:asciiTheme="minorHAnsi" w:eastAsiaTheme="minorEastAsia" w:hAnsiTheme="minorHAnsi"/>
            <w:noProof/>
            <w:sz w:val="22"/>
          </w:rPr>
          <w:tab/>
        </w:r>
        <w:r w:rsidR="00B36765" w:rsidRPr="004D54BB">
          <w:rPr>
            <w:rStyle w:val="Hyperlink"/>
            <w:noProof/>
          </w:rPr>
          <w:t>Incremental Transactional Charges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_Toc155946733 \h </w:instrText>
        </w:r>
        <w:r w:rsidR="00B36765" w:rsidRPr="004D54BB">
          <w:rPr>
            <w:noProof/>
            <w:webHidden/>
          </w:rPr>
        </w:r>
        <w:r w:rsidR="00B36765" w:rsidRPr="004D54BB">
          <w:rPr>
            <w:noProof/>
            <w:webHidden/>
          </w:rPr>
          <w:fldChar w:fldCharType="separate"/>
        </w:r>
        <w:r w:rsidR="00281511" w:rsidRPr="004D54BB">
          <w:rPr>
            <w:noProof/>
            <w:webHidden/>
          </w:rPr>
          <w:t>34</w:t>
        </w:r>
        <w:r w:rsidR="00B36765" w:rsidRPr="004D54BB">
          <w:rPr>
            <w:noProof/>
            <w:webHidden/>
          </w:rPr>
          <w:fldChar w:fldCharType="end"/>
        </w:r>
      </w:hyperlink>
    </w:p>
    <w:p w14:paraId="02147A9E" w14:textId="34CB554B" w:rsidR="00B36765" w:rsidRPr="004D54BB" w:rsidRDefault="00B73C02" w:rsidP="00F504D1">
      <w:pPr>
        <w:pStyle w:val="TOC2"/>
        <w:rPr>
          <w:rFonts w:asciiTheme="minorHAnsi" w:eastAsiaTheme="minorEastAsia" w:hAnsiTheme="minorHAnsi"/>
          <w:noProof/>
          <w:sz w:val="22"/>
        </w:rPr>
      </w:pPr>
      <w:hyperlink w:anchor="_Toc155946734" w:history="1">
        <w:r w:rsidR="00B36765" w:rsidRPr="004D54BB">
          <w:rPr>
            <w:rStyle w:val="Hyperlink"/>
            <w:noProof/>
          </w:rPr>
          <w:t>6.6</w:t>
        </w:r>
        <w:r w:rsidR="00B36765" w:rsidRPr="004D54BB">
          <w:rPr>
            <w:rFonts w:asciiTheme="minorHAnsi" w:eastAsiaTheme="minorEastAsia" w:hAnsiTheme="minorHAnsi"/>
            <w:noProof/>
            <w:sz w:val="22"/>
          </w:rPr>
          <w:tab/>
        </w:r>
        <w:r w:rsidR="00B36765" w:rsidRPr="004D54BB">
          <w:rPr>
            <w:rStyle w:val="Hyperlink"/>
            <w:noProof/>
          </w:rPr>
          <w:t>Incremental Processing Charges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_Toc155946734 \h </w:instrText>
        </w:r>
        <w:r w:rsidR="00B36765" w:rsidRPr="004D54BB">
          <w:rPr>
            <w:noProof/>
            <w:webHidden/>
          </w:rPr>
        </w:r>
        <w:r w:rsidR="00B36765" w:rsidRPr="004D54BB">
          <w:rPr>
            <w:noProof/>
            <w:webHidden/>
          </w:rPr>
          <w:fldChar w:fldCharType="separate"/>
        </w:r>
        <w:r w:rsidR="00281511" w:rsidRPr="004D54BB">
          <w:rPr>
            <w:noProof/>
            <w:webHidden/>
          </w:rPr>
          <w:t>35</w:t>
        </w:r>
        <w:r w:rsidR="00B36765" w:rsidRPr="004D54BB">
          <w:rPr>
            <w:noProof/>
            <w:webHidden/>
          </w:rPr>
          <w:fldChar w:fldCharType="end"/>
        </w:r>
      </w:hyperlink>
    </w:p>
    <w:p w14:paraId="66B0BFE9" w14:textId="6BB8C5CD" w:rsidR="00B36765" w:rsidRPr="004D54BB" w:rsidRDefault="00B73C02" w:rsidP="00F504D1">
      <w:pPr>
        <w:pStyle w:val="TOC2"/>
        <w:rPr>
          <w:rFonts w:asciiTheme="minorHAnsi" w:eastAsiaTheme="minorEastAsia" w:hAnsiTheme="minorHAnsi"/>
          <w:noProof/>
          <w:sz w:val="22"/>
        </w:rPr>
      </w:pPr>
      <w:hyperlink w:anchor="_Toc155946735" w:history="1">
        <w:r w:rsidR="00B36765" w:rsidRPr="004D54BB">
          <w:rPr>
            <w:rStyle w:val="Hyperlink"/>
            <w:noProof/>
          </w:rPr>
          <w:t>6.7</w:t>
        </w:r>
        <w:r w:rsidR="00B36765" w:rsidRPr="004D54BB">
          <w:rPr>
            <w:rFonts w:asciiTheme="minorHAnsi" w:eastAsiaTheme="minorEastAsia" w:hAnsiTheme="minorHAnsi"/>
            <w:noProof/>
            <w:sz w:val="22"/>
          </w:rPr>
          <w:tab/>
        </w:r>
        <w:r w:rsidR="00B36765" w:rsidRPr="004D54BB">
          <w:rPr>
            <w:rStyle w:val="Hyperlink"/>
            <w:noProof/>
          </w:rPr>
          <w:t>Ad Hoc Request Charges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_Toc155946735 \h </w:instrText>
        </w:r>
        <w:r w:rsidR="00B36765" w:rsidRPr="004D54BB">
          <w:rPr>
            <w:noProof/>
            <w:webHidden/>
          </w:rPr>
        </w:r>
        <w:r w:rsidR="00B36765" w:rsidRPr="004D54BB">
          <w:rPr>
            <w:noProof/>
            <w:webHidden/>
          </w:rPr>
          <w:fldChar w:fldCharType="separate"/>
        </w:r>
        <w:r w:rsidR="00281511" w:rsidRPr="004D54BB">
          <w:rPr>
            <w:noProof/>
            <w:webHidden/>
          </w:rPr>
          <w:t>36</w:t>
        </w:r>
        <w:r w:rsidR="00B36765" w:rsidRPr="004D54BB">
          <w:rPr>
            <w:noProof/>
            <w:webHidden/>
          </w:rPr>
          <w:fldChar w:fldCharType="end"/>
        </w:r>
      </w:hyperlink>
    </w:p>
    <w:p w14:paraId="25BF368C" w14:textId="0D6F57BD" w:rsidR="00B36765" w:rsidRPr="004D54BB" w:rsidRDefault="00B73C02" w:rsidP="00281511">
      <w:pPr>
        <w:pStyle w:val="TOC1"/>
        <w:rPr>
          <w:rFonts w:asciiTheme="minorHAnsi" w:eastAsiaTheme="minorEastAsia" w:hAnsiTheme="minorHAnsi" w:cstheme="minorBidi"/>
          <w:noProof/>
          <w:sz w:val="22"/>
          <w:szCs w:val="22"/>
        </w:rPr>
      </w:pPr>
      <w:hyperlink w:anchor="_Toc155946737" w:history="1">
        <w:r w:rsidR="00B36765" w:rsidRPr="004D54BB">
          <w:rPr>
            <w:rStyle w:val="Hyperlink"/>
            <w:rFonts w:ascii="Arial Bold" w:eastAsia="Times New Roman" w:hAnsi="Arial Bold"/>
            <w:noProof/>
            <w:kern w:val="32"/>
          </w:rPr>
          <w:t>7</w:t>
        </w:r>
        <w:r w:rsidR="00B36765" w:rsidRPr="004D54BB">
          <w:rPr>
            <w:rFonts w:asciiTheme="minorHAnsi" w:eastAsiaTheme="minorEastAsia" w:hAnsiTheme="minorHAnsi" w:cstheme="minorBidi"/>
            <w:noProof/>
            <w:sz w:val="22"/>
            <w:szCs w:val="22"/>
          </w:rPr>
          <w:tab/>
        </w:r>
        <w:r w:rsidR="00B36765" w:rsidRPr="004D54BB">
          <w:rPr>
            <w:rStyle w:val="Hyperlink"/>
            <w:rFonts w:eastAsia="Times New Roman"/>
            <w:noProof/>
            <w:kern w:val="32"/>
          </w:rPr>
          <w:t>TERMINATION</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_Toc155946737 \h </w:instrText>
        </w:r>
        <w:r w:rsidR="00B36765" w:rsidRPr="004D54BB">
          <w:rPr>
            <w:noProof/>
            <w:webHidden/>
          </w:rPr>
        </w:r>
        <w:r w:rsidR="00B36765" w:rsidRPr="004D54BB">
          <w:rPr>
            <w:noProof/>
            <w:webHidden/>
          </w:rPr>
          <w:fldChar w:fldCharType="separate"/>
        </w:r>
        <w:r w:rsidR="00281511" w:rsidRPr="004D54BB">
          <w:rPr>
            <w:noProof/>
            <w:webHidden/>
          </w:rPr>
          <w:t>38</w:t>
        </w:r>
        <w:r w:rsidR="00B36765" w:rsidRPr="004D54BB">
          <w:rPr>
            <w:noProof/>
            <w:webHidden/>
          </w:rPr>
          <w:fldChar w:fldCharType="end"/>
        </w:r>
      </w:hyperlink>
    </w:p>
    <w:p w14:paraId="339C6EBA" w14:textId="1D50C23A" w:rsidR="00B36765" w:rsidRPr="004D54BB" w:rsidRDefault="00B73C02" w:rsidP="00F504D1">
      <w:pPr>
        <w:pStyle w:val="TOC2"/>
        <w:rPr>
          <w:rFonts w:asciiTheme="minorHAnsi" w:eastAsiaTheme="minorEastAsia" w:hAnsiTheme="minorHAnsi"/>
          <w:noProof/>
          <w:sz w:val="22"/>
        </w:rPr>
      </w:pPr>
      <w:hyperlink w:anchor="_Toc155946738" w:history="1">
        <w:r w:rsidR="00B36765" w:rsidRPr="004D54BB">
          <w:rPr>
            <w:rStyle w:val="Hyperlink"/>
            <w:rFonts w:eastAsia="Calibri" w:cs="Arial"/>
            <w:noProof/>
          </w:rPr>
          <w:t>7.1</w:t>
        </w:r>
        <w:r w:rsidR="00B36765" w:rsidRPr="004D54BB">
          <w:rPr>
            <w:rFonts w:asciiTheme="minorHAnsi" w:eastAsiaTheme="minorEastAsia" w:hAnsiTheme="minorHAnsi"/>
            <w:noProof/>
            <w:sz w:val="22"/>
          </w:rPr>
          <w:tab/>
        </w:r>
        <w:r w:rsidR="00B36765" w:rsidRPr="004D54BB">
          <w:rPr>
            <w:rStyle w:val="Hyperlink"/>
            <w:rFonts w:eastAsia="Calibri" w:cs="Arial"/>
            <w:noProof/>
          </w:rPr>
          <w:t>Termination Overview</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_Toc155946738 \h </w:instrText>
        </w:r>
        <w:r w:rsidR="00B36765" w:rsidRPr="004D54BB">
          <w:rPr>
            <w:noProof/>
            <w:webHidden/>
          </w:rPr>
        </w:r>
        <w:r w:rsidR="00B36765" w:rsidRPr="004D54BB">
          <w:rPr>
            <w:noProof/>
            <w:webHidden/>
          </w:rPr>
          <w:fldChar w:fldCharType="separate"/>
        </w:r>
        <w:r w:rsidR="00281511" w:rsidRPr="004D54BB">
          <w:rPr>
            <w:noProof/>
            <w:webHidden/>
          </w:rPr>
          <w:t>38</w:t>
        </w:r>
        <w:r w:rsidR="00B36765" w:rsidRPr="004D54BB">
          <w:rPr>
            <w:noProof/>
            <w:webHidden/>
          </w:rPr>
          <w:fldChar w:fldCharType="end"/>
        </w:r>
      </w:hyperlink>
    </w:p>
    <w:p w14:paraId="1350B58E" w14:textId="7F38B266" w:rsidR="00B36765" w:rsidRPr="004D54BB" w:rsidRDefault="00B73C02" w:rsidP="00281511">
      <w:pPr>
        <w:pStyle w:val="TOC1"/>
        <w:rPr>
          <w:rFonts w:asciiTheme="minorHAnsi" w:eastAsiaTheme="minorEastAsia" w:hAnsiTheme="minorHAnsi" w:cstheme="minorBidi"/>
          <w:noProof/>
          <w:sz w:val="22"/>
          <w:szCs w:val="22"/>
        </w:rPr>
      </w:pPr>
      <w:hyperlink w:anchor="_Toc155946741" w:history="1">
        <w:r w:rsidR="00B36765" w:rsidRPr="004D54BB">
          <w:rPr>
            <w:rStyle w:val="Hyperlink"/>
            <w:noProof/>
          </w:rPr>
          <w:t>EXHIBIT A: SERVICES SCOPE ASSUMPTIONS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_Toc155946741 \h </w:instrText>
        </w:r>
        <w:r w:rsidR="00B36765" w:rsidRPr="004D54BB">
          <w:rPr>
            <w:noProof/>
            <w:webHidden/>
          </w:rPr>
        </w:r>
        <w:r w:rsidR="00B36765" w:rsidRPr="004D54BB">
          <w:rPr>
            <w:noProof/>
            <w:webHidden/>
          </w:rPr>
          <w:fldChar w:fldCharType="separate"/>
        </w:r>
        <w:r w:rsidR="00281511" w:rsidRPr="004D54BB">
          <w:rPr>
            <w:noProof/>
            <w:webHidden/>
          </w:rPr>
          <w:t>39</w:t>
        </w:r>
        <w:r w:rsidR="00B36765" w:rsidRPr="004D54BB">
          <w:rPr>
            <w:noProof/>
            <w:webHidden/>
          </w:rPr>
          <w:fldChar w:fldCharType="end"/>
        </w:r>
      </w:hyperlink>
    </w:p>
    <w:p w14:paraId="1A51D637" w14:textId="2B52A9EA" w:rsidR="00B36765" w:rsidRPr="004D54BB" w:rsidRDefault="00B73C02" w:rsidP="00281511">
      <w:pPr>
        <w:pStyle w:val="TOC1"/>
        <w:rPr>
          <w:rFonts w:asciiTheme="minorHAnsi" w:eastAsiaTheme="minorEastAsia" w:hAnsiTheme="minorHAnsi" w:cstheme="minorBidi"/>
          <w:noProof/>
          <w:sz w:val="22"/>
          <w:szCs w:val="22"/>
        </w:rPr>
      </w:pPr>
      <w:hyperlink w:anchor="_Toc155946742" w:history="1">
        <w:r w:rsidR="00B36765" w:rsidRPr="004D54BB">
          <w:rPr>
            <w:rStyle w:val="Hyperlink"/>
            <w:noProof/>
          </w:rPr>
          <w:t>EXHIBIT B: SCANNER SETTINGS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_Toc155946742 \h </w:instrText>
        </w:r>
        <w:r w:rsidR="00B36765" w:rsidRPr="004D54BB">
          <w:rPr>
            <w:noProof/>
            <w:webHidden/>
          </w:rPr>
        </w:r>
        <w:r w:rsidR="00B36765" w:rsidRPr="004D54BB">
          <w:rPr>
            <w:noProof/>
            <w:webHidden/>
          </w:rPr>
          <w:fldChar w:fldCharType="separate"/>
        </w:r>
        <w:r w:rsidR="00281511" w:rsidRPr="004D54BB">
          <w:rPr>
            <w:noProof/>
            <w:webHidden/>
          </w:rPr>
          <w:t>46</w:t>
        </w:r>
        <w:r w:rsidR="00B36765" w:rsidRPr="004D54BB">
          <w:rPr>
            <w:noProof/>
            <w:webHidden/>
          </w:rPr>
          <w:fldChar w:fldCharType="end"/>
        </w:r>
      </w:hyperlink>
    </w:p>
    <w:p w14:paraId="5093B659" w14:textId="386358DE" w:rsidR="00B36765" w:rsidRPr="004D54BB" w:rsidRDefault="00B73C02" w:rsidP="00281511">
      <w:pPr>
        <w:pStyle w:val="TOC1"/>
        <w:rPr>
          <w:rFonts w:asciiTheme="minorHAnsi" w:eastAsiaTheme="minorEastAsia" w:hAnsiTheme="minorHAnsi" w:cstheme="minorBidi"/>
          <w:noProof/>
          <w:sz w:val="22"/>
          <w:szCs w:val="22"/>
        </w:rPr>
      </w:pPr>
      <w:hyperlink w:anchor="_Toc155946743" w:history="1">
        <w:r w:rsidR="00B36765" w:rsidRPr="004D54BB">
          <w:rPr>
            <w:rStyle w:val="Hyperlink"/>
            <w:noProof/>
          </w:rPr>
          <w:t>EXHIBIT C: INDEXING SPECIFICATIONS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_Toc155946743 \h </w:instrText>
        </w:r>
        <w:r w:rsidR="00B36765" w:rsidRPr="004D54BB">
          <w:rPr>
            <w:noProof/>
            <w:webHidden/>
          </w:rPr>
        </w:r>
        <w:r w:rsidR="00B36765" w:rsidRPr="004D54BB">
          <w:rPr>
            <w:noProof/>
            <w:webHidden/>
          </w:rPr>
          <w:fldChar w:fldCharType="separate"/>
        </w:r>
        <w:r w:rsidR="00281511" w:rsidRPr="004D54BB">
          <w:rPr>
            <w:noProof/>
            <w:webHidden/>
          </w:rPr>
          <w:t>47</w:t>
        </w:r>
        <w:r w:rsidR="00B36765" w:rsidRPr="004D54BB">
          <w:rPr>
            <w:noProof/>
            <w:webHidden/>
          </w:rPr>
          <w:fldChar w:fldCharType="end"/>
        </w:r>
      </w:hyperlink>
    </w:p>
    <w:p w14:paraId="4DC76147" w14:textId="0122B801" w:rsidR="00B36765" w:rsidRPr="004D54BB" w:rsidRDefault="00B73C02" w:rsidP="00281511">
      <w:pPr>
        <w:pStyle w:val="TOC1"/>
        <w:rPr>
          <w:rFonts w:asciiTheme="minorHAnsi" w:eastAsiaTheme="minorEastAsia" w:hAnsiTheme="minorHAnsi" w:cstheme="minorBidi"/>
          <w:noProof/>
          <w:sz w:val="22"/>
          <w:szCs w:val="22"/>
        </w:rPr>
      </w:pPr>
      <w:hyperlink w:anchor="_Toc155946744" w:history="1">
        <w:r w:rsidR="00B36765" w:rsidRPr="004D54BB">
          <w:rPr>
            <w:rStyle w:val="Hyperlink"/>
            <w:noProof/>
          </w:rPr>
          <w:t>EXHIBIT D: GOOD QUALITY IMAGE REVIEW REQUIREMENTS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_Toc155946744 \h </w:instrText>
        </w:r>
        <w:r w:rsidR="00B36765" w:rsidRPr="004D54BB">
          <w:rPr>
            <w:noProof/>
            <w:webHidden/>
          </w:rPr>
        </w:r>
        <w:r w:rsidR="00B36765" w:rsidRPr="004D54BB">
          <w:rPr>
            <w:noProof/>
            <w:webHidden/>
          </w:rPr>
          <w:fldChar w:fldCharType="separate"/>
        </w:r>
        <w:r w:rsidR="00281511" w:rsidRPr="004D54BB">
          <w:rPr>
            <w:noProof/>
            <w:webHidden/>
          </w:rPr>
          <w:t>50</w:t>
        </w:r>
        <w:r w:rsidR="00B36765" w:rsidRPr="004D54BB">
          <w:rPr>
            <w:noProof/>
            <w:webHidden/>
          </w:rPr>
          <w:fldChar w:fldCharType="end"/>
        </w:r>
      </w:hyperlink>
    </w:p>
    <w:p w14:paraId="74EBBEAD" w14:textId="72A70362" w:rsidR="00B36765" w:rsidRPr="004D54BB" w:rsidRDefault="00B73C02" w:rsidP="00281511">
      <w:pPr>
        <w:pStyle w:val="TOC1"/>
        <w:rPr>
          <w:rFonts w:asciiTheme="minorHAnsi" w:eastAsiaTheme="minorEastAsia" w:hAnsiTheme="minorHAnsi" w:cstheme="minorBidi"/>
          <w:noProof/>
          <w:sz w:val="22"/>
          <w:szCs w:val="22"/>
        </w:rPr>
      </w:pPr>
      <w:hyperlink w:anchor="_Toc155946745" w:history="1">
        <w:r w:rsidR="00B36765" w:rsidRPr="004D54BB">
          <w:rPr>
            <w:rStyle w:val="Hyperlink"/>
            <w:noProof/>
          </w:rPr>
          <w:t>EXHIBIT E: DOCUMENT PROCESS TYPE WORKFLOW</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_Toc155946745 \h </w:instrText>
        </w:r>
        <w:r w:rsidR="00B36765" w:rsidRPr="004D54BB">
          <w:rPr>
            <w:noProof/>
            <w:webHidden/>
          </w:rPr>
        </w:r>
        <w:r w:rsidR="00B36765" w:rsidRPr="004D54BB">
          <w:rPr>
            <w:noProof/>
            <w:webHidden/>
          </w:rPr>
          <w:fldChar w:fldCharType="separate"/>
        </w:r>
        <w:r w:rsidR="00281511" w:rsidRPr="004D54BB">
          <w:rPr>
            <w:noProof/>
            <w:webHidden/>
          </w:rPr>
          <w:t>51</w:t>
        </w:r>
        <w:r w:rsidR="00B36765" w:rsidRPr="004D54BB">
          <w:rPr>
            <w:noProof/>
            <w:webHidden/>
          </w:rPr>
          <w:fldChar w:fldCharType="end"/>
        </w:r>
      </w:hyperlink>
    </w:p>
    <w:p w14:paraId="12FEE38B" w14:textId="49D2CE51" w:rsidR="00B36765" w:rsidRPr="004D54BB" w:rsidRDefault="00B73C02" w:rsidP="00281511">
      <w:pPr>
        <w:pStyle w:val="TOC1"/>
        <w:rPr>
          <w:rFonts w:asciiTheme="minorHAnsi" w:eastAsiaTheme="minorEastAsia" w:hAnsiTheme="minorHAnsi" w:cstheme="minorBidi"/>
          <w:noProof/>
          <w:sz w:val="22"/>
          <w:szCs w:val="22"/>
        </w:rPr>
      </w:pPr>
      <w:hyperlink w:anchor="_Toc155946746" w:history="1">
        <w:r w:rsidR="00B36765" w:rsidRPr="004D54BB">
          <w:rPr>
            <w:rStyle w:val="Hyperlink"/>
            <w:noProof/>
          </w:rPr>
          <w:t>EXHIBIT F: STANDARD DOCUMENT PREPARATION ACTIVITIES</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_Toc155946746 \h </w:instrText>
        </w:r>
        <w:r w:rsidR="00B36765" w:rsidRPr="004D54BB">
          <w:rPr>
            <w:noProof/>
            <w:webHidden/>
          </w:rPr>
        </w:r>
        <w:r w:rsidR="00B36765" w:rsidRPr="004D54BB">
          <w:rPr>
            <w:noProof/>
            <w:webHidden/>
          </w:rPr>
          <w:fldChar w:fldCharType="separate"/>
        </w:r>
        <w:r w:rsidR="00281511" w:rsidRPr="004D54BB">
          <w:rPr>
            <w:noProof/>
            <w:webHidden/>
          </w:rPr>
          <w:t>52</w:t>
        </w:r>
        <w:r w:rsidR="00B36765" w:rsidRPr="004D54BB">
          <w:rPr>
            <w:noProof/>
            <w:webHidden/>
          </w:rPr>
          <w:fldChar w:fldCharType="end"/>
        </w:r>
      </w:hyperlink>
    </w:p>
    <w:p w14:paraId="576C062A" w14:textId="161B658C" w:rsidR="00B36765" w:rsidRPr="004D54BB" w:rsidRDefault="00B73C02" w:rsidP="00281511">
      <w:pPr>
        <w:pStyle w:val="TOC1"/>
        <w:rPr>
          <w:rFonts w:asciiTheme="minorHAnsi" w:eastAsiaTheme="minorEastAsia" w:hAnsiTheme="minorHAnsi" w:cstheme="minorBidi"/>
          <w:noProof/>
          <w:sz w:val="22"/>
          <w:szCs w:val="22"/>
        </w:rPr>
      </w:pPr>
      <w:hyperlink w:anchor="_Toc155946747" w:history="1">
        <w:r w:rsidR="00B36765" w:rsidRPr="004D54BB">
          <w:rPr>
            <w:rStyle w:val="Hyperlink"/>
            <w:noProof/>
          </w:rPr>
          <w:t>EXHIBIT G: METADATA OUTPUT</w:t>
        </w:r>
        <w:r w:rsidR="00B36765" w:rsidRPr="004D54BB">
          <w:rPr>
            <w:noProof/>
            <w:webHidden/>
          </w:rPr>
          <w:tab/>
        </w:r>
        <w:r w:rsidR="00B36765" w:rsidRPr="004D54BB">
          <w:rPr>
            <w:noProof/>
            <w:webHidden/>
          </w:rPr>
          <w:fldChar w:fldCharType="begin"/>
        </w:r>
        <w:r w:rsidR="00B36765" w:rsidRPr="004D54BB">
          <w:rPr>
            <w:noProof/>
            <w:webHidden/>
          </w:rPr>
          <w:instrText xml:space="preserve"> PAGEREF _Toc155946747 \h </w:instrText>
        </w:r>
        <w:r w:rsidR="00B36765" w:rsidRPr="004D54BB">
          <w:rPr>
            <w:noProof/>
            <w:webHidden/>
          </w:rPr>
        </w:r>
        <w:r w:rsidR="00B36765" w:rsidRPr="004D54BB">
          <w:rPr>
            <w:noProof/>
            <w:webHidden/>
          </w:rPr>
          <w:fldChar w:fldCharType="separate"/>
        </w:r>
        <w:r w:rsidR="00281511" w:rsidRPr="004D54BB">
          <w:rPr>
            <w:noProof/>
            <w:webHidden/>
          </w:rPr>
          <w:t>53</w:t>
        </w:r>
        <w:r w:rsidR="00B36765" w:rsidRPr="004D54BB">
          <w:rPr>
            <w:noProof/>
            <w:webHidden/>
          </w:rPr>
          <w:fldChar w:fldCharType="end"/>
        </w:r>
      </w:hyperlink>
    </w:p>
    <w:p w14:paraId="1191EB3B" w14:textId="66355BB6" w:rsidR="00A53B4A" w:rsidRPr="004D54BB" w:rsidRDefault="005953F5" w:rsidP="00A53B4A">
      <w:pPr>
        <w:rPr>
          <w:rFonts w:cs="Arial"/>
          <w:szCs w:val="20"/>
        </w:rPr>
      </w:pPr>
      <w:r w:rsidRPr="004D54BB">
        <w:rPr>
          <w:rFonts w:ascii="Arial Bold" w:hAnsi="Arial Bold" w:cs="Arial"/>
          <w:b/>
          <w:szCs w:val="20"/>
        </w:rPr>
        <w:fldChar w:fldCharType="end"/>
      </w:r>
      <w:bookmarkEnd w:id="2"/>
    </w:p>
    <w:p w14:paraId="25F9FBE5" w14:textId="6991BB6B" w:rsidR="00A53B4A" w:rsidRPr="004D54BB" w:rsidRDefault="00A53B4A">
      <w:pPr>
        <w:rPr>
          <w:rFonts w:eastAsia="Times New Roman" w:cs="Arial"/>
          <w:b/>
          <w:bCs/>
          <w:color w:val="000000" w:themeColor="text1"/>
          <w:kern w:val="32"/>
          <w:sz w:val="32"/>
          <w:szCs w:val="32"/>
        </w:rPr>
      </w:pPr>
      <w:r w:rsidRPr="004D54BB">
        <w:rPr>
          <w:rFonts w:cs="Arial"/>
          <w:szCs w:val="20"/>
        </w:rPr>
        <w:br w:type="page"/>
      </w:r>
    </w:p>
    <w:p w14:paraId="5E3C5AFE" w14:textId="77777777" w:rsidR="00227730" w:rsidRDefault="00227730" w:rsidP="004B5700">
      <w:pPr>
        <w:pStyle w:val="Heading1"/>
        <w:numPr>
          <w:ilvl w:val="0"/>
          <w:numId w:val="0"/>
        </w:numPr>
        <w:ind w:left="432"/>
      </w:pPr>
      <w:bookmarkStart w:id="4" w:name="_Toc100230138"/>
      <w:bookmarkStart w:id="5" w:name="_Toc155946699"/>
    </w:p>
    <w:p w14:paraId="02414248" w14:textId="228833EA" w:rsidR="009904CA" w:rsidRPr="004D54BB" w:rsidRDefault="00B779AB" w:rsidP="00460FC7">
      <w:pPr>
        <w:pStyle w:val="Heading1"/>
      </w:pPr>
      <w:r w:rsidRPr="004D54BB">
        <w:t>DESCRIPTION OF SERVICES</w:t>
      </w:r>
      <w:bookmarkEnd w:id="3"/>
      <w:bookmarkEnd w:id="4"/>
      <w:bookmarkEnd w:id="5"/>
    </w:p>
    <w:p w14:paraId="1C987F94" w14:textId="77777777" w:rsidR="009904CA" w:rsidRPr="004D54BB" w:rsidRDefault="009904CA" w:rsidP="00460FC7">
      <w:pPr>
        <w:pStyle w:val="Heading2"/>
      </w:pPr>
      <w:bookmarkStart w:id="6" w:name="_Toc535846294"/>
      <w:bookmarkStart w:id="7" w:name="_Toc100230139"/>
      <w:bookmarkStart w:id="8" w:name="_Toc155946700"/>
      <w:r w:rsidRPr="004D54BB">
        <w:t>Executive Summary</w:t>
      </w:r>
      <w:bookmarkEnd w:id="6"/>
      <w:bookmarkEnd w:id="7"/>
      <w:bookmarkEnd w:id="8"/>
    </w:p>
    <w:p w14:paraId="216305D2" w14:textId="47BF9FD0" w:rsidR="009F523B" w:rsidRPr="004D54BB" w:rsidRDefault="009F523B" w:rsidP="009F523B">
      <w:pPr>
        <w:rPr>
          <w:rFonts w:cs="Arial"/>
        </w:rPr>
      </w:pPr>
      <w:bookmarkStart w:id="9" w:name="_Hlk486519075"/>
      <w:bookmarkStart w:id="10" w:name="_Hlk3295450"/>
      <w:r w:rsidRPr="004D54BB">
        <w:rPr>
          <w:rFonts w:cs="Arial"/>
        </w:rPr>
        <w:t xml:space="preserve">This </w:t>
      </w:r>
      <w:r w:rsidR="000448B6" w:rsidRPr="004D54BB">
        <w:rPr>
          <w:rFonts w:cs="Arial"/>
        </w:rPr>
        <w:t xml:space="preserve">Capture and Content Services </w:t>
      </w:r>
      <w:r w:rsidR="00FF1A22" w:rsidRPr="004D54BB">
        <w:rPr>
          <w:rFonts w:cs="Arial"/>
        </w:rPr>
        <w:t xml:space="preserve">(C&amp;CS) </w:t>
      </w:r>
      <w:r w:rsidRPr="004D54BB">
        <w:rPr>
          <w:rFonts w:cs="Arial"/>
        </w:rPr>
        <w:t>Statement of Work (“</w:t>
      </w:r>
      <w:r w:rsidRPr="004D54BB">
        <w:rPr>
          <w:rFonts w:cs="Arial"/>
          <w:b/>
        </w:rPr>
        <w:t>SOW</w:t>
      </w:r>
      <w:r w:rsidRPr="004D54BB">
        <w:rPr>
          <w:rFonts w:cs="Arial"/>
        </w:rPr>
        <w:t>”) is made by and between Xerox Corporation (“</w:t>
      </w:r>
      <w:r w:rsidRPr="004D54BB">
        <w:rPr>
          <w:rFonts w:cs="Arial"/>
          <w:b/>
        </w:rPr>
        <w:t>Xerox</w:t>
      </w:r>
      <w:r w:rsidRPr="004D54BB">
        <w:rPr>
          <w:rFonts w:cs="Arial"/>
        </w:rPr>
        <w:t>”) and [</w:t>
      </w:r>
      <w:r w:rsidRPr="004D54BB">
        <w:rPr>
          <w:rFonts w:cs="Arial"/>
          <w:color w:val="FF0000"/>
        </w:rPr>
        <w:t xml:space="preserve">Customer </w:t>
      </w:r>
      <w:r w:rsidR="00E23C52" w:rsidRPr="004D54BB">
        <w:rPr>
          <w:rFonts w:cs="Arial"/>
          <w:color w:val="FF0000"/>
        </w:rPr>
        <w:t>name</w:t>
      </w:r>
      <w:r w:rsidRPr="004D54BB">
        <w:rPr>
          <w:rFonts w:cs="Arial"/>
        </w:rPr>
        <w:t>]</w:t>
      </w:r>
      <w:r w:rsidRPr="004D54BB">
        <w:rPr>
          <w:rFonts w:cs="Arial"/>
          <w:color w:val="FF0000"/>
        </w:rPr>
        <w:t xml:space="preserve"> </w:t>
      </w:r>
      <w:r w:rsidRPr="004D54BB">
        <w:rPr>
          <w:rFonts w:cs="Arial"/>
        </w:rPr>
        <w:t>(“</w:t>
      </w:r>
      <w:r w:rsidRPr="004D54BB">
        <w:rPr>
          <w:rFonts w:cs="Arial"/>
          <w:b/>
        </w:rPr>
        <w:t>Customer</w:t>
      </w:r>
      <w:r w:rsidRPr="004D54BB">
        <w:rPr>
          <w:rFonts w:cs="Arial"/>
        </w:rPr>
        <w:t>”)</w:t>
      </w:r>
      <w:r w:rsidR="000448B6" w:rsidRPr="004D54BB">
        <w:rPr>
          <w:rFonts w:cs="Arial"/>
        </w:rPr>
        <w:t>,</w:t>
      </w:r>
      <w:r w:rsidRPr="004D54BB">
        <w:rPr>
          <w:rFonts w:cs="Arial"/>
        </w:rPr>
        <w:t xml:space="preserve"> which shall collectively be known as the “</w:t>
      </w:r>
      <w:r w:rsidRPr="004D54BB">
        <w:rPr>
          <w:rFonts w:cs="Arial"/>
          <w:b/>
        </w:rPr>
        <w:t>Parties</w:t>
      </w:r>
      <w:r w:rsidRPr="004D54BB">
        <w:rPr>
          <w:rFonts w:cs="Arial"/>
        </w:rPr>
        <w:t>”</w:t>
      </w:r>
      <w:r w:rsidR="000448B6" w:rsidRPr="004D54BB">
        <w:rPr>
          <w:rFonts w:cs="Arial"/>
        </w:rPr>
        <w:t>,</w:t>
      </w:r>
      <w:r w:rsidRPr="004D54BB">
        <w:rPr>
          <w:rFonts w:cs="Arial"/>
        </w:rPr>
        <w:t xml:space="preserve"> </w:t>
      </w:r>
      <w:r w:rsidR="00EE2CCE">
        <w:rPr>
          <w:rFonts w:cs="Arial"/>
        </w:rPr>
        <w:t xml:space="preserve">under the auspices of the NASPO </w:t>
      </w:r>
      <w:r w:rsidR="00EA15DE">
        <w:rPr>
          <w:rFonts w:cs="Arial"/>
        </w:rPr>
        <w:t>ValuePoint</w:t>
      </w:r>
      <w:r w:rsidR="00EE2CCE">
        <w:rPr>
          <w:rFonts w:cs="Arial"/>
        </w:rPr>
        <w:t xml:space="preserve"> Master Agreement # 1</w:t>
      </w:r>
      <w:r w:rsidR="006950C3">
        <w:rPr>
          <w:rFonts w:cs="Arial"/>
        </w:rPr>
        <w:t>87800</w:t>
      </w:r>
      <w:r w:rsidR="006D5E35">
        <w:rPr>
          <w:rFonts w:cs="Arial"/>
        </w:rPr>
        <w:t xml:space="preserve"> and the Participating Addendum #         </w:t>
      </w:r>
      <w:r w:rsidRPr="004D54BB">
        <w:rPr>
          <w:rFonts w:cs="Arial"/>
        </w:rPr>
        <w:t>[</w:t>
      </w:r>
      <w:r w:rsidRPr="004D54BB">
        <w:rPr>
          <w:rFonts w:cs="Arial"/>
          <w:color w:val="FF0000"/>
        </w:rPr>
        <w:t>insert Contract #</w:t>
      </w:r>
      <w:r w:rsidRPr="004D54BB">
        <w:rPr>
          <w:rFonts w:cs="Arial"/>
        </w:rPr>
        <w:t xml:space="preserve">] </w:t>
      </w:r>
      <w:r w:rsidR="000448B6" w:rsidRPr="004D54BB">
        <w:rPr>
          <w:rFonts w:cs="Arial"/>
        </w:rPr>
        <w:t xml:space="preserve">between </w:t>
      </w:r>
      <w:r w:rsidRPr="004D54BB">
        <w:rPr>
          <w:rFonts w:cs="Arial"/>
        </w:rPr>
        <w:t>the Parties</w:t>
      </w:r>
      <w:r w:rsidR="000448B6" w:rsidRPr="004D54BB">
        <w:rPr>
          <w:rFonts w:cs="Arial"/>
        </w:rPr>
        <w:t xml:space="preserve"> (“</w:t>
      </w:r>
      <w:r w:rsidR="000448B6" w:rsidRPr="004D54BB">
        <w:rPr>
          <w:rFonts w:cs="Arial"/>
          <w:b/>
        </w:rPr>
        <w:t>Agreement</w:t>
      </w:r>
      <w:r w:rsidR="000448B6" w:rsidRPr="004D54BB">
        <w:rPr>
          <w:rFonts w:cs="Arial"/>
        </w:rPr>
        <w:t>”)</w:t>
      </w:r>
      <w:r w:rsidRPr="004D54BB">
        <w:rPr>
          <w:rFonts w:cs="Arial"/>
        </w:rPr>
        <w:t xml:space="preserve">.  </w:t>
      </w:r>
    </w:p>
    <w:p w14:paraId="27B02573" w14:textId="46BB404B" w:rsidR="00BB6911" w:rsidRPr="004D54BB" w:rsidRDefault="00BB6911" w:rsidP="009F523B">
      <w:pPr>
        <w:rPr>
          <w:rFonts w:cs="Arial"/>
        </w:rPr>
      </w:pPr>
      <w:r w:rsidRPr="004D54BB">
        <w:rPr>
          <w:rFonts w:cs="Arial"/>
        </w:rPr>
        <w:t xml:space="preserve">In </w:t>
      </w:r>
      <w:r w:rsidR="005B2ED5" w:rsidRPr="004D54BB">
        <w:rPr>
          <w:rFonts w:cs="Arial"/>
        </w:rPr>
        <w:t>the event</w:t>
      </w:r>
      <w:r w:rsidRPr="004D54BB">
        <w:rPr>
          <w:rFonts w:cs="Arial"/>
        </w:rPr>
        <w:t xml:space="preserve"> of a conflict between the terms in this SOW and the Agreement, the terms of the Agreement shall control.</w:t>
      </w:r>
    </w:p>
    <w:p w14:paraId="162FCF8F" w14:textId="77777777" w:rsidR="009F523B" w:rsidRPr="004D54BB" w:rsidRDefault="009F523B" w:rsidP="00460FC7">
      <w:pPr>
        <w:pStyle w:val="Heading2"/>
      </w:pPr>
      <w:bookmarkStart w:id="11" w:name="_Toc100230140"/>
      <w:bookmarkStart w:id="12" w:name="_Toc155946701"/>
      <w:bookmarkEnd w:id="9"/>
      <w:r w:rsidRPr="004D54BB">
        <w:t>Objectives</w:t>
      </w:r>
      <w:bookmarkEnd w:id="11"/>
      <w:bookmarkEnd w:id="12"/>
    </w:p>
    <w:p w14:paraId="433A5194" w14:textId="742E3003" w:rsidR="009F523B" w:rsidRPr="004D54BB" w:rsidRDefault="009F523B" w:rsidP="009F523B">
      <w:pPr>
        <w:rPr>
          <w:rFonts w:cs="Arial"/>
        </w:rPr>
      </w:pPr>
      <w:bookmarkStart w:id="13" w:name="_Hlk69195362"/>
      <w:r w:rsidRPr="004D54BB">
        <w:rPr>
          <w:rFonts w:cs="Arial"/>
        </w:rPr>
        <w:t xml:space="preserve">This SOW </w:t>
      </w:r>
      <w:r w:rsidR="00F97F67" w:rsidRPr="004D54BB">
        <w:rPr>
          <w:rFonts w:cs="Arial"/>
        </w:rPr>
        <w:t xml:space="preserve">sets forth </w:t>
      </w:r>
      <w:r w:rsidRPr="004D54BB">
        <w:rPr>
          <w:rFonts w:cs="Arial"/>
        </w:rPr>
        <w:t xml:space="preserve">the </w:t>
      </w:r>
      <w:r w:rsidR="00A46ADA" w:rsidRPr="004D54BB">
        <w:rPr>
          <w:rFonts w:cs="Arial"/>
        </w:rPr>
        <w:t>S</w:t>
      </w:r>
      <w:r w:rsidRPr="004D54BB">
        <w:rPr>
          <w:rFonts w:cs="Arial"/>
        </w:rPr>
        <w:t>canning and digitization services</w:t>
      </w:r>
      <w:r w:rsidR="00795C55" w:rsidRPr="004D54BB">
        <w:rPr>
          <w:rFonts w:cs="Arial"/>
        </w:rPr>
        <w:t xml:space="preserve"> (“Services”) that Xerox shall provide to the Customer</w:t>
      </w:r>
      <w:r w:rsidRPr="004D54BB">
        <w:rPr>
          <w:rFonts w:cs="Arial"/>
        </w:rPr>
        <w:t xml:space="preserve">. </w:t>
      </w:r>
      <w:bookmarkStart w:id="14" w:name="_Hlk69988901"/>
      <w:r w:rsidR="00970AEE" w:rsidRPr="004D54BB">
        <w:rPr>
          <w:rFonts w:cs="Arial"/>
        </w:rPr>
        <w:t xml:space="preserve"> </w:t>
      </w:r>
      <w:r w:rsidR="006943E3" w:rsidRPr="004D54BB">
        <w:rPr>
          <w:rFonts w:cs="Arial"/>
        </w:rPr>
        <w:t xml:space="preserve">The Agreement </w:t>
      </w:r>
      <w:r w:rsidR="00396423" w:rsidRPr="004D54BB">
        <w:rPr>
          <w:rFonts w:cs="Arial"/>
        </w:rPr>
        <w:t>is</w:t>
      </w:r>
      <w:r w:rsidR="006943E3" w:rsidRPr="004D54BB">
        <w:rPr>
          <w:rFonts w:cs="Arial"/>
        </w:rPr>
        <w:t xml:space="preserve"> </w:t>
      </w:r>
      <w:r w:rsidR="00542B45" w:rsidRPr="004D54BB">
        <w:rPr>
          <w:rFonts w:cs="Arial"/>
        </w:rPr>
        <w:t xml:space="preserve">the governing </w:t>
      </w:r>
      <w:r w:rsidR="00CC4381" w:rsidRPr="004D54BB">
        <w:rPr>
          <w:rFonts w:cs="Arial"/>
        </w:rPr>
        <w:t>document,</w:t>
      </w:r>
      <w:r w:rsidR="00542B45" w:rsidRPr="004D54BB">
        <w:rPr>
          <w:rFonts w:cs="Arial"/>
        </w:rPr>
        <w:t xml:space="preserve"> and </w:t>
      </w:r>
      <w:r w:rsidR="006943E3" w:rsidRPr="004D54BB">
        <w:rPr>
          <w:rFonts w:cs="Arial"/>
        </w:rPr>
        <w:t xml:space="preserve">this SOW </w:t>
      </w:r>
      <w:r w:rsidRPr="004D54BB">
        <w:rPr>
          <w:rFonts w:cs="Arial"/>
        </w:rPr>
        <w:t>describes the Customer’s requirements for this project</w:t>
      </w:r>
      <w:r w:rsidR="006943E3" w:rsidRPr="004D54BB">
        <w:rPr>
          <w:rFonts w:cs="Arial"/>
        </w:rPr>
        <w:t>.</w:t>
      </w:r>
      <w:r w:rsidRPr="004D54BB">
        <w:rPr>
          <w:rFonts w:cs="Arial"/>
        </w:rPr>
        <w:t xml:space="preserve"> </w:t>
      </w:r>
      <w:r w:rsidR="00970AEE" w:rsidRPr="004D54BB">
        <w:rPr>
          <w:rFonts w:cs="Arial"/>
        </w:rPr>
        <w:t xml:space="preserve"> </w:t>
      </w:r>
      <w:r w:rsidR="006943E3" w:rsidRPr="004D54BB">
        <w:rPr>
          <w:rFonts w:cs="Arial"/>
        </w:rPr>
        <w:t xml:space="preserve">This SOW </w:t>
      </w:r>
      <w:r w:rsidRPr="004D54BB">
        <w:rPr>
          <w:rFonts w:cs="Arial"/>
        </w:rPr>
        <w:t xml:space="preserve">may only be changed via the Change Control Process. </w:t>
      </w:r>
      <w:bookmarkEnd w:id="14"/>
    </w:p>
    <w:p w14:paraId="2F58702F" w14:textId="77777777" w:rsidR="00737E68" w:rsidRPr="004D54BB" w:rsidRDefault="00DA0356" w:rsidP="00460FC7">
      <w:pPr>
        <w:pStyle w:val="Heading2"/>
      </w:pPr>
      <w:bookmarkStart w:id="15" w:name="_Toc100230141"/>
      <w:bookmarkStart w:id="16" w:name="_Toc155946702"/>
      <w:bookmarkEnd w:id="13"/>
      <w:r w:rsidRPr="004D54BB">
        <w:t>Key Dates</w:t>
      </w:r>
      <w:bookmarkEnd w:id="15"/>
      <w:bookmarkEnd w:id="16"/>
    </w:p>
    <w:p w14:paraId="49D0CE60" w14:textId="3E12EDED" w:rsidR="00C32851" w:rsidRPr="004D54BB" w:rsidRDefault="00C32851" w:rsidP="004B5700">
      <w:pPr>
        <w:pStyle w:val="ListParagraph"/>
        <w:numPr>
          <w:ilvl w:val="0"/>
          <w:numId w:val="38"/>
        </w:numPr>
      </w:pPr>
      <w:bookmarkStart w:id="17" w:name="_Hlk47969859"/>
      <w:bookmarkEnd w:id="10"/>
      <w:r w:rsidRPr="004D54BB">
        <w:t>The effective date of this SOW shall be the effective date of the Order to which this SOW is attached (“</w:t>
      </w:r>
      <w:r w:rsidRPr="004D54BB">
        <w:rPr>
          <w:b/>
        </w:rPr>
        <w:t>Effective Date</w:t>
      </w:r>
      <w:r w:rsidRPr="004D54BB">
        <w:t>”)</w:t>
      </w:r>
    </w:p>
    <w:p w14:paraId="63F1348A" w14:textId="211CCD95" w:rsidR="00C32851" w:rsidRPr="004D54BB" w:rsidRDefault="00C32851" w:rsidP="004B5700">
      <w:pPr>
        <w:pStyle w:val="ListParagraph"/>
        <w:numPr>
          <w:ilvl w:val="0"/>
          <w:numId w:val="38"/>
        </w:numPr>
      </w:pPr>
      <w:r w:rsidRPr="004D54BB">
        <w:t>The Term of this SOW is the term of the Order</w:t>
      </w:r>
      <w:r w:rsidR="00D5126C" w:rsidRPr="004D54BB">
        <w:t xml:space="preserve"> (# of months)</w:t>
      </w:r>
      <w:r w:rsidRPr="004D54BB">
        <w:t xml:space="preserve"> to which this SOW is attached, including any extensions thereto as mutually agreed upon by the Parties</w:t>
      </w:r>
      <w:r w:rsidR="00D5126C" w:rsidRPr="004D54BB">
        <w:t>.  The Term shall commence upon the activation of Services</w:t>
      </w:r>
    </w:p>
    <w:p w14:paraId="23B6EA2A" w14:textId="500644F1" w:rsidR="009E7E48" w:rsidRPr="004D54BB" w:rsidRDefault="009E7E48" w:rsidP="004B5700">
      <w:pPr>
        <w:pStyle w:val="ListParagraph"/>
        <w:numPr>
          <w:ilvl w:val="0"/>
          <w:numId w:val="38"/>
        </w:numPr>
      </w:pPr>
      <w:r w:rsidRPr="004D54BB">
        <w:t>Xerox shall notify Customer in writing of the completion of the activation of Services and the Charges in the applicable Order and the SOW shall begin being invoiced</w:t>
      </w:r>
    </w:p>
    <w:p w14:paraId="1B8FABFE" w14:textId="7D442E14" w:rsidR="009E7E48" w:rsidRPr="004D54BB" w:rsidRDefault="009E7E48" w:rsidP="004B5700">
      <w:pPr>
        <w:pStyle w:val="ListParagraph"/>
        <w:numPr>
          <w:ilvl w:val="0"/>
          <w:numId w:val="38"/>
        </w:numPr>
      </w:pPr>
      <w:r w:rsidRPr="004D54BB">
        <w:t>SLAs shall become effective upon the completion of the activation of Services</w:t>
      </w:r>
    </w:p>
    <w:bookmarkEnd w:id="17"/>
    <w:p w14:paraId="58FA0B44" w14:textId="77777777" w:rsidR="00B50DC3" w:rsidRDefault="00B50DC3" w:rsidP="000F6D0E">
      <w:pPr>
        <w:spacing w:after="0"/>
        <w:rPr>
          <w:rFonts w:cs="Arial"/>
        </w:rPr>
      </w:pPr>
      <w:r w:rsidRPr="00B50DC3">
        <w:rPr>
          <w:rFonts w:cs="Arial"/>
        </w:rPr>
        <w:t>Customer has identified Documents that require Capture and Content Services (C&amp;CS). Capture and Content Services (C&amp;CS) simplifies the process path, from Document Capture, Scanning, Data Extraction and Indexing, Quality Assurance, Exception Request Handling, Data Delivery, and Archiving. All Image and metadata files, if applicable, shall be delivered to the Customer via an Electronic Document Management System (EDMS).</w:t>
      </w:r>
    </w:p>
    <w:p w14:paraId="35C6D071" w14:textId="77777777" w:rsidR="00413613" w:rsidRDefault="00413613" w:rsidP="000F6D0E">
      <w:pPr>
        <w:spacing w:after="0"/>
        <w:rPr>
          <w:rFonts w:cs="Arial"/>
        </w:rPr>
      </w:pPr>
    </w:p>
    <w:p w14:paraId="27887A40" w14:textId="566767F3" w:rsidR="000F6D0E" w:rsidRPr="004D54BB" w:rsidRDefault="000F6D0E" w:rsidP="000F6D0E">
      <w:pPr>
        <w:spacing w:after="0"/>
        <w:rPr>
          <w:rFonts w:cs="Arial"/>
        </w:rPr>
      </w:pPr>
      <w:r w:rsidRPr="004D54BB">
        <w:rPr>
          <w:rFonts w:cs="Arial"/>
        </w:rPr>
        <w:t xml:space="preserve">Xerox agrees to provide the Services during Business Days/Hours at the designated C&amp;CS Facilities as outlined in this SOW.  During the development of this Statement of Work, the </w:t>
      </w:r>
      <w:r w:rsidRPr="004D54BB">
        <w:t>Customer has provided Xerox with a complete list of any rules and/or requirements related to all aspects of the Services (</w:t>
      </w:r>
      <w:r w:rsidR="00952EBB" w:rsidRPr="004D54BB">
        <w:t>e.g</w:t>
      </w:r>
      <w:r w:rsidR="00CC204E" w:rsidRPr="00BC3517">
        <w:t>.,</w:t>
      </w:r>
      <w:r w:rsidR="004C50FF" w:rsidRPr="004D54BB">
        <w:t xml:space="preserve"> </w:t>
      </w:r>
      <w:r w:rsidRPr="004D54BB">
        <w:t>Document preparation, Scanning, etc.) which have formed the basis of the assumptions</w:t>
      </w:r>
      <w:r w:rsidR="006559A9" w:rsidRPr="004D54BB">
        <w:t xml:space="preserve">, </w:t>
      </w:r>
      <w:r w:rsidR="007B6CE4" w:rsidRPr="004D54BB">
        <w:t xml:space="preserve">set forth </w:t>
      </w:r>
      <w:r w:rsidR="006559A9" w:rsidRPr="004D54BB">
        <w:rPr>
          <w:rFonts w:eastAsia="MS Mincho" w:cs="Arial"/>
          <w:spacing w:val="1"/>
          <w:szCs w:val="20"/>
          <w:lang w:eastAsia="ja-JP"/>
        </w:rPr>
        <w:t>in Exhibit A: Services Scope Assumptions,</w:t>
      </w:r>
      <w:r w:rsidR="007B6CE4" w:rsidRPr="004D54BB">
        <w:rPr>
          <w:rFonts w:eastAsia="MS Mincho" w:cs="Arial"/>
          <w:spacing w:val="1"/>
          <w:szCs w:val="20"/>
          <w:lang w:eastAsia="ja-JP"/>
        </w:rPr>
        <w:t xml:space="preserve"> attached hereto,</w:t>
      </w:r>
      <w:r w:rsidRPr="004D54BB">
        <w:t xml:space="preserve"> of the Services described herein.  </w:t>
      </w:r>
      <w:r w:rsidRPr="004D54BB">
        <w:rPr>
          <w:rFonts w:cs="Arial"/>
        </w:rPr>
        <w:t xml:space="preserve">If any </w:t>
      </w:r>
      <w:r w:rsidR="00282257" w:rsidRPr="004D54BB">
        <w:rPr>
          <w:rFonts w:cs="Arial"/>
        </w:rPr>
        <w:t xml:space="preserve">rules and/or </w:t>
      </w:r>
      <w:r w:rsidRPr="004D54BB">
        <w:rPr>
          <w:rFonts w:cs="Arial"/>
        </w:rPr>
        <w:t xml:space="preserve">requirements as described above are not specifically called out in the Services described within this Statement of Work, then those requirements are considered </w:t>
      </w:r>
      <w:r w:rsidR="002276E4" w:rsidRPr="004D54BB">
        <w:rPr>
          <w:rFonts w:cs="Arial"/>
        </w:rPr>
        <w:t>o</w:t>
      </w:r>
      <w:r w:rsidRPr="004D54BB">
        <w:rPr>
          <w:rFonts w:cs="Arial"/>
        </w:rPr>
        <w:t>ut-of-</w:t>
      </w:r>
      <w:r w:rsidR="002276E4" w:rsidRPr="004D54BB">
        <w:rPr>
          <w:rFonts w:cs="Arial"/>
        </w:rPr>
        <w:t xml:space="preserve">scope </w:t>
      </w:r>
      <w:r w:rsidRPr="004D54BB">
        <w:rPr>
          <w:rFonts w:cs="Arial"/>
        </w:rPr>
        <w:t>but can be added to the Services via the Change Control Process.</w:t>
      </w:r>
    </w:p>
    <w:p w14:paraId="39C6B454" w14:textId="13ABBF28" w:rsidR="000F6D0E" w:rsidRPr="004D54BB" w:rsidRDefault="00413613" w:rsidP="000F6D0E">
      <w:pPr>
        <w:pStyle w:val="Heading2"/>
      </w:pPr>
      <w:r>
        <w:t>In-Scope Summary of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7124"/>
        <w:gridCol w:w="3666"/>
      </w:tblGrid>
      <w:tr w:rsidR="003436CF" w:rsidRPr="004D54BB" w14:paraId="40B219C9" w14:textId="77777777" w:rsidTr="00A67D83">
        <w:trPr>
          <w:tblHeader/>
        </w:trPr>
        <w:tc>
          <w:tcPr>
            <w:tcW w:w="3301" w:type="pct"/>
            <w:shd w:val="clear" w:color="auto" w:fill="2E74B5" w:themeFill="accent1" w:themeFillShade="BF"/>
          </w:tcPr>
          <w:p w14:paraId="1700D482" w14:textId="2B6A0058" w:rsidR="003436CF" w:rsidRPr="004D54BB" w:rsidRDefault="003436CF" w:rsidP="00B531A5">
            <w:pPr>
              <w:spacing w:after="0"/>
              <w:contextualSpacing/>
              <w:rPr>
                <w:rFonts w:cs="Arial"/>
                <w:b/>
                <w:color w:val="FFFFFF" w:themeColor="background1"/>
                <w:szCs w:val="20"/>
              </w:rPr>
            </w:pPr>
            <w:r w:rsidRPr="004D54BB">
              <w:rPr>
                <w:rFonts w:cs="Arial"/>
                <w:b/>
                <w:color w:val="FFFFFF" w:themeColor="background1"/>
                <w:szCs w:val="20"/>
              </w:rPr>
              <w:t>Services Overview</w:t>
            </w:r>
          </w:p>
        </w:tc>
        <w:tc>
          <w:tcPr>
            <w:tcW w:w="1699" w:type="pct"/>
            <w:shd w:val="clear" w:color="auto" w:fill="2E74B5" w:themeFill="accent1" w:themeFillShade="BF"/>
          </w:tcPr>
          <w:p w14:paraId="15E5387A" w14:textId="0D9B1A7E" w:rsidR="003436CF" w:rsidRPr="004D54BB" w:rsidRDefault="003436CF" w:rsidP="00B531A5">
            <w:pPr>
              <w:spacing w:after="0"/>
              <w:contextualSpacing/>
              <w:rPr>
                <w:rFonts w:cs="Arial"/>
                <w:b/>
                <w:color w:val="FFFFFF" w:themeColor="background1"/>
                <w:szCs w:val="20"/>
              </w:rPr>
            </w:pPr>
          </w:p>
        </w:tc>
      </w:tr>
      <w:tr w:rsidR="003436CF" w:rsidRPr="004D54BB" w14:paraId="552907B7" w14:textId="77777777" w:rsidTr="00A67D83">
        <w:trPr>
          <w:trHeight w:val="229"/>
        </w:trPr>
        <w:tc>
          <w:tcPr>
            <w:tcW w:w="3301" w:type="pct"/>
            <w:shd w:val="clear" w:color="auto" w:fill="9CC2E5" w:themeFill="accent1" w:themeFillTint="99"/>
          </w:tcPr>
          <w:p w14:paraId="0B93F8BB" w14:textId="353435C2" w:rsidR="003436CF" w:rsidRPr="004D54BB" w:rsidRDefault="003436CF" w:rsidP="00B531A5">
            <w:pPr>
              <w:spacing w:after="0"/>
              <w:contextualSpacing/>
              <w:rPr>
                <w:rFonts w:cs="Arial"/>
                <w:b/>
                <w:bCs/>
                <w:szCs w:val="20"/>
              </w:rPr>
            </w:pPr>
            <w:r w:rsidRPr="004D54BB">
              <w:rPr>
                <w:rFonts w:cs="Arial"/>
                <w:b/>
                <w:bCs/>
                <w:szCs w:val="20"/>
              </w:rPr>
              <w:t>Document Submission to Xerox</w:t>
            </w:r>
          </w:p>
        </w:tc>
        <w:tc>
          <w:tcPr>
            <w:tcW w:w="1699" w:type="pct"/>
            <w:shd w:val="clear" w:color="auto" w:fill="9CC2E5" w:themeFill="accent1" w:themeFillTint="99"/>
          </w:tcPr>
          <w:p w14:paraId="46B9E710" w14:textId="77777777" w:rsidR="003436CF" w:rsidRPr="004D54BB" w:rsidRDefault="003436CF" w:rsidP="00B531A5">
            <w:pPr>
              <w:spacing w:after="0"/>
              <w:contextualSpacing/>
              <w:rPr>
                <w:rFonts w:cs="Arial"/>
                <w:szCs w:val="20"/>
              </w:rPr>
            </w:pPr>
          </w:p>
        </w:tc>
      </w:tr>
      <w:tr w:rsidR="003436CF" w:rsidRPr="004D54BB" w14:paraId="7817B822" w14:textId="77777777" w:rsidTr="00A67D83">
        <w:trPr>
          <w:trHeight w:val="229"/>
        </w:trPr>
        <w:tc>
          <w:tcPr>
            <w:tcW w:w="3301" w:type="pct"/>
          </w:tcPr>
          <w:p w14:paraId="2219E541" w14:textId="6E33D01D" w:rsidR="003436CF" w:rsidRPr="004D54BB" w:rsidRDefault="003436CF" w:rsidP="000F6D0E">
            <w:pPr>
              <w:spacing w:after="0"/>
              <w:contextualSpacing/>
              <w:rPr>
                <w:rFonts w:cs="Arial"/>
                <w:szCs w:val="20"/>
              </w:rPr>
            </w:pPr>
          </w:p>
        </w:tc>
        <w:tc>
          <w:tcPr>
            <w:tcW w:w="1699" w:type="pct"/>
          </w:tcPr>
          <w:p w14:paraId="567CA60F" w14:textId="46B6CF19" w:rsidR="003436CF" w:rsidRPr="004D54BB" w:rsidRDefault="003436CF" w:rsidP="000F6D0E">
            <w:pPr>
              <w:spacing w:after="0"/>
              <w:contextualSpacing/>
              <w:rPr>
                <w:rFonts w:cs="Arial"/>
                <w:szCs w:val="20"/>
              </w:rPr>
            </w:pPr>
          </w:p>
        </w:tc>
      </w:tr>
      <w:tr w:rsidR="003436CF" w:rsidRPr="004D54BB" w14:paraId="35B04893" w14:textId="77777777" w:rsidTr="00A67D83">
        <w:trPr>
          <w:trHeight w:val="229"/>
        </w:trPr>
        <w:tc>
          <w:tcPr>
            <w:tcW w:w="3301" w:type="pct"/>
          </w:tcPr>
          <w:p w14:paraId="449054D2" w14:textId="7A880F32" w:rsidR="003436CF" w:rsidRPr="004D54BB" w:rsidRDefault="003436CF" w:rsidP="00C340DC">
            <w:pPr>
              <w:tabs>
                <w:tab w:val="left" w:pos="1695"/>
              </w:tabs>
              <w:spacing w:after="0"/>
              <w:contextualSpacing/>
              <w:rPr>
                <w:rFonts w:cs="Arial"/>
                <w:color w:val="000000" w:themeColor="text1"/>
                <w:szCs w:val="20"/>
              </w:rPr>
            </w:pPr>
          </w:p>
        </w:tc>
        <w:tc>
          <w:tcPr>
            <w:tcW w:w="1699" w:type="pct"/>
          </w:tcPr>
          <w:p w14:paraId="7012E4A9" w14:textId="54C3E72A" w:rsidR="003436CF" w:rsidRPr="004D54BB" w:rsidRDefault="003436CF" w:rsidP="00C340DC">
            <w:pPr>
              <w:spacing w:after="0"/>
              <w:contextualSpacing/>
              <w:rPr>
                <w:rFonts w:cs="Arial"/>
                <w:color w:val="000000" w:themeColor="text1"/>
                <w:szCs w:val="20"/>
              </w:rPr>
            </w:pPr>
          </w:p>
        </w:tc>
      </w:tr>
      <w:tr w:rsidR="003436CF" w:rsidRPr="004D54BB" w14:paraId="3C835F6F" w14:textId="77777777" w:rsidTr="00A67D83">
        <w:trPr>
          <w:trHeight w:val="229"/>
        </w:trPr>
        <w:tc>
          <w:tcPr>
            <w:tcW w:w="3301" w:type="pct"/>
          </w:tcPr>
          <w:p w14:paraId="46DCF995" w14:textId="52E5AEF7" w:rsidR="003436CF" w:rsidRPr="004D54BB" w:rsidRDefault="003436CF" w:rsidP="00C340DC">
            <w:pPr>
              <w:spacing w:after="0"/>
              <w:contextualSpacing/>
              <w:rPr>
                <w:rFonts w:cs="Arial"/>
                <w:color w:val="000000" w:themeColor="text1"/>
                <w:szCs w:val="20"/>
              </w:rPr>
            </w:pPr>
          </w:p>
        </w:tc>
        <w:tc>
          <w:tcPr>
            <w:tcW w:w="1699" w:type="pct"/>
          </w:tcPr>
          <w:p w14:paraId="265F9C3A" w14:textId="50BBE24E" w:rsidR="003436CF" w:rsidRPr="004D54BB" w:rsidRDefault="003436CF" w:rsidP="00C340DC">
            <w:pPr>
              <w:spacing w:after="0"/>
              <w:contextualSpacing/>
              <w:rPr>
                <w:rFonts w:cs="Arial"/>
                <w:color w:val="000000" w:themeColor="text1"/>
                <w:szCs w:val="20"/>
              </w:rPr>
            </w:pPr>
          </w:p>
        </w:tc>
      </w:tr>
      <w:tr w:rsidR="003436CF" w:rsidRPr="004D54BB" w14:paraId="38DC6498" w14:textId="77777777" w:rsidTr="00A67D83">
        <w:trPr>
          <w:trHeight w:val="229"/>
        </w:trPr>
        <w:tc>
          <w:tcPr>
            <w:tcW w:w="3301" w:type="pct"/>
          </w:tcPr>
          <w:p w14:paraId="6682F962" w14:textId="5C863D76" w:rsidR="003436CF" w:rsidRPr="004D54BB" w:rsidRDefault="003436CF" w:rsidP="001F12B6">
            <w:pPr>
              <w:spacing w:after="20"/>
              <w:rPr>
                <w:rFonts w:cs="Arial"/>
                <w:color w:val="000000" w:themeColor="text1"/>
                <w:szCs w:val="20"/>
              </w:rPr>
            </w:pPr>
          </w:p>
        </w:tc>
        <w:tc>
          <w:tcPr>
            <w:tcW w:w="1699" w:type="pct"/>
          </w:tcPr>
          <w:p w14:paraId="49A615BE" w14:textId="50761165" w:rsidR="003436CF" w:rsidRPr="004D54BB" w:rsidRDefault="003436CF" w:rsidP="00D5231E">
            <w:pPr>
              <w:spacing w:after="0"/>
              <w:contextualSpacing/>
              <w:rPr>
                <w:rFonts w:cs="Arial"/>
                <w:szCs w:val="20"/>
              </w:rPr>
            </w:pPr>
          </w:p>
        </w:tc>
      </w:tr>
      <w:tr w:rsidR="003436CF" w:rsidRPr="004D54BB" w14:paraId="4C1BF2B8" w14:textId="77777777" w:rsidTr="00A67D83">
        <w:trPr>
          <w:trHeight w:val="229"/>
        </w:trPr>
        <w:tc>
          <w:tcPr>
            <w:tcW w:w="3301" w:type="pct"/>
          </w:tcPr>
          <w:p w14:paraId="494CB03F" w14:textId="41769792" w:rsidR="003436CF" w:rsidRPr="004D54BB" w:rsidRDefault="003436CF" w:rsidP="00C340DC">
            <w:pPr>
              <w:spacing w:after="0"/>
              <w:contextualSpacing/>
              <w:rPr>
                <w:rFonts w:cs="Arial"/>
                <w:color w:val="000000" w:themeColor="text1"/>
                <w:szCs w:val="20"/>
              </w:rPr>
            </w:pPr>
          </w:p>
        </w:tc>
        <w:tc>
          <w:tcPr>
            <w:tcW w:w="1699" w:type="pct"/>
          </w:tcPr>
          <w:p w14:paraId="1E1249F0" w14:textId="24F0B5AE" w:rsidR="003436CF" w:rsidRPr="004D54BB" w:rsidRDefault="003436CF" w:rsidP="00C340DC">
            <w:pPr>
              <w:spacing w:after="0"/>
              <w:contextualSpacing/>
              <w:rPr>
                <w:rFonts w:cs="Arial"/>
                <w:color w:val="000000" w:themeColor="text1"/>
                <w:szCs w:val="20"/>
              </w:rPr>
            </w:pPr>
          </w:p>
        </w:tc>
      </w:tr>
      <w:tr w:rsidR="003436CF" w:rsidRPr="004D54BB" w14:paraId="36CF2972" w14:textId="77777777" w:rsidTr="00A67D83">
        <w:trPr>
          <w:trHeight w:val="245"/>
        </w:trPr>
        <w:tc>
          <w:tcPr>
            <w:tcW w:w="3301" w:type="pct"/>
            <w:shd w:val="clear" w:color="auto" w:fill="9CC2E5" w:themeFill="accent1" w:themeFillTint="99"/>
          </w:tcPr>
          <w:p w14:paraId="560534D4" w14:textId="3A687921" w:rsidR="003436CF" w:rsidRPr="004D54BB" w:rsidRDefault="003436CF" w:rsidP="00A313F5">
            <w:pPr>
              <w:spacing w:after="0"/>
              <w:contextualSpacing/>
              <w:rPr>
                <w:rFonts w:cs="Arial"/>
                <w:b/>
                <w:bCs/>
                <w:color w:val="FFFFFF" w:themeColor="background1"/>
                <w:szCs w:val="20"/>
              </w:rPr>
            </w:pPr>
            <w:r w:rsidRPr="004D54BB">
              <w:rPr>
                <w:rFonts w:cs="Arial"/>
                <w:b/>
                <w:bCs/>
                <w:szCs w:val="20"/>
              </w:rPr>
              <w:t>Document Processing</w:t>
            </w:r>
          </w:p>
        </w:tc>
        <w:tc>
          <w:tcPr>
            <w:tcW w:w="1699" w:type="pct"/>
            <w:shd w:val="clear" w:color="auto" w:fill="9CC2E5" w:themeFill="accent1" w:themeFillTint="99"/>
          </w:tcPr>
          <w:p w14:paraId="20C89D28" w14:textId="77777777" w:rsidR="003436CF" w:rsidRPr="004D54BB" w:rsidRDefault="003436CF" w:rsidP="00A313F5">
            <w:pPr>
              <w:spacing w:after="0"/>
              <w:contextualSpacing/>
              <w:rPr>
                <w:rFonts w:cs="Arial"/>
                <w:b/>
                <w:bCs/>
                <w:szCs w:val="20"/>
              </w:rPr>
            </w:pPr>
          </w:p>
        </w:tc>
      </w:tr>
      <w:tr w:rsidR="003436CF" w:rsidRPr="004D54BB" w14:paraId="76EAF13F" w14:textId="77777777" w:rsidTr="00A67D83">
        <w:trPr>
          <w:trHeight w:val="245"/>
        </w:trPr>
        <w:tc>
          <w:tcPr>
            <w:tcW w:w="3301" w:type="pct"/>
          </w:tcPr>
          <w:p w14:paraId="737D6378" w14:textId="1A0CF5C9" w:rsidR="003436CF" w:rsidRPr="004D54BB" w:rsidRDefault="003436CF" w:rsidP="00A313F5">
            <w:pPr>
              <w:spacing w:after="0"/>
              <w:contextualSpacing/>
              <w:rPr>
                <w:rFonts w:cs="Arial"/>
                <w:szCs w:val="20"/>
              </w:rPr>
            </w:pPr>
          </w:p>
        </w:tc>
        <w:tc>
          <w:tcPr>
            <w:tcW w:w="1699" w:type="pct"/>
          </w:tcPr>
          <w:p w14:paraId="2C5DDCD9" w14:textId="29616FDB" w:rsidR="003436CF" w:rsidRPr="004D54BB" w:rsidRDefault="003436CF" w:rsidP="00A313F5">
            <w:pPr>
              <w:spacing w:after="0"/>
              <w:contextualSpacing/>
              <w:rPr>
                <w:rFonts w:cs="Arial"/>
                <w:szCs w:val="20"/>
              </w:rPr>
            </w:pPr>
          </w:p>
        </w:tc>
      </w:tr>
      <w:tr w:rsidR="003436CF" w:rsidRPr="004D54BB" w14:paraId="5536BE91" w14:textId="77777777" w:rsidTr="00A67D83">
        <w:trPr>
          <w:trHeight w:val="245"/>
        </w:trPr>
        <w:tc>
          <w:tcPr>
            <w:tcW w:w="3301" w:type="pct"/>
          </w:tcPr>
          <w:p w14:paraId="40FFF8CC" w14:textId="24520789" w:rsidR="003436CF" w:rsidRPr="004D54BB" w:rsidRDefault="003436CF" w:rsidP="00A313F5">
            <w:pPr>
              <w:spacing w:after="0"/>
              <w:contextualSpacing/>
              <w:rPr>
                <w:rFonts w:cs="Arial"/>
                <w:szCs w:val="20"/>
              </w:rPr>
            </w:pPr>
          </w:p>
        </w:tc>
        <w:tc>
          <w:tcPr>
            <w:tcW w:w="1699" w:type="pct"/>
          </w:tcPr>
          <w:p w14:paraId="36F87B1C" w14:textId="7E3DCF98" w:rsidR="003436CF" w:rsidRPr="004D54BB" w:rsidRDefault="003436CF" w:rsidP="00A313F5">
            <w:pPr>
              <w:spacing w:after="0"/>
              <w:contextualSpacing/>
              <w:rPr>
                <w:rFonts w:cs="Arial"/>
                <w:szCs w:val="20"/>
              </w:rPr>
            </w:pPr>
          </w:p>
        </w:tc>
      </w:tr>
      <w:tr w:rsidR="003436CF" w:rsidRPr="004D54BB" w14:paraId="67B92292" w14:textId="77777777" w:rsidTr="00A67D83">
        <w:trPr>
          <w:trHeight w:val="229"/>
        </w:trPr>
        <w:tc>
          <w:tcPr>
            <w:tcW w:w="3301" w:type="pct"/>
          </w:tcPr>
          <w:p w14:paraId="69CFA2F5" w14:textId="34D00A47" w:rsidR="003436CF" w:rsidRPr="004D54BB" w:rsidRDefault="003436CF" w:rsidP="00A313F5">
            <w:pPr>
              <w:spacing w:after="0"/>
              <w:contextualSpacing/>
              <w:rPr>
                <w:rFonts w:cs="Arial"/>
                <w:color w:val="000000" w:themeColor="text1"/>
                <w:szCs w:val="20"/>
              </w:rPr>
            </w:pPr>
          </w:p>
        </w:tc>
        <w:tc>
          <w:tcPr>
            <w:tcW w:w="1699" w:type="pct"/>
          </w:tcPr>
          <w:p w14:paraId="5DAB8212" w14:textId="79F7DC6C" w:rsidR="003436CF" w:rsidRPr="004D54BB" w:rsidRDefault="003436CF" w:rsidP="00A313F5">
            <w:pPr>
              <w:spacing w:after="0"/>
              <w:contextualSpacing/>
              <w:rPr>
                <w:rFonts w:cs="Arial"/>
                <w:szCs w:val="20"/>
              </w:rPr>
            </w:pPr>
          </w:p>
        </w:tc>
      </w:tr>
      <w:tr w:rsidR="003436CF" w:rsidRPr="004D54BB" w14:paraId="2184B7A1" w14:textId="77777777" w:rsidTr="00A67D83">
        <w:trPr>
          <w:trHeight w:val="229"/>
        </w:trPr>
        <w:tc>
          <w:tcPr>
            <w:tcW w:w="3301" w:type="pct"/>
          </w:tcPr>
          <w:p w14:paraId="34D079FD" w14:textId="7514CE97" w:rsidR="003436CF" w:rsidRPr="004D54BB" w:rsidRDefault="003436CF" w:rsidP="00A313F5">
            <w:pPr>
              <w:spacing w:after="0"/>
              <w:contextualSpacing/>
              <w:rPr>
                <w:rFonts w:cs="Arial"/>
                <w:color w:val="000000" w:themeColor="text1"/>
                <w:szCs w:val="20"/>
              </w:rPr>
            </w:pPr>
          </w:p>
        </w:tc>
        <w:tc>
          <w:tcPr>
            <w:tcW w:w="1699" w:type="pct"/>
          </w:tcPr>
          <w:p w14:paraId="3CE4A172" w14:textId="2C272720" w:rsidR="003436CF" w:rsidRPr="004D54BB" w:rsidRDefault="003436CF" w:rsidP="00A313F5">
            <w:pPr>
              <w:spacing w:after="0"/>
              <w:contextualSpacing/>
              <w:rPr>
                <w:rFonts w:cs="Arial"/>
                <w:szCs w:val="20"/>
              </w:rPr>
            </w:pPr>
          </w:p>
        </w:tc>
      </w:tr>
      <w:tr w:rsidR="003436CF" w:rsidRPr="004D54BB" w14:paraId="4062CE23" w14:textId="77777777" w:rsidTr="00A67D83">
        <w:trPr>
          <w:trHeight w:val="229"/>
        </w:trPr>
        <w:tc>
          <w:tcPr>
            <w:tcW w:w="3301" w:type="pct"/>
          </w:tcPr>
          <w:p w14:paraId="2C4521FA" w14:textId="4E8A83F6" w:rsidR="003436CF" w:rsidRPr="004D54BB" w:rsidRDefault="003436CF" w:rsidP="00A313F5">
            <w:pPr>
              <w:spacing w:after="0"/>
              <w:contextualSpacing/>
              <w:rPr>
                <w:rFonts w:cs="Arial"/>
                <w:szCs w:val="20"/>
              </w:rPr>
            </w:pPr>
          </w:p>
        </w:tc>
        <w:tc>
          <w:tcPr>
            <w:tcW w:w="1699" w:type="pct"/>
          </w:tcPr>
          <w:p w14:paraId="73353096" w14:textId="53ED3802" w:rsidR="003436CF" w:rsidRPr="004D54BB" w:rsidRDefault="003436CF" w:rsidP="00A313F5">
            <w:pPr>
              <w:spacing w:after="0"/>
              <w:contextualSpacing/>
              <w:rPr>
                <w:rFonts w:cs="Arial"/>
                <w:szCs w:val="20"/>
              </w:rPr>
            </w:pPr>
          </w:p>
        </w:tc>
      </w:tr>
      <w:tr w:rsidR="003436CF" w:rsidRPr="004D54BB" w14:paraId="6E4818F3" w14:textId="77777777" w:rsidTr="00A67D83">
        <w:trPr>
          <w:trHeight w:val="229"/>
        </w:trPr>
        <w:tc>
          <w:tcPr>
            <w:tcW w:w="3301" w:type="pct"/>
          </w:tcPr>
          <w:p w14:paraId="3039AF7F" w14:textId="06FFC1DA" w:rsidR="003436CF" w:rsidRPr="004D54BB" w:rsidRDefault="003436CF" w:rsidP="00A313F5">
            <w:pPr>
              <w:spacing w:after="0"/>
              <w:contextualSpacing/>
              <w:rPr>
                <w:rFonts w:cs="Arial"/>
                <w:szCs w:val="20"/>
              </w:rPr>
            </w:pPr>
          </w:p>
        </w:tc>
        <w:tc>
          <w:tcPr>
            <w:tcW w:w="1699" w:type="pct"/>
          </w:tcPr>
          <w:p w14:paraId="300E676A" w14:textId="32F5490A" w:rsidR="003436CF" w:rsidRPr="004D54BB" w:rsidRDefault="003436CF" w:rsidP="00A313F5">
            <w:pPr>
              <w:spacing w:after="0"/>
              <w:contextualSpacing/>
              <w:rPr>
                <w:rFonts w:cs="Arial"/>
                <w:szCs w:val="20"/>
              </w:rPr>
            </w:pPr>
          </w:p>
        </w:tc>
      </w:tr>
      <w:tr w:rsidR="003436CF" w:rsidRPr="004D54BB" w14:paraId="27709B4E" w14:textId="77777777" w:rsidTr="00A67D83">
        <w:trPr>
          <w:trHeight w:val="245"/>
        </w:trPr>
        <w:tc>
          <w:tcPr>
            <w:tcW w:w="3301" w:type="pct"/>
          </w:tcPr>
          <w:p w14:paraId="2383A65D" w14:textId="082E8CA6" w:rsidR="003436CF" w:rsidRPr="004D54BB" w:rsidRDefault="003436CF" w:rsidP="00A313F5">
            <w:pPr>
              <w:spacing w:after="0"/>
              <w:contextualSpacing/>
              <w:rPr>
                <w:rFonts w:cs="Arial"/>
                <w:szCs w:val="20"/>
              </w:rPr>
            </w:pPr>
          </w:p>
        </w:tc>
        <w:tc>
          <w:tcPr>
            <w:tcW w:w="1699" w:type="pct"/>
          </w:tcPr>
          <w:p w14:paraId="0C9205F2" w14:textId="1CBC8B09" w:rsidR="003436CF" w:rsidRPr="004D54BB" w:rsidRDefault="003436CF" w:rsidP="00A313F5">
            <w:pPr>
              <w:spacing w:after="0"/>
              <w:contextualSpacing/>
              <w:rPr>
                <w:rFonts w:cs="Arial"/>
                <w:szCs w:val="20"/>
              </w:rPr>
            </w:pPr>
          </w:p>
        </w:tc>
      </w:tr>
      <w:tr w:rsidR="003436CF" w:rsidRPr="004D54BB" w14:paraId="3D43DDB7" w14:textId="77777777" w:rsidTr="00A67D83">
        <w:trPr>
          <w:trHeight w:val="229"/>
        </w:trPr>
        <w:tc>
          <w:tcPr>
            <w:tcW w:w="3301" w:type="pct"/>
          </w:tcPr>
          <w:p w14:paraId="396FF909" w14:textId="495A3F87" w:rsidR="003436CF" w:rsidRPr="004D54BB" w:rsidRDefault="003436CF" w:rsidP="00A313F5">
            <w:pPr>
              <w:spacing w:after="0"/>
              <w:contextualSpacing/>
              <w:rPr>
                <w:rFonts w:cs="Arial"/>
                <w:szCs w:val="20"/>
              </w:rPr>
            </w:pPr>
          </w:p>
        </w:tc>
        <w:tc>
          <w:tcPr>
            <w:tcW w:w="1699" w:type="pct"/>
          </w:tcPr>
          <w:p w14:paraId="17B1A39E" w14:textId="7CD66E81" w:rsidR="003436CF" w:rsidRPr="004D54BB" w:rsidRDefault="003436CF" w:rsidP="00A313F5">
            <w:pPr>
              <w:spacing w:after="0"/>
              <w:contextualSpacing/>
              <w:rPr>
                <w:rFonts w:cs="Arial"/>
                <w:szCs w:val="20"/>
              </w:rPr>
            </w:pPr>
          </w:p>
        </w:tc>
      </w:tr>
      <w:tr w:rsidR="003436CF" w:rsidRPr="004D54BB" w14:paraId="751A25BA" w14:textId="77777777" w:rsidTr="00A67D83">
        <w:trPr>
          <w:trHeight w:val="229"/>
        </w:trPr>
        <w:tc>
          <w:tcPr>
            <w:tcW w:w="3301" w:type="pct"/>
          </w:tcPr>
          <w:p w14:paraId="6F9D9469" w14:textId="177B36EF" w:rsidR="003436CF" w:rsidRPr="004D54BB" w:rsidRDefault="003436CF" w:rsidP="00A313F5">
            <w:pPr>
              <w:spacing w:after="0"/>
              <w:contextualSpacing/>
              <w:rPr>
                <w:rFonts w:cs="Arial"/>
                <w:szCs w:val="20"/>
              </w:rPr>
            </w:pPr>
          </w:p>
        </w:tc>
        <w:tc>
          <w:tcPr>
            <w:tcW w:w="1699" w:type="pct"/>
          </w:tcPr>
          <w:p w14:paraId="0B5385AC" w14:textId="2643F0D7" w:rsidR="003436CF" w:rsidRPr="004D54BB" w:rsidRDefault="003436CF" w:rsidP="00A313F5">
            <w:pPr>
              <w:spacing w:after="0"/>
              <w:contextualSpacing/>
              <w:rPr>
                <w:rFonts w:cs="Arial"/>
                <w:szCs w:val="20"/>
              </w:rPr>
            </w:pPr>
          </w:p>
        </w:tc>
      </w:tr>
      <w:tr w:rsidR="003436CF" w:rsidRPr="004D54BB" w14:paraId="3A9972E2" w14:textId="77777777" w:rsidTr="00A67D83">
        <w:tblPrEx>
          <w:tblLook w:val="04A0" w:firstRow="1" w:lastRow="0" w:firstColumn="1" w:lastColumn="0" w:noHBand="0" w:noVBand="1"/>
        </w:tblPrEx>
        <w:trPr>
          <w:cantSplit/>
        </w:trPr>
        <w:tc>
          <w:tcPr>
            <w:tcW w:w="3301" w:type="pct"/>
            <w:shd w:val="clear" w:color="auto" w:fill="9CC2E5" w:themeFill="accent1" w:themeFillTint="99"/>
          </w:tcPr>
          <w:p w14:paraId="44B3F1C2" w14:textId="77777777" w:rsidR="003436CF" w:rsidRPr="004D54BB" w:rsidRDefault="003436CF" w:rsidP="00A313F5">
            <w:pPr>
              <w:spacing w:after="0"/>
              <w:rPr>
                <w:rFonts w:cs="Arial"/>
                <w:b/>
                <w:bCs/>
                <w:szCs w:val="20"/>
              </w:rPr>
            </w:pPr>
            <w:r w:rsidRPr="004D54BB">
              <w:rPr>
                <w:rFonts w:cs="Arial"/>
                <w:b/>
                <w:bCs/>
                <w:szCs w:val="20"/>
              </w:rPr>
              <w:t>C&amp;CS Facility</w:t>
            </w:r>
          </w:p>
        </w:tc>
        <w:tc>
          <w:tcPr>
            <w:tcW w:w="1699" w:type="pct"/>
            <w:shd w:val="clear" w:color="auto" w:fill="9CC2E5" w:themeFill="accent1" w:themeFillTint="99"/>
          </w:tcPr>
          <w:p w14:paraId="464E8142" w14:textId="77777777" w:rsidR="003436CF" w:rsidRPr="004D54BB" w:rsidRDefault="003436CF" w:rsidP="00A313F5">
            <w:pPr>
              <w:spacing w:after="0"/>
              <w:rPr>
                <w:rFonts w:cs="Arial"/>
                <w:szCs w:val="20"/>
              </w:rPr>
            </w:pPr>
          </w:p>
        </w:tc>
      </w:tr>
      <w:tr w:rsidR="003436CF" w:rsidRPr="004D54BB" w14:paraId="55BB4187" w14:textId="77777777" w:rsidTr="00A67D83">
        <w:tblPrEx>
          <w:tblLook w:val="04A0" w:firstRow="1" w:lastRow="0" w:firstColumn="1" w:lastColumn="0" w:noHBand="0" w:noVBand="1"/>
        </w:tblPrEx>
        <w:trPr>
          <w:cantSplit/>
        </w:trPr>
        <w:tc>
          <w:tcPr>
            <w:tcW w:w="3301" w:type="pct"/>
            <w:shd w:val="clear" w:color="auto" w:fill="auto"/>
          </w:tcPr>
          <w:p w14:paraId="2BD917AD" w14:textId="606A2FF4" w:rsidR="003436CF" w:rsidRPr="004D54BB" w:rsidRDefault="003436CF" w:rsidP="00A313F5">
            <w:pPr>
              <w:spacing w:after="0"/>
              <w:rPr>
                <w:rFonts w:cs="Arial"/>
                <w:szCs w:val="20"/>
              </w:rPr>
            </w:pPr>
          </w:p>
        </w:tc>
        <w:tc>
          <w:tcPr>
            <w:tcW w:w="1699" w:type="pct"/>
            <w:shd w:val="clear" w:color="auto" w:fill="FFFFFF" w:themeFill="background1"/>
          </w:tcPr>
          <w:p w14:paraId="426E1DF1" w14:textId="6CF72598" w:rsidR="003436CF" w:rsidRPr="004D54BB" w:rsidRDefault="003436CF" w:rsidP="00A313F5">
            <w:pPr>
              <w:spacing w:after="0"/>
              <w:rPr>
                <w:rFonts w:cs="Arial"/>
                <w:szCs w:val="20"/>
              </w:rPr>
            </w:pPr>
          </w:p>
        </w:tc>
      </w:tr>
      <w:tr w:rsidR="003436CF" w:rsidRPr="004D54BB" w14:paraId="5A55CAB5" w14:textId="77777777" w:rsidTr="00A67D83">
        <w:tblPrEx>
          <w:tblLook w:val="04A0" w:firstRow="1" w:lastRow="0" w:firstColumn="1" w:lastColumn="0" w:noHBand="0" w:noVBand="1"/>
        </w:tblPrEx>
        <w:trPr>
          <w:cantSplit/>
          <w:trHeight w:val="22"/>
        </w:trPr>
        <w:tc>
          <w:tcPr>
            <w:tcW w:w="3301" w:type="pct"/>
            <w:shd w:val="clear" w:color="auto" w:fill="auto"/>
          </w:tcPr>
          <w:p w14:paraId="0BCDB9E7" w14:textId="7C6797C4" w:rsidR="003436CF" w:rsidRPr="004D54BB" w:rsidRDefault="003436CF" w:rsidP="00A313F5">
            <w:pPr>
              <w:spacing w:after="0"/>
              <w:rPr>
                <w:rFonts w:cs="Arial"/>
                <w:szCs w:val="20"/>
              </w:rPr>
            </w:pPr>
          </w:p>
        </w:tc>
        <w:tc>
          <w:tcPr>
            <w:tcW w:w="1699" w:type="pct"/>
            <w:shd w:val="clear" w:color="auto" w:fill="FFFFFF" w:themeFill="background1"/>
          </w:tcPr>
          <w:p w14:paraId="6E618EEF" w14:textId="64BE87AB" w:rsidR="003436CF" w:rsidRPr="004D54BB" w:rsidRDefault="003436CF" w:rsidP="00A313F5">
            <w:pPr>
              <w:spacing w:after="0"/>
              <w:rPr>
                <w:rFonts w:cs="Arial"/>
                <w:szCs w:val="20"/>
              </w:rPr>
            </w:pPr>
          </w:p>
        </w:tc>
      </w:tr>
      <w:tr w:rsidR="003436CF" w:rsidRPr="004D54BB" w14:paraId="41F02551" w14:textId="77777777" w:rsidTr="00A67D83">
        <w:tblPrEx>
          <w:tblLook w:val="04A0" w:firstRow="1" w:lastRow="0" w:firstColumn="1" w:lastColumn="0" w:noHBand="0" w:noVBand="1"/>
        </w:tblPrEx>
        <w:trPr>
          <w:cantSplit/>
          <w:trHeight w:val="22"/>
        </w:trPr>
        <w:tc>
          <w:tcPr>
            <w:tcW w:w="3301" w:type="pct"/>
            <w:shd w:val="clear" w:color="auto" w:fill="9CC2E5" w:themeFill="accent1" w:themeFillTint="99"/>
          </w:tcPr>
          <w:p w14:paraId="0D1D958F" w14:textId="0FE544CD" w:rsidR="003436CF" w:rsidRPr="004D54BB" w:rsidRDefault="003436CF" w:rsidP="00A313F5">
            <w:pPr>
              <w:spacing w:after="0"/>
              <w:rPr>
                <w:rFonts w:cs="Arial"/>
                <w:szCs w:val="20"/>
              </w:rPr>
            </w:pPr>
            <w:r w:rsidRPr="004D54BB">
              <w:rPr>
                <w:rFonts w:cs="Arial"/>
                <w:b/>
                <w:bCs/>
                <w:szCs w:val="20"/>
              </w:rPr>
              <w:t>Document Storage Location</w:t>
            </w:r>
          </w:p>
        </w:tc>
        <w:tc>
          <w:tcPr>
            <w:tcW w:w="1699" w:type="pct"/>
            <w:shd w:val="clear" w:color="auto" w:fill="9CC2E5" w:themeFill="accent1" w:themeFillTint="99"/>
          </w:tcPr>
          <w:p w14:paraId="42FF4127" w14:textId="77777777" w:rsidR="003436CF" w:rsidRPr="004D54BB" w:rsidRDefault="003436CF" w:rsidP="00A313F5">
            <w:pPr>
              <w:spacing w:after="0"/>
              <w:rPr>
                <w:rFonts w:cs="Arial"/>
                <w:strike/>
                <w:color w:val="00B050"/>
                <w:szCs w:val="20"/>
              </w:rPr>
            </w:pPr>
          </w:p>
        </w:tc>
      </w:tr>
      <w:tr w:rsidR="003436CF" w:rsidRPr="004D54BB" w14:paraId="0408E7D2" w14:textId="77777777" w:rsidTr="00A67D83">
        <w:tblPrEx>
          <w:tblLook w:val="04A0" w:firstRow="1" w:lastRow="0" w:firstColumn="1" w:lastColumn="0" w:noHBand="0" w:noVBand="1"/>
        </w:tblPrEx>
        <w:trPr>
          <w:cantSplit/>
          <w:trHeight w:val="22"/>
        </w:trPr>
        <w:tc>
          <w:tcPr>
            <w:tcW w:w="3301" w:type="pct"/>
            <w:shd w:val="clear" w:color="auto" w:fill="auto"/>
          </w:tcPr>
          <w:p w14:paraId="4EF95244" w14:textId="10D962A8" w:rsidR="003436CF" w:rsidRPr="004D54BB" w:rsidRDefault="003436CF" w:rsidP="00A313F5">
            <w:pPr>
              <w:spacing w:after="0"/>
              <w:rPr>
                <w:rFonts w:cs="Arial"/>
                <w:szCs w:val="20"/>
              </w:rPr>
            </w:pPr>
          </w:p>
        </w:tc>
        <w:tc>
          <w:tcPr>
            <w:tcW w:w="1699" w:type="pct"/>
            <w:shd w:val="clear" w:color="auto" w:fill="FFFFFF" w:themeFill="background1"/>
          </w:tcPr>
          <w:p w14:paraId="4DD5C7A7" w14:textId="2D362294" w:rsidR="003436CF" w:rsidRPr="004D54BB" w:rsidRDefault="003436CF" w:rsidP="00A313F5">
            <w:pPr>
              <w:spacing w:after="0"/>
              <w:rPr>
                <w:rFonts w:cs="Arial"/>
                <w:strike/>
                <w:color w:val="00B050"/>
                <w:szCs w:val="20"/>
              </w:rPr>
            </w:pPr>
          </w:p>
        </w:tc>
      </w:tr>
      <w:tr w:rsidR="003436CF" w:rsidRPr="004D54BB" w14:paraId="5DABCD0E" w14:textId="77777777" w:rsidTr="00A67D83">
        <w:tblPrEx>
          <w:tblLook w:val="04A0" w:firstRow="1" w:lastRow="0" w:firstColumn="1" w:lastColumn="0" w:noHBand="0" w:noVBand="1"/>
        </w:tblPrEx>
        <w:trPr>
          <w:cantSplit/>
          <w:trHeight w:val="22"/>
        </w:trPr>
        <w:tc>
          <w:tcPr>
            <w:tcW w:w="3301" w:type="pct"/>
            <w:shd w:val="clear" w:color="auto" w:fill="auto"/>
          </w:tcPr>
          <w:p w14:paraId="2C9C65B0" w14:textId="6F10690A" w:rsidR="003436CF" w:rsidRPr="004D54BB" w:rsidRDefault="003436CF" w:rsidP="00A313F5">
            <w:pPr>
              <w:spacing w:after="0"/>
              <w:rPr>
                <w:rFonts w:cs="Arial"/>
                <w:szCs w:val="20"/>
              </w:rPr>
            </w:pPr>
          </w:p>
        </w:tc>
        <w:tc>
          <w:tcPr>
            <w:tcW w:w="1699" w:type="pct"/>
            <w:shd w:val="clear" w:color="auto" w:fill="FFFFFF" w:themeFill="background1"/>
          </w:tcPr>
          <w:p w14:paraId="06F5CBFC" w14:textId="7EAA872B" w:rsidR="003436CF" w:rsidRPr="004D54BB" w:rsidRDefault="003436CF" w:rsidP="00A313F5">
            <w:pPr>
              <w:spacing w:after="0"/>
              <w:rPr>
                <w:rFonts w:cs="Arial"/>
                <w:strike/>
                <w:color w:val="00B050"/>
                <w:szCs w:val="20"/>
              </w:rPr>
            </w:pPr>
          </w:p>
        </w:tc>
      </w:tr>
    </w:tbl>
    <w:p w14:paraId="65C59238" w14:textId="77777777" w:rsidR="000F6D0E" w:rsidRPr="004D54BB" w:rsidRDefault="000F6D0E" w:rsidP="000F6D0E">
      <w:pPr>
        <w:pStyle w:val="Heading2"/>
      </w:pPr>
      <w:bookmarkStart w:id="18" w:name="_Toc100230143"/>
      <w:bookmarkStart w:id="19" w:name="_Toc155946704"/>
      <w:r w:rsidRPr="004D54BB">
        <w:t>C&amp;CS Facility and Document Storage Locations</w:t>
      </w:r>
      <w:bookmarkEnd w:id="18"/>
      <w:bookmarkEnd w:id="19"/>
    </w:p>
    <w:p w14:paraId="678757D7" w14:textId="1A5B5437" w:rsidR="000F6D0E" w:rsidRPr="004D54BB" w:rsidRDefault="000F6D0E" w:rsidP="000F6D0E">
      <w:pPr>
        <w:rPr>
          <w:rFonts w:cs="Arial"/>
        </w:rPr>
      </w:pPr>
      <w:r w:rsidRPr="004D54BB">
        <w:rPr>
          <w:rFonts w:cs="Arial"/>
        </w:rPr>
        <w:t xml:space="preserve">The C&amp;CS Facility address where the Services, unless otherwise outlined above, shall take place and the address of where the </w:t>
      </w:r>
      <w:r w:rsidR="00AB4275" w:rsidRPr="004D54BB">
        <w:rPr>
          <w:rFonts w:cs="Arial"/>
        </w:rPr>
        <w:t>o</w:t>
      </w:r>
      <w:r w:rsidRPr="004D54BB">
        <w:rPr>
          <w:rFonts w:cs="Arial"/>
        </w:rPr>
        <w:t>riginal Documents shall be stored, are as follows:</w:t>
      </w:r>
    </w:p>
    <w:tbl>
      <w:tblPr>
        <w:tblStyle w:val="TableGrid"/>
        <w:tblW w:w="5000" w:type="pct"/>
        <w:tblCellMar>
          <w:top w:w="58" w:type="dxa"/>
          <w:left w:w="115" w:type="dxa"/>
          <w:bottom w:w="58" w:type="dxa"/>
          <w:right w:w="115" w:type="dxa"/>
        </w:tblCellMar>
        <w:tblLook w:val="04A0" w:firstRow="1" w:lastRow="0" w:firstColumn="1" w:lastColumn="0" w:noHBand="0" w:noVBand="1"/>
      </w:tblPr>
      <w:tblGrid>
        <w:gridCol w:w="2605"/>
        <w:gridCol w:w="4528"/>
        <w:gridCol w:w="1763"/>
        <w:gridCol w:w="722"/>
        <w:gridCol w:w="1172"/>
      </w:tblGrid>
      <w:tr w:rsidR="000F6D0E" w:rsidRPr="004D54BB" w14:paraId="230B251F" w14:textId="77777777" w:rsidTr="000030D8">
        <w:trPr>
          <w:tblHeader/>
        </w:trPr>
        <w:tc>
          <w:tcPr>
            <w:tcW w:w="2605" w:type="dxa"/>
            <w:shd w:val="clear" w:color="auto" w:fill="2E74B5" w:themeFill="accent1" w:themeFillShade="BF"/>
          </w:tcPr>
          <w:p w14:paraId="4E41C9B7" w14:textId="77777777" w:rsidR="000F6D0E" w:rsidRPr="004D54BB" w:rsidRDefault="000F6D0E" w:rsidP="000F6D0E">
            <w:pPr>
              <w:spacing w:after="0"/>
              <w:rPr>
                <w:rFonts w:cs="Arial"/>
                <w:b/>
                <w:bCs/>
                <w:noProof/>
                <w:color w:val="FFFFFF" w:themeColor="background1"/>
              </w:rPr>
            </w:pPr>
            <w:r w:rsidRPr="004D54BB">
              <w:rPr>
                <w:rFonts w:cs="Arial"/>
                <w:b/>
                <w:bCs/>
                <w:noProof/>
                <w:color w:val="FFFFFF" w:themeColor="background1"/>
              </w:rPr>
              <w:t>Location Name</w:t>
            </w:r>
          </w:p>
        </w:tc>
        <w:tc>
          <w:tcPr>
            <w:tcW w:w="4528" w:type="dxa"/>
            <w:shd w:val="clear" w:color="auto" w:fill="2E74B5" w:themeFill="accent1" w:themeFillShade="BF"/>
          </w:tcPr>
          <w:p w14:paraId="4CE45FED" w14:textId="77777777" w:rsidR="000F6D0E" w:rsidRPr="004D54BB" w:rsidRDefault="000F6D0E" w:rsidP="000F6D0E">
            <w:pPr>
              <w:spacing w:after="0"/>
              <w:rPr>
                <w:rFonts w:cs="Arial"/>
                <w:b/>
                <w:bCs/>
                <w:noProof/>
                <w:color w:val="FFFFFF" w:themeColor="background1"/>
              </w:rPr>
            </w:pPr>
            <w:r w:rsidRPr="004D54BB">
              <w:rPr>
                <w:rFonts w:cs="Arial"/>
                <w:b/>
                <w:bCs/>
                <w:noProof/>
                <w:color w:val="FFFFFF" w:themeColor="background1"/>
              </w:rPr>
              <w:t>Address</w:t>
            </w:r>
          </w:p>
        </w:tc>
        <w:tc>
          <w:tcPr>
            <w:tcW w:w="1763" w:type="dxa"/>
            <w:shd w:val="clear" w:color="auto" w:fill="2E74B5" w:themeFill="accent1" w:themeFillShade="BF"/>
          </w:tcPr>
          <w:p w14:paraId="7040D6E5" w14:textId="77777777" w:rsidR="000F6D0E" w:rsidRPr="004D54BB" w:rsidRDefault="000F6D0E" w:rsidP="000F6D0E">
            <w:pPr>
              <w:spacing w:after="0"/>
              <w:rPr>
                <w:rFonts w:cs="Arial"/>
                <w:b/>
                <w:bCs/>
                <w:noProof/>
                <w:color w:val="FFFFFF" w:themeColor="background1"/>
              </w:rPr>
            </w:pPr>
            <w:r w:rsidRPr="004D54BB">
              <w:rPr>
                <w:rFonts w:cs="Arial"/>
                <w:b/>
                <w:bCs/>
                <w:noProof/>
                <w:color w:val="FFFFFF" w:themeColor="background1"/>
              </w:rPr>
              <w:t>City</w:t>
            </w:r>
          </w:p>
        </w:tc>
        <w:tc>
          <w:tcPr>
            <w:tcW w:w="722" w:type="dxa"/>
            <w:shd w:val="clear" w:color="auto" w:fill="2E74B5" w:themeFill="accent1" w:themeFillShade="BF"/>
          </w:tcPr>
          <w:p w14:paraId="0280FA31" w14:textId="77777777" w:rsidR="000F6D0E" w:rsidRPr="004D54BB" w:rsidRDefault="000F6D0E" w:rsidP="000F6D0E">
            <w:pPr>
              <w:spacing w:after="0"/>
              <w:rPr>
                <w:rFonts w:cs="Arial"/>
                <w:b/>
                <w:bCs/>
                <w:noProof/>
                <w:color w:val="FFFFFF" w:themeColor="background1"/>
              </w:rPr>
            </w:pPr>
            <w:r w:rsidRPr="004D54BB">
              <w:rPr>
                <w:rFonts w:cs="Arial"/>
                <w:b/>
                <w:bCs/>
                <w:noProof/>
                <w:color w:val="FFFFFF" w:themeColor="background1"/>
              </w:rPr>
              <w:t>State</w:t>
            </w:r>
          </w:p>
        </w:tc>
        <w:tc>
          <w:tcPr>
            <w:tcW w:w="1172" w:type="dxa"/>
            <w:shd w:val="clear" w:color="auto" w:fill="2E74B5" w:themeFill="accent1" w:themeFillShade="BF"/>
          </w:tcPr>
          <w:p w14:paraId="290AEBF7" w14:textId="77777777" w:rsidR="000F6D0E" w:rsidRPr="004D54BB" w:rsidRDefault="000F6D0E" w:rsidP="000F6D0E">
            <w:pPr>
              <w:spacing w:after="0"/>
              <w:rPr>
                <w:rFonts w:cs="Arial"/>
                <w:b/>
                <w:bCs/>
                <w:noProof/>
                <w:color w:val="FFFFFF" w:themeColor="background1"/>
              </w:rPr>
            </w:pPr>
            <w:r w:rsidRPr="004D54BB">
              <w:rPr>
                <w:rFonts w:cs="Arial"/>
                <w:b/>
                <w:bCs/>
                <w:noProof/>
                <w:color w:val="FFFFFF" w:themeColor="background1"/>
              </w:rPr>
              <w:t>Zip Code</w:t>
            </w:r>
          </w:p>
        </w:tc>
      </w:tr>
      <w:tr w:rsidR="000F6D0E" w:rsidRPr="004D54BB" w14:paraId="628C2EA3" w14:textId="77777777" w:rsidTr="000F6D0E">
        <w:tc>
          <w:tcPr>
            <w:tcW w:w="2605" w:type="dxa"/>
          </w:tcPr>
          <w:p w14:paraId="7D9BDE30" w14:textId="276D300C" w:rsidR="000F6D0E" w:rsidRPr="004D54BB" w:rsidRDefault="000F6D0E" w:rsidP="000F6D0E">
            <w:pPr>
              <w:spacing w:after="0"/>
              <w:rPr>
                <w:rFonts w:cs="Arial"/>
                <w:b/>
                <w:bCs/>
                <w:noProof/>
              </w:rPr>
            </w:pPr>
          </w:p>
        </w:tc>
        <w:tc>
          <w:tcPr>
            <w:tcW w:w="4528" w:type="dxa"/>
          </w:tcPr>
          <w:p w14:paraId="5FA7E606" w14:textId="77777777" w:rsidR="000F6D0E" w:rsidRPr="004D54BB" w:rsidRDefault="000F6D0E" w:rsidP="000F6D0E">
            <w:pPr>
              <w:spacing w:after="0"/>
              <w:rPr>
                <w:rFonts w:cs="Arial"/>
                <w:b/>
                <w:bCs/>
                <w:noProof/>
              </w:rPr>
            </w:pPr>
          </w:p>
        </w:tc>
        <w:tc>
          <w:tcPr>
            <w:tcW w:w="1763" w:type="dxa"/>
          </w:tcPr>
          <w:p w14:paraId="4730677F" w14:textId="77777777" w:rsidR="000F6D0E" w:rsidRPr="004D54BB" w:rsidRDefault="000F6D0E" w:rsidP="000F6D0E">
            <w:pPr>
              <w:spacing w:after="0"/>
              <w:rPr>
                <w:rFonts w:cs="Arial"/>
                <w:b/>
                <w:bCs/>
                <w:noProof/>
              </w:rPr>
            </w:pPr>
          </w:p>
        </w:tc>
        <w:tc>
          <w:tcPr>
            <w:tcW w:w="722" w:type="dxa"/>
          </w:tcPr>
          <w:p w14:paraId="26FF3B85" w14:textId="77777777" w:rsidR="000F6D0E" w:rsidRPr="004D54BB" w:rsidRDefault="000F6D0E" w:rsidP="000F6D0E">
            <w:pPr>
              <w:spacing w:after="0"/>
              <w:rPr>
                <w:rFonts w:cs="Arial"/>
                <w:b/>
                <w:bCs/>
                <w:noProof/>
              </w:rPr>
            </w:pPr>
          </w:p>
        </w:tc>
        <w:tc>
          <w:tcPr>
            <w:tcW w:w="1172" w:type="dxa"/>
          </w:tcPr>
          <w:p w14:paraId="289B22A0" w14:textId="77777777" w:rsidR="000F6D0E" w:rsidRPr="004D54BB" w:rsidRDefault="000F6D0E" w:rsidP="000F6D0E">
            <w:pPr>
              <w:spacing w:after="0"/>
              <w:rPr>
                <w:rFonts w:cs="Arial"/>
                <w:b/>
                <w:bCs/>
                <w:noProof/>
              </w:rPr>
            </w:pPr>
          </w:p>
        </w:tc>
      </w:tr>
      <w:tr w:rsidR="000F6D0E" w:rsidRPr="004D54BB" w14:paraId="39E9F6C2" w14:textId="77777777" w:rsidTr="000F6D0E">
        <w:tc>
          <w:tcPr>
            <w:tcW w:w="2605" w:type="dxa"/>
          </w:tcPr>
          <w:p w14:paraId="36E60D3D" w14:textId="22D913A7" w:rsidR="000F6D0E" w:rsidRPr="004D54BB" w:rsidRDefault="000F6D0E" w:rsidP="000F6D0E">
            <w:pPr>
              <w:spacing w:after="0"/>
              <w:rPr>
                <w:rFonts w:cs="Arial"/>
                <w:b/>
                <w:bCs/>
                <w:noProof/>
              </w:rPr>
            </w:pPr>
          </w:p>
        </w:tc>
        <w:tc>
          <w:tcPr>
            <w:tcW w:w="4528" w:type="dxa"/>
          </w:tcPr>
          <w:p w14:paraId="3296B7D3" w14:textId="77777777" w:rsidR="000F6D0E" w:rsidRPr="004D54BB" w:rsidRDefault="000F6D0E" w:rsidP="000F6D0E">
            <w:pPr>
              <w:spacing w:after="0"/>
              <w:rPr>
                <w:rFonts w:cs="Arial"/>
                <w:b/>
                <w:bCs/>
                <w:noProof/>
              </w:rPr>
            </w:pPr>
          </w:p>
        </w:tc>
        <w:tc>
          <w:tcPr>
            <w:tcW w:w="1763" w:type="dxa"/>
          </w:tcPr>
          <w:p w14:paraId="5B16EB3F" w14:textId="77777777" w:rsidR="000F6D0E" w:rsidRPr="004D54BB" w:rsidRDefault="000F6D0E" w:rsidP="000F6D0E">
            <w:pPr>
              <w:spacing w:after="0"/>
              <w:rPr>
                <w:rFonts w:cs="Arial"/>
                <w:b/>
                <w:bCs/>
                <w:noProof/>
              </w:rPr>
            </w:pPr>
          </w:p>
        </w:tc>
        <w:tc>
          <w:tcPr>
            <w:tcW w:w="722" w:type="dxa"/>
          </w:tcPr>
          <w:p w14:paraId="194BC8AC" w14:textId="77777777" w:rsidR="000F6D0E" w:rsidRPr="004D54BB" w:rsidRDefault="000F6D0E" w:rsidP="000F6D0E">
            <w:pPr>
              <w:spacing w:after="0"/>
              <w:rPr>
                <w:rFonts w:cs="Arial"/>
                <w:b/>
                <w:bCs/>
                <w:noProof/>
              </w:rPr>
            </w:pPr>
          </w:p>
        </w:tc>
        <w:tc>
          <w:tcPr>
            <w:tcW w:w="1172" w:type="dxa"/>
          </w:tcPr>
          <w:p w14:paraId="0B5E40D6" w14:textId="77777777" w:rsidR="000F6D0E" w:rsidRPr="004D54BB" w:rsidRDefault="000F6D0E" w:rsidP="000F6D0E">
            <w:pPr>
              <w:spacing w:after="0"/>
              <w:rPr>
                <w:rFonts w:cs="Arial"/>
                <w:b/>
                <w:bCs/>
                <w:noProof/>
              </w:rPr>
            </w:pPr>
          </w:p>
        </w:tc>
      </w:tr>
    </w:tbl>
    <w:p w14:paraId="6E1F28F1" w14:textId="77777777" w:rsidR="000F6D0E" w:rsidRPr="004D54BB" w:rsidRDefault="000F6D0E" w:rsidP="000F6D0E">
      <w:pPr>
        <w:pStyle w:val="Heading4"/>
      </w:pPr>
      <w:r w:rsidRPr="004D54BB">
        <w:t xml:space="preserve">C&amp;CS Facility Security </w:t>
      </w:r>
    </w:p>
    <w:p w14:paraId="3C729E8F" w14:textId="738F3FBE" w:rsidR="000F6D0E" w:rsidRPr="004D54BB" w:rsidRDefault="000F6D0E" w:rsidP="000F6D0E">
      <w:pPr>
        <w:rPr>
          <w:rFonts w:cs="Arial"/>
          <w:szCs w:val="20"/>
        </w:rPr>
      </w:pPr>
      <w:r w:rsidRPr="004D54BB">
        <w:rPr>
          <w:rFonts w:cs="Arial"/>
          <w:szCs w:val="20"/>
        </w:rPr>
        <w:t>The C&amp;CS Facility shall maintain administrative, technical</w:t>
      </w:r>
      <w:r w:rsidR="000C10AB" w:rsidRPr="004D54BB">
        <w:rPr>
          <w:rFonts w:cs="Arial"/>
          <w:szCs w:val="20"/>
        </w:rPr>
        <w:t>,</w:t>
      </w:r>
      <w:r w:rsidRPr="004D54BB">
        <w:rPr>
          <w:rFonts w:cs="Arial"/>
          <w:szCs w:val="20"/>
        </w:rPr>
        <w:t xml:space="preserve"> and physical safeguards designed to protect against threats or hazards: (a) to the privacy, confidentiality</w:t>
      </w:r>
      <w:r w:rsidR="000C10AB" w:rsidRPr="004D54BB">
        <w:rPr>
          <w:rFonts w:cs="Arial"/>
          <w:szCs w:val="20"/>
        </w:rPr>
        <w:t>,</w:t>
      </w:r>
      <w:r w:rsidRPr="004D54BB">
        <w:rPr>
          <w:rFonts w:cs="Arial"/>
          <w:szCs w:val="20"/>
        </w:rPr>
        <w:t xml:space="preserve"> or integrity of information; (b) from unauthorized or unauthenticated access to information; and (c) from unauthorized disclosure, destruction, loss</w:t>
      </w:r>
      <w:r w:rsidR="000C10AB" w:rsidRPr="004D54BB">
        <w:rPr>
          <w:rFonts w:cs="Arial"/>
          <w:szCs w:val="20"/>
        </w:rPr>
        <w:t>,</w:t>
      </w:r>
      <w:r w:rsidRPr="004D54BB">
        <w:rPr>
          <w:rFonts w:cs="Arial"/>
          <w:szCs w:val="20"/>
        </w:rPr>
        <w:t xml:space="preserve"> or alteration of information. </w:t>
      </w:r>
      <w:r w:rsidR="00970AEE" w:rsidRPr="004D54BB">
        <w:rPr>
          <w:rFonts w:cs="Arial"/>
          <w:szCs w:val="20"/>
        </w:rPr>
        <w:t xml:space="preserve"> </w:t>
      </w:r>
      <w:r w:rsidRPr="004D54BB">
        <w:rPr>
          <w:rFonts w:cs="Arial"/>
          <w:szCs w:val="20"/>
        </w:rPr>
        <w:t xml:space="preserve">The C&amp;CS Facility shall be in a secure area with restricted access to a limited set of </w:t>
      </w:r>
      <w:r w:rsidR="00A313F5" w:rsidRPr="004D54BB">
        <w:rPr>
          <w:rFonts w:cs="Arial"/>
          <w:szCs w:val="20"/>
        </w:rPr>
        <w:t xml:space="preserve">a </w:t>
      </w:r>
      <w:r w:rsidR="007D2916" w:rsidRPr="004D54BB">
        <w:rPr>
          <w:rFonts w:cs="Arial"/>
          <w:szCs w:val="20"/>
        </w:rPr>
        <w:t>personnel.</w:t>
      </w:r>
    </w:p>
    <w:p w14:paraId="7CAFCA12" w14:textId="77777777" w:rsidR="007D2916" w:rsidRPr="004D54BB" w:rsidRDefault="007D2916">
      <w:pPr>
        <w:spacing w:after="160" w:line="259" w:lineRule="auto"/>
        <w:rPr>
          <w:rFonts w:eastAsia="Times New Roman" w:cs="Arial"/>
          <w:b/>
          <w:bCs/>
          <w:color w:val="000000" w:themeColor="text1"/>
          <w:kern w:val="32"/>
          <w:sz w:val="32"/>
          <w:szCs w:val="32"/>
        </w:rPr>
      </w:pPr>
      <w:bookmarkStart w:id="20" w:name="_Toc535846296"/>
      <w:bookmarkStart w:id="21" w:name="_Toc100230144"/>
      <w:r w:rsidRPr="004D54BB">
        <w:br w:type="page"/>
      </w:r>
    </w:p>
    <w:bookmarkEnd w:id="20"/>
    <w:bookmarkEnd w:id="21"/>
    <w:p w14:paraId="023771A1" w14:textId="14E7977E" w:rsidR="009F523B" w:rsidRPr="004D54BB" w:rsidRDefault="009F523B" w:rsidP="009F523B">
      <w:pPr>
        <w:rPr>
          <w:rFonts w:cs="Arial"/>
        </w:rPr>
      </w:pPr>
      <w:r w:rsidRPr="004D54BB">
        <w:rPr>
          <w:rFonts w:cs="Arial"/>
        </w:rPr>
        <w:lastRenderedPageBreak/>
        <w:t xml:space="preserve">Terms defined in the Agreement and used herein shall have the meaning set forth in the Agreement unless expressly defined </w:t>
      </w:r>
      <w:r w:rsidR="00CB4423" w:rsidRPr="004D54BB">
        <w:rPr>
          <w:rFonts w:cs="Arial"/>
        </w:rPr>
        <w:t>below or elsewhere within this SOW</w:t>
      </w:r>
      <w:r w:rsidRPr="004D54BB">
        <w:rPr>
          <w:rFonts w:cs="Arial"/>
        </w:rPr>
        <w:t xml:space="preserve">. </w:t>
      </w:r>
    </w:p>
    <w:p w14:paraId="240EE337" w14:textId="77777777" w:rsidR="009F523B" w:rsidRPr="004D54BB" w:rsidRDefault="009F523B" w:rsidP="00F507B7">
      <w:pPr>
        <w:spacing w:after="100"/>
        <w:rPr>
          <w:rFonts w:cs="Arial"/>
          <w:b/>
        </w:rPr>
      </w:pPr>
      <w:bookmarkStart w:id="22" w:name="_Toc535846297"/>
      <w:r w:rsidRPr="004D54BB">
        <w:rPr>
          <w:rFonts w:cs="Arial"/>
          <w:b/>
        </w:rPr>
        <w:t>Ad Hoc Request </w:t>
      </w:r>
      <w:r w:rsidRPr="004D54BB">
        <w:rPr>
          <w:rFonts w:cs="Arial"/>
        </w:rPr>
        <w:t>– A request by Customer for any services that are not a part of this SOW.</w:t>
      </w:r>
    </w:p>
    <w:p w14:paraId="6CF527AF" w14:textId="29279DD1" w:rsidR="00CA0187" w:rsidRPr="004D54BB" w:rsidRDefault="00CA0187" w:rsidP="00CA0187">
      <w:pPr>
        <w:spacing w:after="100"/>
        <w:rPr>
          <w:rFonts w:cs="Arial"/>
          <w:b/>
        </w:rPr>
      </w:pPr>
      <w:r w:rsidRPr="004D54BB">
        <w:rPr>
          <w:rFonts w:cs="Arial"/>
          <w:b/>
        </w:rPr>
        <w:t xml:space="preserve">Artificial Intelligence Model </w:t>
      </w:r>
      <w:r w:rsidR="000B0021" w:rsidRPr="004D54BB">
        <w:rPr>
          <w:rFonts w:cs="Arial"/>
        </w:rPr>
        <w:t>–</w:t>
      </w:r>
      <w:r w:rsidRPr="004D54BB">
        <w:rPr>
          <w:rFonts w:cs="Arial"/>
          <w:b/>
        </w:rPr>
        <w:t xml:space="preserve"> </w:t>
      </w:r>
      <w:r w:rsidRPr="004D54BB">
        <w:rPr>
          <w:rFonts w:cs="Arial"/>
          <w:bCs/>
        </w:rPr>
        <w:t>a program that has been trained on a set of data (</w:t>
      </w:r>
      <w:r w:rsidR="006C3A6E" w:rsidRPr="004D54BB">
        <w:rPr>
          <w:rFonts w:cs="Arial"/>
          <w:bCs/>
        </w:rPr>
        <w:t>referred to as</w:t>
      </w:r>
      <w:r w:rsidRPr="004D54BB">
        <w:rPr>
          <w:rFonts w:cs="Arial"/>
          <w:bCs/>
        </w:rPr>
        <w:t xml:space="preserve"> </w:t>
      </w:r>
      <w:r w:rsidRPr="004D54BB">
        <w:rPr>
          <w:rFonts w:cs="Arial"/>
          <w:bCs/>
          <w:szCs w:val="20"/>
        </w:rPr>
        <w:t xml:space="preserve">the </w:t>
      </w:r>
      <w:r w:rsidR="00A536EC" w:rsidRPr="004D54BB">
        <w:rPr>
          <w:rFonts w:cs="Arial"/>
          <w:bCs/>
          <w:szCs w:val="20"/>
        </w:rPr>
        <w:t>“</w:t>
      </w:r>
      <w:r w:rsidRPr="004D54BB">
        <w:rPr>
          <w:rFonts w:cs="Arial"/>
          <w:bCs/>
          <w:szCs w:val="20"/>
        </w:rPr>
        <w:t>training set</w:t>
      </w:r>
      <w:r w:rsidR="00A536EC" w:rsidRPr="004D54BB">
        <w:rPr>
          <w:rFonts w:cs="Arial"/>
          <w:bCs/>
          <w:szCs w:val="20"/>
        </w:rPr>
        <w:t>”</w:t>
      </w:r>
      <w:r w:rsidRPr="004D54BB">
        <w:rPr>
          <w:rFonts w:cs="Arial"/>
          <w:bCs/>
          <w:szCs w:val="20"/>
        </w:rPr>
        <w:t>)</w:t>
      </w:r>
      <w:r w:rsidRPr="004D54BB">
        <w:rPr>
          <w:rFonts w:cs="Arial"/>
          <w:bCs/>
        </w:rPr>
        <w:t xml:space="preserve"> to recognize certain types of patterns</w:t>
      </w:r>
      <w:r w:rsidR="006C3A6E" w:rsidRPr="004D54BB">
        <w:rPr>
          <w:rFonts w:cs="Arial"/>
          <w:bCs/>
        </w:rPr>
        <w:t xml:space="preserve"> and</w:t>
      </w:r>
      <w:r w:rsidRPr="004D54BB">
        <w:rPr>
          <w:rFonts w:cs="Arial"/>
          <w:bCs/>
        </w:rPr>
        <w:t xml:space="preserve"> use</w:t>
      </w:r>
      <w:r w:rsidR="006C3A6E" w:rsidRPr="004D54BB">
        <w:rPr>
          <w:rFonts w:cs="Arial"/>
          <w:bCs/>
        </w:rPr>
        <w:t>s</w:t>
      </w:r>
      <w:r w:rsidRPr="004D54BB">
        <w:rPr>
          <w:rFonts w:cs="Arial"/>
          <w:bCs/>
        </w:rPr>
        <w:t xml:space="preserve"> various types of algorithms to reason over and learn from this data, with the overarching goal of solving business problems. </w:t>
      </w:r>
    </w:p>
    <w:p w14:paraId="0AD8691E" w14:textId="4E9E0249" w:rsidR="00122BAE" w:rsidRPr="004D54BB" w:rsidRDefault="00122BAE" w:rsidP="00122BAE">
      <w:pPr>
        <w:spacing w:after="100"/>
        <w:rPr>
          <w:rFonts w:cs="Arial"/>
        </w:rPr>
      </w:pPr>
      <w:r w:rsidRPr="004D54BB">
        <w:rPr>
          <w:rFonts w:cs="Arial"/>
          <w:b/>
        </w:rPr>
        <w:t>Biometric Data</w:t>
      </w:r>
      <w:r w:rsidRPr="004D54BB">
        <w:rPr>
          <w:rFonts w:cs="Arial"/>
        </w:rPr>
        <w:t xml:space="preserve"> – Personal Data resulting from specific technical processing relating to the physical, physiological</w:t>
      </w:r>
      <w:r w:rsidR="00E72410" w:rsidRPr="004D54BB">
        <w:rPr>
          <w:rFonts w:cs="Arial"/>
        </w:rPr>
        <w:t>,</w:t>
      </w:r>
      <w:r w:rsidRPr="004D54BB">
        <w:rPr>
          <w:rFonts w:cs="Arial"/>
        </w:rPr>
        <w:t xml:space="preserve"> or behavioral characteristics of a natural person, which allow or confirm the unique identification of that natural person, such as facial images or fingerprints.</w:t>
      </w:r>
    </w:p>
    <w:p w14:paraId="3BAEB33D" w14:textId="606C452A" w:rsidR="00545D9A" w:rsidRPr="004D54BB" w:rsidRDefault="00545D9A" w:rsidP="00F507B7">
      <w:pPr>
        <w:spacing w:after="100"/>
        <w:rPr>
          <w:rFonts w:cs="Arial"/>
          <w:b/>
        </w:rPr>
      </w:pPr>
      <w:r w:rsidRPr="004D54BB">
        <w:rPr>
          <w:rFonts w:cs="Arial"/>
          <w:b/>
        </w:rPr>
        <w:t>Box</w:t>
      </w:r>
      <w:r w:rsidRPr="004D54BB">
        <w:rPr>
          <w:rFonts w:cs="Arial"/>
        </w:rPr>
        <w:t xml:space="preserve"> – A </w:t>
      </w:r>
      <w:r w:rsidR="003A67AC" w:rsidRPr="004D54BB">
        <w:rPr>
          <w:rFonts w:cs="Arial"/>
        </w:rPr>
        <w:t>container that contains no more than two (2) cubic feet with a maximum capacity of 3,000 Pages</w:t>
      </w:r>
      <w:r w:rsidR="008C3E77" w:rsidRPr="004D54BB">
        <w:rPr>
          <w:rFonts w:cs="Arial"/>
        </w:rPr>
        <w:t>.</w:t>
      </w:r>
    </w:p>
    <w:p w14:paraId="103176CF" w14:textId="1688EE00" w:rsidR="009F523B" w:rsidRPr="004D54BB" w:rsidRDefault="009F523B" w:rsidP="00F507B7">
      <w:pPr>
        <w:spacing w:after="100"/>
        <w:rPr>
          <w:rFonts w:cs="Arial"/>
        </w:rPr>
      </w:pPr>
      <w:r w:rsidRPr="004D54BB">
        <w:rPr>
          <w:rFonts w:cs="Arial"/>
          <w:b/>
        </w:rPr>
        <w:t xml:space="preserve">Business Day / Hours </w:t>
      </w:r>
      <w:r w:rsidRPr="004D54BB">
        <w:rPr>
          <w:rFonts w:cs="Arial"/>
        </w:rPr>
        <w:t xml:space="preserve">– The hours during which Xerox shall perform the Services, which are Monday through Friday, 8:00 AM to 5:00 PM, local </w:t>
      </w:r>
      <w:r w:rsidR="00735CC4" w:rsidRPr="004D54BB">
        <w:rPr>
          <w:rFonts w:cs="Arial"/>
        </w:rPr>
        <w:t>C&amp;CS</w:t>
      </w:r>
      <w:r w:rsidR="00BF7FA5" w:rsidRPr="004D54BB">
        <w:rPr>
          <w:rFonts w:cs="Arial"/>
        </w:rPr>
        <w:t xml:space="preserve"> Facility </w:t>
      </w:r>
      <w:r w:rsidRPr="004D54BB">
        <w:rPr>
          <w:rFonts w:cs="Arial"/>
        </w:rPr>
        <w:t xml:space="preserve">time, excluding </w:t>
      </w:r>
      <w:r w:rsidR="00750CD3" w:rsidRPr="004D54BB">
        <w:rPr>
          <w:rFonts w:cs="Arial"/>
        </w:rPr>
        <w:t xml:space="preserve">Xerox and </w:t>
      </w:r>
      <w:r w:rsidRPr="004D54BB">
        <w:rPr>
          <w:rFonts w:cs="Arial"/>
        </w:rPr>
        <w:t xml:space="preserve">Customer’s holidays. </w:t>
      </w:r>
    </w:p>
    <w:p w14:paraId="0565971B" w14:textId="0FF069CD" w:rsidR="005C3714" w:rsidRPr="004D54BB" w:rsidRDefault="005C3714" w:rsidP="00F507B7">
      <w:pPr>
        <w:spacing w:after="100"/>
        <w:rPr>
          <w:rFonts w:cs="Arial"/>
          <w:szCs w:val="20"/>
        </w:rPr>
      </w:pPr>
      <w:r w:rsidRPr="004D54BB">
        <w:rPr>
          <w:rFonts w:cs="Arial"/>
          <w:b/>
        </w:rPr>
        <w:t>C&amp;CS</w:t>
      </w:r>
      <w:r w:rsidRPr="004D54BB">
        <w:rPr>
          <w:rFonts w:cs="Arial"/>
        </w:rPr>
        <w:t xml:space="preserve"> </w:t>
      </w:r>
      <w:r w:rsidRPr="004D54BB">
        <w:rPr>
          <w:rFonts w:cs="Arial"/>
          <w:b/>
        </w:rPr>
        <w:t xml:space="preserve">Facility </w:t>
      </w:r>
      <w:r w:rsidRPr="004D54BB">
        <w:rPr>
          <w:rFonts w:cs="Arial"/>
        </w:rPr>
        <w:t>– The</w:t>
      </w:r>
      <w:r w:rsidRPr="004D54BB">
        <w:rPr>
          <w:rFonts w:cs="Arial"/>
          <w:szCs w:val="20"/>
        </w:rPr>
        <w:t xml:space="preserve"> location where Xerox shall conduct the Scanning services.</w:t>
      </w:r>
    </w:p>
    <w:p w14:paraId="54A792DA" w14:textId="4AF23695" w:rsidR="00E72AE1" w:rsidRPr="004D54BB" w:rsidRDefault="00E72AE1" w:rsidP="00F507B7">
      <w:pPr>
        <w:spacing w:after="100"/>
        <w:rPr>
          <w:rFonts w:cs="Arial"/>
          <w:b/>
        </w:rPr>
      </w:pPr>
      <w:r w:rsidRPr="004D54BB">
        <w:rPr>
          <w:rFonts w:cs="Arial"/>
          <w:b/>
        </w:rPr>
        <w:t xml:space="preserve">Capture and Content </w:t>
      </w:r>
      <w:r w:rsidR="003A6D67" w:rsidRPr="004D54BB">
        <w:rPr>
          <w:rFonts w:cs="Arial"/>
          <w:b/>
        </w:rPr>
        <w:t xml:space="preserve">Analytics </w:t>
      </w:r>
      <w:r w:rsidRPr="004D54BB">
        <w:rPr>
          <w:rFonts w:cs="Arial"/>
          <w:b/>
        </w:rPr>
        <w:t xml:space="preserve">Dashboard – </w:t>
      </w:r>
      <w:r w:rsidRPr="004D54BB">
        <w:rPr>
          <w:rFonts w:cs="Arial"/>
        </w:rPr>
        <w:t>A Xerox hosted website that provides Scanning analytics.</w:t>
      </w:r>
      <w:r w:rsidRPr="004D54BB">
        <w:rPr>
          <w:rFonts w:cs="Arial"/>
          <w:b/>
        </w:rPr>
        <w:t xml:space="preserve">  </w:t>
      </w:r>
    </w:p>
    <w:p w14:paraId="3BB9A31E" w14:textId="407E4885" w:rsidR="009F523B" w:rsidRPr="004D54BB" w:rsidRDefault="009F523B" w:rsidP="00F507B7">
      <w:pPr>
        <w:spacing w:after="100"/>
        <w:rPr>
          <w:rFonts w:cs="Arial"/>
        </w:rPr>
      </w:pPr>
      <w:r w:rsidRPr="004D54BB">
        <w:rPr>
          <w:rFonts w:cs="Arial"/>
          <w:b/>
        </w:rPr>
        <w:t>Change Control Process</w:t>
      </w:r>
      <w:r w:rsidRPr="004D54BB">
        <w:rPr>
          <w:rFonts w:cs="Arial"/>
        </w:rPr>
        <w:t xml:space="preserve"> – A systematic approach to managing all changes made to the Services supported under this SOW. </w:t>
      </w:r>
      <w:r w:rsidR="00970AEE" w:rsidRPr="004D54BB">
        <w:rPr>
          <w:rFonts w:cs="Arial"/>
        </w:rPr>
        <w:t xml:space="preserve"> </w:t>
      </w:r>
      <w:r w:rsidRPr="004D54BB">
        <w:rPr>
          <w:rFonts w:cs="Arial"/>
        </w:rPr>
        <w:t>All changes shall be made via a change control document (SOW amendment or an Order) agreed to by the Parties, prior to implementation of such changes.</w:t>
      </w:r>
    </w:p>
    <w:p w14:paraId="5BB37B48" w14:textId="7EA23FFC" w:rsidR="009F523B" w:rsidRPr="004D54BB" w:rsidRDefault="002D6229" w:rsidP="00F507B7">
      <w:pPr>
        <w:spacing w:after="100"/>
        <w:rPr>
          <w:rFonts w:cs="Arial"/>
          <w:b/>
        </w:rPr>
      </w:pPr>
      <w:r w:rsidRPr="004D54BB">
        <w:rPr>
          <w:rFonts w:cs="Arial"/>
          <w:b/>
          <w:color w:val="000000"/>
          <w:szCs w:val="20"/>
        </w:rPr>
        <w:t>Cherished Documents</w:t>
      </w:r>
      <w:r w:rsidR="009F523B" w:rsidRPr="004D54BB">
        <w:rPr>
          <w:rFonts w:cs="Arial"/>
          <w:b/>
        </w:rPr>
        <w:t xml:space="preserve"> </w:t>
      </w:r>
      <w:r w:rsidR="009F523B" w:rsidRPr="00A67D83">
        <w:rPr>
          <w:rFonts w:cs="Arial"/>
          <w:bCs/>
        </w:rPr>
        <w:t>–</w:t>
      </w:r>
      <w:r w:rsidR="009F523B" w:rsidRPr="004D54BB">
        <w:rPr>
          <w:rFonts w:cs="Arial"/>
        </w:rPr>
        <w:t xml:space="preserve"> Documents classified </w:t>
      </w:r>
      <w:r w:rsidR="00AA2916" w:rsidRPr="004D54BB">
        <w:rPr>
          <w:rFonts w:cs="Arial"/>
        </w:rPr>
        <w:t xml:space="preserve">by Customer </w:t>
      </w:r>
      <w:r w:rsidR="009F523B" w:rsidRPr="004D54BB">
        <w:rPr>
          <w:rFonts w:cs="Arial"/>
        </w:rPr>
        <w:t>as containing Personal Data or other information that requires special handling according to Customer requirements (</w:t>
      </w:r>
      <w:r w:rsidR="00CC4381" w:rsidRPr="004D54BB">
        <w:rPr>
          <w:rFonts w:cs="Arial"/>
        </w:rPr>
        <w:t>i.e.,</w:t>
      </w:r>
      <w:r w:rsidR="009F523B" w:rsidRPr="004D54BB">
        <w:rPr>
          <w:rFonts w:cs="Arial"/>
        </w:rPr>
        <w:t xml:space="preserve"> identification and subsequent return to Customer).</w:t>
      </w:r>
    </w:p>
    <w:p w14:paraId="0F8D5AA4" w14:textId="6C18A853" w:rsidR="009F523B" w:rsidRPr="004D54BB" w:rsidRDefault="009F523B" w:rsidP="00F507B7">
      <w:pPr>
        <w:spacing w:after="100"/>
        <w:rPr>
          <w:rFonts w:cs="Arial"/>
        </w:rPr>
      </w:pPr>
      <w:r w:rsidRPr="004D54BB">
        <w:rPr>
          <w:rFonts w:cs="Arial"/>
          <w:b/>
          <w:color w:val="000000"/>
          <w:szCs w:val="20"/>
        </w:rPr>
        <w:t>Comma Separated Value (</w:t>
      </w:r>
      <w:r w:rsidR="009A466E" w:rsidRPr="004D54BB">
        <w:rPr>
          <w:rFonts w:cs="Arial"/>
          <w:b/>
          <w:color w:val="000000"/>
          <w:szCs w:val="20"/>
        </w:rPr>
        <w:t>or “</w:t>
      </w:r>
      <w:r w:rsidRPr="004D54BB">
        <w:rPr>
          <w:rFonts w:cs="Arial"/>
          <w:b/>
          <w:color w:val="000000"/>
          <w:szCs w:val="20"/>
        </w:rPr>
        <w:t>CSV</w:t>
      </w:r>
      <w:r w:rsidR="009A466E" w:rsidRPr="004D54BB">
        <w:rPr>
          <w:rFonts w:cs="Arial"/>
          <w:b/>
          <w:color w:val="000000"/>
          <w:szCs w:val="20"/>
        </w:rPr>
        <w:t>”</w:t>
      </w:r>
      <w:r w:rsidRPr="004D54BB">
        <w:rPr>
          <w:rFonts w:cs="Arial"/>
          <w:b/>
          <w:color w:val="000000"/>
          <w:szCs w:val="20"/>
        </w:rPr>
        <w:t>)</w:t>
      </w:r>
      <w:r w:rsidRPr="004D54BB">
        <w:rPr>
          <w:rFonts w:cs="Arial"/>
          <w:b/>
        </w:rPr>
        <w:t xml:space="preserve"> </w:t>
      </w:r>
      <w:r w:rsidRPr="00A67D83">
        <w:rPr>
          <w:rFonts w:cs="Arial"/>
          <w:bCs/>
        </w:rPr>
        <w:t>–</w:t>
      </w:r>
      <w:r w:rsidRPr="004D54BB">
        <w:rPr>
          <w:rFonts w:cs="Arial"/>
        </w:rPr>
        <w:t xml:space="preserve"> Comma </w:t>
      </w:r>
      <w:r w:rsidR="00AB4275" w:rsidRPr="004D54BB">
        <w:rPr>
          <w:rFonts w:cs="Arial"/>
        </w:rPr>
        <w:t>s</w:t>
      </w:r>
      <w:r w:rsidRPr="004D54BB">
        <w:rPr>
          <w:rFonts w:cs="Arial"/>
        </w:rPr>
        <w:t xml:space="preserve">eparated </w:t>
      </w:r>
      <w:r w:rsidR="00AB4275" w:rsidRPr="004D54BB">
        <w:rPr>
          <w:rFonts w:cs="Arial"/>
        </w:rPr>
        <w:t>v</w:t>
      </w:r>
      <w:r w:rsidRPr="004D54BB">
        <w:rPr>
          <w:rFonts w:cs="Arial"/>
        </w:rPr>
        <w:t xml:space="preserve">alues which is a data format that specifies how </w:t>
      </w:r>
      <w:r w:rsidR="00542B45" w:rsidRPr="004D54BB">
        <w:rPr>
          <w:rFonts w:cs="Arial"/>
        </w:rPr>
        <w:t>Xerox and/or Customer</w:t>
      </w:r>
      <w:r w:rsidRPr="004D54BB">
        <w:rPr>
          <w:rFonts w:cs="Arial"/>
        </w:rPr>
        <w:t xml:space="preserve"> </w:t>
      </w:r>
      <w:r w:rsidR="00542B45" w:rsidRPr="004D54BB">
        <w:rPr>
          <w:rFonts w:cs="Arial"/>
        </w:rPr>
        <w:t xml:space="preserve">shall </w:t>
      </w:r>
      <w:r w:rsidRPr="004D54BB">
        <w:rPr>
          <w:rFonts w:cs="Arial"/>
        </w:rPr>
        <w:t>receive metadata.</w:t>
      </w:r>
    </w:p>
    <w:p w14:paraId="3CDB051E" w14:textId="57B34760" w:rsidR="00606121" w:rsidRPr="004D54BB" w:rsidRDefault="00606121" w:rsidP="00F507B7">
      <w:pPr>
        <w:spacing w:after="100"/>
        <w:rPr>
          <w:rFonts w:cs="Arial"/>
        </w:rPr>
      </w:pPr>
      <w:r w:rsidRPr="004D54BB">
        <w:rPr>
          <w:rFonts w:cs="Arial"/>
          <w:b/>
        </w:rPr>
        <w:t>C</w:t>
      </w:r>
      <w:r w:rsidR="00180C07" w:rsidRPr="004D54BB">
        <w:rPr>
          <w:rFonts w:cs="Arial"/>
          <w:b/>
        </w:rPr>
        <w:t>R</w:t>
      </w:r>
      <w:r w:rsidRPr="004D54BB">
        <w:rPr>
          <w:rFonts w:cs="Arial"/>
          <w:b/>
        </w:rPr>
        <w:t>T</w:t>
      </w:r>
      <w:r w:rsidRPr="004D54BB">
        <w:rPr>
          <w:rFonts w:cs="Arial"/>
        </w:rPr>
        <w:t xml:space="preserve"> – </w:t>
      </w:r>
      <w:r w:rsidR="00180C07" w:rsidRPr="004D54BB">
        <w:rPr>
          <w:rFonts w:cs="Arial"/>
        </w:rPr>
        <w:t>Customer Requirements-based Testing</w:t>
      </w:r>
      <w:r w:rsidR="00545D9A" w:rsidRPr="004D54BB">
        <w:rPr>
          <w:rFonts w:cs="Arial"/>
        </w:rPr>
        <w:t>.</w:t>
      </w:r>
    </w:p>
    <w:p w14:paraId="1F2D0AEB" w14:textId="1C6794B9" w:rsidR="003F7713" w:rsidRPr="004D54BB" w:rsidRDefault="003F7713" w:rsidP="00F507B7">
      <w:pPr>
        <w:spacing w:after="100"/>
      </w:pPr>
      <w:r w:rsidRPr="004D54BB">
        <w:rPr>
          <w:b/>
          <w:bCs/>
        </w:rPr>
        <w:t xml:space="preserve">Currency </w:t>
      </w:r>
      <w:r w:rsidRPr="004D54BB">
        <w:rPr>
          <w:rFonts w:cs="Arial"/>
        </w:rPr>
        <w:t xml:space="preserve">– </w:t>
      </w:r>
      <w:r w:rsidR="000F6D0E" w:rsidRPr="004D54BB">
        <w:t>A</w:t>
      </w:r>
      <w:r w:rsidRPr="004D54BB">
        <w:t xml:space="preserve"> system of money in general use in a particular country. </w:t>
      </w:r>
    </w:p>
    <w:p w14:paraId="0D35B78A" w14:textId="77777777" w:rsidR="00EF61EF" w:rsidRPr="004D54BB" w:rsidRDefault="00EF61EF" w:rsidP="00F507B7">
      <w:pPr>
        <w:spacing w:after="100"/>
        <w:rPr>
          <w:rFonts w:cs="Arial"/>
          <w:b/>
        </w:rPr>
      </w:pPr>
      <w:bookmarkStart w:id="23" w:name="_Hlk47969922"/>
      <w:r w:rsidRPr="004D54BB">
        <w:rPr>
          <w:rFonts w:cs="Arial"/>
          <w:b/>
        </w:rPr>
        <w:t xml:space="preserve">Customer Caused Delay </w:t>
      </w:r>
      <w:r w:rsidRPr="004D54BB">
        <w:rPr>
          <w:rFonts w:cs="Arial"/>
        </w:rPr>
        <w:t xml:space="preserve">– Customer, or Customer’s agents’, failure to perform or facilitate completion of the Customer accountable Transition activities outlined in this SOW, which result in elongating the Transition project schedule as documented in the Project Plan. </w:t>
      </w:r>
    </w:p>
    <w:bookmarkEnd w:id="23"/>
    <w:p w14:paraId="74E3E6D4" w14:textId="5864C8F7" w:rsidR="002952BD" w:rsidRPr="004D54BB" w:rsidRDefault="002952BD" w:rsidP="002952BD">
      <w:pPr>
        <w:spacing w:after="100"/>
        <w:rPr>
          <w:rFonts w:cs="Arial"/>
        </w:rPr>
      </w:pPr>
      <w:r w:rsidRPr="004D54BB">
        <w:rPr>
          <w:rFonts w:cs="Arial"/>
          <w:b/>
        </w:rPr>
        <w:t xml:space="preserve">Customer Requirements-based Testing </w:t>
      </w:r>
      <w:r w:rsidRPr="004D54BB">
        <w:rPr>
          <w:rFonts w:cs="Arial"/>
        </w:rPr>
        <w:t xml:space="preserve">– </w:t>
      </w:r>
      <w:r w:rsidR="00E857D7" w:rsidRPr="004D54BB">
        <w:rPr>
          <w:rFonts w:cs="Arial"/>
        </w:rPr>
        <w:t>Testing which is conducted based upon requirements provided by Customer</w:t>
      </w:r>
      <w:r w:rsidRPr="004D54BB">
        <w:rPr>
          <w:rFonts w:cs="Arial"/>
        </w:rPr>
        <w:t>.</w:t>
      </w:r>
    </w:p>
    <w:p w14:paraId="60CEE2E7" w14:textId="423072DC" w:rsidR="0028544F" w:rsidRPr="004D54BB" w:rsidRDefault="009F523B" w:rsidP="00F507B7">
      <w:pPr>
        <w:spacing w:after="100"/>
        <w:rPr>
          <w:rFonts w:cs="Arial"/>
          <w:b/>
        </w:rPr>
      </w:pPr>
      <w:r w:rsidRPr="004D54BB">
        <w:rPr>
          <w:rFonts w:cs="Arial"/>
          <w:b/>
        </w:rPr>
        <w:t xml:space="preserve">Document </w:t>
      </w:r>
      <w:r w:rsidRPr="004D54BB">
        <w:rPr>
          <w:rFonts w:cs="Arial"/>
        </w:rPr>
        <w:t xml:space="preserve">– </w:t>
      </w:r>
      <w:r w:rsidRPr="004D54BB">
        <w:rPr>
          <w:rFonts w:cs="Arial"/>
          <w:szCs w:val="20"/>
        </w:rPr>
        <w:t>A Customer provided piece of written or printed matter</w:t>
      </w:r>
      <w:r w:rsidR="00EE198C" w:rsidRPr="004D54BB">
        <w:rPr>
          <w:rFonts w:cs="Arial"/>
          <w:szCs w:val="20"/>
        </w:rPr>
        <w:t>, that is considered In-Scope</w:t>
      </w:r>
      <w:r w:rsidRPr="004D54BB">
        <w:rPr>
          <w:rFonts w:cs="Arial"/>
          <w:szCs w:val="20"/>
        </w:rPr>
        <w:t>.  Documents may include one (1) or more Pages</w:t>
      </w:r>
      <w:r w:rsidRPr="004D54BB">
        <w:rPr>
          <w:rFonts w:cs="Arial"/>
        </w:rPr>
        <w:t xml:space="preserve"> and are </w:t>
      </w:r>
      <w:r w:rsidR="007C01DC" w:rsidRPr="004D54BB">
        <w:rPr>
          <w:rFonts w:cs="Arial"/>
          <w:szCs w:val="20"/>
        </w:rPr>
        <w:t>outline</w:t>
      </w:r>
      <w:r w:rsidR="00545D9A" w:rsidRPr="004D54BB">
        <w:rPr>
          <w:rFonts w:cs="Arial"/>
          <w:szCs w:val="20"/>
        </w:rPr>
        <w:t>d</w:t>
      </w:r>
      <w:r w:rsidR="007C01DC" w:rsidRPr="004D54BB">
        <w:rPr>
          <w:rFonts w:cs="Arial"/>
          <w:szCs w:val="20"/>
        </w:rPr>
        <w:t xml:space="preserve"> in Exhibit A</w:t>
      </w:r>
      <w:r w:rsidR="00F6719A" w:rsidRPr="004D54BB">
        <w:rPr>
          <w:rFonts w:cs="Arial"/>
          <w:szCs w:val="20"/>
        </w:rPr>
        <w:t>: Services Scope Assumptions</w:t>
      </w:r>
      <w:r w:rsidRPr="004D54BB">
        <w:rPr>
          <w:rFonts w:cs="Arial"/>
          <w:szCs w:val="20"/>
        </w:rPr>
        <w:t>.</w:t>
      </w:r>
      <w:r w:rsidR="00AB3DC3" w:rsidRPr="004D54BB">
        <w:t xml:space="preserve"> </w:t>
      </w:r>
    </w:p>
    <w:p w14:paraId="7BE3937A" w14:textId="6AF1CE43" w:rsidR="009F523B" w:rsidRPr="004D54BB" w:rsidRDefault="009F523B" w:rsidP="00F507B7">
      <w:pPr>
        <w:spacing w:after="100"/>
        <w:rPr>
          <w:rFonts w:cs="Arial"/>
        </w:rPr>
      </w:pPr>
      <w:r w:rsidRPr="004D54BB">
        <w:rPr>
          <w:rFonts w:cs="Arial"/>
          <w:b/>
        </w:rPr>
        <w:t>Dots per Inch (or “DPI”)</w:t>
      </w:r>
      <w:r w:rsidRPr="004D54BB">
        <w:rPr>
          <w:rFonts w:cs="Arial"/>
        </w:rPr>
        <w:t xml:space="preserve"> – Dots per Inch details the level of Scanned </w:t>
      </w:r>
      <w:r w:rsidR="00A46ADA" w:rsidRPr="004D54BB">
        <w:rPr>
          <w:rFonts w:cs="Arial"/>
        </w:rPr>
        <w:t>Image</w:t>
      </w:r>
      <w:r w:rsidRPr="004D54BB">
        <w:rPr>
          <w:rFonts w:cs="Arial"/>
        </w:rPr>
        <w:t xml:space="preserve"> quality.</w:t>
      </w:r>
    </w:p>
    <w:p w14:paraId="20CEC3FB" w14:textId="2CB6B89D" w:rsidR="009A466E" w:rsidRPr="004D54BB" w:rsidRDefault="009A466E" w:rsidP="00F507B7">
      <w:pPr>
        <w:spacing w:after="100"/>
        <w:rPr>
          <w:rFonts w:eastAsia="Times New Roman" w:cs="Arial"/>
        </w:rPr>
      </w:pPr>
      <w:r w:rsidRPr="004D54BB">
        <w:rPr>
          <w:rFonts w:cs="Arial"/>
          <w:b/>
        </w:rPr>
        <w:t xml:space="preserve">Electronic Document Management System (or “EDMS”) </w:t>
      </w:r>
      <w:r w:rsidRPr="004D54BB">
        <w:rPr>
          <w:rFonts w:cs="Arial"/>
        </w:rPr>
        <w:t xml:space="preserve">– </w:t>
      </w:r>
      <w:r w:rsidR="002276E4" w:rsidRPr="004D54BB">
        <w:rPr>
          <w:rFonts w:cs="Arial"/>
        </w:rPr>
        <w:t xml:space="preserve">A </w:t>
      </w:r>
      <w:r w:rsidR="002276E4" w:rsidRPr="004D54BB">
        <w:rPr>
          <w:rFonts w:eastAsia="Times New Roman" w:cs="Arial"/>
        </w:rPr>
        <w:t>software system for organizing</w:t>
      </w:r>
      <w:r w:rsidR="00033063" w:rsidRPr="004D54BB">
        <w:rPr>
          <w:rFonts w:eastAsia="Times New Roman" w:cs="Arial"/>
        </w:rPr>
        <w:t>,</w:t>
      </w:r>
      <w:r w:rsidR="002276E4" w:rsidRPr="004D54BB">
        <w:rPr>
          <w:rFonts w:eastAsia="Times New Roman" w:cs="Arial"/>
        </w:rPr>
        <w:t xml:space="preserve"> </w:t>
      </w:r>
      <w:r w:rsidR="00033063" w:rsidRPr="004D54BB">
        <w:rPr>
          <w:rFonts w:eastAsia="Times New Roman" w:cs="Arial"/>
        </w:rPr>
        <w:t xml:space="preserve">transferring, </w:t>
      </w:r>
      <w:r w:rsidR="002276E4" w:rsidRPr="004D54BB">
        <w:rPr>
          <w:rFonts w:eastAsia="Times New Roman" w:cs="Arial"/>
        </w:rPr>
        <w:t xml:space="preserve">and storing different kinds of </w:t>
      </w:r>
      <w:r w:rsidR="005115ED" w:rsidRPr="004D54BB">
        <w:rPr>
          <w:rFonts w:eastAsia="Times New Roman" w:cs="Arial"/>
        </w:rPr>
        <w:t>electronic files (i.e.</w:t>
      </w:r>
      <w:r w:rsidR="002452C6" w:rsidRPr="004D54BB">
        <w:rPr>
          <w:rFonts w:eastAsia="Times New Roman" w:cs="Arial"/>
        </w:rPr>
        <w:t>,</w:t>
      </w:r>
      <w:r w:rsidR="005115ED" w:rsidRPr="004D54BB">
        <w:rPr>
          <w:rFonts w:eastAsia="Times New Roman" w:cs="Arial"/>
        </w:rPr>
        <w:t xml:space="preserve"> Images, etc.)</w:t>
      </w:r>
    </w:p>
    <w:p w14:paraId="3D9296C7" w14:textId="77777777" w:rsidR="00C16AC9" w:rsidRPr="004D54BB" w:rsidRDefault="00C16AC9" w:rsidP="00C16AC9">
      <w:pPr>
        <w:spacing w:after="100"/>
        <w:rPr>
          <w:rFonts w:cs="Arial"/>
          <w:szCs w:val="20"/>
        </w:rPr>
      </w:pPr>
      <w:r w:rsidRPr="004D54BB">
        <w:rPr>
          <w:rFonts w:cs="Arial"/>
          <w:b/>
        </w:rPr>
        <w:t>Electronic Document Submission</w:t>
      </w:r>
      <w:r w:rsidRPr="004D54BB">
        <w:rPr>
          <w:rFonts w:cs="Arial"/>
        </w:rPr>
        <w:t xml:space="preserve"> – </w:t>
      </w:r>
      <w:r w:rsidRPr="004D54BB">
        <w:rPr>
          <w:rFonts w:cs="Arial"/>
          <w:szCs w:val="20"/>
        </w:rPr>
        <w:t>The process of obtaining and importing files and/or Images into the Xerox Tools.</w:t>
      </w:r>
    </w:p>
    <w:p w14:paraId="649DAE2C" w14:textId="0D4BE1E7" w:rsidR="009F523B" w:rsidRPr="004D54BB" w:rsidRDefault="009F523B" w:rsidP="00F507B7">
      <w:pPr>
        <w:spacing w:after="100"/>
        <w:rPr>
          <w:rFonts w:cs="Arial"/>
          <w:b/>
        </w:rPr>
      </w:pPr>
      <w:r w:rsidRPr="004D54BB">
        <w:rPr>
          <w:rFonts w:cs="Arial"/>
          <w:b/>
        </w:rPr>
        <w:t xml:space="preserve">End User </w:t>
      </w:r>
      <w:r w:rsidRPr="004D54BB">
        <w:rPr>
          <w:rFonts w:cs="Arial"/>
        </w:rPr>
        <w:t xml:space="preserve">– Customer employees or any other individuals identified by the Customer as being authorized to receive Scanned </w:t>
      </w:r>
      <w:r w:rsidR="00A46ADA" w:rsidRPr="004D54BB">
        <w:rPr>
          <w:rFonts w:cs="Arial"/>
        </w:rPr>
        <w:t>Image</w:t>
      </w:r>
      <w:r w:rsidRPr="004D54BB">
        <w:rPr>
          <w:rFonts w:cs="Arial"/>
        </w:rPr>
        <w:t>s and associated metadata from Xerox.</w:t>
      </w:r>
    </w:p>
    <w:p w14:paraId="1CA87F69" w14:textId="47B0F9F9" w:rsidR="0099555C" w:rsidRPr="004D54BB" w:rsidRDefault="0099555C" w:rsidP="00F507B7">
      <w:pPr>
        <w:spacing w:after="100"/>
        <w:rPr>
          <w:rFonts w:cs="Arial"/>
          <w:b/>
        </w:rPr>
      </w:pPr>
      <w:r w:rsidRPr="004D54BB">
        <w:rPr>
          <w:rFonts w:cs="Arial"/>
          <w:b/>
        </w:rPr>
        <w:t xml:space="preserve">Flatbed Scanning </w:t>
      </w:r>
      <w:r w:rsidRPr="004D54BB">
        <w:t xml:space="preserve">– </w:t>
      </w:r>
      <w:r w:rsidRPr="004D54BB">
        <w:rPr>
          <w:rFonts w:cs="Arial"/>
          <w:szCs w:val="20"/>
        </w:rPr>
        <w:t xml:space="preserve">A Document that cannot be </w:t>
      </w:r>
      <w:r w:rsidR="005C2EC6" w:rsidRPr="004D54BB">
        <w:rPr>
          <w:rFonts w:cs="Arial"/>
          <w:szCs w:val="20"/>
        </w:rPr>
        <w:t>S</w:t>
      </w:r>
      <w:r w:rsidRPr="004D54BB">
        <w:rPr>
          <w:rFonts w:cs="Arial"/>
          <w:szCs w:val="20"/>
        </w:rPr>
        <w:t>canned using a high speed scanner for any reason (i.e.</w:t>
      </w:r>
      <w:r w:rsidR="00970AEE" w:rsidRPr="004D54BB">
        <w:rPr>
          <w:rFonts w:cs="Arial"/>
          <w:szCs w:val="20"/>
        </w:rPr>
        <w:t>,</w:t>
      </w:r>
      <w:r w:rsidRPr="004D54BB">
        <w:rPr>
          <w:rFonts w:cs="Arial"/>
          <w:szCs w:val="20"/>
        </w:rPr>
        <w:t xml:space="preserve"> damaged documents, using the high speed </w:t>
      </w:r>
      <w:r w:rsidR="00542B45" w:rsidRPr="004D54BB">
        <w:rPr>
          <w:rFonts w:cs="Arial"/>
          <w:szCs w:val="20"/>
        </w:rPr>
        <w:t xml:space="preserve">scanner </w:t>
      </w:r>
      <w:r w:rsidRPr="004D54BB">
        <w:rPr>
          <w:rFonts w:cs="Arial"/>
          <w:szCs w:val="20"/>
        </w:rPr>
        <w:t>would damage the original</w:t>
      </w:r>
      <w:r w:rsidR="00542B45" w:rsidRPr="004D54BB">
        <w:rPr>
          <w:rFonts w:cs="Arial"/>
          <w:szCs w:val="20"/>
        </w:rPr>
        <w:t xml:space="preserve"> Document</w:t>
      </w:r>
      <w:r w:rsidRPr="004D54BB">
        <w:rPr>
          <w:rFonts w:cs="Arial"/>
          <w:szCs w:val="20"/>
        </w:rPr>
        <w:t xml:space="preserve">, </w:t>
      </w:r>
      <w:r w:rsidR="00542B45" w:rsidRPr="004D54BB">
        <w:rPr>
          <w:rFonts w:cs="Arial"/>
          <w:szCs w:val="20"/>
        </w:rPr>
        <w:t xml:space="preserve">Documents </w:t>
      </w:r>
      <w:r w:rsidRPr="004D54BB">
        <w:rPr>
          <w:rFonts w:cs="Arial"/>
          <w:szCs w:val="20"/>
        </w:rPr>
        <w:t>that cannot be removed</w:t>
      </w:r>
      <w:r w:rsidR="003666F4" w:rsidRPr="004D54BB">
        <w:rPr>
          <w:rFonts w:cs="Arial"/>
          <w:szCs w:val="20"/>
        </w:rPr>
        <w:t xml:space="preserve"> from a book or binding as designated by Customer</w:t>
      </w:r>
      <w:r w:rsidRPr="004D54BB">
        <w:rPr>
          <w:rFonts w:cs="Arial"/>
          <w:szCs w:val="20"/>
        </w:rPr>
        <w:t>, books or require hand to glass, thermal paper, etc.)</w:t>
      </w:r>
    </w:p>
    <w:p w14:paraId="1242B8ED" w14:textId="6B728F42" w:rsidR="009F523B" w:rsidRPr="004D54BB" w:rsidRDefault="009F523B" w:rsidP="00F507B7">
      <w:pPr>
        <w:spacing w:after="100"/>
        <w:rPr>
          <w:rFonts w:cs="Arial"/>
          <w:b/>
        </w:rPr>
      </w:pPr>
      <w:r w:rsidRPr="004D54BB">
        <w:rPr>
          <w:rFonts w:cs="Arial"/>
          <w:b/>
        </w:rPr>
        <w:t xml:space="preserve">Good Quality </w:t>
      </w:r>
      <w:r w:rsidR="00A46ADA" w:rsidRPr="004D54BB">
        <w:rPr>
          <w:rFonts w:cs="Arial"/>
          <w:b/>
        </w:rPr>
        <w:t>Image</w:t>
      </w:r>
      <w:r w:rsidR="00AB4275" w:rsidRPr="004D54BB">
        <w:rPr>
          <w:rFonts w:cs="Arial"/>
          <w:b/>
        </w:rPr>
        <w:t>(</w:t>
      </w:r>
      <w:r w:rsidRPr="004D54BB">
        <w:rPr>
          <w:rFonts w:cs="Arial"/>
          <w:b/>
        </w:rPr>
        <w:t>s</w:t>
      </w:r>
      <w:r w:rsidR="00AB4275" w:rsidRPr="004D54BB">
        <w:rPr>
          <w:rFonts w:cs="Arial"/>
          <w:b/>
        </w:rPr>
        <w:t>)</w:t>
      </w:r>
      <w:r w:rsidRPr="004D54BB">
        <w:rPr>
          <w:rFonts w:cs="Arial"/>
          <w:b/>
        </w:rPr>
        <w:t xml:space="preserve"> </w:t>
      </w:r>
      <w:r w:rsidRPr="004D54BB">
        <w:rPr>
          <w:rFonts w:cs="Arial"/>
        </w:rPr>
        <w:t xml:space="preserve">– </w:t>
      </w:r>
      <w:r w:rsidR="00A46ADA" w:rsidRPr="004D54BB">
        <w:rPr>
          <w:rFonts w:cs="Arial"/>
        </w:rPr>
        <w:t>Image</w:t>
      </w:r>
      <w:r w:rsidRPr="004D54BB">
        <w:rPr>
          <w:rFonts w:cs="Arial"/>
        </w:rPr>
        <w:t xml:space="preserve">s where the original(s) are found to be of sufficient quality to produce a serviceable quality on-screen </w:t>
      </w:r>
      <w:r w:rsidR="00A46ADA" w:rsidRPr="004D54BB">
        <w:rPr>
          <w:rFonts w:cs="Arial"/>
        </w:rPr>
        <w:t>Image</w:t>
      </w:r>
      <w:r w:rsidRPr="004D54BB">
        <w:rPr>
          <w:rFonts w:cs="Arial"/>
        </w:rPr>
        <w:t>.</w:t>
      </w:r>
      <w:r w:rsidR="00EE198C" w:rsidRPr="004D54BB">
        <w:rPr>
          <w:rFonts w:cs="Arial"/>
        </w:rPr>
        <w:t xml:space="preserve"> </w:t>
      </w:r>
      <w:r w:rsidR="00970AEE" w:rsidRPr="004D54BB">
        <w:rPr>
          <w:rFonts w:cs="Arial"/>
        </w:rPr>
        <w:t xml:space="preserve"> </w:t>
      </w:r>
      <w:r w:rsidR="00EE198C" w:rsidRPr="004D54BB">
        <w:rPr>
          <w:rFonts w:cs="Arial"/>
        </w:rPr>
        <w:t xml:space="preserve">See Exhibit </w:t>
      </w:r>
      <w:r w:rsidR="00F6719A" w:rsidRPr="004D54BB">
        <w:rPr>
          <w:rFonts w:cs="Arial"/>
        </w:rPr>
        <w:t>D: Good Quality Image Review Requirements.</w:t>
      </w:r>
    </w:p>
    <w:p w14:paraId="57351AA8" w14:textId="53669C5C" w:rsidR="00823334" w:rsidRPr="004D54BB" w:rsidRDefault="00823334" w:rsidP="00F507B7">
      <w:pPr>
        <w:spacing w:after="100"/>
        <w:rPr>
          <w:rFonts w:cs="Arial"/>
          <w:bCs/>
          <w:color w:val="000000"/>
          <w:szCs w:val="20"/>
        </w:rPr>
      </w:pPr>
      <w:r w:rsidRPr="004D54BB">
        <w:rPr>
          <w:rFonts w:cs="Arial"/>
          <w:b/>
          <w:color w:val="000000"/>
          <w:szCs w:val="20"/>
        </w:rPr>
        <w:t xml:space="preserve">Grayscale </w:t>
      </w:r>
      <w:r w:rsidRPr="004D54BB">
        <w:rPr>
          <w:rFonts w:cs="Arial"/>
        </w:rPr>
        <w:t xml:space="preserve">– </w:t>
      </w:r>
      <w:r w:rsidRPr="004D54BB">
        <w:rPr>
          <w:rFonts w:cs="Arial"/>
          <w:bCs/>
          <w:color w:val="000000"/>
          <w:szCs w:val="20"/>
        </w:rPr>
        <w:t>A range of gray shades from white to black, as used in a monochrome display or printout.</w:t>
      </w:r>
    </w:p>
    <w:p w14:paraId="24BD1F76" w14:textId="34A64469" w:rsidR="009F523B" w:rsidRPr="004D54BB" w:rsidRDefault="00A46ADA" w:rsidP="00F507B7">
      <w:pPr>
        <w:spacing w:after="100"/>
        <w:rPr>
          <w:rFonts w:cs="Arial"/>
          <w:color w:val="000000"/>
          <w:szCs w:val="20"/>
        </w:rPr>
      </w:pPr>
      <w:r w:rsidRPr="004D54BB">
        <w:rPr>
          <w:rFonts w:cs="Arial"/>
          <w:b/>
          <w:color w:val="000000"/>
          <w:szCs w:val="20"/>
        </w:rPr>
        <w:t>Image</w:t>
      </w:r>
      <w:r w:rsidR="00AE1363" w:rsidRPr="004D54BB">
        <w:rPr>
          <w:rFonts w:cs="Arial"/>
          <w:b/>
          <w:color w:val="000000"/>
          <w:szCs w:val="20"/>
        </w:rPr>
        <w:t xml:space="preserve"> (or </w:t>
      </w:r>
      <w:r w:rsidR="00F23A02" w:rsidRPr="004D54BB">
        <w:rPr>
          <w:rFonts w:cs="Arial"/>
          <w:b/>
          <w:color w:val="000000"/>
          <w:szCs w:val="20"/>
        </w:rPr>
        <w:t>“</w:t>
      </w:r>
      <w:r w:rsidR="00AE1363" w:rsidRPr="004D54BB">
        <w:rPr>
          <w:rFonts w:cs="Arial"/>
          <w:b/>
          <w:color w:val="000000"/>
          <w:szCs w:val="20"/>
        </w:rPr>
        <w:t>Image File”)</w:t>
      </w:r>
      <w:r w:rsidR="009F523B" w:rsidRPr="004D54BB">
        <w:rPr>
          <w:rFonts w:cs="Arial"/>
          <w:b/>
        </w:rPr>
        <w:t xml:space="preserve"> </w:t>
      </w:r>
      <w:r w:rsidR="009F523B" w:rsidRPr="004D54BB">
        <w:rPr>
          <w:rFonts w:cs="Arial"/>
        </w:rPr>
        <w:t xml:space="preserve">– </w:t>
      </w:r>
      <w:r w:rsidR="009F523B" w:rsidRPr="004D54BB">
        <w:rPr>
          <w:rFonts w:cs="Arial"/>
          <w:color w:val="000000"/>
          <w:szCs w:val="20"/>
        </w:rPr>
        <w:t xml:space="preserve">The electronic rendering of a single side of a Page.  </w:t>
      </w:r>
    </w:p>
    <w:p w14:paraId="066CB0A9" w14:textId="2B8EFAD9" w:rsidR="009F523B" w:rsidRPr="004D54BB" w:rsidRDefault="00A46ADA" w:rsidP="00F507B7">
      <w:pPr>
        <w:spacing w:after="100"/>
        <w:rPr>
          <w:rFonts w:cs="Arial"/>
          <w:color w:val="000000"/>
          <w:szCs w:val="20"/>
        </w:rPr>
      </w:pPr>
      <w:r w:rsidRPr="004D54BB">
        <w:rPr>
          <w:rFonts w:cs="Arial"/>
          <w:b/>
        </w:rPr>
        <w:t>Image</w:t>
      </w:r>
      <w:r w:rsidR="009F523B" w:rsidRPr="004D54BB">
        <w:rPr>
          <w:rFonts w:cs="Arial"/>
          <w:b/>
        </w:rPr>
        <w:t xml:space="preserve"> Output</w:t>
      </w:r>
      <w:r w:rsidR="009F523B" w:rsidRPr="004D54BB">
        <w:rPr>
          <w:rFonts w:cs="Arial"/>
        </w:rPr>
        <w:t xml:space="preserve"> – </w:t>
      </w:r>
      <w:r w:rsidR="009F523B" w:rsidRPr="004D54BB">
        <w:rPr>
          <w:rFonts w:cs="Arial"/>
          <w:color w:val="000000"/>
          <w:szCs w:val="20"/>
        </w:rPr>
        <w:t xml:space="preserve">The export of </w:t>
      </w:r>
      <w:r w:rsidR="00AB3C06" w:rsidRPr="004D54BB">
        <w:rPr>
          <w:rFonts w:cs="Arial"/>
          <w:color w:val="000000"/>
          <w:szCs w:val="20"/>
        </w:rPr>
        <w:t xml:space="preserve">an </w:t>
      </w:r>
      <w:r w:rsidRPr="004D54BB">
        <w:rPr>
          <w:rFonts w:cs="Arial"/>
          <w:color w:val="000000"/>
          <w:szCs w:val="20"/>
        </w:rPr>
        <w:t>Image</w:t>
      </w:r>
      <w:r w:rsidR="009F523B" w:rsidRPr="004D54BB">
        <w:rPr>
          <w:rFonts w:cs="Arial"/>
          <w:color w:val="000000"/>
          <w:szCs w:val="20"/>
        </w:rPr>
        <w:t xml:space="preserve"> out of the Scanning system ready for transfer to the Customer.</w:t>
      </w:r>
    </w:p>
    <w:p w14:paraId="3BB85C10" w14:textId="18F87212" w:rsidR="00AB3B17" w:rsidRPr="004D54BB" w:rsidRDefault="00AB3B17" w:rsidP="00F507B7">
      <w:pPr>
        <w:spacing w:after="100"/>
        <w:rPr>
          <w:b/>
          <w:bCs/>
        </w:rPr>
      </w:pPr>
      <w:r w:rsidRPr="004D54BB">
        <w:rPr>
          <w:b/>
          <w:bCs/>
        </w:rPr>
        <w:t xml:space="preserve">Incremental Monthly Volume </w:t>
      </w:r>
      <w:r w:rsidRPr="004D54BB">
        <w:rPr>
          <w:rFonts w:cs="Arial"/>
        </w:rPr>
        <w:t>–</w:t>
      </w:r>
      <w:r w:rsidRPr="004D54BB">
        <w:rPr>
          <w:b/>
          <w:bCs/>
        </w:rPr>
        <w:t xml:space="preserve"> </w:t>
      </w:r>
      <w:r w:rsidRPr="004D54BB">
        <w:t xml:space="preserve">The </w:t>
      </w:r>
      <w:r w:rsidR="005B0217" w:rsidRPr="004D54BB">
        <w:t xml:space="preserve">monthly </w:t>
      </w:r>
      <w:r w:rsidRPr="004D54BB">
        <w:t>transaction volume that exceeds the Minimum Monthly Volume.</w:t>
      </w:r>
    </w:p>
    <w:p w14:paraId="12C1FF1E" w14:textId="15DB529B" w:rsidR="009F523B" w:rsidRPr="004D54BB" w:rsidRDefault="009F523B" w:rsidP="00F507B7">
      <w:pPr>
        <w:spacing w:after="100"/>
        <w:rPr>
          <w:rFonts w:cs="Arial"/>
          <w:color w:val="000000"/>
          <w:szCs w:val="20"/>
        </w:rPr>
      </w:pPr>
      <w:r w:rsidRPr="004D54BB">
        <w:rPr>
          <w:rFonts w:cs="Arial"/>
          <w:b/>
        </w:rPr>
        <w:t>Index</w:t>
      </w:r>
      <w:r w:rsidR="00AB4275" w:rsidRPr="004D54BB">
        <w:rPr>
          <w:rFonts w:cs="Arial"/>
          <w:b/>
        </w:rPr>
        <w:t>(ing)</w:t>
      </w:r>
      <w:r w:rsidRPr="004D54BB">
        <w:rPr>
          <w:rFonts w:cs="Arial"/>
        </w:rPr>
        <w:t xml:space="preserve"> – </w:t>
      </w:r>
      <w:r w:rsidRPr="004D54BB">
        <w:rPr>
          <w:rFonts w:cs="Arial"/>
          <w:color w:val="000000"/>
          <w:szCs w:val="20"/>
        </w:rPr>
        <w:t xml:space="preserve">The capture of metadata </w:t>
      </w:r>
      <w:r w:rsidR="005B0217" w:rsidRPr="004D54BB">
        <w:rPr>
          <w:rFonts w:cs="Arial"/>
          <w:color w:val="000000"/>
          <w:szCs w:val="20"/>
        </w:rPr>
        <w:t xml:space="preserve">and </w:t>
      </w:r>
      <w:r w:rsidR="003666F4" w:rsidRPr="004D54BB">
        <w:rPr>
          <w:rFonts w:cs="Arial"/>
          <w:color w:val="000000"/>
          <w:szCs w:val="20"/>
        </w:rPr>
        <w:t>its</w:t>
      </w:r>
      <w:r w:rsidR="005B0217" w:rsidRPr="004D54BB">
        <w:rPr>
          <w:rFonts w:cs="Arial"/>
          <w:color w:val="000000"/>
          <w:szCs w:val="20"/>
        </w:rPr>
        <w:t xml:space="preserve"> </w:t>
      </w:r>
      <w:r w:rsidRPr="004D54BB">
        <w:rPr>
          <w:rFonts w:cs="Arial"/>
          <w:color w:val="000000"/>
          <w:szCs w:val="20"/>
        </w:rPr>
        <w:t>assign</w:t>
      </w:r>
      <w:r w:rsidR="005B0217" w:rsidRPr="004D54BB">
        <w:rPr>
          <w:rFonts w:cs="Arial"/>
          <w:color w:val="000000"/>
          <w:szCs w:val="20"/>
        </w:rPr>
        <w:t>ment</w:t>
      </w:r>
      <w:r w:rsidRPr="004D54BB">
        <w:rPr>
          <w:rFonts w:cs="Arial"/>
          <w:color w:val="000000"/>
          <w:szCs w:val="20"/>
        </w:rPr>
        <w:t xml:space="preserve"> to an </w:t>
      </w:r>
      <w:r w:rsidR="00A46ADA" w:rsidRPr="004D54BB">
        <w:rPr>
          <w:rFonts w:cs="Arial"/>
          <w:color w:val="000000"/>
          <w:szCs w:val="20"/>
        </w:rPr>
        <w:t>Image</w:t>
      </w:r>
      <w:r w:rsidRPr="004D54BB">
        <w:rPr>
          <w:rFonts w:cs="Arial"/>
          <w:color w:val="000000"/>
          <w:szCs w:val="20"/>
        </w:rPr>
        <w:t xml:space="preserve"> so that it can be searched on and found in the future.</w:t>
      </w:r>
    </w:p>
    <w:p w14:paraId="310484F0" w14:textId="083B7FFF" w:rsidR="009F523B" w:rsidRPr="004D54BB" w:rsidRDefault="009F523B" w:rsidP="00F507B7">
      <w:pPr>
        <w:spacing w:after="100"/>
        <w:rPr>
          <w:rFonts w:cs="Arial"/>
          <w:b/>
        </w:rPr>
      </w:pPr>
      <w:r w:rsidRPr="004D54BB">
        <w:rPr>
          <w:rFonts w:cs="Arial"/>
          <w:b/>
        </w:rPr>
        <w:lastRenderedPageBreak/>
        <w:t>In-Scope</w:t>
      </w:r>
      <w:r w:rsidRPr="004D54BB">
        <w:rPr>
          <w:rFonts w:cs="Arial"/>
        </w:rPr>
        <w:t xml:space="preserve"> – Documents which have been agreed to receive the Services provided by Xerox under this SOW.</w:t>
      </w:r>
    </w:p>
    <w:p w14:paraId="00BB4EB7" w14:textId="2241F88C" w:rsidR="002E06BE" w:rsidRPr="004D54BB" w:rsidRDefault="002E06BE" w:rsidP="00F507B7">
      <w:pPr>
        <w:spacing w:after="100"/>
        <w:rPr>
          <w:rFonts w:cs="Arial"/>
          <w:b/>
        </w:rPr>
      </w:pPr>
      <w:r w:rsidRPr="004D54BB">
        <w:rPr>
          <w:b/>
          <w:bCs/>
        </w:rPr>
        <w:t xml:space="preserve">Intelligent Document </w:t>
      </w:r>
      <w:r w:rsidRPr="004D54BB">
        <w:rPr>
          <w:rFonts w:cs="Arial"/>
          <w:b/>
          <w:bCs/>
          <w:szCs w:val="20"/>
        </w:rPr>
        <w:t>Processing (“IDP”)</w:t>
      </w:r>
      <w:r w:rsidRPr="004D54BB">
        <w:rPr>
          <w:rFonts w:cs="Arial"/>
          <w:szCs w:val="20"/>
        </w:rPr>
        <w:t xml:space="preserve"> </w:t>
      </w:r>
      <w:r w:rsidR="002452C6" w:rsidRPr="004D54BB">
        <w:rPr>
          <w:rFonts w:cs="Arial"/>
          <w:szCs w:val="20"/>
        </w:rPr>
        <w:t>–</w:t>
      </w:r>
      <w:r w:rsidRPr="004D54BB">
        <w:rPr>
          <w:rFonts w:cs="Arial"/>
          <w:szCs w:val="20"/>
        </w:rPr>
        <w:t xml:space="preserve"> A </w:t>
      </w:r>
      <w:r w:rsidRPr="004D54BB">
        <w:t>set of technologies and services that leverage the Artificial Intelligence Model to carry out tasks like reading and categorizing Documents, routing Documents, extracting, and validating data from Documents, and other tasks related to understanding and processing unstructured content to enable quicker and more accurate decision-making.</w:t>
      </w:r>
    </w:p>
    <w:p w14:paraId="2D573E9E" w14:textId="77777777" w:rsidR="00333CDA" w:rsidRPr="004D54BB" w:rsidRDefault="00333CDA" w:rsidP="00333CDA">
      <w:r w:rsidRPr="004D54BB">
        <w:rPr>
          <w:b/>
        </w:rPr>
        <w:t>Key Performance Indicators (or “KPIs”)</w:t>
      </w:r>
      <w:r w:rsidRPr="004D54BB">
        <w:t xml:space="preserve"> – Key measurements that indicate the performance of the Services delivered as specified in Section 5.3 Key Performance Indicators.</w:t>
      </w:r>
    </w:p>
    <w:p w14:paraId="156CBC43" w14:textId="4880CF15" w:rsidR="009F523B" w:rsidRPr="004D54BB" w:rsidRDefault="009F523B" w:rsidP="00F507B7">
      <w:pPr>
        <w:spacing w:after="100"/>
        <w:rPr>
          <w:rFonts w:cs="Arial"/>
          <w:b/>
        </w:rPr>
      </w:pPr>
      <w:r w:rsidRPr="004D54BB">
        <w:rPr>
          <w:rFonts w:cs="Arial"/>
          <w:b/>
        </w:rPr>
        <w:t>Light Repair</w:t>
      </w:r>
      <w:r w:rsidRPr="004D54BB">
        <w:rPr>
          <w:rFonts w:cs="Arial"/>
        </w:rPr>
        <w:t xml:space="preserve"> – </w:t>
      </w:r>
      <w:r w:rsidRPr="004D54BB">
        <w:rPr>
          <w:rFonts w:cs="Arial"/>
          <w:color w:val="000000"/>
          <w:szCs w:val="20"/>
        </w:rPr>
        <w:t>Where Xerox shall apply effort</w:t>
      </w:r>
      <w:r w:rsidR="00E0792B" w:rsidRPr="004D54BB">
        <w:rPr>
          <w:rFonts w:cs="Arial"/>
          <w:color w:val="000000"/>
          <w:szCs w:val="20"/>
        </w:rPr>
        <w:t xml:space="preserve"> (no more than five (5) seconds)</w:t>
      </w:r>
      <w:r w:rsidRPr="004D54BB">
        <w:rPr>
          <w:rFonts w:cs="Arial"/>
          <w:color w:val="000000"/>
          <w:szCs w:val="20"/>
        </w:rPr>
        <w:t xml:space="preserve"> to fix a </w:t>
      </w:r>
      <w:r w:rsidR="00956E7A" w:rsidRPr="004D54BB">
        <w:rPr>
          <w:rFonts w:cs="Arial"/>
          <w:szCs w:val="20"/>
        </w:rPr>
        <w:t xml:space="preserve">Page </w:t>
      </w:r>
      <w:r w:rsidRPr="004D54BB">
        <w:rPr>
          <w:rFonts w:cs="Arial"/>
          <w:color w:val="000000"/>
          <w:szCs w:val="20"/>
        </w:rPr>
        <w:t xml:space="preserve">to allow it to be Scanned on the bulk scanner. </w:t>
      </w:r>
      <w:r w:rsidR="00970AEE" w:rsidRPr="004D54BB">
        <w:rPr>
          <w:rFonts w:cs="Arial"/>
          <w:color w:val="000000"/>
          <w:szCs w:val="20"/>
        </w:rPr>
        <w:t xml:space="preserve"> </w:t>
      </w:r>
      <w:r w:rsidRPr="004D54BB">
        <w:rPr>
          <w:rFonts w:cs="Arial"/>
          <w:color w:val="000000"/>
          <w:szCs w:val="20"/>
        </w:rPr>
        <w:t>This may include applying sticky tape to fix a small tear which does not render the Document in two (2) parts.</w:t>
      </w:r>
    </w:p>
    <w:p w14:paraId="4B0F583F" w14:textId="0FF15280" w:rsidR="003B7B40" w:rsidRPr="004D54BB" w:rsidRDefault="003B7B40" w:rsidP="00F507B7">
      <w:pPr>
        <w:spacing w:after="100"/>
        <w:rPr>
          <w:rFonts w:cs="Arial"/>
        </w:rPr>
      </w:pPr>
      <w:r w:rsidRPr="004D54BB">
        <w:rPr>
          <w:rFonts w:cs="Arial"/>
          <w:b/>
        </w:rPr>
        <w:t xml:space="preserve">Long Format Document </w:t>
      </w:r>
      <w:r w:rsidRPr="004D54BB">
        <w:rPr>
          <w:rFonts w:cs="Arial"/>
        </w:rPr>
        <w:t>– A Customer provided piece of written or printed matter that is longer than a Document as defined in this section</w:t>
      </w:r>
      <w:r w:rsidR="00EE198C" w:rsidRPr="004D54BB">
        <w:rPr>
          <w:rFonts w:cs="Arial"/>
        </w:rPr>
        <w:t xml:space="preserve"> and is considered In-Scope</w:t>
      </w:r>
      <w:r w:rsidRPr="004D54BB">
        <w:rPr>
          <w:rFonts w:cs="Arial"/>
        </w:rPr>
        <w:t>.</w:t>
      </w:r>
    </w:p>
    <w:p w14:paraId="077F1E5A" w14:textId="00F9EBA7" w:rsidR="009F523B" w:rsidRPr="004D54BB" w:rsidRDefault="009F523B" w:rsidP="00F507B7">
      <w:pPr>
        <w:spacing w:after="100"/>
        <w:rPr>
          <w:rFonts w:cs="Arial"/>
        </w:rPr>
      </w:pPr>
      <w:r w:rsidRPr="004D54BB">
        <w:rPr>
          <w:rFonts w:cs="Arial"/>
          <w:b/>
        </w:rPr>
        <w:t xml:space="preserve">Manifest </w:t>
      </w:r>
      <w:r w:rsidRPr="004D54BB">
        <w:rPr>
          <w:rFonts w:cs="Arial"/>
        </w:rPr>
        <w:t xml:space="preserve">– </w:t>
      </w:r>
      <w:r w:rsidR="005B0217" w:rsidRPr="004D54BB">
        <w:rPr>
          <w:rFonts w:cs="Arial"/>
        </w:rPr>
        <w:t>A</w:t>
      </w:r>
      <w:r w:rsidRPr="004D54BB">
        <w:rPr>
          <w:rFonts w:cs="Arial"/>
        </w:rPr>
        <w:t xml:space="preserve"> listing of all Boxes</w:t>
      </w:r>
      <w:r w:rsidR="00C0083E" w:rsidRPr="004D54BB">
        <w:rPr>
          <w:rFonts w:cs="Arial"/>
        </w:rPr>
        <w:t>,</w:t>
      </w:r>
      <w:r w:rsidR="004B0046" w:rsidRPr="004D54BB">
        <w:rPr>
          <w:rFonts w:cs="Arial"/>
        </w:rPr>
        <w:t xml:space="preserve"> </w:t>
      </w:r>
      <w:r w:rsidR="00C0083E" w:rsidRPr="004D54BB">
        <w:rPr>
          <w:rFonts w:cs="Arial"/>
        </w:rPr>
        <w:t>or Boxes and</w:t>
      </w:r>
      <w:r w:rsidR="004B0046" w:rsidRPr="004D54BB">
        <w:rPr>
          <w:rFonts w:cs="Arial"/>
        </w:rPr>
        <w:t xml:space="preserve"> Files</w:t>
      </w:r>
      <w:r w:rsidR="005B0217" w:rsidRPr="004D54BB">
        <w:rPr>
          <w:rFonts w:cs="Arial"/>
        </w:rPr>
        <w:t>,</w:t>
      </w:r>
      <w:r w:rsidRPr="004D54BB">
        <w:rPr>
          <w:rFonts w:cs="Arial"/>
        </w:rPr>
        <w:t xml:space="preserve"> contained in </w:t>
      </w:r>
      <w:r w:rsidR="005B0217" w:rsidRPr="004D54BB">
        <w:rPr>
          <w:rFonts w:cs="Arial"/>
        </w:rPr>
        <w:t xml:space="preserve">a </w:t>
      </w:r>
      <w:r w:rsidRPr="004D54BB">
        <w:rPr>
          <w:rFonts w:cs="Arial"/>
        </w:rPr>
        <w:t xml:space="preserve">delivery </w:t>
      </w:r>
      <w:r w:rsidR="005B0217" w:rsidRPr="004D54BB">
        <w:rPr>
          <w:rFonts w:cs="Arial"/>
        </w:rPr>
        <w:t xml:space="preserve">to the C&amp;CS Facility, </w:t>
      </w:r>
      <w:r w:rsidRPr="004D54BB">
        <w:rPr>
          <w:rFonts w:cs="Arial"/>
        </w:rPr>
        <w:t>by unique identifier (</w:t>
      </w:r>
      <w:r w:rsidR="00CC4381" w:rsidRPr="004D54BB">
        <w:rPr>
          <w:rFonts w:cs="Arial"/>
        </w:rPr>
        <w:t>i.e.,</w:t>
      </w:r>
      <w:r w:rsidRPr="004D54BB">
        <w:rPr>
          <w:rFonts w:cs="Arial"/>
        </w:rPr>
        <w:t xml:space="preserve"> pallet number and/or box number) and accurately detailing the contents of each Box</w:t>
      </w:r>
      <w:r w:rsidR="00C0083E" w:rsidRPr="004D54BB">
        <w:rPr>
          <w:rFonts w:cs="Arial"/>
        </w:rPr>
        <w:t>,</w:t>
      </w:r>
      <w:r w:rsidR="004B0046" w:rsidRPr="004D54BB">
        <w:rPr>
          <w:rFonts w:cs="Arial"/>
        </w:rPr>
        <w:t xml:space="preserve"> </w:t>
      </w:r>
      <w:r w:rsidR="00C0083E" w:rsidRPr="004D54BB">
        <w:rPr>
          <w:rFonts w:cs="Arial"/>
        </w:rPr>
        <w:t xml:space="preserve">or Box </w:t>
      </w:r>
      <w:r w:rsidR="004B0046" w:rsidRPr="004D54BB">
        <w:rPr>
          <w:rFonts w:cs="Arial"/>
        </w:rPr>
        <w:t>and File</w:t>
      </w:r>
      <w:r w:rsidRPr="004D54BB">
        <w:rPr>
          <w:rFonts w:cs="Arial"/>
        </w:rPr>
        <w:t xml:space="preserve">. </w:t>
      </w:r>
    </w:p>
    <w:p w14:paraId="7500997E" w14:textId="5C8DFBAE" w:rsidR="00A82D10" w:rsidRPr="004D54BB" w:rsidRDefault="00A82D10" w:rsidP="00F507B7">
      <w:pPr>
        <w:spacing w:after="100"/>
        <w:rPr>
          <w:b/>
          <w:bCs/>
        </w:rPr>
      </w:pPr>
      <w:r w:rsidRPr="004D54BB">
        <w:rPr>
          <w:b/>
          <w:bCs/>
        </w:rPr>
        <w:t xml:space="preserve">Master Data </w:t>
      </w:r>
      <w:r w:rsidRPr="004D54BB">
        <w:rPr>
          <w:rFonts w:cs="Arial"/>
        </w:rPr>
        <w:t>–</w:t>
      </w:r>
      <w:r w:rsidRPr="004D54BB">
        <w:rPr>
          <w:b/>
          <w:bCs/>
        </w:rPr>
        <w:t xml:space="preserve"> </w:t>
      </w:r>
      <w:r w:rsidRPr="004D54BB">
        <w:t xml:space="preserve">Structured list of data that enables validating Indexing </w:t>
      </w:r>
      <w:r w:rsidR="007A781E" w:rsidRPr="004D54BB">
        <w:t>c</w:t>
      </w:r>
      <w:r w:rsidRPr="004D54BB">
        <w:t>ontent</w:t>
      </w:r>
      <w:r w:rsidR="005B0217" w:rsidRPr="004D54BB">
        <w:t>.</w:t>
      </w:r>
    </w:p>
    <w:p w14:paraId="5DB0D58A" w14:textId="6C673618" w:rsidR="00AB3B17" w:rsidRPr="004D54BB" w:rsidRDefault="00AB3B17" w:rsidP="00F507B7">
      <w:pPr>
        <w:spacing w:after="100"/>
        <w:rPr>
          <w:b/>
          <w:bCs/>
        </w:rPr>
      </w:pPr>
      <w:r w:rsidRPr="004D54BB">
        <w:rPr>
          <w:b/>
          <w:bCs/>
        </w:rPr>
        <w:t xml:space="preserve">Minimum Monthly Volume </w:t>
      </w:r>
      <w:r w:rsidRPr="004D54BB">
        <w:rPr>
          <w:rFonts w:cs="Arial"/>
        </w:rPr>
        <w:t>–</w:t>
      </w:r>
      <w:r w:rsidRPr="004D54BB">
        <w:rPr>
          <w:b/>
          <w:bCs/>
        </w:rPr>
        <w:t xml:space="preserve"> </w:t>
      </w:r>
      <w:r w:rsidRPr="004D54BB">
        <w:t xml:space="preserve">The </w:t>
      </w:r>
      <w:r w:rsidR="005B0217" w:rsidRPr="004D54BB">
        <w:t xml:space="preserve">monthly </w:t>
      </w:r>
      <w:r w:rsidRPr="004D54BB">
        <w:t>baseline transaction volume that shall incur charges on a monthly basis.</w:t>
      </w:r>
    </w:p>
    <w:p w14:paraId="6FCEF554" w14:textId="4CC13BD9" w:rsidR="003F7713" w:rsidRPr="004D54BB" w:rsidRDefault="003F7713" w:rsidP="00F507B7">
      <w:pPr>
        <w:spacing w:after="100"/>
      </w:pPr>
      <w:r w:rsidRPr="004D54BB">
        <w:rPr>
          <w:b/>
          <w:bCs/>
        </w:rPr>
        <w:t>Negotiable Document(s)</w:t>
      </w:r>
      <w:r w:rsidRPr="004D54BB">
        <w:t xml:space="preserve"> </w:t>
      </w:r>
      <w:r w:rsidRPr="004D54BB">
        <w:rPr>
          <w:rFonts w:cs="Arial"/>
        </w:rPr>
        <w:t xml:space="preserve">– </w:t>
      </w:r>
      <w:r w:rsidR="000F6D0E" w:rsidRPr="004D54BB">
        <w:t>A</w:t>
      </w:r>
      <w:r w:rsidRPr="004D54BB">
        <w:t xml:space="preserve"> signed document that promises a sum of payment to a specified person or the assignee.</w:t>
      </w:r>
    </w:p>
    <w:p w14:paraId="2C57D698" w14:textId="2C21C7FA" w:rsidR="00AF0DBD" w:rsidRPr="004D54BB" w:rsidRDefault="00AF0DBD" w:rsidP="00F507B7">
      <w:pPr>
        <w:spacing w:after="100"/>
        <w:rPr>
          <w:rFonts w:cs="Arial"/>
          <w:b/>
        </w:rPr>
      </w:pPr>
      <w:bookmarkStart w:id="24" w:name="_Hlk88158708"/>
      <w:r w:rsidRPr="004D54BB">
        <w:rPr>
          <w:rFonts w:cs="Arial"/>
          <w:b/>
        </w:rPr>
        <w:t xml:space="preserve">Non-Simple Bindings </w:t>
      </w:r>
      <w:r w:rsidRPr="004D54BB">
        <w:rPr>
          <w:rFonts w:cs="Arial"/>
          <w:bCs/>
        </w:rPr>
        <w:t>– Bindings found connected/attached to Documents (e.g</w:t>
      </w:r>
      <w:r w:rsidR="00E0792B" w:rsidRPr="004D54BB">
        <w:rPr>
          <w:rFonts w:cs="Arial"/>
          <w:bCs/>
        </w:rPr>
        <w:t>.</w:t>
      </w:r>
      <w:r w:rsidR="009F5933" w:rsidRPr="004D54BB">
        <w:rPr>
          <w:rFonts w:cs="Arial"/>
          <w:bCs/>
        </w:rPr>
        <w:t>,</w:t>
      </w:r>
      <w:r w:rsidRPr="004D54BB">
        <w:rPr>
          <w:rFonts w:cs="Arial"/>
          <w:bCs/>
        </w:rPr>
        <w:t xml:space="preserve"> folder</w:t>
      </w:r>
      <w:r w:rsidR="009F5933" w:rsidRPr="004D54BB">
        <w:rPr>
          <w:rFonts w:cs="Arial"/>
          <w:bCs/>
        </w:rPr>
        <w:t xml:space="preserve">, </w:t>
      </w:r>
      <w:r w:rsidRPr="004D54BB">
        <w:rPr>
          <w:rFonts w:cs="Arial"/>
          <w:bCs/>
        </w:rPr>
        <w:t>plastic wallet</w:t>
      </w:r>
      <w:r w:rsidR="009F5933" w:rsidRPr="004D54BB">
        <w:rPr>
          <w:rFonts w:cs="Arial"/>
          <w:bCs/>
        </w:rPr>
        <w:t xml:space="preserve">, </w:t>
      </w:r>
      <w:r w:rsidRPr="004D54BB">
        <w:rPr>
          <w:rFonts w:cs="Arial"/>
          <w:bCs/>
        </w:rPr>
        <w:t>etc</w:t>
      </w:r>
      <w:r w:rsidR="00A46ADA" w:rsidRPr="004D54BB">
        <w:rPr>
          <w:rFonts w:cs="Arial"/>
          <w:bCs/>
        </w:rPr>
        <w:t>.</w:t>
      </w:r>
      <w:r w:rsidR="009F5933" w:rsidRPr="004D54BB">
        <w:rPr>
          <w:rFonts w:cs="Arial"/>
          <w:bCs/>
        </w:rPr>
        <w:t>)</w:t>
      </w:r>
      <w:r w:rsidRPr="004D54BB">
        <w:rPr>
          <w:rFonts w:cs="Arial"/>
          <w:bCs/>
        </w:rPr>
        <w:t>, types of permanent binding that require specialist removal (</w:t>
      </w:r>
      <w:r w:rsidR="00CC4381" w:rsidRPr="004D54BB">
        <w:rPr>
          <w:rFonts w:cs="Arial"/>
          <w:bCs/>
        </w:rPr>
        <w:t>i.e.,</w:t>
      </w:r>
      <w:r w:rsidRPr="004D54BB">
        <w:rPr>
          <w:rFonts w:cs="Arial"/>
          <w:bCs/>
        </w:rPr>
        <w:t xml:space="preserve"> glue-bound Documents)</w:t>
      </w:r>
      <w:r w:rsidR="009F5933" w:rsidRPr="004D54BB">
        <w:rPr>
          <w:rFonts w:cs="Arial"/>
          <w:bCs/>
        </w:rPr>
        <w:t>, bindings</w:t>
      </w:r>
      <w:r w:rsidRPr="004D54BB">
        <w:rPr>
          <w:rFonts w:cs="Arial"/>
          <w:bCs/>
        </w:rPr>
        <w:t xml:space="preserve"> requiring removal by guillotine</w:t>
      </w:r>
      <w:r w:rsidR="009F5933" w:rsidRPr="004D54BB">
        <w:rPr>
          <w:rFonts w:cs="Arial"/>
          <w:bCs/>
        </w:rPr>
        <w:t>,</w:t>
      </w:r>
      <w:r w:rsidRPr="004D54BB">
        <w:rPr>
          <w:rFonts w:cs="Arial"/>
          <w:bCs/>
        </w:rPr>
        <w:t xml:space="preserve"> or where Xerox is not able to remove a binding due to the potential compromise of the Document</w:t>
      </w:r>
      <w:r w:rsidR="005B0217" w:rsidRPr="004D54BB">
        <w:rPr>
          <w:rFonts w:cs="Arial"/>
          <w:bCs/>
        </w:rPr>
        <w:t>’s</w:t>
      </w:r>
      <w:r w:rsidRPr="004D54BB">
        <w:rPr>
          <w:rFonts w:cs="Arial"/>
          <w:bCs/>
        </w:rPr>
        <w:t xml:space="preserve"> integrity</w:t>
      </w:r>
      <w:r w:rsidR="005B0217" w:rsidRPr="004D54BB">
        <w:rPr>
          <w:rFonts w:cs="Arial"/>
          <w:bCs/>
        </w:rPr>
        <w:t>.</w:t>
      </w:r>
      <w:r w:rsidRPr="004D54BB">
        <w:rPr>
          <w:rFonts w:cs="Arial"/>
          <w:b/>
        </w:rPr>
        <w:t xml:space="preserve"> </w:t>
      </w:r>
    </w:p>
    <w:bookmarkEnd w:id="24"/>
    <w:p w14:paraId="6E7C2D34" w14:textId="77777777" w:rsidR="00A313F5" w:rsidRPr="004D54BB" w:rsidRDefault="00A313F5" w:rsidP="00A313F5">
      <w:pPr>
        <w:tabs>
          <w:tab w:val="left" w:pos="270"/>
          <w:tab w:val="left" w:pos="900"/>
        </w:tabs>
        <w:spacing w:after="80"/>
        <w:rPr>
          <w:rFonts w:eastAsia="Times New Roman" w:cs="Arial"/>
          <w:b/>
          <w:szCs w:val="20"/>
        </w:rPr>
      </w:pPr>
      <w:r w:rsidRPr="004D54BB">
        <w:rPr>
          <w:b/>
          <w:bCs/>
        </w:rPr>
        <w:t>Output of Services</w:t>
      </w:r>
      <w:r w:rsidRPr="004D54BB">
        <w:t xml:space="preserve"> </w:t>
      </w:r>
      <w:r w:rsidRPr="004D54BB">
        <w:rPr>
          <w:rFonts w:eastAsia="Times New Roman" w:cs="Arial"/>
          <w:bCs/>
          <w:szCs w:val="20"/>
        </w:rPr>
        <w:t xml:space="preserve">– </w:t>
      </w:r>
      <w:r w:rsidRPr="004D54BB">
        <w:t>Electronic files, Images, and/or metadata provided by Xerox to Customer.</w:t>
      </w:r>
      <w:r w:rsidRPr="004D54BB">
        <w:rPr>
          <w:rFonts w:eastAsia="Times New Roman" w:cs="Arial"/>
          <w:b/>
          <w:szCs w:val="20"/>
        </w:rPr>
        <w:t xml:space="preserve"> </w:t>
      </w:r>
    </w:p>
    <w:p w14:paraId="2EC4EC95" w14:textId="0FA71021" w:rsidR="009F523B" w:rsidRPr="004D54BB" w:rsidRDefault="009F523B" w:rsidP="00F507B7">
      <w:pPr>
        <w:spacing w:after="100"/>
        <w:rPr>
          <w:rFonts w:cs="Arial"/>
          <w:b/>
        </w:rPr>
      </w:pPr>
      <w:r w:rsidRPr="004D54BB">
        <w:rPr>
          <w:rFonts w:cs="Arial"/>
          <w:b/>
        </w:rPr>
        <w:t>Page</w:t>
      </w:r>
      <w:r w:rsidRPr="004D54BB">
        <w:rPr>
          <w:rFonts w:cs="Arial"/>
        </w:rPr>
        <w:t xml:space="preserve"> – </w:t>
      </w:r>
      <w:r w:rsidRPr="004D54BB">
        <w:rPr>
          <w:rFonts w:cs="Arial"/>
          <w:color w:val="000000"/>
          <w:szCs w:val="20"/>
        </w:rPr>
        <w:t>The physical single sheet of paper.</w:t>
      </w:r>
      <w:r w:rsidRPr="004D54BB">
        <w:t xml:space="preserve"> </w:t>
      </w:r>
      <w:r w:rsidR="00970AEE" w:rsidRPr="004D54BB">
        <w:t xml:space="preserve"> </w:t>
      </w:r>
      <w:r w:rsidRPr="004D54BB">
        <w:rPr>
          <w:rFonts w:cs="Arial"/>
          <w:color w:val="000000"/>
          <w:szCs w:val="20"/>
        </w:rPr>
        <w:t xml:space="preserve">A Page generates two (2) digitized </w:t>
      </w:r>
      <w:r w:rsidR="00A46ADA" w:rsidRPr="004D54BB">
        <w:rPr>
          <w:rFonts w:cs="Arial"/>
          <w:color w:val="000000"/>
          <w:szCs w:val="20"/>
        </w:rPr>
        <w:t>Image</w:t>
      </w:r>
      <w:r w:rsidRPr="004D54BB">
        <w:rPr>
          <w:rFonts w:cs="Arial"/>
          <w:color w:val="000000"/>
          <w:szCs w:val="20"/>
        </w:rPr>
        <w:t xml:space="preserve">s, the </w:t>
      </w:r>
      <w:r w:rsidR="00C16AC9" w:rsidRPr="004D54BB">
        <w:rPr>
          <w:rFonts w:cs="Arial"/>
          <w:color w:val="000000"/>
          <w:szCs w:val="20"/>
        </w:rPr>
        <w:t>front,</w:t>
      </w:r>
      <w:r w:rsidRPr="004D54BB">
        <w:rPr>
          <w:rFonts w:cs="Arial"/>
          <w:color w:val="000000"/>
          <w:szCs w:val="20"/>
        </w:rPr>
        <w:t xml:space="preserve"> and the back of </w:t>
      </w:r>
      <w:r w:rsidR="005B0217" w:rsidRPr="004D54BB">
        <w:rPr>
          <w:rFonts w:cs="Arial"/>
          <w:color w:val="000000"/>
          <w:szCs w:val="20"/>
        </w:rPr>
        <w:t xml:space="preserve">a </w:t>
      </w:r>
      <w:r w:rsidRPr="004D54BB">
        <w:rPr>
          <w:rFonts w:cs="Arial"/>
          <w:color w:val="000000"/>
          <w:szCs w:val="20"/>
        </w:rPr>
        <w:t>Page.</w:t>
      </w:r>
    </w:p>
    <w:p w14:paraId="53B4E399" w14:textId="77777777" w:rsidR="009F523B" w:rsidRPr="004D54BB" w:rsidRDefault="009F523B" w:rsidP="00F507B7">
      <w:pPr>
        <w:spacing w:after="100"/>
        <w:rPr>
          <w:rFonts w:cs="Arial"/>
          <w:color w:val="000000"/>
          <w:szCs w:val="20"/>
        </w:rPr>
      </w:pPr>
      <w:r w:rsidRPr="004D54BB">
        <w:rPr>
          <w:rFonts w:cs="Arial"/>
          <w:b/>
        </w:rPr>
        <w:t>PDF</w:t>
      </w:r>
      <w:r w:rsidRPr="004D54BB">
        <w:rPr>
          <w:rFonts w:cs="Arial"/>
        </w:rPr>
        <w:t xml:space="preserve"> – </w:t>
      </w:r>
      <w:r w:rsidRPr="004D54BB">
        <w:rPr>
          <w:rFonts w:cs="Arial"/>
          <w:color w:val="000000"/>
          <w:szCs w:val="20"/>
        </w:rPr>
        <w:t>Portable Document Format.</w:t>
      </w:r>
    </w:p>
    <w:p w14:paraId="655D2266" w14:textId="4CC334E4" w:rsidR="00122BAE" w:rsidRPr="004D54BB" w:rsidRDefault="00122BAE" w:rsidP="00122BAE">
      <w:pPr>
        <w:spacing w:after="100"/>
        <w:rPr>
          <w:rFonts w:cs="Arial"/>
        </w:rPr>
      </w:pPr>
      <w:bookmarkStart w:id="25" w:name="_Hlk157602105"/>
      <w:r w:rsidRPr="004D54BB">
        <w:rPr>
          <w:rFonts w:cs="Arial"/>
          <w:b/>
        </w:rPr>
        <w:t>Personal Data</w:t>
      </w:r>
      <w:r w:rsidRPr="004D54BB">
        <w:rPr>
          <w:rFonts w:cs="Arial"/>
        </w:rPr>
        <w:t xml:space="preserve"> </w:t>
      </w:r>
      <w:r w:rsidR="002452C6" w:rsidRPr="004D54BB">
        <w:rPr>
          <w:rFonts w:cs="Arial"/>
        </w:rPr>
        <w:t>–</w:t>
      </w:r>
      <w:r w:rsidRPr="004D54BB">
        <w:rPr>
          <w:rFonts w:cs="Arial"/>
        </w:rPr>
        <w:t xml:space="preserve"> </w:t>
      </w:r>
      <w:r w:rsidR="00767E9E" w:rsidRPr="004D54BB">
        <w:rPr>
          <w:rFonts w:cs="Arial"/>
        </w:rPr>
        <w:t>Information relating to an identified or identifiable natural person; an identifiable person is one who can be identified, directly or indirectly, by reference to an identifier such as a name, an identification number, location data, online identifier or to one or more factors specific to the physical, physiological, genetic, mental, economic, cultural</w:t>
      </w:r>
      <w:r w:rsidR="00414975" w:rsidRPr="004D54BB">
        <w:rPr>
          <w:rFonts w:cs="Arial"/>
        </w:rPr>
        <w:t>,</w:t>
      </w:r>
      <w:r w:rsidR="00767E9E" w:rsidRPr="004D54BB">
        <w:rPr>
          <w:rFonts w:cs="Arial"/>
        </w:rPr>
        <w:t xml:space="preserve"> or social identity of that person.  Personal Data includes information that is reasonably capable of being associated with, or could reasonably be linked, directly or indirectly to, or reasonably inferred about, a particular natural person.</w:t>
      </w:r>
    </w:p>
    <w:bookmarkEnd w:id="25"/>
    <w:p w14:paraId="5D8C4BC2" w14:textId="268353BD" w:rsidR="009F523B" w:rsidRPr="004D54BB" w:rsidRDefault="009F523B" w:rsidP="00F507B7">
      <w:pPr>
        <w:spacing w:after="100"/>
        <w:rPr>
          <w:rFonts w:cs="Arial"/>
          <w:b/>
        </w:rPr>
      </w:pPr>
      <w:r w:rsidRPr="004D54BB">
        <w:rPr>
          <w:rFonts w:cs="Arial"/>
          <w:b/>
        </w:rPr>
        <w:t>Poor</w:t>
      </w:r>
      <w:r w:rsidR="00196946" w:rsidRPr="004D54BB">
        <w:rPr>
          <w:rFonts w:cs="Arial"/>
          <w:b/>
        </w:rPr>
        <w:t xml:space="preserve"> </w:t>
      </w:r>
      <w:r w:rsidRPr="004D54BB">
        <w:rPr>
          <w:rFonts w:cs="Arial"/>
          <w:b/>
        </w:rPr>
        <w:t xml:space="preserve">Quality </w:t>
      </w:r>
      <w:r w:rsidRPr="004D54BB">
        <w:rPr>
          <w:rFonts w:cs="Arial"/>
        </w:rPr>
        <w:t xml:space="preserve">– </w:t>
      </w:r>
      <w:r w:rsidR="008A694B" w:rsidRPr="004D54BB">
        <w:rPr>
          <w:rFonts w:cs="Arial"/>
        </w:rPr>
        <w:t>Documents that</w:t>
      </w:r>
      <w:r w:rsidRPr="004D54BB">
        <w:rPr>
          <w:rFonts w:cs="Arial"/>
        </w:rPr>
        <w:t xml:space="preserve"> are not found to be of sufficient quality to produce a serviceable quality on-screen </w:t>
      </w:r>
      <w:r w:rsidR="00A46ADA" w:rsidRPr="004D54BB">
        <w:rPr>
          <w:rFonts w:cs="Arial"/>
        </w:rPr>
        <w:t>Image</w:t>
      </w:r>
      <w:r w:rsidRPr="004D54BB">
        <w:rPr>
          <w:rFonts w:cs="Arial"/>
        </w:rPr>
        <w:t>.</w:t>
      </w:r>
      <w:r w:rsidRPr="004D54BB">
        <w:rPr>
          <w:rFonts w:cs="Arial"/>
          <w:b/>
        </w:rPr>
        <w:t xml:space="preserve"> </w:t>
      </w:r>
    </w:p>
    <w:p w14:paraId="16E7804E" w14:textId="737CCB10" w:rsidR="004A6DDF" w:rsidRPr="004D54BB" w:rsidRDefault="004A6DDF" w:rsidP="004A6DDF">
      <w:pPr>
        <w:spacing w:after="100"/>
        <w:rPr>
          <w:rFonts w:cs="Arial"/>
          <w:bCs/>
        </w:rPr>
      </w:pPr>
      <w:r w:rsidRPr="004D54BB">
        <w:rPr>
          <w:rFonts w:cs="Arial"/>
          <w:b/>
        </w:rPr>
        <w:t>Post Office Box (or “PO Box”)</w:t>
      </w:r>
      <w:r w:rsidRPr="004D54BB">
        <w:t xml:space="preserve"> </w:t>
      </w:r>
      <w:r w:rsidRPr="004D54BB">
        <w:rPr>
          <w:rFonts w:cs="Arial"/>
        </w:rPr>
        <w:t>– A</w:t>
      </w:r>
      <w:r w:rsidRPr="004D54BB">
        <w:rPr>
          <w:rFonts w:cs="Arial"/>
          <w:bCs/>
        </w:rPr>
        <w:t xml:space="preserve"> box at a post office where mail </w:t>
      </w:r>
      <w:r w:rsidR="008C3E77" w:rsidRPr="004D54BB">
        <w:rPr>
          <w:rFonts w:cs="Arial"/>
          <w:bCs/>
        </w:rPr>
        <w:t xml:space="preserve">is </w:t>
      </w:r>
      <w:r w:rsidRPr="004D54BB">
        <w:rPr>
          <w:rFonts w:cs="Arial"/>
          <w:bCs/>
        </w:rPr>
        <w:t>delivered.</w:t>
      </w:r>
    </w:p>
    <w:p w14:paraId="2E90EC36" w14:textId="0D2183C1" w:rsidR="009F523B" w:rsidRPr="004D54BB" w:rsidRDefault="009F523B" w:rsidP="00F507B7">
      <w:pPr>
        <w:spacing w:after="100"/>
        <w:rPr>
          <w:rFonts w:cs="Arial"/>
          <w:b/>
        </w:rPr>
      </w:pPr>
      <w:r w:rsidRPr="004D54BB">
        <w:rPr>
          <w:rFonts w:cs="Arial"/>
          <w:b/>
        </w:rPr>
        <w:t>Production Environment</w:t>
      </w:r>
      <w:r w:rsidRPr="004D54BB">
        <w:rPr>
          <w:rFonts w:cs="Arial"/>
        </w:rPr>
        <w:t xml:space="preserve"> – IT and operational systems that undertake the live processing of Customer work.</w:t>
      </w:r>
    </w:p>
    <w:p w14:paraId="1B0F00AC" w14:textId="77777777" w:rsidR="00DC47B3" w:rsidRPr="004D54BB" w:rsidRDefault="00DC47B3" w:rsidP="00F507B7">
      <w:pPr>
        <w:spacing w:after="100"/>
        <w:rPr>
          <w:rFonts w:cs="Arial"/>
        </w:rPr>
      </w:pPr>
      <w:r w:rsidRPr="004D54BB">
        <w:rPr>
          <w:rFonts w:cs="Arial"/>
          <w:b/>
        </w:rPr>
        <w:t>Project Plan</w:t>
      </w:r>
      <w:r w:rsidRPr="004D54BB">
        <w:rPr>
          <w:rFonts w:cs="Arial"/>
        </w:rPr>
        <w:t xml:space="preserve"> – Xerox and Customer shall develop this operational document containing the specific activities and schedules to be conducted and followed in accordance with the terms of this SOW.  </w:t>
      </w:r>
    </w:p>
    <w:p w14:paraId="08C297CE" w14:textId="244435D5" w:rsidR="009F523B" w:rsidRPr="004D54BB" w:rsidRDefault="009F523B" w:rsidP="00F507B7">
      <w:pPr>
        <w:spacing w:after="100"/>
        <w:rPr>
          <w:rFonts w:cs="Arial"/>
          <w:b/>
        </w:rPr>
      </w:pPr>
      <w:r w:rsidRPr="004D54BB">
        <w:rPr>
          <w:rFonts w:cs="Arial"/>
          <w:b/>
        </w:rPr>
        <w:t>Rescan</w:t>
      </w:r>
      <w:r w:rsidR="00A46ADA" w:rsidRPr="004D54BB">
        <w:rPr>
          <w:rFonts w:cs="Arial"/>
          <w:b/>
        </w:rPr>
        <w:t xml:space="preserve"> (or “Rescanning”</w:t>
      </w:r>
      <w:r w:rsidR="005C2EC6" w:rsidRPr="004D54BB">
        <w:rPr>
          <w:rFonts w:cs="Arial"/>
          <w:b/>
        </w:rPr>
        <w:t xml:space="preserve"> or “Rescanned”</w:t>
      </w:r>
      <w:r w:rsidR="00A46ADA" w:rsidRPr="004D54BB">
        <w:rPr>
          <w:rFonts w:cs="Arial"/>
          <w:b/>
        </w:rPr>
        <w:t>)</w:t>
      </w:r>
      <w:r w:rsidRPr="004D54BB">
        <w:rPr>
          <w:rFonts w:cs="Arial"/>
        </w:rPr>
        <w:t xml:space="preserve"> – To Scan again.</w:t>
      </w:r>
    </w:p>
    <w:p w14:paraId="2C46788D" w14:textId="77777777" w:rsidR="009F523B" w:rsidRPr="004D54BB" w:rsidRDefault="009F523B" w:rsidP="00F507B7">
      <w:pPr>
        <w:spacing w:after="100"/>
        <w:rPr>
          <w:rFonts w:cs="Arial"/>
          <w:b/>
        </w:rPr>
      </w:pPr>
      <w:r w:rsidRPr="004D54BB">
        <w:rPr>
          <w:rFonts w:cs="Arial"/>
          <w:b/>
        </w:rPr>
        <w:t>Retrieval</w:t>
      </w:r>
      <w:r w:rsidRPr="004D54BB">
        <w:rPr>
          <w:rFonts w:cs="Arial"/>
        </w:rPr>
        <w:t xml:space="preserve"> – The retrieval of hard copy Document(s) upon request by Customer.</w:t>
      </w:r>
    </w:p>
    <w:p w14:paraId="268B9456" w14:textId="5FFDC054" w:rsidR="009F523B" w:rsidRPr="004D54BB" w:rsidRDefault="009F523B" w:rsidP="00F507B7">
      <w:pPr>
        <w:spacing w:after="100"/>
        <w:rPr>
          <w:rFonts w:cs="Arial"/>
          <w:b/>
        </w:rPr>
      </w:pPr>
      <w:r w:rsidRPr="004D54BB">
        <w:rPr>
          <w:rFonts w:cs="Arial"/>
          <w:b/>
        </w:rPr>
        <w:t>Scan</w:t>
      </w:r>
      <w:r w:rsidRPr="004D54BB">
        <w:rPr>
          <w:rFonts w:cs="Arial"/>
        </w:rPr>
        <w:t xml:space="preserve"> </w:t>
      </w:r>
      <w:r w:rsidRPr="004D54BB">
        <w:rPr>
          <w:rFonts w:cs="Arial"/>
          <w:b/>
        </w:rPr>
        <w:t>(or “Scanning”</w:t>
      </w:r>
      <w:r w:rsidR="005C2EC6" w:rsidRPr="004D54BB">
        <w:rPr>
          <w:rFonts w:cs="Arial"/>
          <w:b/>
        </w:rPr>
        <w:t xml:space="preserve"> or “Scanned”</w:t>
      </w:r>
      <w:r w:rsidRPr="004D54BB">
        <w:rPr>
          <w:rFonts w:cs="Arial"/>
          <w:b/>
        </w:rPr>
        <w:t>)</w:t>
      </w:r>
      <w:r w:rsidRPr="004D54BB">
        <w:rPr>
          <w:rFonts w:cs="Arial"/>
        </w:rPr>
        <w:t xml:space="preserve"> – The digitization of a piece of Paper into an electronic </w:t>
      </w:r>
      <w:r w:rsidR="00A46ADA" w:rsidRPr="004D54BB">
        <w:rPr>
          <w:rFonts w:cs="Arial"/>
        </w:rPr>
        <w:t>Image</w:t>
      </w:r>
      <w:r w:rsidRPr="004D54BB">
        <w:rPr>
          <w:rFonts w:cs="Arial"/>
        </w:rPr>
        <w:t>.</w:t>
      </w:r>
    </w:p>
    <w:p w14:paraId="685A89AD" w14:textId="33D50CD0" w:rsidR="005E17B8" w:rsidRPr="004D54BB" w:rsidRDefault="005E17B8" w:rsidP="005E17B8">
      <w:pPr>
        <w:spacing w:after="100"/>
        <w:rPr>
          <w:rFonts w:cs="Arial"/>
        </w:rPr>
      </w:pPr>
      <w:r w:rsidRPr="004D54BB">
        <w:rPr>
          <w:rFonts w:cs="Arial"/>
          <w:b/>
        </w:rPr>
        <w:t>Services</w:t>
      </w:r>
      <w:r w:rsidRPr="004D54BB">
        <w:rPr>
          <w:rFonts w:cs="Arial"/>
        </w:rPr>
        <w:t xml:space="preserve"> – </w:t>
      </w:r>
      <w:bookmarkStart w:id="26" w:name="OLE_LINK3"/>
      <w:bookmarkStart w:id="27" w:name="OLE_LINK4"/>
      <w:r w:rsidRPr="004D54BB">
        <w:rPr>
          <w:rFonts w:cs="Arial"/>
        </w:rPr>
        <w:t xml:space="preserve">The combination of software, technology, people, and processes </w:t>
      </w:r>
      <w:r w:rsidR="00A313F5" w:rsidRPr="004D54BB">
        <w:rPr>
          <w:rFonts w:cs="Arial"/>
        </w:rPr>
        <w:t>to deliver the services</w:t>
      </w:r>
      <w:r w:rsidRPr="004D54BB">
        <w:rPr>
          <w:rFonts w:cs="Arial"/>
        </w:rPr>
        <w:t xml:space="preserve"> </w:t>
      </w:r>
      <w:r w:rsidR="00A313F5" w:rsidRPr="004D54BB">
        <w:rPr>
          <w:rFonts w:cs="Arial"/>
        </w:rPr>
        <w:t>described in</w:t>
      </w:r>
      <w:r w:rsidRPr="004D54BB">
        <w:rPr>
          <w:rFonts w:cs="Arial"/>
        </w:rPr>
        <w:t xml:space="preserve"> this SOW.</w:t>
      </w:r>
      <w:bookmarkEnd w:id="26"/>
      <w:bookmarkEnd w:id="27"/>
    </w:p>
    <w:p w14:paraId="58A1D35F" w14:textId="62F20831" w:rsidR="005F4FB4" w:rsidRPr="004D54BB" w:rsidRDefault="005F4FB4" w:rsidP="00F507B7">
      <w:pPr>
        <w:spacing w:after="100"/>
        <w:rPr>
          <w:rFonts w:cs="Arial"/>
        </w:rPr>
      </w:pPr>
      <w:r w:rsidRPr="004D54BB">
        <w:rPr>
          <w:rFonts w:cs="Arial"/>
          <w:b/>
        </w:rPr>
        <w:t>Service Incident</w:t>
      </w:r>
      <w:r w:rsidR="005C2EC6" w:rsidRPr="004D54BB">
        <w:rPr>
          <w:rFonts w:cs="Arial"/>
          <w:b/>
        </w:rPr>
        <w:t>(s)</w:t>
      </w:r>
      <w:r w:rsidRPr="004D54BB">
        <w:rPr>
          <w:rFonts w:cs="Arial"/>
        </w:rPr>
        <w:t xml:space="preserve"> – An individual occurrence or event that requires Xerox and/or Customer approval.  </w:t>
      </w:r>
    </w:p>
    <w:p w14:paraId="500CEE5C" w14:textId="60ACADD1" w:rsidR="009F523B" w:rsidRPr="004D54BB" w:rsidRDefault="009F523B" w:rsidP="00F507B7">
      <w:pPr>
        <w:spacing w:after="100"/>
        <w:rPr>
          <w:rFonts w:cs="Arial"/>
        </w:rPr>
      </w:pPr>
      <w:r w:rsidRPr="004D54BB">
        <w:rPr>
          <w:rFonts w:cs="Arial"/>
          <w:b/>
        </w:rPr>
        <w:t>Service Level Agreement (or “SLA”)</w:t>
      </w:r>
      <w:r w:rsidRPr="004D54BB">
        <w:rPr>
          <w:rFonts w:cs="Arial"/>
        </w:rPr>
        <w:t xml:space="preserve"> – Performance standards and the associated metrics used to measure Xerox’s achievement of Service performance levels.</w:t>
      </w:r>
    </w:p>
    <w:p w14:paraId="52DCAD04" w14:textId="4308D3FC" w:rsidR="00025741" w:rsidRPr="004D54BB" w:rsidRDefault="00025741" w:rsidP="00F507B7">
      <w:pPr>
        <w:spacing w:after="100"/>
        <w:rPr>
          <w:rFonts w:cs="Arial"/>
        </w:rPr>
      </w:pPr>
      <w:r w:rsidRPr="004D54BB">
        <w:rPr>
          <w:rFonts w:cs="Arial"/>
          <w:b/>
        </w:rPr>
        <w:t>Service Request</w:t>
      </w:r>
      <w:r w:rsidRPr="004D54BB">
        <w:rPr>
          <w:rFonts w:cs="Arial"/>
        </w:rPr>
        <w:t xml:space="preserve"> – </w:t>
      </w:r>
      <w:r w:rsidR="003666F4" w:rsidRPr="004D54BB">
        <w:rPr>
          <w:rFonts w:cs="Arial"/>
        </w:rPr>
        <w:t xml:space="preserve">A request from </w:t>
      </w:r>
      <w:r w:rsidR="00F71D1B" w:rsidRPr="004D54BB">
        <w:rPr>
          <w:rFonts w:cs="Arial"/>
        </w:rPr>
        <w:t>Customer’s</w:t>
      </w:r>
      <w:r w:rsidR="00B67D41" w:rsidRPr="004D54BB">
        <w:rPr>
          <w:rFonts w:cs="Arial"/>
        </w:rPr>
        <w:t xml:space="preserve"> </w:t>
      </w:r>
      <w:r w:rsidR="003666F4" w:rsidRPr="004D54BB">
        <w:rPr>
          <w:rFonts w:cs="Arial"/>
        </w:rPr>
        <w:t>authorized representative that initiates a service action which has been agreed as a normal part of Service delivery</w:t>
      </w:r>
      <w:r w:rsidR="00AE7B54" w:rsidRPr="004D54BB">
        <w:t xml:space="preserve"> </w:t>
      </w:r>
      <w:r w:rsidR="00AE7B54" w:rsidRPr="004D54BB">
        <w:rPr>
          <w:rFonts w:cs="Arial"/>
        </w:rPr>
        <w:t>as detailed within this SOW</w:t>
      </w:r>
      <w:r w:rsidR="003666F4" w:rsidRPr="004D54BB">
        <w:rPr>
          <w:rFonts w:cs="Arial"/>
        </w:rPr>
        <w:t>.</w:t>
      </w:r>
    </w:p>
    <w:p w14:paraId="4D8B3A5F" w14:textId="21AD4EB8" w:rsidR="00AF0DBD" w:rsidRPr="004D54BB" w:rsidRDefault="00AF0DBD" w:rsidP="00F507B7">
      <w:pPr>
        <w:spacing w:after="100"/>
        <w:rPr>
          <w:rFonts w:cs="Arial"/>
          <w:bCs/>
        </w:rPr>
      </w:pPr>
      <w:bookmarkStart w:id="28" w:name="_Hlk88159166"/>
      <w:r w:rsidRPr="004D54BB">
        <w:rPr>
          <w:rFonts w:cs="Arial"/>
          <w:b/>
        </w:rPr>
        <w:t xml:space="preserve">Simple Binding(s) </w:t>
      </w:r>
      <w:r w:rsidRPr="004D54BB">
        <w:rPr>
          <w:rFonts w:cs="Arial"/>
        </w:rPr>
        <w:t>– Bindings found connected/attached to Documents. (</w:t>
      </w:r>
      <w:r w:rsidR="00CC4381" w:rsidRPr="004D54BB">
        <w:rPr>
          <w:rFonts w:cs="Arial"/>
        </w:rPr>
        <w:t>e.g.,</w:t>
      </w:r>
      <w:r w:rsidRPr="004D54BB">
        <w:rPr>
          <w:rFonts w:cs="Arial"/>
        </w:rPr>
        <w:t xml:space="preserve"> staples, paper clips, plastic sleeves, elastic bands, Document clips.)</w:t>
      </w:r>
    </w:p>
    <w:p w14:paraId="6E45B45B" w14:textId="77777777" w:rsidR="00A46ADA" w:rsidRPr="004D54BB" w:rsidRDefault="00A46ADA" w:rsidP="00F507B7">
      <w:pPr>
        <w:spacing w:after="100"/>
        <w:rPr>
          <w:rFonts w:cs="Arial"/>
        </w:rPr>
      </w:pPr>
      <w:bookmarkStart w:id="29" w:name="_Hlk52809834"/>
      <w:bookmarkEnd w:id="28"/>
      <w:r w:rsidRPr="004D54BB">
        <w:rPr>
          <w:rFonts w:cs="Arial"/>
          <w:b/>
          <w:bCs/>
        </w:rPr>
        <w:t>On-Site</w:t>
      </w:r>
      <w:r w:rsidRPr="004D54BB">
        <w:rPr>
          <w:rFonts w:cs="Arial"/>
        </w:rPr>
        <w:t xml:space="preserve"> – That which takes place, or is situated, at a Site.</w:t>
      </w:r>
    </w:p>
    <w:bookmarkEnd w:id="29"/>
    <w:p w14:paraId="2ADA5AD9" w14:textId="77777777" w:rsidR="00AA769B" w:rsidRPr="004D54BB" w:rsidRDefault="00AA769B" w:rsidP="00F507B7">
      <w:pPr>
        <w:spacing w:after="100"/>
        <w:rPr>
          <w:rFonts w:cs="Arial"/>
        </w:rPr>
      </w:pPr>
      <w:r w:rsidRPr="004D54BB">
        <w:rPr>
          <w:rFonts w:cs="Arial"/>
          <w:b/>
        </w:rPr>
        <w:lastRenderedPageBreak/>
        <w:t xml:space="preserve">Off-Site </w:t>
      </w:r>
      <w:r w:rsidRPr="004D54BB">
        <w:rPr>
          <w:rFonts w:cs="Arial"/>
        </w:rPr>
        <w:t>– A non-Customer owned/managed location, where Services are performed under this SOW.</w:t>
      </w:r>
    </w:p>
    <w:p w14:paraId="78109B86" w14:textId="6C198A45" w:rsidR="00E0792B" w:rsidRPr="004D54BB" w:rsidRDefault="00A46ADA" w:rsidP="00F507B7">
      <w:pPr>
        <w:spacing w:after="100"/>
        <w:rPr>
          <w:rFonts w:cs="Arial"/>
        </w:rPr>
      </w:pPr>
      <w:r w:rsidRPr="004D54BB">
        <w:rPr>
          <w:rFonts w:cs="Arial"/>
          <w:b/>
        </w:rPr>
        <w:t xml:space="preserve">Site </w:t>
      </w:r>
      <w:r w:rsidRPr="004D54BB">
        <w:rPr>
          <w:rFonts w:cs="Arial"/>
        </w:rPr>
        <w:t>– Customer or eligible affiliate location.</w:t>
      </w:r>
      <w:r w:rsidR="002276E4" w:rsidRPr="004D54BB" w:rsidDel="00307E43">
        <w:rPr>
          <w:rFonts w:cs="Arial"/>
        </w:rPr>
        <w:t xml:space="preserve"> </w:t>
      </w:r>
    </w:p>
    <w:p w14:paraId="2C59F3A6" w14:textId="7B9BD311" w:rsidR="009F523B" w:rsidRPr="004D54BB" w:rsidRDefault="009F523B" w:rsidP="00F507B7">
      <w:pPr>
        <w:spacing w:after="100"/>
        <w:rPr>
          <w:rFonts w:cs="Arial"/>
          <w:b/>
        </w:rPr>
      </w:pPr>
      <w:r w:rsidRPr="004D54BB">
        <w:rPr>
          <w:rFonts w:cs="Arial"/>
          <w:b/>
        </w:rPr>
        <w:t>Staging Environment</w:t>
      </w:r>
      <w:r w:rsidRPr="004D54BB">
        <w:rPr>
          <w:rFonts w:cs="Arial"/>
        </w:rPr>
        <w:t xml:space="preserve"> – IT and operational systems used to develop and test the systems and processes prior to code/configurations/processes being promoted to the Production Environment </w:t>
      </w:r>
      <w:r w:rsidR="005B0217" w:rsidRPr="004D54BB">
        <w:rPr>
          <w:rFonts w:cs="Arial"/>
        </w:rPr>
        <w:t xml:space="preserve">and </w:t>
      </w:r>
      <w:r w:rsidRPr="004D54BB">
        <w:rPr>
          <w:rFonts w:cs="Arial"/>
        </w:rPr>
        <w:t>ready for live processing.</w:t>
      </w:r>
    </w:p>
    <w:p w14:paraId="267C2C9E" w14:textId="2C4B0920" w:rsidR="004A6DDF" w:rsidRPr="004D54BB" w:rsidRDefault="004A6DDF" w:rsidP="004A6DDF">
      <w:pPr>
        <w:spacing w:after="100"/>
        <w:rPr>
          <w:rFonts w:cs="Arial"/>
          <w:b/>
        </w:rPr>
      </w:pPr>
      <w:r w:rsidRPr="004D54BB">
        <w:rPr>
          <w:rFonts w:cs="Arial"/>
          <w:b/>
          <w:bCs/>
          <w:szCs w:val="20"/>
        </w:rPr>
        <w:t>TIF (or “TIFF”)</w:t>
      </w:r>
      <w:r w:rsidRPr="004D54BB">
        <w:rPr>
          <w:rFonts w:cs="Arial"/>
          <w:szCs w:val="20"/>
        </w:rPr>
        <w:t xml:space="preserve"> </w:t>
      </w:r>
      <w:r w:rsidRPr="004D54BB">
        <w:rPr>
          <w:rFonts w:cs="Arial"/>
        </w:rPr>
        <w:t xml:space="preserve">– </w:t>
      </w:r>
      <w:r w:rsidRPr="004D54BB">
        <w:rPr>
          <w:rFonts w:cs="Arial"/>
          <w:szCs w:val="20"/>
        </w:rPr>
        <w:t>Tag Image File or Tag Image File Format</w:t>
      </w:r>
      <w:r w:rsidR="00D33FAF" w:rsidRPr="004D54BB">
        <w:rPr>
          <w:rFonts w:cs="Arial"/>
          <w:szCs w:val="20"/>
        </w:rPr>
        <w:t>.</w:t>
      </w:r>
      <w:r w:rsidRPr="004D54BB">
        <w:rPr>
          <w:rFonts w:cs="Arial"/>
          <w:b/>
        </w:rPr>
        <w:t xml:space="preserve"> </w:t>
      </w:r>
    </w:p>
    <w:p w14:paraId="11E4F2B0" w14:textId="211828C6" w:rsidR="009F523B" w:rsidRPr="004D54BB" w:rsidRDefault="009F523B" w:rsidP="00F507B7">
      <w:pPr>
        <w:spacing w:after="100"/>
        <w:rPr>
          <w:rFonts w:cs="Arial"/>
          <w:b/>
        </w:rPr>
      </w:pPr>
      <w:r w:rsidRPr="004D54BB">
        <w:rPr>
          <w:rFonts w:cs="Arial"/>
          <w:b/>
        </w:rPr>
        <w:t xml:space="preserve">Transition </w:t>
      </w:r>
      <w:r w:rsidRPr="004D54BB">
        <w:rPr>
          <w:rFonts w:cs="Arial"/>
        </w:rPr>
        <w:t>– A period of time required to design, procure, build</w:t>
      </w:r>
      <w:r w:rsidR="003160D5" w:rsidRPr="004D54BB">
        <w:rPr>
          <w:rFonts w:cs="Arial"/>
        </w:rPr>
        <w:t>,</w:t>
      </w:r>
      <w:r w:rsidRPr="004D54BB">
        <w:rPr>
          <w:rFonts w:cs="Arial"/>
        </w:rPr>
        <w:t xml:space="preserve"> and test the solution for the Services.</w:t>
      </w:r>
    </w:p>
    <w:p w14:paraId="1866EB75" w14:textId="32C500DC" w:rsidR="003B7B40" w:rsidRPr="004D54BB" w:rsidRDefault="003B7B40" w:rsidP="00F507B7">
      <w:pPr>
        <w:spacing w:after="100"/>
        <w:rPr>
          <w:rFonts w:cs="Arial"/>
          <w:szCs w:val="20"/>
        </w:rPr>
      </w:pPr>
      <w:r w:rsidRPr="004D54BB">
        <w:rPr>
          <w:rFonts w:cs="Arial"/>
          <w:b/>
        </w:rPr>
        <w:t xml:space="preserve">Wide Format Document </w:t>
      </w:r>
      <w:r w:rsidRPr="004D54BB">
        <w:rPr>
          <w:rFonts w:cs="Arial"/>
        </w:rPr>
        <w:t xml:space="preserve">– </w:t>
      </w:r>
      <w:r w:rsidRPr="004D54BB">
        <w:rPr>
          <w:rFonts w:cs="Arial"/>
          <w:szCs w:val="20"/>
        </w:rPr>
        <w:t xml:space="preserve">A Customer provided piece of written or printed matter that is wider than a Document as defined in </w:t>
      </w:r>
      <w:r w:rsidR="002276E4" w:rsidRPr="004D54BB">
        <w:rPr>
          <w:rFonts w:cs="Arial"/>
          <w:szCs w:val="20"/>
        </w:rPr>
        <w:t>Exhibit A: Services Scope Assumptions</w:t>
      </w:r>
      <w:r w:rsidR="00EE198C" w:rsidRPr="004D54BB">
        <w:rPr>
          <w:rFonts w:cs="Arial"/>
        </w:rPr>
        <w:t xml:space="preserve"> and is considered In-Scope</w:t>
      </w:r>
      <w:r w:rsidRPr="004D54BB">
        <w:rPr>
          <w:rFonts w:cs="Arial"/>
          <w:szCs w:val="20"/>
        </w:rPr>
        <w:t>.</w:t>
      </w:r>
    </w:p>
    <w:p w14:paraId="59B6D5A4" w14:textId="0126AE93" w:rsidR="00FF7694" w:rsidRPr="004D54BB" w:rsidRDefault="009F523B" w:rsidP="00096735">
      <w:pPr>
        <w:spacing w:after="100"/>
        <w:rPr>
          <w:rFonts w:eastAsia="Times New Roman" w:cs="Arial"/>
          <w:b/>
          <w:bCs/>
          <w:color w:val="000000" w:themeColor="text1"/>
          <w:kern w:val="32"/>
          <w:sz w:val="32"/>
          <w:szCs w:val="32"/>
        </w:rPr>
      </w:pPr>
      <w:r w:rsidRPr="004D54BB">
        <w:rPr>
          <w:rFonts w:cs="Arial"/>
          <w:b/>
          <w:szCs w:val="20"/>
        </w:rPr>
        <w:t>XML</w:t>
      </w:r>
      <w:r w:rsidRPr="004D54BB">
        <w:rPr>
          <w:rFonts w:cs="Arial"/>
          <w:szCs w:val="20"/>
        </w:rPr>
        <w:t xml:space="preserve"> </w:t>
      </w:r>
      <w:r w:rsidRPr="004D54BB">
        <w:rPr>
          <w:rFonts w:cs="Arial"/>
        </w:rPr>
        <w:t xml:space="preserve">– </w:t>
      </w:r>
      <w:r w:rsidRPr="004D54BB">
        <w:rPr>
          <w:rFonts w:cs="Arial"/>
          <w:szCs w:val="20"/>
        </w:rPr>
        <w:t>Extensible Mark-up Language.</w:t>
      </w:r>
      <w:r w:rsidR="00FF7694" w:rsidRPr="004D54BB">
        <w:br w:type="page"/>
      </w:r>
    </w:p>
    <w:p w14:paraId="2C93E2C2" w14:textId="5303F40F" w:rsidR="00493848" w:rsidRPr="004D54BB" w:rsidRDefault="00B779AB" w:rsidP="00460FC7">
      <w:pPr>
        <w:pStyle w:val="Heading1"/>
      </w:pPr>
      <w:bookmarkStart w:id="30" w:name="_Toc100230145"/>
      <w:bookmarkStart w:id="31" w:name="_Toc155946706"/>
      <w:r w:rsidRPr="004D54BB">
        <w:lastRenderedPageBreak/>
        <w:t>TRANSITION</w:t>
      </w:r>
      <w:bookmarkEnd w:id="30"/>
      <w:bookmarkEnd w:id="31"/>
    </w:p>
    <w:p w14:paraId="12694D52" w14:textId="12ECC7C2" w:rsidR="00000039" w:rsidRPr="004D54BB" w:rsidRDefault="00000039" w:rsidP="00000039">
      <w:bookmarkStart w:id="32" w:name="_Toc100230146"/>
      <w:r w:rsidRPr="004D54BB">
        <w:t>This section defines the key activities required to setup the Services necessary to enable Service Operations phases to be delivered</w:t>
      </w:r>
      <w:r w:rsidR="006E457E" w:rsidRPr="004D54BB">
        <w:t xml:space="preserve">.  </w:t>
      </w:r>
      <w:r w:rsidRPr="004D54BB">
        <w:t xml:space="preserve">Transition is planned to be completed thirty (30) days from Effective Date of SOW unless otherwise mutually agreed to in the Project Plan and documented via the Change Control Process.  </w:t>
      </w:r>
    </w:p>
    <w:p w14:paraId="406F0125" w14:textId="4E5A73A2" w:rsidR="008E5E25" w:rsidRPr="004D54BB" w:rsidRDefault="008E5E25" w:rsidP="00493848">
      <w:pPr>
        <w:pStyle w:val="Heading2"/>
      </w:pPr>
      <w:bookmarkStart w:id="33" w:name="_Toc155946707"/>
      <w:r w:rsidRPr="004D54BB">
        <w:t>Project Management</w:t>
      </w:r>
      <w:bookmarkEnd w:id="32"/>
      <w:bookmarkEnd w:id="33"/>
    </w:p>
    <w:tbl>
      <w:tblPr>
        <w:tblStyle w:val="TableGrid"/>
        <w:tblW w:w="5002" w:type="pct"/>
        <w:tblCellMar>
          <w:top w:w="58" w:type="dxa"/>
          <w:left w:w="115" w:type="dxa"/>
          <w:bottom w:w="58" w:type="dxa"/>
          <w:right w:w="115" w:type="dxa"/>
        </w:tblCellMar>
        <w:tblLook w:val="04A0" w:firstRow="1" w:lastRow="0" w:firstColumn="1" w:lastColumn="0" w:noHBand="0" w:noVBand="1"/>
      </w:tblPr>
      <w:tblGrid>
        <w:gridCol w:w="806"/>
        <w:gridCol w:w="7649"/>
        <w:gridCol w:w="2339"/>
      </w:tblGrid>
      <w:tr w:rsidR="00EC59C5" w:rsidRPr="004D54BB" w14:paraId="27C90171" w14:textId="77777777" w:rsidTr="00DB2407">
        <w:trPr>
          <w:tblHeader/>
        </w:trPr>
        <w:tc>
          <w:tcPr>
            <w:tcW w:w="806" w:type="dxa"/>
            <w:shd w:val="clear" w:color="auto" w:fill="2E74B5" w:themeFill="accent1" w:themeFillShade="BF"/>
          </w:tcPr>
          <w:p w14:paraId="7D8BCC05" w14:textId="77777777" w:rsidR="008E5E25" w:rsidRPr="004D54BB" w:rsidRDefault="008E5E25" w:rsidP="008E5E25">
            <w:pPr>
              <w:spacing w:after="0"/>
              <w:rPr>
                <w:rFonts w:cs="Arial"/>
                <w:b/>
                <w:color w:val="FFFFFF" w:themeColor="background1"/>
              </w:rPr>
            </w:pPr>
            <w:r w:rsidRPr="004D54BB">
              <w:rPr>
                <w:rFonts w:cs="Arial"/>
                <w:b/>
                <w:color w:val="FFFFFF" w:themeColor="background1"/>
              </w:rPr>
              <w:t>ID</w:t>
            </w:r>
          </w:p>
        </w:tc>
        <w:tc>
          <w:tcPr>
            <w:tcW w:w="7649" w:type="dxa"/>
            <w:shd w:val="clear" w:color="auto" w:fill="2E74B5" w:themeFill="accent1" w:themeFillShade="BF"/>
          </w:tcPr>
          <w:p w14:paraId="771EC503" w14:textId="77777777" w:rsidR="008E5E25" w:rsidRPr="004D54BB" w:rsidRDefault="008E5E25" w:rsidP="008E5E25">
            <w:pPr>
              <w:spacing w:after="0"/>
              <w:rPr>
                <w:rFonts w:cs="Arial"/>
                <w:b/>
                <w:color w:val="FFFFFF" w:themeColor="background1"/>
              </w:rPr>
            </w:pPr>
            <w:r w:rsidRPr="004D54BB">
              <w:rPr>
                <w:rFonts w:cs="Arial"/>
                <w:b/>
                <w:color w:val="FFFFFF" w:themeColor="background1"/>
              </w:rPr>
              <w:t>Activity</w:t>
            </w:r>
          </w:p>
        </w:tc>
        <w:tc>
          <w:tcPr>
            <w:tcW w:w="2339" w:type="dxa"/>
            <w:shd w:val="clear" w:color="auto" w:fill="2E74B5" w:themeFill="accent1" w:themeFillShade="BF"/>
          </w:tcPr>
          <w:p w14:paraId="72790530" w14:textId="77777777" w:rsidR="008E5E25" w:rsidRPr="004D54BB" w:rsidRDefault="008E5E25" w:rsidP="008E5E25">
            <w:pPr>
              <w:spacing w:after="0"/>
              <w:rPr>
                <w:rFonts w:cs="Arial"/>
                <w:b/>
                <w:color w:val="FFFFFF" w:themeColor="background1"/>
              </w:rPr>
            </w:pPr>
            <w:r w:rsidRPr="004D54BB">
              <w:rPr>
                <w:rFonts w:cs="Arial"/>
                <w:b/>
                <w:color w:val="FFFFFF" w:themeColor="background1"/>
              </w:rPr>
              <w:t>Accountable</w:t>
            </w:r>
          </w:p>
        </w:tc>
      </w:tr>
      <w:tr w:rsidR="003E5E60" w:rsidRPr="004D54BB" w14:paraId="1B3E4CE4" w14:textId="77777777" w:rsidTr="00320794">
        <w:trPr>
          <w:trHeight w:val="355"/>
        </w:trPr>
        <w:tc>
          <w:tcPr>
            <w:tcW w:w="806" w:type="dxa"/>
          </w:tcPr>
          <w:p w14:paraId="65492164" w14:textId="77777777" w:rsidR="008E5E25" w:rsidRPr="004D54BB" w:rsidRDefault="008E5E25" w:rsidP="003D4284">
            <w:pPr>
              <w:pStyle w:val="ListParagraph"/>
              <w:numPr>
                <w:ilvl w:val="0"/>
                <w:numId w:val="11"/>
              </w:numPr>
              <w:spacing w:after="0"/>
              <w:ind w:left="0" w:firstLine="0"/>
              <w:rPr>
                <w:rFonts w:cs="Arial"/>
              </w:rPr>
            </w:pPr>
          </w:p>
        </w:tc>
        <w:tc>
          <w:tcPr>
            <w:tcW w:w="7649" w:type="dxa"/>
          </w:tcPr>
          <w:p w14:paraId="4192F542" w14:textId="4450F0D8" w:rsidR="008E5E25" w:rsidRPr="004D54BB" w:rsidRDefault="008E5E25" w:rsidP="008E5E25">
            <w:pPr>
              <w:spacing w:after="0"/>
              <w:rPr>
                <w:rFonts w:cs="Arial"/>
              </w:rPr>
            </w:pPr>
          </w:p>
        </w:tc>
        <w:tc>
          <w:tcPr>
            <w:tcW w:w="2339" w:type="dxa"/>
          </w:tcPr>
          <w:p w14:paraId="3DD7CF73" w14:textId="6CBDB18A" w:rsidR="008E5E25" w:rsidRPr="004D54BB" w:rsidRDefault="008E5E25" w:rsidP="008E5E25">
            <w:pPr>
              <w:spacing w:after="0"/>
              <w:rPr>
                <w:rFonts w:cs="Arial"/>
              </w:rPr>
            </w:pPr>
          </w:p>
        </w:tc>
      </w:tr>
      <w:tr w:rsidR="003E5E60" w:rsidRPr="004D54BB" w14:paraId="19F51DBA" w14:textId="77777777" w:rsidTr="00320794">
        <w:trPr>
          <w:trHeight w:val="247"/>
        </w:trPr>
        <w:tc>
          <w:tcPr>
            <w:tcW w:w="806" w:type="dxa"/>
          </w:tcPr>
          <w:p w14:paraId="40187FB3" w14:textId="77777777" w:rsidR="008E5E25" w:rsidRPr="004D54BB" w:rsidRDefault="008E5E25" w:rsidP="003D4284">
            <w:pPr>
              <w:pStyle w:val="ListParagraph"/>
              <w:numPr>
                <w:ilvl w:val="0"/>
                <w:numId w:val="11"/>
              </w:numPr>
              <w:spacing w:after="0"/>
              <w:ind w:left="0" w:firstLine="0"/>
              <w:rPr>
                <w:rFonts w:cs="Arial"/>
              </w:rPr>
            </w:pPr>
          </w:p>
        </w:tc>
        <w:tc>
          <w:tcPr>
            <w:tcW w:w="7649" w:type="dxa"/>
          </w:tcPr>
          <w:p w14:paraId="06E7CAB3" w14:textId="27A35894" w:rsidR="00285EDE" w:rsidRPr="004D54BB" w:rsidRDefault="00285EDE" w:rsidP="008E5E25">
            <w:pPr>
              <w:spacing w:after="0"/>
              <w:rPr>
                <w:rFonts w:cs="Arial"/>
              </w:rPr>
            </w:pPr>
          </w:p>
        </w:tc>
        <w:tc>
          <w:tcPr>
            <w:tcW w:w="2339" w:type="dxa"/>
          </w:tcPr>
          <w:p w14:paraId="0557F23F" w14:textId="70347618" w:rsidR="008E5E25" w:rsidRPr="004D54BB" w:rsidRDefault="008E5E25" w:rsidP="008E5E25">
            <w:pPr>
              <w:spacing w:after="0"/>
              <w:rPr>
                <w:rFonts w:cs="Arial"/>
              </w:rPr>
            </w:pPr>
          </w:p>
        </w:tc>
      </w:tr>
      <w:tr w:rsidR="003E5E60" w:rsidRPr="004D54BB" w14:paraId="6B1EAA15" w14:textId="77777777" w:rsidTr="00DB2407">
        <w:tc>
          <w:tcPr>
            <w:tcW w:w="806" w:type="dxa"/>
          </w:tcPr>
          <w:p w14:paraId="6B821CF1" w14:textId="77777777" w:rsidR="008E5E25" w:rsidRPr="004D54BB" w:rsidRDefault="008E5E25" w:rsidP="003D4284">
            <w:pPr>
              <w:pStyle w:val="ListParagraph"/>
              <w:numPr>
                <w:ilvl w:val="0"/>
                <w:numId w:val="11"/>
              </w:numPr>
              <w:spacing w:after="0"/>
              <w:ind w:left="0" w:firstLine="0"/>
              <w:rPr>
                <w:rFonts w:cs="Arial"/>
              </w:rPr>
            </w:pPr>
          </w:p>
        </w:tc>
        <w:tc>
          <w:tcPr>
            <w:tcW w:w="7649" w:type="dxa"/>
          </w:tcPr>
          <w:p w14:paraId="799D487A" w14:textId="04AD6233" w:rsidR="008E5E25" w:rsidRPr="004D54BB" w:rsidRDefault="008E5E25" w:rsidP="008E5E25">
            <w:pPr>
              <w:spacing w:after="0"/>
              <w:rPr>
                <w:rFonts w:cs="Arial"/>
              </w:rPr>
            </w:pPr>
          </w:p>
        </w:tc>
        <w:tc>
          <w:tcPr>
            <w:tcW w:w="2339" w:type="dxa"/>
          </w:tcPr>
          <w:p w14:paraId="21F26523" w14:textId="4089E1EF" w:rsidR="008E5E25" w:rsidRPr="004D54BB" w:rsidRDefault="008E5E25" w:rsidP="008E5E25">
            <w:pPr>
              <w:spacing w:after="0"/>
              <w:rPr>
                <w:rFonts w:cs="Arial"/>
              </w:rPr>
            </w:pPr>
          </w:p>
        </w:tc>
      </w:tr>
    </w:tbl>
    <w:p w14:paraId="650BC81A" w14:textId="53C6A6F7" w:rsidR="00206581" w:rsidRPr="004D54BB" w:rsidRDefault="00DA2456" w:rsidP="00A313F5">
      <w:pPr>
        <w:pStyle w:val="Heading2"/>
      </w:pPr>
      <w:bookmarkStart w:id="34" w:name="_Toc100230147"/>
      <w:bookmarkStart w:id="35" w:name="_Toc155946708"/>
      <w:bookmarkStart w:id="36" w:name="_Toc52114930"/>
      <w:r w:rsidRPr="004D54BB">
        <w:t>Xerox Tools</w:t>
      </w:r>
      <w:bookmarkEnd w:id="34"/>
      <w:bookmarkEnd w:id="35"/>
    </w:p>
    <w:p w14:paraId="36FE0567" w14:textId="0DB45FDB" w:rsidR="002B42D5" w:rsidRPr="004D54BB" w:rsidRDefault="00206581" w:rsidP="00206581">
      <w:r w:rsidRPr="004D54BB">
        <w:t xml:space="preserve">The appropriate </w:t>
      </w:r>
      <w:r w:rsidR="002B42D5" w:rsidRPr="004D54BB">
        <w:t xml:space="preserve">Xerox Tools </w:t>
      </w:r>
      <w:r w:rsidR="00D7243C" w:rsidRPr="004D54BB">
        <w:t>shall</w:t>
      </w:r>
      <w:r w:rsidRPr="004D54BB">
        <w:t xml:space="preserve"> be selected, </w:t>
      </w:r>
      <w:r w:rsidR="00FA4FF8" w:rsidRPr="004D54BB">
        <w:t>implemented</w:t>
      </w:r>
      <w:r w:rsidR="000E0315" w:rsidRPr="004D54BB">
        <w:t>,</w:t>
      </w:r>
      <w:r w:rsidR="00FA4FF8" w:rsidRPr="004D54BB" w:rsidDel="00FA4FF8">
        <w:t xml:space="preserve"> </w:t>
      </w:r>
      <w:r w:rsidR="00D7243C" w:rsidRPr="004D54BB">
        <w:t>and administered</w:t>
      </w:r>
      <w:r w:rsidRPr="004D54BB">
        <w:t xml:space="preserve"> solely by Xerox for the delivery of the Services.  </w:t>
      </w:r>
      <w:r w:rsidR="002B42D5" w:rsidRPr="004D54BB">
        <w:rPr>
          <w:rFonts w:cs="Arial"/>
          <w:bCs/>
        </w:rPr>
        <w:t xml:space="preserve">Xerox shall host some Xerox Tools in a secure </w:t>
      </w:r>
      <w:r w:rsidR="00AA769B" w:rsidRPr="004D54BB">
        <w:rPr>
          <w:rFonts w:cs="Arial"/>
          <w:bCs/>
        </w:rPr>
        <w:t>Off</w:t>
      </w:r>
      <w:r w:rsidR="002B42D5" w:rsidRPr="004D54BB">
        <w:rPr>
          <w:rFonts w:cs="Arial"/>
          <w:bCs/>
        </w:rPr>
        <w:t xml:space="preserve">-Site environment which shall communicate directly with the On-Site Xerox Tools when deployed within the Customer’s network.  All Xerox Tools </w:t>
      </w:r>
      <w:r w:rsidR="00E43893">
        <w:rPr>
          <w:rFonts w:cs="Arial"/>
          <w:bCs/>
        </w:rPr>
        <w:t xml:space="preserve">(certain proprietary tools used by Xerox to provide certain Services, and any modifications, enhancements, improvements thereto and derivative works thereof) </w:t>
      </w:r>
      <w:r w:rsidR="002B42D5" w:rsidRPr="004D54BB">
        <w:rPr>
          <w:rFonts w:cs="Arial"/>
          <w:bCs/>
        </w:rPr>
        <w:t xml:space="preserve">shall be remotely accessible by Xerox personnel. </w:t>
      </w:r>
      <w:r w:rsidR="008D07FE" w:rsidRPr="004D54BB">
        <w:rPr>
          <w:rFonts w:cs="Arial"/>
          <w:bCs/>
        </w:rPr>
        <w:t xml:space="preserve"> </w:t>
      </w:r>
      <w:r w:rsidR="002B42D5" w:rsidRPr="004D54BB">
        <w:rPr>
          <w:rFonts w:cs="Arial"/>
          <w:bCs/>
        </w:rPr>
        <w:t xml:space="preserve">The On-Site Xerox Tools must be accessible via </w:t>
      </w:r>
      <w:r w:rsidR="00391F0B" w:rsidRPr="004D54BB">
        <w:rPr>
          <w:rFonts w:cs="Arial"/>
          <w:bCs/>
        </w:rPr>
        <w:t xml:space="preserve">the </w:t>
      </w:r>
      <w:r w:rsidR="002B42D5" w:rsidRPr="004D54BB">
        <w:rPr>
          <w:rFonts w:cs="Arial"/>
          <w:bCs/>
        </w:rPr>
        <w:t>Customer network and the internet.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8455"/>
        <w:gridCol w:w="2335"/>
      </w:tblGrid>
      <w:tr w:rsidR="00DA2456" w:rsidRPr="004D54BB" w14:paraId="5CB61296" w14:textId="77777777" w:rsidTr="00B1560D">
        <w:trPr>
          <w:tblHeader/>
        </w:trPr>
        <w:tc>
          <w:tcPr>
            <w:tcW w:w="3918" w:type="pct"/>
            <w:shd w:val="clear" w:color="auto" w:fill="2E74B5" w:themeFill="accent1" w:themeFillShade="BF"/>
          </w:tcPr>
          <w:p w14:paraId="6A0C85C9" w14:textId="562A8A65" w:rsidR="00DA2456" w:rsidRPr="004D54BB" w:rsidRDefault="00DA2456" w:rsidP="00CD5D1A">
            <w:pPr>
              <w:spacing w:after="0"/>
              <w:contextualSpacing/>
              <w:rPr>
                <w:rFonts w:cs="Arial"/>
                <w:b/>
                <w:color w:val="FFFFFF" w:themeColor="background1"/>
                <w:szCs w:val="20"/>
              </w:rPr>
            </w:pPr>
            <w:r w:rsidRPr="004D54BB">
              <w:rPr>
                <w:rFonts w:cs="Arial"/>
                <w:b/>
                <w:color w:val="FFFFFF" w:themeColor="background1"/>
                <w:szCs w:val="20"/>
              </w:rPr>
              <w:t>Xerox Tools</w:t>
            </w:r>
            <w:r w:rsidR="00391F0B" w:rsidRPr="004D54BB">
              <w:rPr>
                <w:rFonts w:cs="Arial"/>
                <w:b/>
                <w:color w:val="FFFFFF" w:themeColor="background1"/>
                <w:szCs w:val="20"/>
              </w:rPr>
              <w:t xml:space="preserve"> Server(s)</w:t>
            </w:r>
          </w:p>
        </w:tc>
        <w:tc>
          <w:tcPr>
            <w:tcW w:w="1082" w:type="pct"/>
            <w:shd w:val="clear" w:color="auto" w:fill="2E74B5" w:themeFill="accent1" w:themeFillShade="BF"/>
          </w:tcPr>
          <w:p w14:paraId="7D756820" w14:textId="059A233D" w:rsidR="00DA2456" w:rsidRPr="004D54BB" w:rsidRDefault="00DA2456" w:rsidP="00CD5D1A">
            <w:pPr>
              <w:spacing w:after="0"/>
              <w:contextualSpacing/>
              <w:rPr>
                <w:rFonts w:cs="Arial"/>
                <w:b/>
                <w:color w:val="FFFFFF" w:themeColor="background1"/>
                <w:szCs w:val="20"/>
              </w:rPr>
            </w:pPr>
            <w:r w:rsidRPr="004D54BB">
              <w:rPr>
                <w:rFonts w:cs="Arial"/>
                <w:b/>
                <w:color w:val="FFFFFF" w:themeColor="background1"/>
                <w:szCs w:val="20"/>
              </w:rPr>
              <w:t>Accountable</w:t>
            </w:r>
          </w:p>
        </w:tc>
      </w:tr>
      <w:tr w:rsidR="00DA2456" w:rsidRPr="004D54BB" w14:paraId="5E0C8AAA" w14:textId="77777777" w:rsidTr="00B1560D">
        <w:trPr>
          <w:trHeight w:val="229"/>
        </w:trPr>
        <w:tc>
          <w:tcPr>
            <w:tcW w:w="3918" w:type="pct"/>
          </w:tcPr>
          <w:p w14:paraId="71404D46" w14:textId="079F21AE" w:rsidR="00DA2456" w:rsidRPr="004D54BB" w:rsidRDefault="00DA2456" w:rsidP="00DA2456">
            <w:pPr>
              <w:spacing w:after="0"/>
              <w:contextualSpacing/>
              <w:rPr>
                <w:rFonts w:cs="Arial"/>
                <w:szCs w:val="20"/>
              </w:rPr>
            </w:pPr>
          </w:p>
        </w:tc>
        <w:tc>
          <w:tcPr>
            <w:tcW w:w="1082" w:type="pct"/>
          </w:tcPr>
          <w:p w14:paraId="4AE17090" w14:textId="2E0B6E9C" w:rsidR="00DA2456" w:rsidRPr="004D54BB" w:rsidRDefault="00DA2456" w:rsidP="00DA2456">
            <w:pPr>
              <w:spacing w:after="0"/>
              <w:contextualSpacing/>
              <w:rPr>
                <w:rFonts w:cs="Arial"/>
                <w:szCs w:val="20"/>
              </w:rPr>
            </w:pPr>
          </w:p>
        </w:tc>
      </w:tr>
      <w:tr w:rsidR="00DA2456" w:rsidRPr="004D54BB" w14:paraId="37C46CAC" w14:textId="77777777" w:rsidTr="00B1560D">
        <w:trPr>
          <w:trHeight w:val="229"/>
        </w:trPr>
        <w:tc>
          <w:tcPr>
            <w:tcW w:w="3918" w:type="pct"/>
          </w:tcPr>
          <w:p w14:paraId="21A93C60" w14:textId="4EE97461" w:rsidR="00DA2456" w:rsidRPr="004D54BB" w:rsidRDefault="00DA2456" w:rsidP="00DA2456">
            <w:pPr>
              <w:spacing w:after="0"/>
              <w:contextualSpacing/>
              <w:rPr>
                <w:rFonts w:cs="Arial"/>
                <w:szCs w:val="20"/>
              </w:rPr>
            </w:pPr>
          </w:p>
        </w:tc>
        <w:tc>
          <w:tcPr>
            <w:tcW w:w="1082" w:type="pct"/>
          </w:tcPr>
          <w:p w14:paraId="747DF7A1" w14:textId="7EDBBCDD" w:rsidR="00DA2456" w:rsidRPr="004D54BB" w:rsidRDefault="00DA2456" w:rsidP="00DA2456">
            <w:pPr>
              <w:spacing w:after="0"/>
              <w:contextualSpacing/>
              <w:rPr>
                <w:rFonts w:cs="Arial"/>
                <w:szCs w:val="20"/>
              </w:rPr>
            </w:pPr>
          </w:p>
        </w:tc>
      </w:tr>
      <w:tr w:rsidR="00DA2456" w:rsidRPr="004D54BB" w14:paraId="785639BD" w14:textId="77777777" w:rsidTr="00B1560D">
        <w:trPr>
          <w:trHeight w:val="229"/>
        </w:trPr>
        <w:tc>
          <w:tcPr>
            <w:tcW w:w="3918" w:type="pct"/>
          </w:tcPr>
          <w:p w14:paraId="6CC78426" w14:textId="5F4BEB74" w:rsidR="00DA2456" w:rsidRPr="004D54BB" w:rsidRDefault="00DA2456" w:rsidP="00DA2456">
            <w:pPr>
              <w:spacing w:after="0"/>
              <w:contextualSpacing/>
              <w:rPr>
                <w:rFonts w:cs="Arial"/>
                <w:szCs w:val="20"/>
              </w:rPr>
            </w:pPr>
          </w:p>
        </w:tc>
        <w:tc>
          <w:tcPr>
            <w:tcW w:w="1082" w:type="pct"/>
          </w:tcPr>
          <w:p w14:paraId="3D258DBB" w14:textId="6D227E15" w:rsidR="00DA2456" w:rsidRPr="004D54BB" w:rsidRDefault="00DA2456" w:rsidP="00DA2456">
            <w:pPr>
              <w:spacing w:after="0"/>
              <w:contextualSpacing/>
              <w:rPr>
                <w:rFonts w:cs="Arial"/>
                <w:szCs w:val="20"/>
              </w:rPr>
            </w:pPr>
          </w:p>
        </w:tc>
      </w:tr>
    </w:tbl>
    <w:p w14:paraId="6C2E2518" w14:textId="577C236F" w:rsidR="00696FCB" w:rsidRPr="004D54BB" w:rsidRDefault="00696FCB" w:rsidP="00A313F5">
      <w:pPr>
        <w:pStyle w:val="Heading3"/>
      </w:pPr>
      <w:r w:rsidRPr="004D54BB">
        <w:t>Hosted Xerox Tools Deployment</w:t>
      </w:r>
    </w:p>
    <w:p w14:paraId="0787A9A4" w14:textId="6B9AF86A" w:rsidR="002B42D5" w:rsidRPr="004D54BB" w:rsidRDefault="002B42D5" w:rsidP="002B42D5">
      <w:pPr>
        <w:rPr>
          <w:bCs/>
        </w:rPr>
      </w:pPr>
      <w:r w:rsidRPr="004D54BB">
        <w:t xml:space="preserve">Where appropriate, portions of the Xerox Tools shall be hosted for the delivery of the Services.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99"/>
        <w:gridCol w:w="7653"/>
        <w:gridCol w:w="2332"/>
      </w:tblGrid>
      <w:tr w:rsidR="00696FCB" w:rsidRPr="004D54BB" w14:paraId="0951A205" w14:textId="77777777" w:rsidTr="00B1560D">
        <w:trPr>
          <w:tblHeader/>
        </w:trPr>
        <w:tc>
          <w:tcPr>
            <w:tcW w:w="799" w:type="dxa"/>
            <w:shd w:val="clear" w:color="auto" w:fill="2E74B5" w:themeFill="accent1" w:themeFillShade="BF"/>
          </w:tcPr>
          <w:p w14:paraId="41520221" w14:textId="77777777" w:rsidR="00696FCB" w:rsidRPr="004D54BB" w:rsidRDefault="00696FCB" w:rsidP="00DC0FE7">
            <w:pPr>
              <w:pStyle w:val="XeroxTableHeadBG"/>
              <w:rPr>
                <w:color w:val="FFFFFF" w:themeColor="background1"/>
              </w:rPr>
            </w:pPr>
            <w:r w:rsidRPr="004D54BB">
              <w:t>ID</w:t>
            </w:r>
          </w:p>
        </w:tc>
        <w:tc>
          <w:tcPr>
            <w:tcW w:w="7653" w:type="dxa"/>
            <w:shd w:val="clear" w:color="auto" w:fill="2E74B5" w:themeFill="accent1" w:themeFillShade="BF"/>
          </w:tcPr>
          <w:p w14:paraId="022881EF" w14:textId="77777777" w:rsidR="00696FCB" w:rsidRPr="004D54BB" w:rsidRDefault="00696FCB" w:rsidP="00DC0FE7">
            <w:pPr>
              <w:pStyle w:val="XeroxTableHeadBG"/>
            </w:pPr>
            <w:r w:rsidRPr="004D54BB">
              <w:t>Activity</w:t>
            </w:r>
          </w:p>
        </w:tc>
        <w:tc>
          <w:tcPr>
            <w:tcW w:w="2332" w:type="dxa"/>
            <w:shd w:val="clear" w:color="auto" w:fill="2E74B5" w:themeFill="accent1" w:themeFillShade="BF"/>
          </w:tcPr>
          <w:p w14:paraId="670D6E69" w14:textId="77777777" w:rsidR="00696FCB" w:rsidRPr="004D54BB" w:rsidRDefault="00696FCB" w:rsidP="00DC0FE7">
            <w:pPr>
              <w:pStyle w:val="XeroxTableHeadBG"/>
            </w:pPr>
            <w:r w:rsidRPr="004D54BB">
              <w:t>Accountable</w:t>
            </w:r>
          </w:p>
        </w:tc>
      </w:tr>
      <w:tr w:rsidR="00696FCB" w:rsidRPr="004D54BB" w14:paraId="66C4EBCC" w14:textId="77777777" w:rsidTr="00B1560D">
        <w:tc>
          <w:tcPr>
            <w:tcW w:w="799" w:type="dxa"/>
            <w:shd w:val="clear" w:color="auto" w:fill="auto"/>
          </w:tcPr>
          <w:p w14:paraId="3F8E088A" w14:textId="77777777" w:rsidR="00696FCB" w:rsidRPr="004D54BB" w:rsidRDefault="00696FCB" w:rsidP="004B5700">
            <w:pPr>
              <w:pStyle w:val="ListParagraph"/>
              <w:numPr>
                <w:ilvl w:val="0"/>
                <w:numId w:val="41"/>
              </w:numPr>
              <w:spacing w:after="0"/>
              <w:ind w:left="0" w:firstLine="0"/>
              <w:rPr>
                <w:rFonts w:cs="Arial"/>
                <w:szCs w:val="20"/>
              </w:rPr>
            </w:pPr>
          </w:p>
        </w:tc>
        <w:tc>
          <w:tcPr>
            <w:tcW w:w="7653" w:type="dxa"/>
          </w:tcPr>
          <w:p w14:paraId="46EA6EFF" w14:textId="2B1DA667" w:rsidR="00696FCB" w:rsidRPr="004D54BB" w:rsidRDefault="00696FCB" w:rsidP="00E544F8">
            <w:pPr>
              <w:spacing w:after="0"/>
              <w:rPr>
                <w:rFonts w:cs="Arial"/>
                <w:szCs w:val="20"/>
              </w:rPr>
            </w:pPr>
          </w:p>
        </w:tc>
        <w:tc>
          <w:tcPr>
            <w:tcW w:w="2332" w:type="dxa"/>
            <w:shd w:val="clear" w:color="auto" w:fill="auto"/>
          </w:tcPr>
          <w:p w14:paraId="2AB116D0" w14:textId="7E94BCD8" w:rsidR="00696FCB" w:rsidRPr="004D54BB" w:rsidRDefault="00696FCB" w:rsidP="00E544F8">
            <w:pPr>
              <w:spacing w:after="0"/>
              <w:rPr>
                <w:rFonts w:cs="Arial"/>
                <w:szCs w:val="20"/>
              </w:rPr>
            </w:pPr>
          </w:p>
        </w:tc>
      </w:tr>
      <w:tr w:rsidR="00E544F8" w:rsidRPr="004D54BB" w14:paraId="676B826B" w14:textId="77777777" w:rsidTr="00B1560D">
        <w:trPr>
          <w:trHeight w:val="80"/>
        </w:trPr>
        <w:tc>
          <w:tcPr>
            <w:tcW w:w="799" w:type="dxa"/>
            <w:shd w:val="clear" w:color="auto" w:fill="auto"/>
          </w:tcPr>
          <w:p w14:paraId="5BDADC6A" w14:textId="77777777" w:rsidR="00E544F8" w:rsidRPr="004D54BB" w:rsidRDefault="00E544F8" w:rsidP="004B5700">
            <w:pPr>
              <w:pStyle w:val="ListParagraph"/>
              <w:numPr>
                <w:ilvl w:val="0"/>
                <w:numId w:val="41"/>
              </w:numPr>
              <w:spacing w:after="0"/>
              <w:ind w:left="0" w:firstLine="0"/>
              <w:rPr>
                <w:rFonts w:cs="Arial"/>
                <w:szCs w:val="20"/>
              </w:rPr>
            </w:pPr>
          </w:p>
        </w:tc>
        <w:tc>
          <w:tcPr>
            <w:tcW w:w="7653" w:type="dxa"/>
          </w:tcPr>
          <w:p w14:paraId="7646C784" w14:textId="3BCCB5E5" w:rsidR="00E544F8" w:rsidRPr="004D54BB" w:rsidRDefault="00E544F8" w:rsidP="00E544F8">
            <w:pPr>
              <w:spacing w:after="0"/>
              <w:rPr>
                <w:rFonts w:cs="Arial"/>
                <w:szCs w:val="20"/>
              </w:rPr>
            </w:pPr>
          </w:p>
        </w:tc>
        <w:tc>
          <w:tcPr>
            <w:tcW w:w="2332" w:type="dxa"/>
            <w:shd w:val="clear" w:color="auto" w:fill="auto"/>
          </w:tcPr>
          <w:p w14:paraId="1460FA35" w14:textId="2B8581AE" w:rsidR="00E544F8" w:rsidRPr="004D54BB" w:rsidRDefault="00E544F8" w:rsidP="00E544F8">
            <w:pPr>
              <w:spacing w:after="0"/>
              <w:rPr>
                <w:rFonts w:cs="Arial"/>
                <w:szCs w:val="20"/>
              </w:rPr>
            </w:pPr>
          </w:p>
        </w:tc>
      </w:tr>
      <w:tr w:rsidR="00E544F8" w:rsidRPr="004D54BB" w14:paraId="12B8B7EF" w14:textId="77777777" w:rsidTr="00320794">
        <w:trPr>
          <w:trHeight w:val="341"/>
        </w:trPr>
        <w:tc>
          <w:tcPr>
            <w:tcW w:w="799" w:type="dxa"/>
            <w:shd w:val="clear" w:color="auto" w:fill="auto"/>
          </w:tcPr>
          <w:p w14:paraId="2277216F" w14:textId="77777777" w:rsidR="00E544F8" w:rsidRPr="004D54BB" w:rsidRDefault="00E544F8" w:rsidP="004B5700">
            <w:pPr>
              <w:pStyle w:val="ListParagraph"/>
              <w:numPr>
                <w:ilvl w:val="0"/>
                <w:numId w:val="41"/>
              </w:numPr>
              <w:spacing w:after="0"/>
              <w:ind w:left="0" w:firstLine="0"/>
              <w:rPr>
                <w:rFonts w:cs="Arial"/>
                <w:szCs w:val="20"/>
              </w:rPr>
            </w:pPr>
          </w:p>
        </w:tc>
        <w:tc>
          <w:tcPr>
            <w:tcW w:w="7653" w:type="dxa"/>
          </w:tcPr>
          <w:p w14:paraId="4F4A5BA4" w14:textId="66F069F7" w:rsidR="002B42D5" w:rsidRPr="004D54BB" w:rsidRDefault="002B42D5" w:rsidP="00E544F8">
            <w:pPr>
              <w:spacing w:after="0"/>
            </w:pPr>
          </w:p>
        </w:tc>
        <w:tc>
          <w:tcPr>
            <w:tcW w:w="2332" w:type="dxa"/>
            <w:shd w:val="clear" w:color="auto" w:fill="auto"/>
          </w:tcPr>
          <w:p w14:paraId="72AA84E2" w14:textId="376AE92F" w:rsidR="00E544F8" w:rsidRPr="004D54BB" w:rsidRDefault="00E544F8" w:rsidP="00E544F8">
            <w:pPr>
              <w:spacing w:after="0"/>
              <w:rPr>
                <w:rFonts w:cs="Arial"/>
                <w:szCs w:val="20"/>
              </w:rPr>
            </w:pPr>
          </w:p>
        </w:tc>
      </w:tr>
    </w:tbl>
    <w:p w14:paraId="1DA8B4D6" w14:textId="2CFFE089" w:rsidR="00696FCB" w:rsidRPr="004D54BB" w:rsidRDefault="00696FCB" w:rsidP="00206581">
      <w:pPr>
        <w:rPr>
          <w:bCs/>
        </w:rPr>
      </w:pPr>
    </w:p>
    <w:p w14:paraId="2A186F51" w14:textId="04847492" w:rsidR="00206581" w:rsidRPr="004D54BB" w:rsidRDefault="00206581" w:rsidP="00A313F5">
      <w:pPr>
        <w:pStyle w:val="Heading3"/>
      </w:pPr>
      <w:r w:rsidRPr="004D54BB">
        <w:t xml:space="preserve">On-Site </w:t>
      </w:r>
      <w:r w:rsidR="00DA2456" w:rsidRPr="004D54BB">
        <w:t>Xerox Tools</w:t>
      </w:r>
      <w:r w:rsidRPr="004D54BB">
        <w:t xml:space="preserve"> Deployment</w:t>
      </w:r>
    </w:p>
    <w:p w14:paraId="6878C64D" w14:textId="52F01042" w:rsidR="002B42D5" w:rsidRPr="004D54BB" w:rsidRDefault="002B42D5" w:rsidP="002B42D5">
      <w:pPr>
        <w:rPr>
          <w:bCs/>
        </w:rPr>
      </w:pPr>
      <w:r w:rsidRPr="004D54BB">
        <w:t xml:space="preserve">Where required, portions of the Xerox Tools shall be deployed On-Site for the delivery of the Services.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99"/>
        <w:gridCol w:w="7758"/>
        <w:gridCol w:w="2227"/>
      </w:tblGrid>
      <w:tr w:rsidR="00206581" w:rsidRPr="004D54BB" w14:paraId="4EB8F36B" w14:textId="77777777" w:rsidTr="00CD5D1A">
        <w:trPr>
          <w:tblHeader/>
        </w:trPr>
        <w:tc>
          <w:tcPr>
            <w:tcW w:w="799" w:type="dxa"/>
            <w:shd w:val="clear" w:color="auto" w:fill="2E74B5" w:themeFill="accent1" w:themeFillShade="BF"/>
          </w:tcPr>
          <w:p w14:paraId="067352AB" w14:textId="77777777" w:rsidR="00206581" w:rsidRPr="004D54BB" w:rsidRDefault="00206581" w:rsidP="00DC0FE7">
            <w:pPr>
              <w:pStyle w:val="XeroxTableHeadBG"/>
              <w:rPr>
                <w:color w:val="FFFFFF" w:themeColor="background1"/>
              </w:rPr>
            </w:pPr>
            <w:bookmarkStart w:id="37" w:name="_Hlk47971133"/>
            <w:r w:rsidRPr="004D54BB">
              <w:t>ID</w:t>
            </w:r>
          </w:p>
        </w:tc>
        <w:tc>
          <w:tcPr>
            <w:tcW w:w="7758" w:type="dxa"/>
            <w:shd w:val="clear" w:color="auto" w:fill="2E74B5" w:themeFill="accent1" w:themeFillShade="BF"/>
          </w:tcPr>
          <w:p w14:paraId="11370E3D" w14:textId="77777777" w:rsidR="00206581" w:rsidRPr="004D54BB" w:rsidRDefault="00206581" w:rsidP="00DC0FE7">
            <w:pPr>
              <w:pStyle w:val="XeroxTableHeadBG"/>
            </w:pPr>
            <w:r w:rsidRPr="004D54BB">
              <w:t>Activity</w:t>
            </w:r>
          </w:p>
        </w:tc>
        <w:tc>
          <w:tcPr>
            <w:tcW w:w="2227" w:type="dxa"/>
            <w:shd w:val="clear" w:color="auto" w:fill="2E74B5" w:themeFill="accent1" w:themeFillShade="BF"/>
          </w:tcPr>
          <w:p w14:paraId="082A02C5" w14:textId="77777777" w:rsidR="00206581" w:rsidRPr="004D54BB" w:rsidRDefault="00206581" w:rsidP="00DC0FE7">
            <w:pPr>
              <w:pStyle w:val="XeroxTableHeadBG"/>
            </w:pPr>
            <w:r w:rsidRPr="004D54BB">
              <w:t>Accountable</w:t>
            </w:r>
          </w:p>
        </w:tc>
      </w:tr>
      <w:tr w:rsidR="008C178A" w:rsidRPr="004D54BB" w14:paraId="4B162313" w14:textId="77777777" w:rsidTr="004B5700">
        <w:trPr>
          <w:trHeight w:val="296"/>
        </w:trPr>
        <w:tc>
          <w:tcPr>
            <w:tcW w:w="799" w:type="dxa"/>
            <w:shd w:val="clear" w:color="auto" w:fill="auto"/>
          </w:tcPr>
          <w:p w14:paraId="778A58B8" w14:textId="17C65D76" w:rsidR="008C178A" w:rsidRPr="004D54BB" w:rsidRDefault="008C178A" w:rsidP="004B5700">
            <w:pPr>
              <w:pStyle w:val="ListParagraph"/>
              <w:numPr>
                <w:ilvl w:val="0"/>
                <w:numId w:val="45"/>
              </w:numPr>
              <w:spacing w:after="0"/>
              <w:rPr>
                <w:rFonts w:cs="Arial"/>
                <w:szCs w:val="20"/>
              </w:rPr>
            </w:pPr>
          </w:p>
        </w:tc>
        <w:tc>
          <w:tcPr>
            <w:tcW w:w="7758" w:type="dxa"/>
          </w:tcPr>
          <w:p w14:paraId="117A7518" w14:textId="5913973B" w:rsidR="008C178A" w:rsidRPr="004D54BB" w:rsidRDefault="008C178A" w:rsidP="008C178A">
            <w:pPr>
              <w:spacing w:after="0"/>
              <w:rPr>
                <w:rFonts w:cs="Arial"/>
                <w:szCs w:val="20"/>
              </w:rPr>
            </w:pPr>
          </w:p>
        </w:tc>
        <w:tc>
          <w:tcPr>
            <w:tcW w:w="2227" w:type="dxa"/>
            <w:shd w:val="clear" w:color="auto" w:fill="auto"/>
          </w:tcPr>
          <w:p w14:paraId="21EAE313" w14:textId="68993859" w:rsidR="008C178A" w:rsidRPr="004D54BB" w:rsidRDefault="008C178A" w:rsidP="008C178A">
            <w:pPr>
              <w:spacing w:after="0"/>
              <w:rPr>
                <w:rFonts w:cs="Arial"/>
                <w:szCs w:val="20"/>
              </w:rPr>
            </w:pPr>
          </w:p>
        </w:tc>
      </w:tr>
      <w:tr w:rsidR="00C70DA2" w:rsidRPr="004D54BB" w14:paraId="1D53C82F" w14:textId="77777777" w:rsidTr="00CD5D1A">
        <w:tc>
          <w:tcPr>
            <w:tcW w:w="799" w:type="dxa"/>
            <w:shd w:val="clear" w:color="auto" w:fill="auto"/>
          </w:tcPr>
          <w:p w14:paraId="1B33D0F9" w14:textId="77777777" w:rsidR="00C70DA2" w:rsidRPr="004D54BB" w:rsidRDefault="00C70DA2" w:rsidP="004B5700">
            <w:pPr>
              <w:pStyle w:val="ListParagraph"/>
              <w:numPr>
                <w:ilvl w:val="0"/>
                <w:numId w:val="45"/>
              </w:numPr>
              <w:spacing w:after="0"/>
              <w:ind w:left="0" w:firstLine="0"/>
              <w:rPr>
                <w:rFonts w:cs="Arial"/>
                <w:szCs w:val="20"/>
              </w:rPr>
            </w:pPr>
          </w:p>
        </w:tc>
        <w:tc>
          <w:tcPr>
            <w:tcW w:w="7758" w:type="dxa"/>
            <w:shd w:val="clear" w:color="auto" w:fill="auto"/>
          </w:tcPr>
          <w:p w14:paraId="2DE4AF95" w14:textId="16679429" w:rsidR="00C70DA2" w:rsidRPr="004D54BB" w:rsidRDefault="00C70DA2" w:rsidP="008C178A">
            <w:pPr>
              <w:spacing w:after="0"/>
              <w:rPr>
                <w:rFonts w:cs="Arial"/>
                <w:bCs/>
              </w:rPr>
            </w:pPr>
          </w:p>
        </w:tc>
        <w:tc>
          <w:tcPr>
            <w:tcW w:w="2227" w:type="dxa"/>
            <w:shd w:val="clear" w:color="auto" w:fill="auto"/>
          </w:tcPr>
          <w:p w14:paraId="3930B9C7" w14:textId="10408629" w:rsidR="00C70DA2" w:rsidRPr="004D54BB" w:rsidRDefault="00C70DA2" w:rsidP="008C178A">
            <w:pPr>
              <w:spacing w:after="0"/>
              <w:rPr>
                <w:rFonts w:cs="Arial"/>
                <w:szCs w:val="20"/>
              </w:rPr>
            </w:pPr>
          </w:p>
        </w:tc>
      </w:tr>
      <w:tr w:rsidR="008C178A" w:rsidRPr="004D54BB" w14:paraId="710CF4F9" w14:textId="77777777" w:rsidTr="00CD5D1A">
        <w:tc>
          <w:tcPr>
            <w:tcW w:w="799" w:type="dxa"/>
            <w:shd w:val="clear" w:color="auto" w:fill="auto"/>
          </w:tcPr>
          <w:p w14:paraId="2B4C5B35" w14:textId="77777777" w:rsidR="008C178A" w:rsidRPr="004D54BB" w:rsidRDefault="008C178A" w:rsidP="004B5700">
            <w:pPr>
              <w:pStyle w:val="ListParagraph"/>
              <w:numPr>
                <w:ilvl w:val="0"/>
                <w:numId w:val="45"/>
              </w:numPr>
              <w:spacing w:after="0"/>
              <w:ind w:left="0" w:firstLine="0"/>
              <w:rPr>
                <w:rFonts w:cs="Arial"/>
                <w:szCs w:val="20"/>
              </w:rPr>
            </w:pPr>
          </w:p>
        </w:tc>
        <w:tc>
          <w:tcPr>
            <w:tcW w:w="7758" w:type="dxa"/>
            <w:shd w:val="clear" w:color="auto" w:fill="auto"/>
          </w:tcPr>
          <w:p w14:paraId="2B53C8C9" w14:textId="39CE4C59" w:rsidR="008C178A" w:rsidRPr="004D54BB" w:rsidRDefault="008C178A" w:rsidP="008C178A">
            <w:pPr>
              <w:spacing w:after="0"/>
              <w:rPr>
                <w:rFonts w:cs="Arial"/>
                <w:bCs/>
              </w:rPr>
            </w:pPr>
          </w:p>
        </w:tc>
        <w:tc>
          <w:tcPr>
            <w:tcW w:w="2227" w:type="dxa"/>
            <w:shd w:val="clear" w:color="auto" w:fill="auto"/>
          </w:tcPr>
          <w:p w14:paraId="484A9A44" w14:textId="1EABA464" w:rsidR="008C178A" w:rsidRPr="004D54BB" w:rsidRDefault="008C178A" w:rsidP="008C178A">
            <w:pPr>
              <w:spacing w:after="0"/>
              <w:rPr>
                <w:rFonts w:cs="Arial"/>
                <w:szCs w:val="20"/>
              </w:rPr>
            </w:pPr>
          </w:p>
        </w:tc>
      </w:tr>
    </w:tbl>
    <w:bookmarkEnd w:id="37"/>
    <w:p w14:paraId="24E2408F" w14:textId="0A454431" w:rsidR="00206581" w:rsidRPr="004D54BB" w:rsidRDefault="00DA2456" w:rsidP="00A313F5">
      <w:pPr>
        <w:pStyle w:val="Heading3"/>
      </w:pPr>
      <w:r w:rsidRPr="004D54BB">
        <w:t>Xerox Tools</w:t>
      </w:r>
      <w:r w:rsidR="00206581" w:rsidRPr="004D54BB">
        <w:t xml:space="preserve"> Update(s)</w:t>
      </w:r>
    </w:p>
    <w:p w14:paraId="16D37CC7" w14:textId="4ED792DC" w:rsidR="00206581" w:rsidRPr="004D54BB" w:rsidRDefault="00206581" w:rsidP="00206581">
      <w:pPr>
        <w:rPr>
          <w:rFonts w:cs="Arial"/>
        </w:rPr>
      </w:pPr>
      <w:r w:rsidRPr="004D54BB">
        <w:rPr>
          <w:rFonts w:cs="Arial"/>
          <w:bCs/>
        </w:rPr>
        <w:t xml:space="preserve">Upon implementation of the </w:t>
      </w:r>
      <w:r w:rsidR="002B42D5" w:rsidRPr="004D54BB">
        <w:rPr>
          <w:rFonts w:cs="Arial"/>
          <w:bCs/>
        </w:rPr>
        <w:t xml:space="preserve">On-Site </w:t>
      </w:r>
      <w:r w:rsidR="00DA2456" w:rsidRPr="004D54BB">
        <w:rPr>
          <w:rFonts w:cs="Arial"/>
          <w:bCs/>
        </w:rPr>
        <w:t>Xerox Tools</w:t>
      </w:r>
      <w:r w:rsidRPr="004D54BB">
        <w:rPr>
          <w:rFonts w:cs="Arial"/>
          <w:bCs/>
        </w:rPr>
        <w:t>,</w:t>
      </w:r>
      <w:r w:rsidRPr="004D54BB">
        <w:rPr>
          <w:rFonts w:cs="Arial"/>
          <w:bCs/>
          <w:color w:val="0000FF"/>
        </w:rPr>
        <w:t xml:space="preserve"> </w:t>
      </w:r>
      <w:r w:rsidR="00391F0B" w:rsidRPr="004D54BB">
        <w:rPr>
          <w:rFonts w:cs="Arial"/>
          <w:bCs/>
        </w:rPr>
        <w:t>Xerox</w:t>
      </w:r>
      <w:r w:rsidRPr="004D54BB">
        <w:rPr>
          <w:rFonts w:cs="Arial"/>
          <w:bCs/>
        </w:rPr>
        <w:t xml:space="preserve"> </w:t>
      </w:r>
      <w:r w:rsidR="00372B08" w:rsidRPr="004D54BB">
        <w:rPr>
          <w:rFonts w:cs="Arial"/>
          <w:bCs/>
        </w:rPr>
        <w:t>shal</w:t>
      </w:r>
      <w:r w:rsidRPr="004D54BB">
        <w:rPr>
          <w:rFonts w:cs="Arial"/>
          <w:bCs/>
        </w:rPr>
        <w:t xml:space="preserve">l provide on-going maintenance and update(s) of the </w:t>
      </w:r>
      <w:r w:rsidR="00DA2456" w:rsidRPr="004D54BB">
        <w:rPr>
          <w:rFonts w:cs="Arial"/>
          <w:bCs/>
        </w:rPr>
        <w:t>Xerox Tools</w:t>
      </w:r>
      <w:r w:rsidRPr="004D54BB">
        <w:rPr>
          <w:rFonts w:cs="Arial"/>
          <w:bCs/>
        </w:rPr>
        <w:t xml:space="preserve">, as necessary.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5"/>
        <w:gridCol w:w="7817"/>
        <w:gridCol w:w="2213"/>
      </w:tblGrid>
      <w:tr w:rsidR="00206581" w:rsidRPr="004D54BB" w14:paraId="5E8CC55E" w14:textId="77777777" w:rsidTr="00CD5D1A">
        <w:trPr>
          <w:tblHeader/>
        </w:trPr>
        <w:tc>
          <w:tcPr>
            <w:tcW w:w="765" w:type="dxa"/>
            <w:shd w:val="clear" w:color="auto" w:fill="2E74B5" w:themeFill="accent1" w:themeFillShade="BF"/>
          </w:tcPr>
          <w:p w14:paraId="4A669511" w14:textId="77777777" w:rsidR="00206581" w:rsidRPr="004D54BB" w:rsidRDefault="00206581" w:rsidP="00DC0FE7">
            <w:pPr>
              <w:pStyle w:val="XeroxTableHeadBG"/>
              <w:rPr>
                <w:color w:val="FFFFFF" w:themeColor="background1"/>
              </w:rPr>
            </w:pPr>
            <w:bookmarkStart w:id="38" w:name="_Hlk47971294"/>
            <w:r w:rsidRPr="004D54BB">
              <w:lastRenderedPageBreak/>
              <w:t>ID</w:t>
            </w:r>
          </w:p>
        </w:tc>
        <w:tc>
          <w:tcPr>
            <w:tcW w:w="7817" w:type="dxa"/>
            <w:shd w:val="clear" w:color="auto" w:fill="2E74B5" w:themeFill="accent1" w:themeFillShade="BF"/>
          </w:tcPr>
          <w:p w14:paraId="5C717E8C" w14:textId="77777777" w:rsidR="00206581" w:rsidRPr="004D54BB" w:rsidRDefault="00206581" w:rsidP="00DC0FE7">
            <w:pPr>
              <w:pStyle w:val="XeroxTableHeadBG"/>
            </w:pPr>
            <w:r w:rsidRPr="004D54BB">
              <w:t>Activity</w:t>
            </w:r>
          </w:p>
        </w:tc>
        <w:tc>
          <w:tcPr>
            <w:tcW w:w="2213" w:type="dxa"/>
            <w:shd w:val="clear" w:color="auto" w:fill="2E74B5" w:themeFill="accent1" w:themeFillShade="BF"/>
          </w:tcPr>
          <w:p w14:paraId="0910A4BE" w14:textId="77777777" w:rsidR="00206581" w:rsidRPr="004D54BB" w:rsidRDefault="00206581" w:rsidP="00DC0FE7">
            <w:pPr>
              <w:pStyle w:val="XeroxTableHeadBG"/>
            </w:pPr>
            <w:r w:rsidRPr="004D54BB">
              <w:t>Accountable</w:t>
            </w:r>
          </w:p>
        </w:tc>
      </w:tr>
      <w:tr w:rsidR="00206581" w:rsidRPr="004D54BB" w14:paraId="7187A62E" w14:textId="77777777" w:rsidTr="00CD5D1A">
        <w:tc>
          <w:tcPr>
            <w:tcW w:w="765" w:type="dxa"/>
            <w:shd w:val="clear" w:color="auto" w:fill="auto"/>
          </w:tcPr>
          <w:p w14:paraId="597C97C4" w14:textId="77777777" w:rsidR="00206581" w:rsidRPr="004D54BB" w:rsidRDefault="00206581" w:rsidP="004B5700">
            <w:pPr>
              <w:pStyle w:val="ListParagraph"/>
              <w:numPr>
                <w:ilvl w:val="0"/>
                <w:numId w:val="42"/>
              </w:numPr>
              <w:spacing w:after="0"/>
              <w:ind w:left="0" w:firstLine="0"/>
              <w:rPr>
                <w:rFonts w:cs="Arial"/>
                <w:szCs w:val="20"/>
              </w:rPr>
            </w:pPr>
          </w:p>
        </w:tc>
        <w:tc>
          <w:tcPr>
            <w:tcW w:w="7817" w:type="dxa"/>
          </w:tcPr>
          <w:p w14:paraId="1BD71445" w14:textId="3BD01772" w:rsidR="00206581" w:rsidRPr="004D54BB" w:rsidRDefault="00206581" w:rsidP="00CD5D1A">
            <w:pPr>
              <w:spacing w:after="0"/>
              <w:rPr>
                <w:rFonts w:cs="Arial"/>
                <w:bCs/>
              </w:rPr>
            </w:pPr>
          </w:p>
        </w:tc>
        <w:tc>
          <w:tcPr>
            <w:tcW w:w="2213" w:type="dxa"/>
            <w:shd w:val="clear" w:color="auto" w:fill="auto"/>
          </w:tcPr>
          <w:p w14:paraId="25315B48" w14:textId="5F9D97A9" w:rsidR="00206581" w:rsidRPr="004D54BB" w:rsidRDefault="00206581" w:rsidP="00CD5D1A">
            <w:pPr>
              <w:spacing w:after="0"/>
              <w:rPr>
                <w:rFonts w:cs="Arial"/>
                <w:bCs/>
              </w:rPr>
            </w:pPr>
          </w:p>
        </w:tc>
      </w:tr>
      <w:tr w:rsidR="00206581" w:rsidRPr="004D54BB" w14:paraId="315B778C" w14:textId="77777777" w:rsidTr="00CD5D1A">
        <w:tc>
          <w:tcPr>
            <w:tcW w:w="765" w:type="dxa"/>
            <w:shd w:val="clear" w:color="auto" w:fill="auto"/>
          </w:tcPr>
          <w:p w14:paraId="7BFF286C" w14:textId="77777777" w:rsidR="00206581" w:rsidRPr="004D54BB" w:rsidRDefault="00206581" w:rsidP="004B5700">
            <w:pPr>
              <w:pStyle w:val="ListParagraph"/>
              <w:numPr>
                <w:ilvl w:val="0"/>
                <w:numId w:val="42"/>
              </w:numPr>
              <w:spacing w:after="0"/>
              <w:ind w:left="0" w:firstLine="0"/>
              <w:rPr>
                <w:rFonts w:cs="Arial"/>
                <w:szCs w:val="20"/>
              </w:rPr>
            </w:pPr>
          </w:p>
        </w:tc>
        <w:tc>
          <w:tcPr>
            <w:tcW w:w="7817" w:type="dxa"/>
          </w:tcPr>
          <w:p w14:paraId="06BE9EDD" w14:textId="24D947CA" w:rsidR="00206581" w:rsidRPr="004D54BB" w:rsidRDefault="00206581" w:rsidP="00CD5D1A">
            <w:pPr>
              <w:spacing w:after="0"/>
              <w:rPr>
                <w:rFonts w:cs="Arial"/>
                <w:bCs/>
              </w:rPr>
            </w:pPr>
          </w:p>
        </w:tc>
        <w:tc>
          <w:tcPr>
            <w:tcW w:w="2213" w:type="dxa"/>
            <w:shd w:val="clear" w:color="auto" w:fill="auto"/>
          </w:tcPr>
          <w:p w14:paraId="59E13FDA" w14:textId="39203D37" w:rsidR="00206581" w:rsidRPr="004D54BB" w:rsidRDefault="00206581" w:rsidP="00CD5D1A">
            <w:pPr>
              <w:spacing w:after="0"/>
              <w:rPr>
                <w:rFonts w:cs="Arial"/>
                <w:bCs/>
              </w:rPr>
            </w:pPr>
          </w:p>
        </w:tc>
      </w:tr>
      <w:tr w:rsidR="00206581" w:rsidRPr="004D54BB" w14:paraId="6C7E026D" w14:textId="77777777" w:rsidTr="004B5700">
        <w:trPr>
          <w:trHeight w:val="287"/>
        </w:trPr>
        <w:tc>
          <w:tcPr>
            <w:tcW w:w="765" w:type="dxa"/>
            <w:shd w:val="clear" w:color="auto" w:fill="auto"/>
          </w:tcPr>
          <w:p w14:paraId="1D05F82C" w14:textId="77777777" w:rsidR="00206581" w:rsidRPr="004D54BB" w:rsidRDefault="00206581" w:rsidP="004B5700">
            <w:pPr>
              <w:pStyle w:val="ListParagraph"/>
              <w:numPr>
                <w:ilvl w:val="0"/>
                <w:numId w:val="42"/>
              </w:numPr>
              <w:spacing w:after="0"/>
              <w:ind w:left="0" w:firstLine="0"/>
              <w:rPr>
                <w:rFonts w:cs="Arial"/>
                <w:szCs w:val="20"/>
              </w:rPr>
            </w:pPr>
          </w:p>
        </w:tc>
        <w:tc>
          <w:tcPr>
            <w:tcW w:w="7817" w:type="dxa"/>
          </w:tcPr>
          <w:p w14:paraId="090E8050" w14:textId="2F85F397" w:rsidR="00206581" w:rsidRPr="004D54BB" w:rsidRDefault="00206581" w:rsidP="00CD5D1A">
            <w:pPr>
              <w:spacing w:after="0"/>
              <w:rPr>
                <w:rFonts w:cs="Arial"/>
                <w:bCs/>
              </w:rPr>
            </w:pPr>
          </w:p>
        </w:tc>
        <w:tc>
          <w:tcPr>
            <w:tcW w:w="2213" w:type="dxa"/>
            <w:shd w:val="clear" w:color="auto" w:fill="auto"/>
          </w:tcPr>
          <w:p w14:paraId="0C5D25C1" w14:textId="3EA3DDEF" w:rsidR="00206581" w:rsidRPr="004D54BB" w:rsidRDefault="00206581" w:rsidP="00CD5D1A">
            <w:pPr>
              <w:spacing w:after="0"/>
              <w:rPr>
                <w:rFonts w:cs="Arial"/>
                <w:bCs/>
              </w:rPr>
            </w:pPr>
          </w:p>
        </w:tc>
      </w:tr>
      <w:tr w:rsidR="00206581" w:rsidRPr="004D54BB" w14:paraId="7BD40420" w14:textId="77777777" w:rsidTr="00CD5D1A">
        <w:tc>
          <w:tcPr>
            <w:tcW w:w="765" w:type="dxa"/>
            <w:shd w:val="clear" w:color="auto" w:fill="auto"/>
          </w:tcPr>
          <w:p w14:paraId="392FFAF8" w14:textId="77777777" w:rsidR="00206581" w:rsidRPr="004D54BB" w:rsidRDefault="00206581" w:rsidP="004B5700">
            <w:pPr>
              <w:pStyle w:val="ListParagraph"/>
              <w:numPr>
                <w:ilvl w:val="0"/>
                <w:numId w:val="42"/>
              </w:numPr>
              <w:spacing w:after="0"/>
              <w:ind w:left="0" w:firstLine="0"/>
              <w:rPr>
                <w:rFonts w:cs="Arial"/>
                <w:szCs w:val="20"/>
              </w:rPr>
            </w:pPr>
          </w:p>
        </w:tc>
        <w:tc>
          <w:tcPr>
            <w:tcW w:w="7817" w:type="dxa"/>
          </w:tcPr>
          <w:p w14:paraId="00BBE12D" w14:textId="3A74F576" w:rsidR="00206581" w:rsidRPr="004D54BB" w:rsidRDefault="00206581" w:rsidP="00CD5D1A">
            <w:pPr>
              <w:spacing w:after="0"/>
              <w:rPr>
                <w:rFonts w:cs="Arial"/>
                <w:bCs/>
              </w:rPr>
            </w:pPr>
          </w:p>
        </w:tc>
        <w:tc>
          <w:tcPr>
            <w:tcW w:w="2213" w:type="dxa"/>
            <w:shd w:val="clear" w:color="auto" w:fill="auto"/>
          </w:tcPr>
          <w:p w14:paraId="42BA3019" w14:textId="40DEB28F" w:rsidR="00206581" w:rsidRPr="004D54BB" w:rsidRDefault="00206581" w:rsidP="00CD5D1A">
            <w:pPr>
              <w:spacing w:after="0"/>
              <w:rPr>
                <w:rFonts w:cs="Arial"/>
                <w:bCs/>
              </w:rPr>
            </w:pPr>
          </w:p>
        </w:tc>
      </w:tr>
    </w:tbl>
    <w:p w14:paraId="0CB8B57A" w14:textId="7D4B983A" w:rsidR="00206581" w:rsidRPr="004D54BB" w:rsidRDefault="00206581" w:rsidP="00A313F5">
      <w:pPr>
        <w:pStyle w:val="Heading3"/>
      </w:pPr>
      <w:bookmarkStart w:id="39" w:name="_Hlk68602379"/>
      <w:bookmarkEnd w:id="38"/>
      <w:r w:rsidRPr="004D54BB">
        <w:t xml:space="preserve">Backup and Support for </w:t>
      </w:r>
      <w:r w:rsidR="00391F0B" w:rsidRPr="004D54BB">
        <w:t xml:space="preserve">On-Site </w:t>
      </w:r>
      <w:r w:rsidR="002B42D5" w:rsidRPr="004D54BB">
        <w:t>Xerox Tools Servers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7"/>
        <w:gridCol w:w="7806"/>
        <w:gridCol w:w="2211"/>
      </w:tblGrid>
      <w:tr w:rsidR="00206581" w:rsidRPr="004D54BB" w14:paraId="1ABA0470" w14:textId="77777777" w:rsidTr="00DF7B64">
        <w:trPr>
          <w:tblHeader/>
        </w:trPr>
        <w:tc>
          <w:tcPr>
            <w:tcW w:w="767" w:type="dxa"/>
            <w:shd w:val="clear" w:color="auto" w:fill="2E74B5" w:themeFill="accent1" w:themeFillShade="BF"/>
          </w:tcPr>
          <w:p w14:paraId="2516D1C7" w14:textId="77777777" w:rsidR="00206581" w:rsidRPr="004D54BB" w:rsidRDefault="00206581" w:rsidP="00DC0FE7">
            <w:pPr>
              <w:pStyle w:val="XeroxTableHeadBG"/>
              <w:rPr>
                <w:color w:val="FFFFFF" w:themeColor="background1"/>
              </w:rPr>
            </w:pPr>
            <w:bookmarkStart w:id="40" w:name="_Hlk47971313"/>
            <w:r w:rsidRPr="004D54BB">
              <w:t>ID</w:t>
            </w:r>
          </w:p>
        </w:tc>
        <w:tc>
          <w:tcPr>
            <w:tcW w:w="7806" w:type="dxa"/>
            <w:shd w:val="clear" w:color="auto" w:fill="2E74B5" w:themeFill="accent1" w:themeFillShade="BF"/>
          </w:tcPr>
          <w:p w14:paraId="777A8B91" w14:textId="77777777" w:rsidR="00206581" w:rsidRPr="004D54BB" w:rsidRDefault="00206581" w:rsidP="00DC0FE7">
            <w:pPr>
              <w:pStyle w:val="XeroxTableHeadBG"/>
            </w:pPr>
            <w:r w:rsidRPr="004D54BB">
              <w:t>Activity</w:t>
            </w:r>
          </w:p>
        </w:tc>
        <w:tc>
          <w:tcPr>
            <w:tcW w:w="2211" w:type="dxa"/>
            <w:shd w:val="clear" w:color="auto" w:fill="2E74B5" w:themeFill="accent1" w:themeFillShade="BF"/>
          </w:tcPr>
          <w:p w14:paraId="3349366F" w14:textId="77777777" w:rsidR="00206581" w:rsidRPr="004D54BB" w:rsidRDefault="00206581" w:rsidP="00DC0FE7">
            <w:pPr>
              <w:pStyle w:val="XeroxTableHeadBG"/>
            </w:pPr>
            <w:r w:rsidRPr="004D54BB">
              <w:t>Accountable</w:t>
            </w:r>
          </w:p>
        </w:tc>
      </w:tr>
      <w:tr w:rsidR="00206581" w:rsidRPr="004D54BB" w14:paraId="1AD977DA" w14:textId="77777777" w:rsidTr="00DF7B64">
        <w:tc>
          <w:tcPr>
            <w:tcW w:w="767" w:type="dxa"/>
            <w:shd w:val="clear" w:color="auto" w:fill="auto"/>
          </w:tcPr>
          <w:p w14:paraId="6D48F46F" w14:textId="77777777" w:rsidR="00206581" w:rsidRPr="004D54BB" w:rsidRDefault="00206581" w:rsidP="004B5700">
            <w:pPr>
              <w:pStyle w:val="ListParagraph"/>
              <w:numPr>
                <w:ilvl w:val="0"/>
                <w:numId w:val="43"/>
              </w:numPr>
              <w:spacing w:after="0"/>
              <w:ind w:left="0" w:firstLine="0"/>
              <w:rPr>
                <w:rFonts w:cs="Arial"/>
                <w:szCs w:val="20"/>
              </w:rPr>
            </w:pPr>
          </w:p>
        </w:tc>
        <w:tc>
          <w:tcPr>
            <w:tcW w:w="7806" w:type="dxa"/>
          </w:tcPr>
          <w:p w14:paraId="22D6258F" w14:textId="428806C0" w:rsidR="00206581" w:rsidRPr="004D54BB" w:rsidRDefault="00206581" w:rsidP="00CD5D1A">
            <w:pPr>
              <w:spacing w:after="0"/>
              <w:rPr>
                <w:rFonts w:cs="Arial"/>
                <w:bCs/>
              </w:rPr>
            </w:pPr>
          </w:p>
        </w:tc>
        <w:tc>
          <w:tcPr>
            <w:tcW w:w="2211" w:type="dxa"/>
            <w:shd w:val="clear" w:color="auto" w:fill="auto"/>
          </w:tcPr>
          <w:p w14:paraId="0C6BB3B2" w14:textId="3213F418" w:rsidR="00206581" w:rsidRPr="004D54BB" w:rsidRDefault="00206581" w:rsidP="00CD5D1A">
            <w:pPr>
              <w:spacing w:after="0"/>
              <w:rPr>
                <w:rFonts w:cs="Arial"/>
                <w:bCs/>
              </w:rPr>
            </w:pPr>
          </w:p>
        </w:tc>
      </w:tr>
      <w:tr w:rsidR="00206581" w:rsidRPr="004D54BB" w14:paraId="20EC9A60" w14:textId="77777777" w:rsidTr="00DF7B64">
        <w:tc>
          <w:tcPr>
            <w:tcW w:w="767" w:type="dxa"/>
            <w:shd w:val="clear" w:color="auto" w:fill="auto"/>
          </w:tcPr>
          <w:p w14:paraId="23D7A4EA" w14:textId="77777777" w:rsidR="00206581" w:rsidRPr="004D54BB" w:rsidRDefault="00206581" w:rsidP="004B5700">
            <w:pPr>
              <w:pStyle w:val="ListParagraph"/>
              <w:numPr>
                <w:ilvl w:val="0"/>
                <w:numId w:val="43"/>
              </w:numPr>
              <w:spacing w:after="0"/>
              <w:ind w:left="0" w:firstLine="0"/>
              <w:rPr>
                <w:rFonts w:cs="Arial"/>
                <w:szCs w:val="20"/>
              </w:rPr>
            </w:pPr>
          </w:p>
        </w:tc>
        <w:tc>
          <w:tcPr>
            <w:tcW w:w="7806" w:type="dxa"/>
          </w:tcPr>
          <w:p w14:paraId="22DE59C2" w14:textId="46FD8F39" w:rsidR="00206581" w:rsidRPr="004D54BB" w:rsidRDefault="00206581" w:rsidP="00CD5D1A">
            <w:pPr>
              <w:spacing w:after="0"/>
              <w:rPr>
                <w:rFonts w:cs="Arial"/>
                <w:bCs/>
              </w:rPr>
            </w:pPr>
          </w:p>
        </w:tc>
        <w:tc>
          <w:tcPr>
            <w:tcW w:w="2211" w:type="dxa"/>
            <w:shd w:val="clear" w:color="auto" w:fill="auto"/>
          </w:tcPr>
          <w:p w14:paraId="47263C85" w14:textId="7777B8E8" w:rsidR="00206581" w:rsidRPr="004D54BB" w:rsidRDefault="00206581" w:rsidP="00CD5D1A">
            <w:pPr>
              <w:spacing w:after="0"/>
              <w:rPr>
                <w:rFonts w:cs="Arial"/>
                <w:bCs/>
              </w:rPr>
            </w:pPr>
          </w:p>
        </w:tc>
      </w:tr>
      <w:tr w:rsidR="00206581" w:rsidRPr="004D54BB" w14:paraId="69890F24" w14:textId="77777777" w:rsidTr="00DF7B64">
        <w:tc>
          <w:tcPr>
            <w:tcW w:w="767" w:type="dxa"/>
            <w:shd w:val="clear" w:color="auto" w:fill="auto"/>
          </w:tcPr>
          <w:p w14:paraId="2FEB2978" w14:textId="77777777" w:rsidR="00206581" w:rsidRPr="004D54BB" w:rsidRDefault="00206581" w:rsidP="004B5700">
            <w:pPr>
              <w:pStyle w:val="ListParagraph"/>
              <w:numPr>
                <w:ilvl w:val="0"/>
                <w:numId w:val="43"/>
              </w:numPr>
              <w:spacing w:after="0"/>
              <w:ind w:left="0" w:firstLine="0"/>
              <w:rPr>
                <w:rFonts w:cs="Arial"/>
                <w:szCs w:val="20"/>
              </w:rPr>
            </w:pPr>
          </w:p>
        </w:tc>
        <w:tc>
          <w:tcPr>
            <w:tcW w:w="7806" w:type="dxa"/>
          </w:tcPr>
          <w:p w14:paraId="5D416136" w14:textId="7E3AAC06" w:rsidR="00206581" w:rsidRPr="004D54BB" w:rsidRDefault="00206581" w:rsidP="00CD5D1A">
            <w:pPr>
              <w:spacing w:after="0"/>
              <w:rPr>
                <w:rFonts w:cs="Arial"/>
                <w:bCs/>
              </w:rPr>
            </w:pPr>
          </w:p>
        </w:tc>
        <w:tc>
          <w:tcPr>
            <w:tcW w:w="2211" w:type="dxa"/>
            <w:shd w:val="clear" w:color="auto" w:fill="auto"/>
          </w:tcPr>
          <w:p w14:paraId="303B2F0F" w14:textId="086C49C3" w:rsidR="00206581" w:rsidRPr="004D54BB" w:rsidRDefault="00206581" w:rsidP="00CD5D1A">
            <w:pPr>
              <w:spacing w:after="0"/>
              <w:rPr>
                <w:rFonts w:cs="Arial"/>
                <w:bCs/>
              </w:rPr>
            </w:pPr>
          </w:p>
        </w:tc>
      </w:tr>
      <w:bookmarkEnd w:id="39"/>
      <w:bookmarkEnd w:id="40"/>
    </w:tbl>
    <w:p w14:paraId="55937298" w14:textId="77777777" w:rsidR="00ED0A6C" w:rsidRDefault="00ED0A6C" w:rsidP="00206581"/>
    <w:p w14:paraId="44152FE0" w14:textId="489DEABB" w:rsidR="00206581" w:rsidRDefault="00206581" w:rsidP="00206581">
      <w:r w:rsidRPr="004D54BB">
        <w:t xml:space="preserve">To the extent that Customer utilizes a third party provider for the support and maintenance of its information technology infrastructure, including the servers hosting the Xerox Tools and </w:t>
      </w:r>
      <w:r w:rsidR="004824D1">
        <w:t xml:space="preserve">Microsoft </w:t>
      </w:r>
      <w:r w:rsidR="00694150">
        <w:t>SQL</w:t>
      </w:r>
      <w:r w:rsidR="0099084E">
        <w:t xml:space="preserve"> Server</w:t>
      </w:r>
      <w:r w:rsidR="00694150">
        <w:t xml:space="preserve"> (“</w:t>
      </w:r>
      <w:r w:rsidRPr="004D54BB">
        <w:t>MS SQL</w:t>
      </w:r>
      <w:r w:rsidR="00694150">
        <w:t>”)</w:t>
      </w:r>
      <w:r w:rsidRPr="004D54BB">
        <w:t>, or otherwise has access to such, the Customer agrees that it shall</w:t>
      </w:r>
      <w:r w:rsidR="006943E3" w:rsidRPr="004D54BB">
        <w:t xml:space="preserve">, pursuant to the </w:t>
      </w:r>
      <w:r w:rsidR="007B6CE4" w:rsidRPr="004D54BB">
        <w:t>confidentiality</w:t>
      </w:r>
      <w:r w:rsidR="006943E3" w:rsidRPr="004D54BB">
        <w:t xml:space="preserve"> </w:t>
      </w:r>
      <w:r w:rsidR="00D736F8" w:rsidRPr="004D54BB">
        <w:t xml:space="preserve">provision(s) </w:t>
      </w:r>
      <w:r w:rsidR="006943E3" w:rsidRPr="004D54BB">
        <w:t>of the Agreement,</w:t>
      </w:r>
      <w:r w:rsidRPr="004D54BB">
        <w:t xml:space="preserve"> require all such third party providers to execute written obligations of confidentiality, </w:t>
      </w:r>
      <w:r w:rsidR="007B6CE4" w:rsidRPr="004D54BB">
        <w:t xml:space="preserve">with </w:t>
      </w:r>
      <w:r w:rsidRPr="004D54BB">
        <w:t>regard to Xerox’s Confidential Information</w:t>
      </w:r>
      <w:r w:rsidR="00C9690A">
        <w:t>*</w:t>
      </w:r>
      <w:r w:rsidRPr="004D54BB">
        <w:t>, including, but not limited to the Xerox Tools, which</w:t>
      </w:r>
      <w:r w:rsidR="007B6CE4" w:rsidRPr="004D54BB">
        <w:t xml:space="preserve"> obligations</w:t>
      </w:r>
      <w:r w:rsidRPr="004D54BB">
        <w:t xml:space="preserve"> are no less restrictive than those set forth in the Agreement and this SOW.</w:t>
      </w:r>
    </w:p>
    <w:p w14:paraId="7580D7B7" w14:textId="618C756C" w:rsidR="00C9690A" w:rsidRPr="004B5700" w:rsidRDefault="004B5700" w:rsidP="004B5700">
      <w:pPr>
        <w:pStyle w:val="ListParagraph"/>
        <w:ind w:left="288"/>
        <w:rPr>
          <w:i/>
          <w:iCs/>
          <w:sz w:val="16"/>
          <w:szCs w:val="16"/>
        </w:rPr>
      </w:pPr>
      <w:r>
        <w:rPr>
          <w:rFonts w:cs="Arial"/>
          <w:i/>
          <w:iCs/>
          <w:sz w:val="16"/>
          <w:szCs w:val="16"/>
        </w:rPr>
        <w:t>*</w:t>
      </w:r>
      <w:r w:rsidR="00DA03D7" w:rsidRPr="004B5700">
        <w:rPr>
          <w:rFonts w:cs="Arial"/>
          <w:i/>
          <w:iCs/>
          <w:sz w:val="16"/>
          <w:szCs w:val="16"/>
        </w:rPr>
        <w:t xml:space="preserve">Confidential Information is defined in Section 2.10 of Attachment 7 </w:t>
      </w:r>
      <w:r w:rsidR="00891166" w:rsidRPr="004B5700">
        <w:rPr>
          <w:rFonts w:cs="Arial"/>
          <w:i/>
          <w:iCs/>
          <w:sz w:val="16"/>
          <w:szCs w:val="16"/>
        </w:rPr>
        <w:t xml:space="preserve">to the Master Agreement.  Any </w:t>
      </w:r>
      <w:r w:rsidR="00C9690A" w:rsidRPr="004B5700">
        <w:rPr>
          <w:rFonts w:cs="Arial"/>
          <w:i/>
          <w:iCs/>
          <w:sz w:val="16"/>
          <w:szCs w:val="16"/>
        </w:rPr>
        <w:t>services procedures manuals and Xerox’s Intellectual Property are Xerox Confidential Information.  Private Information is Customer’s Confidential Information; Private Information means Protected Health Information (“PHI”) as defined by the Health Insurance Portability and Accountability Act (“HIPAA”), Non-Public Personal Information (“NPI”) as defined by the Gramm-Leach Bliley Act (“GLBA”) and equivalent categories of protected health and financial information under applicable state Privacy Laws</w:t>
      </w:r>
    </w:p>
    <w:p w14:paraId="0299DF06" w14:textId="18D99948" w:rsidR="00B23E3F" w:rsidRPr="004D54BB" w:rsidRDefault="00C340DC" w:rsidP="00A313F5">
      <w:pPr>
        <w:pStyle w:val="Heading2"/>
      </w:pPr>
      <w:bookmarkStart w:id="41" w:name="_Toc155946709"/>
      <w:bookmarkStart w:id="42" w:name="_Hlk94639516"/>
      <w:r w:rsidRPr="004D54BB">
        <w:t>Electronic Document Submission</w:t>
      </w:r>
      <w:bookmarkEnd w:id="41"/>
      <w:r w:rsidR="00B23E3F" w:rsidRPr="004D54BB">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B23E3F" w:rsidRPr="004D54BB" w14:paraId="36827725" w14:textId="77777777" w:rsidTr="00761397">
        <w:trPr>
          <w:trHeight w:val="294"/>
          <w:tblHeader/>
        </w:trPr>
        <w:tc>
          <w:tcPr>
            <w:tcW w:w="758" w:type="dxa"/>
            <w:shd w:val="clear" w:color="auto" w:fill="2E74B5" w:themeFill="accent1" w:themeFillShade="BF"/>
          </w:tcPr>
          <w:p w14:paraId="640DA9EA" w14:textId="77777777" w:rsidR="00B23E3F" w:rsidRPr="004D54BB" w:rsidRDefault="00B23E3F" w:rsidP="00DC0FE7">
            <w:pPr>
              <w:pStyle w:val="XeroxTableHeadBG"/>
            </w:pPr>
            <w:r w:rsidRPr="004D54BB">
              <w:t>ID</w:t>
            </w:r>
          </w:p>
        </w:tc>
        <w:tc>
          <w:tcPr>
            <w:tcW w:w="7542" w:type="dxa"/>
            <w:shd w:val="clear" w:color="auto" w:fill="2E74B5" w:themeFill="accent1" w:themeFillShade="BF"/>
          </w:tcPr>
          <w:p w14:paraId="7B3C73D0" w14:textId="71EF6EBE" w:rsidR="00B23E3F" w:rsidRPr="004D54BB" w:rsidRDefault="00B23E3F" w:rsidP="00761397">
            <w:pPr>
              <w:spacing w:after="0"/>
              <w:rPr>
                <w:rFonts w:eastAsia="Times New Roman" w:cs="Arial"/>
                <w:b/>
                <w:bCs/>
                <w:color w:val="FFFFFF" w:themeColor="background1"/>
                <w:szCs w:val="20"/>
              </w:rPr>
            </w:pPr>
            <w:r w:rsidRPr="004D54BB">
              <w:rPr>
                <w:rFonts w:eastAsia="Times New Roman" w:cs="Arial"/>
                <w:b/>
                <w:bCs/>
                <w:color w:val="FFFFFF" w:themeColor="background1"/>
                <w:szCs w:val="20"/>
              </w:rPr>
              <w:t>Activity</w:t>
            </w:r>
          </w:p>
        </w:tc>
        <w:tc>
          <w:tcPr>
            <w:tcW w:w="2484" w:type="dxa"/>
            <w:shd w:val="clear" w:color="auto" w:fill="2E74B5" w:themeFill="accent1" w:themeFillShade="BF"/>
          </w:tcPr>
          <w:p w14:paraId="5933E26E" w14:textId="77777777" w:rsidR="00B23E3F" w:rsidRPr="004D54BB" w:rsidRDefault="00B23E3F" w:rsidP="00761397">
            <w:pPr>
              <w:spacing w:after="0"/>
              <w:rPr>
                <w:rFonts w:eastAsia="Times New Roman" w:cs="Arial"/>
                <w:b/>
                <w:bCs/>
                <w:color w:val="FFFFFF" w:themeColor="background1"/>
                <w:szCs w:val="20"/>
              </w:rPr>
            </w:pPr>
            <w:r w:rsidRPr="004D54BB">
              <w:rPr>
                <w:rFonts w:eastAsia="Times New Roman" w:cs="Arial"/>
                <w:b/>
                <w:bCs/>
                <w:color w:val="FFFFFF" w:themeColor="background1"/>
                <w:szCs w:val="20"/>
              </w:rPr>
              <w:t>Accountable</w:t>
            </w:r>
          </w:p>
        </w:tc>
      </w:tr>
      <w:tr w:rsidR="00C340DC" w:rsidRPr="004D54BB" w14:paraId="3D7F8239" w14:textId="1CFD001D" w:rsidTr="005C0831">
        <w:trPr>
          <w:trHeight w:val="206"/>
        </w:trPr>
        <w:tc>
          <w:tcPr>
            <w:tcW w:w="758" w:type="dxa"/>
            <w:shd w:val="clear" w:color="auto" w:fill="auto"/>
          </w:tcPr>
          <w:p w14:paraId="46219078" w14:textId="77C72F50" w:rsidR="00C340DC" w:rsidRPr="004D54BB" w:rsidRDefault="00C340DC" w:rsidP="004B5700">
            <w:pPr>
              <w:pStyle w:val="ListParagraph"/>
              <w:numPr>
                <w:ilvl w:val="0"/>
                <w:numId w:val="54"/>
              </w:numPr>
              <w:spacing w:after="0"/>
              <w:rPr>
                <w:rFonts w:cs="Arial"/>
                <w:szCs w:val="20"/>
              </w:rPr>
            </w:pPr>
          </w:p>
        </w:tc>
        <w:tc>
          <w:tcPr>
            <w:tcW w:w="7542" w:type="dxa"/>
          </w:tcPr>
          <w:p w14:paraId="10B0371E" w14:textId="5F566C83" w:rsidR="00C340DC" w:rsidRPr="004D54BB" w:rsidRDefault="00C340DC" w:rsidP="00C340DC">
            <w:pPr>
              <w:spacing w:after="0"/>
              <w:rPr>
                <w:rFonts w:cs="Arial"/>
                <w:szCs w:val="20"/>
              </w:rPr>
            </w:pPr>
          </w:p>
        </w:tc>
        <w:tc>
          <w:tcPr>
            <w:tcW w:w="2484" w:type="dxa"/>
            <w:shd w:val="clear" w:color="auto" w:fill="auto"/>
          </w:tcPr>
          <w:p w14:paraId="533F4679" w14:textId="52CB6109" w:rsidR="00C340DC" w:rsidRPr="004D54BB" w:rsidRDefault="00C340DC" w:rsidP="00C340DC">
            <w:pPr>
              <w:spacing w:after="0"/>
              <w:rPr>
                <w:rFonts w:cs="Arial"/>
                <w:szCs w:val="20"/>
              </w:rPr>
            </w:pPr>
          </w:p>
        </w:tc>
      </w:tr>
      <w:tr w:rsidR="00C340DC" w:rsidRPr="004D54BB" w14:paraId="493D0489" w14:textId="77777777" w:rsidTr="00761397">
        <w:trPr>
          <w:trHeight w:val="206"/>
        </w:trPr>
        <w:tc>
          <w:tcPr>
            <w:tcW w:w="758" w:type="dxa"/>
            <w:shd w:val="clear" w:color="auto" w:fill="auto"/>
          </w:tcPr>
          <w:p w14:paraId="5FB39E9F" w14:textId="77777777" w:rsidR="00C340DC" w:rsidRPr="004D54BB" w:rsidRDefault="00C340DC" w:rsidP="004B5700">
            <w:pPr>
              <w:pStyle w:val="ListParagraph"/>
              <w:numPr>
                <w:ilvl w:val="0"/>
                <w:numId w:val="54"/>
              </w:numPr>
              <w:spacing w:after="0"/>
              <w:ind w:left="0" w:firstLine="0"/>
              <w:rPr>
                <w:rFonts w:cs="Arial"/>
                <w:szCs w:val="20"/>
              </w:rPr>
            </w:pPr>
          </w:p>
        </w:tc>
        <w:tc>
          <w:tcPr>
            <w:tcW w:w="7542" w:type="dxa"/>
          </w:tcPr>
          <w:p w14:paraId="08D91268" w14:textId="3102B391" w:rsidR="00D5231E" w:rsidRPr="004D54BB" w:rsidRDefault="00D5231E" w:rsidP="00C340DC">
            <w:pPr>
              <w:spacing w:after="0"/>
            </w:pPr>
          </w:p>
        </w:tc>
        <w:tc>
          <w:tcPr>
            <w:tcW w:w="2484" w:type="dxa"/>
            <w:shd w:val="clear" w:color="auto" w:fill="auto"/>
          </w:tcPr>
          <w:p w14:paraId="0AA3CEB1" w14:textId="118DBA0E" w:rsidR="00C340DC" w:rsidRPr="004D54BB" w:rsidRDefault="00C340DC" w:rsidP="00C340DC">
            <w:pPr>
              <w:spacing w:after="0"/>
              <w:rPr>
                <w:rFonts w:cs="Arial"/>
                <w:szCs w:val="20"/>
              </w:rPr>
            </w:pPr>
          </w:p>
        </w:tc>
      </w:tr>
      <w:tr w:rsidR="00D70064" w:rsidRPr="004D54BB" w14:paraId="3EDBE170" w14:textId="77777777" w:rsidTr="00761397">
        <w:trPr>
          <w:trHeight w:val="206"/>
        </w:trPr>
        <w:tc>
          <w:tcPr>
            <w:tcW w:w="758" w:type="dxa"/>
            <w:shd w:val="clear" w:color="auto" w:fill="auto"/>
          </w:tcPr>
          <w:p w14:paraId="487114C6" w14:textId="77777777" w:rsidR="00D70064" w:rsidRPr="004D54BB" w:rsidRDefault="00D70064" w:rsidP="004B5700">
            <w:pPr>
              <w:pStyle w:val="ListParagraph"/>
              <w:numPr>
                <w:ilvl w:val="0"/>
                <w:numId w:val="54"/>
              </w:numPr>
              <w:spacing w:after="0"/>
              <w:ind w:left="0" w:firstLine="0"/>
              <w:rPr>
                <w:rFonts w:cs="Arial"/>
                <w:szCs w:val="20"/>
              </w:rPr>
            </w:pPr>
          </w:p>
        </w:tc>
        <w:tc>
          <w:tcPr>
            <w:tcW w:w="7542" w:type="dxa"/>
          </w:tcPr>
          <w:p w14:paraId="3536C041" w14:textId="1E4FCFBE" w:rsidR="00D70064" w:rsidRPr="004D54BB" w:rsidRDefault="00D70064" w:rsidP="00C340DC">
            <w:pPr>
              <w:spacing w:after="0"/>
            </w:pPr>
          </w:p>
        </w:tc>
        <w:tc>
          <w:tcPr>
            <w:tcW w:w="2484" w:type="dxa"/>
            <w:shd w:val="clear" w:color="auto" w:fill="auto"/>
          </w:tcPr>
          <w:p w14:paraId="107A4CAA" w14:textId="4FAF9765" w:rsidR="00D70064" w:rsidRPr="004D54BB" w:rsidRDefault="00D70064" w:rsidP="00C340DC">
            <w:pPr>
              <w:spacing w:after="0"/>
              <w:rPr>
                <w:rFonts w:cs="Arial"/>
                <w:szCs w:val="20"/>
              </w:rPr>
            </w:pPr>
          </w:p>
        </w:tc>
      </w:tr>
      <w:bookmarkEnd w:id="42"/>
    </w:tbl>
    <w:p w14:paraId="00537FA4" w14:textId="77777777" w:rsidR="00ED0A6C" w:rsidRDefault="00ED0A6C" w:rsidP="00C340DC"/>
    <w:p w14:paraId="4CB666A3" w14:textId="0DD004C4" w:rsidR="00C340DC" w:rsidRPr="004D54BB" w:rsidRDefault="00C340DC" w:rsidP="00C340DC">
      <w:r w:rsidRPr="004D54BB">
        <w:t xml:space="preserve">Xerox® Capture and Content App provides the ability to Scan Documents from multi-function printers (print, copy, scan, fax) (MFPs) into the EDMS. </w:t>
      </w:r>
      <w:r w:rsidR="008C3E77" w:rsidRPr="004D54BB">
        <w:t xml:space="preserve"> </w:t>
      </w:r>
      <w:r w:rsidRPr="004D54BB">
        <w:t xml:space="preserve">End Users may submit Documents from </w:t>
      </w:r>
      <w:r w:rsidRPr="004D54BB">
        <w:rPr>
          <w:rFonts w:cs="Arial"/>
          <w:szCs w:val="20"/>
        </w:rPr>
        <w:t xml:space="preserve">Xerox® Capture and Content App Authorized Equipment </w:t>
      </w:r>
      <w:r w:rsidRPr="004D54BB">
        <w:t>(Xerox</w:t>
      </w:r>
      <w:r w:rsidRPr="004D54BB">
        <w:rPr>
          <w:vertAlign w:val="superscript"/>
        </w:rPr>
        <w:t>®</w:t>
      </w:r>
      <w:r w:rsidRPr="004D54BB">
        <w:t xml:space="preserve"> VersaLink</w:t>
      </w:r>
      <w:r w:rsidRPr="004D54BB">
        <w:rPr>
          <w:vertAlign w:val="superscript"/>
        </w:rPr>
        <w:t>®</w:t>
      </w:r>
      <w:r w:rsidRPr="004D54BB">
        <w:t xml:space="preserve"> and AltaLink</w:t>
      </w:r>
      <w:r w:rsidRPr="004D54BB">
        <w:rPr>
          <w:vertAlign w:val="superscript"/>
        </w:rPr>
        <w:t>®</w:t>
      </w:r>
      <w:r w:rsidRPr="004D54BB">
        <w:t xml:space="preserve"> MFPs) registered by Xerox under the C&amp;CS SOW. </w:t>
      </w:r>
    </w:p>
    <w:p w14:paraId="0C8C57FB" w14:textId="6F5FE096" w:rsidR="00C340DC" w:rsidRPr="004D54BB" w:rsidRDefault="00C340DC" w:rsidP="00C340DC">
      <w:r w:rsidRPr="004D54BB">
        <w:t xml:space="preserve">The following are requirements to enable Xerox® Capture and Content App to be configured on </w:t>
      </w:r>
      <w:r w:rsidRPr="004D54BB">
        <w:rPr>
          <w:rFonts w:cs="Arial"/>
          <w:szCs w:val="20"/>
        </w:rPr>
        <w:t>Xerox® Capture and Content App Authorized Equipment</w:t>
      </w:r>
      <w:r w:rsidRPr="004D54BB">
        <w:t>:</w:t>
      </w:r>
    </w:p>
    <w:p w14:paraId="7F17E6B6" w14:textId="5638744E" w:rsidR="00C340DC" w:rsidRPr="004D54BB" w:rsidRDefault="00C340DC" w:rsidP="004B5700">
      <w:pPr>
        <w:pStyle w:val="ListParagraph"/>
        <w:numPr>
          <w:ilvl w:val="0"/>
          <w:numId w:val="56"/>
        </w:numPr>
        <w:tabs>
          <w:tab w:val="clear" w:pos="-1890"/>
        </w:tabs>
        <w:autoSpaceDE w:val="0"/>
        <w:autoSpaceDN w:val="0"/>
        <w:ind w:left="720"/>
        <w:rPr>
          <w:rFonts w:cs="Arial"/>
        </w:rPr>
      </w:pPr>
      <w:r w:rsidRPr="004D54BB">
        <w:rPr>
          <w:rFonts w:cs="Arial"/>
          <w:szCs w:val="20"/>
        </w:rPr>
        <w:t xml:space="preserve">Xerox® Capture and Content App Authorized Equipment </w:t>
      </w:r>
      <w:r w:rsidRPr="004D54BB">
        <w:rPr>
          <w:rFonts w:cs="Arial"/>
        </w:rPr>
        <w:t>must support the Xerox</w:t>
      </w:r>
      <w:r w:rsidRPr="004D54BB">
        <w:rPr>
          <w:rFonts w:cs="Arial"/>
          <w:vertAlign w:val="superscript"/>
        </w:rPr>
        <w:t>®</w:t>
      </w:r>
      <w:r w:rsidRPr="004D54BB">
        <w:rPr>
          <w:rFonts w:cs="Arial"/>
        </w:rPr>
        <w:t xml:space="preserve"> Extensible Interface Platform</w:t>
      </w:r>
      <w:r w:rsidRPr="004D54BB">
        <w:rPr>
          <w:rFonts w:cs="Arial"/>
          <w:vertAlign w:val="superscript"/>
        </w:rPr>
        <w:t>®</w:t>
      </w:r>
      <w:r w:rsidRPr="004D54BB">
        <w:rPr>
          <w:rFonts w:cs="Arial"/>
        </w:rPr>
        <w:t xml:space="preserve"> (EIP) (or Base Software) version 3.5 or higher</w:t>
      </w:r>
      <w:r w:rsidR="007121A6">
        <w:rPr>
          <w:rFonts w:cs="Arial"/>
        </w:rPr>
        <w:t xml:space="preserve"> EIP allows document-related software applications to be accessed on the user interface to improve workflow and minimize time at the device</w:t>
      </w:r>
      <w:r w:rsidRPr="004D54BB">
        <w:rPr>
          <w:rFonts w:cs="Arial"/>
        </w:rPr>
        <w:t>.  Xerox</w:t>
      </w:r>
      <w:r w:rsidRPr="004D54BB">
        <w:rPr>
          <w:rFonts w:cs="Arial"/>
          <w:vertAlign w:val="superscript"/>
        </w:rPr>
        <w:t>®</w:t>
      </w:r>
      <w:r w:rsidRPr="004D54BB">
        <w:rPr>
          <w:rFonts w:cs="Arial"/>
        </w:rPr>
        <w:t xml:space="preserve"> Extensible Interface Platform</w:t>
      </w:r>
      <w:r w:rsidRPr="004D54BB">
        <w:rPr>
          <w:rFonts w:cs="Arial"/>
          <w:vertAlign w:val="superscript"/>
        </w:rPr>
        <w:t>®</w:t>
      </w:r>
      <w:r w:rsidRPr="004D54BB">
        <w:rPr>
          <w:rFonts w:cs="Arial"/>
        </w:rPr>
        <w:t xml:space="preserve"> (EIP) (or Base Software) update deployment may incur additional charges.</w:t>
      </w:r>
    </w:p>
    <w:p w14:paraId="52FACC9A" w14:textId="77777777" w:rsidR="00C340DC" w:rsidRPr="004D54BB" w:rsidRDefault="00C340DC" w:rsidP="004B5700">
      <w:pPr>
        <w:pStyle w:val="ListParagraph"/>
        <w:numPr>
          <w:ilvl w:val="0"/>
          <w:numId w:val="56"/>
        </w:numPr>
        <w:tabs>
          <w:tab w:val="clear" w:pos="-1890"/>
        </w:tabs>
        <w:autoSpaceDE w:val="0"/>
        <w:autoSpaceDN w:val="0"/>
        <w:ind w:left="720"/>
        <w:rPr>
          <w:rFonts w:cs="Arial"/>
        </w:rPr>
      </w:pPr>
      <w:r w:rsidRPr="004D54BB">
        <w:rPr>
          <w:rFonts w:cs="Arial"/>
        </w:rPr>
        <w:t xml:space="preserve">Customer must configure the </w:t>
      </w:r>
      <w:r w:rsidRPr="004D54BB">
        <w:rPr>
          <w:rFonts w:cs="Arial"/>
          <w:szCs w:val="20"/>
        </w:rPr>
        <w:t xml:space="preserve">Xerox® Capture and Content App Authorized Equipment </w:t>
      </w:r>
      <w:r w:rsidRPr="004D54BB">
        <w:rPr>
          <w:rFonts w:cs="Arial"/>
        </w:rPr>
        <w:t>multi-function printers (MFPs) (print, copy, scan, fax) to:</w:t>
      </w:r>
    </w:p>
    <w:p w14:paraId="7A880CC7" w14:textId="77777777" w:rsidR="00C340DC" w:rsidRPr="004D54BB" w:rsidRDefault="00C340DC" w:rsidP="004B5700">
      <w:pPr>
        <w:pStyle w:val="ListParagraph"/>
        <w:numPr>
          <w:ilvl w:val="1"/>
          <w:numId w:val="56"/>
        </w:numPr>
        <w:autoSpaceDE w:val="0"/>
        <w:autoSpaceDN w:val="0"/>
        <w:ind w:left="1080"/>
        <w:rPr>
          <w:rFonts w:cs="Arial"/>
        </w:rPr>
      </w:pPr>
      <w:r w:rsidRPr="004D54BB">
        <w:rPr>
          <w:rFonts w:cs="Arial"/>
        </w:rPr>
        <w:t xml:space="preserve">Allow the </w:t>
      </w:r>
      <w:r w:rsidRPr="004D54BB">
        <w:t>Xerox</w:t>
      </w:r>
      <w:r w:rsidRPr="004D54BB">
        <w:rPr>
          <w:vertAlign w:val="superscript"/>
        </w:rPr>
        <w:t>®</w:t>
      </w:r>
      <w:r w:rsidRPr="004D54BB">
        <w:t xml:space="preserve"> </w:t>
      </w:r>
      <w:r w:rsidRPr="004D54BB">
        <w:rPr>
          <w:rFonts w:cs="Arial"/>
        </w:rPr>
        <w:t>Capture and Content App to be installed</w:t>
      </w:r>
    </w:p>
    <w:p w14:paraId="505F3085" w14:textId="77777777" w:rsidR="00C340DC" w:rsidRPr="004D54BB" w:rsidRDefault="00C340DC" w:rsidP="004B5700">
      <w:pPr>
        <w:pStyle w:val="ListParagraph"/>
        <w:numPr>
          <w:ilvl w:val="1"/>
          <w:numId w:val="56"/>
        </w:numPr>
        <w:autoSpaceDE w:val="0"/>
        <w:autoSpaceDN w:val="0"/>
        <w:ind w:left="1080"/>
        <w:rPr>
          <w:rFonts w:cs="Arial"/>
        </w:rPr>
      </w:pPr>
      <w:r w:rsidRPr="004D54BB">
        <w:rPr>
          <w:rFonts w:cs="Arial"/>
        </w:rPr>
        <w:t>Enable SNMP Web Services setting</w:t>
      </w:r>
    </w:p>
    <w:p w14:paraId="3383BD05" w14:textId="6ED52C77" w:rsidR="008B6074" w:rsidRPr="004D54BB" w:rsidRDefault="00C340DC" w:rsidP="00C340DC">
      <w:pPr>
        <w:autoSpaceDE w:val="0"/>
        <w:autoSpaceDN w:val="0"/>
        <w:rPr>
          <w:rFonts w:cs="Arial"/>
        </w:rPr>
      </w:pPr>
      <w:r w:rsidRPr="004D54BB">
        <w:rPr>
          <w:rFonts w:cs="Arial"/>
        </w:rPr>
        <w:t xml:space="preserve">Enable and configure the proxy setting, if the </w:t>
      </w:r>
      <w:r w:rsidRPr="004D54BB">
        <w:t xml:space="preserve">Xerox® Capture and Content App Authorized Equipment </w:t>
      </w:r>
      <w:r w:rsidRPr="004D54BB">
        <w:rPr>
          <w:rFonts w:cs="Arial"/>
        </w:rPr>
        <w:t>is on a network that uses a proxy to access the internet.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37"/>
        <w:gridCol w:w="7531"/>
        <w:gridCol w:w="2416"/>
      </w:tblGrid>
      <w:tr w:rsidR="008B6074" w:rsidRPr="004D54BB" w14:paraId="73429D1E" w14:textId="77777777" w:rsidTr="00902079">
        <w:trPr>
          <w:tblHeader/>
        </w:trPr>
        <w:tc>
          <w:tcPr>
            <w:tcW w:w="837" w:type="dxa"/>
            <w:shd w:val="clear" w:color="auto" w:fill="2E74B5" w:themeFill="accent1" w:themeFillShade="BF"/>
          </w:tcPr>
          <w:p w14:paraId="5FF73E4F" w14:textId="77777777" w:rsidR="008B6074" w:rsidRPr="004D54BB" w:rsidRDefault="008B6074" w:rsidP="00DC0FE7">
            <w:pPr>
              <w:pStyle w:val="XeroxTableHeadBG"/>
              <w:rPr>
                <w:color w:val="FFFFFF" w:themeColor="background1"/>
              </w:rPr>
            </w:pPr>
            <w:bookmarkStart w:id="43" w:name="_Hlk13039096"/>
            <w:r w:rsidRPr="004D54BB">
              <w:lastRenderedPageBreak/>
              <w:t>ID</w:t>
            </w:r>
          </w:p>
        </w:tc>
        <w:tc>
          <w:tcPr>
            <w:tcW w:w="7531" w:type="dxa"/>
            <w:shd w:val="clear" w:color="auto" w:fill="2E74B5" w:themeFill="accent1" w:themeFillShade="BF"/>
          </w:tcPr>
          <w:p w14:paraId="2B1E4035" w14:textId="471EA002" w:rsidR="008B6074" w:rsidRPr="004D54BB" w:rsidRDefault="008B6074" w:rsidP="00DC0FE7">
            <w:pPr>
              <w:pStyle w:val="XeroxTableHeadBG"/>
            </w:pPr>
          </w:p>
        </w:tc>
        <w:tc>
          <w:tcPr>
            <w:tcW w:w="2416" w:type="dxa"/>
            <w:shd w:val="clear" w:color="auto" w:fill="2E74B5" w:themeFill="accent1" w:themeFillShade="BF"/>
          </w:tcPr>
          <w:p w14:paraId="4291ED1F" w14:textId="1EFC10D6" w:rsidR="008B6074" w:rsidRPr="004D54BB" w:rsidRDefault="008B6074" w:rsidP="00DC0FE7">
            <w:pPr>
              <w:pStyle w:val="XeroxTableHeadBG"/>
            </w:pPr>
          </w:p>
        </w:tc>
      </w:tr>
      <w:tr w:rsidR="00C340DC" w:rsidRPr="004D54BB" w14:paraId="2F83B98A" w14:textId="77777777" w:rsidTr="00902079">
        <w:tc>
          <w:tcPr>
            <w:tcW w:w="837" w:type="dxa"/>
            <w:shd w:val="clear" w:color="auto" w:fill="auto"/>
          </w:tcPr>
          <w:p w14:paraId="5D928673" w14:textId="77777777" w:rsidR="00C340DC" w:rsidRPr="004D54BB" w:rsidRDefault="00C340DC" w:rsidP="004B5700">
            <w:pPr>
              <w:pStyle w:val="ListParagraph"/>
              <w:numPr>
                <w:ilvl w:val="0"/>
                <w:numId w:val="57"/>
              </w:numPr>
              <w:spacing w:after="0"/>
              <w:ind w:left="0" w:firstLine="0"/>
              <w:rPr>
                <w:rFonts w:cs="Arial"/>
                <w:szCs w:val="20"/>
              </w:rPr>
            </w:pPr>
          </w:p>
        </w:tc>
        <w:tc>
          <w:tcPr>
            <w:tcW w:w="7531" w:type="dxa"/>
          </w:tcPr>
          <w:p w14:paraId="593CE209" w14:textId="35659E19" w:rsidR="00C340DC" w:rsidRPr="004D54BB" w:rsidRDefault="00C340DC" w:rsidP="00C340DC">
            <w:pPr>
              <w:spacing w:after="0"/>
              <w:rPr>
                <w:rFonts w:cs="Arial"/>
                <w:szCs w:val="20"/>
              </w:rPr>
            </w:pPr>
          </w:p>
        </w:tc>
        <w:tc>
          <w:tcPr>
            <w:tcW w:w="2416" w:type="dxa"/>
            <w:shd w:val="clear" w:color="auto" w:fill="auto"/>
          </w:tcPr>
          <w:p w14:paraId="0FB86191" w14:textId="7CED4464" w:rsidR="00C340DC" w:rsidRPr="004D54BB" w:rsidRDefault="00C340DC" w:rsidP="00C340DC">
            <w:pPr>
              <w:spacing w:after="0"/>
              <w:rPr>
                <w:rFonts w:cs="Arial"/>
                <w:szCs w:val="20"/>
              </w:rPr>
            </w:pPr>
          </w:p>
        </w:tc>
      </w:tr>
      <w:tr w:rsidR="00C340DC" w:rsidRPr="004D54BB" w14:paraId="4BE6C4BD" w14:textId="77777777" w:rsidTr="00902079">
        <w:tc>
          <w:tcPr>
            <w:tcW w:w="837" w:type="dxa"/>
            <w:shd w:val="clear" w:color="auto" w:fill="auto"/>
          </w:tcPr>
          <w:p w14:paraId="026CA40B" w14:textId="77777777" w:rsidR="00C340DC" w:rsidRPr="004D54BB" w:rsidRDefault="00C340DC" w:rsidP="004B5700">
            <w:pPr>
              <w:pStyle w:val="ListParagraph"/>
              <w:numPr>
                <w:ilvl w:val="0"/>
                <w:numId w:val="57"/>
              </w:numPr>
              <w:spacing w:after="0"/>
              <w:ind w:left="0" w:firstLine="0"/>
              <w:rPr>
                <w:rFonts w:cs="Arial"/>
                <w:szCs w:val="20"/>
              </w:rPr>
            </w:pPr>
          </w:p>
        </w:tc>
        <w:tc>
          <w:tcPr>
            <w:tcW w:w="7531" w:type="dxa"/>
          </w:tcPr>
          <w:p w14:paraId="1E2A6CF0" w14:textId="3BD1AE6C" w:rsidR="00C340DC" w:rsidRPr="004D54BB" w:rsidRDefault="00C340DC" w:rsidP="00C340DC">
            <w:pPr>
              <w:spacing w:after="0"/>
              <w:rPr>
                <w:rFonts w:cs="Arial"/>
                <w:szCs w:val="20"/>
              </w:rPr>
            </w:pPr>
          </w:p>
        </w:tc>
        <w:tc>
          <w:tcPr>
            <w:tcW w:w="2416" w:type="dxa"/>
            <w:shd w:val="clear" w:color="auto" w:fill="auto"/>
          </w:tcPr>
          <w:p w14:paraId="5CA1F2A6" w14:textId="166F02F8" w:rsidR="00C340DC" w:rsidRPr="004D54BB" w:rsidRDefault="00C340DC" w:rsidP="00C340DC">
            <w:pPr>
              <w:spacing w:after="0"/>
              <w:rPr>
                <w:rFonts w:cs="Arial"/>
                <w:szCs w:val="20"/>
              </w:rPr>
            </w:pPr>
          </w:p>
        </w:tc>
      </w:tr>
      <w:tr w:rsidR="003160D5" w:rsidRPr="004D54BB" w14:paraId="5BD768E3" w14:textId="77777777" w:rsidTr="00902079">
        <w:tc>
          <w:tcPr>
            <w:tcW w:w="837" w:type="dxa"/>
            <w:shd w:val="clear" w:color="auto" w:fill="auto"/>
          </w:tcPr>
          <w:p w14:paraId="42577DF2" w14:textId="77777777" w:rsidR="003160D5" w:rsidRPr="004D54BB" w:rsidRDefault="003160D5" w:rsidP="004B5700">
            <w:pPr>
              <w:pStyle w:val="ListParagraph"/>
              <w:numPr>
                <w:ilvl w:val="0"/>
                <w:numId w:val="57"/>
              </w:numPr>
              <w:spacing w:after="0"/>
              <w:ind w:left="0" w:firstLine="0"/>
              <w:rPr>
                <w:rFonts w:cs="Arial"/>
                <w:szCs w:val="20"/>
              </w:rPr>
            </w:pPr>
          </w:p>
        </w:tc>
        <w:tc>
          <w:tcPr>
            <w:tcW w:w="7531" w:type="dxa"/>
          </w:tcPr>
          <w:p w14:paraId="31877EE3" w14:textId="5C1D8128" w:rsidR="003160D5" w:rsidRPr="004D54BB" w:rsidRDefault="003160D5" w:rsidP="00C340DC">
            <w:pPr>
              <w:spacing w:after="0"/>
              <w:rPr>
                <w:rFonts w:cs="Arial"/>
                <w:szCs w:val="20"/>
              </w:rPr>
            </w:pPr>
          </w:p>
        </w:tc>
        <w:tc>
          <w:tcPr>
            <w:tcW w:w="2416" w:type="dxa"/>
            <w:shd w:val="clear" w:color="auto" w:fill="auto"/>
          </w:tcPr>
          <w:p w14:paraId="361B995E" w14:textId="761D4643" w:rsidR="003160D5" w:rsidRPr="004D54BB" w:rsidRDefault="003160D5" w:rsidP="00C340DC">
            <w:pPr>
              <w:spacing w:after="0"/>
              <w:rPr>
                <w:rFonts w:cs="Arial"/>
                <w:szCs w:val="20"/>
              </w:rPr>
            </w:pPr>
          </w:p>
        </w:tc>
      </w:tr>
      <w:tr w:rsidR="00C340DC" w:rsidRPr="004D54BB" w14:paraId="73CE8763" w14:textId="77777777" w:rsidTr="00902079">
        <w:tc>
          <w:tcPr>
            <w:tcW w:w="837" w:type="dxa"/>
            <w:shd w:val="clear" w:color="auto" w:fill="auto"/>
          </w:tcPr>
          <w:p w14:paraId="62AF0229" w14:textId="77777777" w:rsidR="00C340DC" w:rsidRPr="004D54BB" w:rsidRDefault="00C340DC" w:rsidP="004B5700">
            <w:pPr>
              <w:pStyle w:val="ListParagraph"/>
              <w:numPr>
                <w:ilvl w:val="0"/>
                <w:numId w:val="57"/>
              </w:numPr>
              <w:spacing w:after="0"/>
              <w:ind w:left="0" w:firstLine="0"/>
              <w:rPr>
                <w:rFonts w:cs="Arial"/>
                <w:szCs w:val="20"/>
              </w:rPr>
            </w:pPr>
          </w:p>
        </w:tc>
        <w:tc>
          <w:tcPr>
            <w:tcW w:w="7531" w:type="dxa"/>
          </w:tcPr>
          <w:p w14:paraId="6EF2B97B" w14:textId="629335CD" w:rsidR="00C340DC" w:rsidRPr="004D54BB" w:rsidRDefault="00C340DC" w:rsidP="00C340DC">
            <w:pPr>
              <w:spacing w:after="0"/>
              <w:rPr>
                <w:rFonts w:cs="Arial"/>
                <w:szCs w:val="20"/>
              </w:rPr>
            </w:pPr>
          </w:p>
        </w:tc>
        <w:tc>
          <w:tcPr>
            <w:tcW w:w="2416" w:type="dxa"/>
            <w:shd w:val="clear" w:color="auto" w:fill="auto"/>
          </w:tcPr>
          <w:p w14:paraId="70C294AC" w14:textId="72633272" w:rsidR="00C340DC" w:rsidRPr="004D54BB" w:rsidRDefault="00C340DC" w:rsidP="00C340DC">
            <w:pPr>
              <w:spacing w:after="0"/>
              <w:rPr>
                <w:rFonts w:cs="Arial"/>
                <w:szCs w:val="20"/>
              </w:rPr>
            </w:pPr>
          </w:p>
        </w:tc>
      </w:tr>
    </w:tbl>
    <w:bookmarkEnd w:id="43"/>
    <w:p w14:paraId="313E70E0" w14:textId="7AF21AC7" w:rsidR="00032879" w:rsidRPr="004D54BB" w:rsidRDefault="00032879" w:rsidP="00032879">
      <w:pPr>
        <w:pStyle w:val="Heading3"/>
      </w:pPr>
      <w:r w:rsidRPr="004D54BB">
        <w:t xml:space="preserve">Capture and Content </w:t>
      </w:r>
      <w:r w:rsidR="0074176B" w:rsidRPr="004D54BB">
        <w:t xml:space="preserve">Analytics </w:t>
      </w:r>
      <w:r w:rsidRPr="004D54BB">
        <w:t>Dashboard (Reporting)</w:t>
      </w:r>
    </w:p>
    <w:p w14:paraId="437D1C6A" w14:textId="34FA3AE8" w:rsidR="00032879" w:rsidRPr="004D54BB" w:rsidRDefault="00032879" w:rsidP="00032879">
      <w:pPr>
        <w:autoSpaceDE w:val="0"/>
        <w:autoSpaceDN w:val="0"/>
        <w:spacing w:before="60"/>
      </w:pPr>
      <w:r w:rsidRPr="004D54BB">
        <w:t xml:space="preserve">The Capture and Content </w:t>
      </w:r>
      <w:r w:rsidR="0074176B" w:rsidRPr="004D54BB">
        <w:rPr>
          <w:rFonts w:eastAsia="Calibri"/>
        </w:rPr>
        <w:t>Analytics</w:t>
      </w:r>
      <w:r w:rsidRPr="004D54BB">
        <w:t xml:space="preserve"> Dashboard (“</w:t>
      </w:r>
      <w:r w:rsidRPr="004D54BB">
        <w:rPr>
          <w:b/>
          <w:bCs/>
        </w:rPr>
        <w:t xml:space="preserve">C&amp;CS </w:t>
      </w:r>
      <w:r w:rsidR="0074176B" w:rsidRPr="004D54BB">
        <w:rPr>
          <w:rFonts w:eastAsia="Calibri"/>
          <w:b/>
          <w:bCs/>
        </w:rPr>
        <w:t>Analytics</w:t>
      </w:r>
      <w:r w:rsidR="0074176B" w:rsidRPr="004D54BB">
        <w:rPr>
          <w:rFonts w:eastAsia="Calibri"/>
        </w:rPr>
        <w:t xml:space="preserve"> </w:t>
      </w:r>
      <w:r w:rsidRPr="004D54BB">
        <w:rPr>
          <w:b/>
          <w:bCs/>
        </w:rPr>
        <w:t>Dashboard</w:t>
      </w:r>
      <w:r w:rsidRPr="004D54BB">
        <w:t xml:space="preserve">”) provides End Users with convenient and simple-to-use access to Scanning analytics.  The C&amp;CS </w:t>
      </w:r>
      <w:r w:rsidR="0074176B" w:rsidRPr="004D54BB">
        <w:rPr>
          <w:rFonts w:eastAsia="Calibri"/>
        </w:rPr>
        <w:t xml:space="preserve">Analytics </w:t>
      </w:r>
      <w:r w:rsidRPr="004D54BB">
        <w:t>Dashboard displays the raw data that is collected during the Scanning process.  Such raw data may not align with reports and invoices provided to Customer.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032879" w:rsidRPr="004D54BB" w14:paraId="23D81D82" w14:textId="77777777" w:rsidTr="00FA4FF8">
        <w:trPr>
          <w:trHeight w:val="294"/>
          <w:tblHeader/>
        </w:trPr>
        <w:tc>
          <w:tcPr>
            <w:tcW w:w="758" w:type="dxa"/>
            <w:shd w:val="clear" w:color="auto" w:fill="2E74B5" w:themeFill="accent1" w:themeFillShade="BF"/>
          </w:tcPr>
          <w:p w14:paraId="31B7DC96" w14:textId="77777777" w:rsidR="00032879" w:rsidRPr="004D54BB" w:rsidRDefault="00032879" w:rsidP="00DC0FE7">
            <w:pPr>
              <w:pStyle w:val="XeroxTableHeadBG"/>
              <w:rPr>
                <w:color w:val="000066"/>
              </w:rPr>
            </w:pPr>
            <w:r w:rsidRPr="004D54BB">
              <w:t>ID</w:t>
            </w:r>
          </w:p>
        </w:tc>
        <w:tc>
          <w:tcPr>
            <w:tcW w:w="7542" w:type="dxa"/>
            <w:shd w:val="clear" w:color="auto" w:fill="2E74B5" w:themeFill="accent1" w:themeFillShade="BF"/>
          </w:tcPr>
          <w:p w14:paraId="7596244E" w14:textId="77777777" w:rsidR="00032879" w:rsidRPr="004D54BB" w:rsidRDefault="00032879" w:rsidP="00FA4FF8">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1BFBBEEC" w14:textId="77777777" w:rsidR="00032879" w:rsidRPr="004D54BB" w:rsidRDefault="00032879" w:rsidP="00FA4FF8">
            <w:pPr>
              <w:spacing w:after="0"/>
              <w:rPr>
                <w:rFonts w:eastAsia="Times New Roman" w:cs="Arial"/>
                <w:b/>
                <w:bCs/>
                <w:color w:val="FFFFFF"/>
                <w:szCs w:val="20"/>
              </w:rPr>
            </w:pPr>
            <w:r w:rsidRPr="004D54BB">
              <w:rPr>
                <w:rFonts w:eastAsia="Times New Roman" w:cs="Arial"/>
                <w:b/>
                <w:bCs/>
                <w:color w:val="FFFFFF"/>
                <w:szCs w:val="20"/>
              </w:rPr>
              <w:t>Accountable</w:t>
            </w:r>
          </w:p>
        </w:tc>
      </w:tr>
      <w:tr w:rsidR="00032879" w:rsidRPr="004D54BB" w14:paraId="139CA6C8" w14:textId="77777777" w:rsidTr="00FA4FF8">
        <w:trPr>
          <w:trHeight w:val="215"/>
          <w:tblHeader/>
        </w:trPr>
        <w:tc>
          <w:tcPr>
            <w:tcW w:w="758" w:type="dxa"/>
            <w:shd w:val="clear" w:color="auto" w:fill="auto"/>
          </w:tcPr>
          <w:p w14:paraId="34F0B96D" w14:textId="77777777" w:rsidR="00032879" w:rsidRPr="004D54BB" w:rsidRDefault="00032879" w:rsidP="000D2620">
            <w:pPr>
              <w:pStyle w:val="ListParagraph"/>
              <w:numPr>
                <w:ilvl w:val="0"/>
                <w:numId w:val="19"/>
              </w:numPr>
              <w:spacing w:after="0"/>
              <w:ind w:left="0" w:firstLine="0"/>
              <w:rPr>
                <w:rFonts w:cs="Arial"/>
                <w:szCs w:val="20"/>
              </w:rPr>
            </w:pPr>
          </w:p>
        </w:tc>
        <w:tc>
          <w:tcPr>
            <w:tcW w:w="7542" w:type="dxa"/>
          </w:tcPr>
          <w:p w14:paraId="12066317" w14:textId="4671CB2F" w:rsidR="00032879" w:rsidRPr="004D54BB" w:rsidRDefault="00032879" w:rsidP="00FA4FF8">
            <w:pPr>
              <w:spacing w:after="0"/>
              <w:rPr>
                <w:rFonts w:cs="Arial"/>
              </w:rPr>
            </w:pPr>
          </w:p>
        </w:tc>
        <w:tc>
          <w:tcPr>
            <w:tcW w:w="2484" w:type="dxa"/>
            <w:shd w:val="clear" w:color="auto" w:fill="auto"/>
          </w:tcPr>
          <w:p w14:paraId="1A1430B1" w14:textId="04EB0029" w:rsidR="00032879" w:rsidRPr="004D54BB" w:rsidRDefault="00032879" w:rsidP="00FA4FF8">
            <w:pPr>
              <w:spacing w:after="0"/>
              <w:rPr>
                <w:rFonts w:cs="Arial"/>
                <w:szCs w:val="20"/>
              </w:rPr>
            </w:pPr>
          </w:p>
        </w:tc>
      </w:tr>
    </w:tbl>
    <w:p w14:paraId="45850107" w14:textId="7EB29E6F" w:rsidR="00032879" w:rsidRPr="004D54BB" w:rsidRDefault="00032879" w:rsidP="00032879">
      <w:pPr>
        <w:pStyle w:val="Heading4"/>
        <w:rPr>
          <w:rFonts w:eastAsia="Calibri"/>
        </w:rPr>
      </w:pPr>
      <w:r w:rsidRPr="004D54BB">
        <w:rPr>
          <w:rFonts w:eastAsia="Calibri"/>
        </w:rPr>
        <w:t xml:space="preserve">Capture and Content </w:t>
      </w:r>
      <w:r w:rsidR="0074176B" w:rsidRPr="004D54BB">
        <w:rPr>
          <w:rFonts w:eastAsia="Calibri"/>
        </w:rPr>
        <w:t xml:space="preserve">Analytics </w:t>
      </w:r>
      <w:r w:rsidRPr="004D54BB">
        <w:rPr>
          <w:rFonts w:eastAsia="Calibri"/>
        </w:rPr>
        <w:t>Dashboard Terms of Use:</w:t>
      </w:r>
    </w:p>
    <w:p w14:paraId="1A85336D" w14:textId="21C40B4C" w:rsidR="00032879" w:rsidRPr="004D54BB" w:rsidRDefault="00032879" w:rsidP="00032879">
      <w:r w:rsidRPr="004D54BB">
        <w:t xml:space="preserve">Access to the C&amp;CS </w:t>
      </w:r>
      <w:r w:rsidR="0074176B" w:rsidRPr="004D54BB">
        <w:rPr>
          <w:rFonts w:eastAsia="Calibri"/>
        </w:rPr>
        <w:t xml:space="preserve">Analytics </w:t>
      </w:r>
      <w:r w:rsidRPr="004D54BB">
        <w:t xml:space="preserve">Dashboard is via </w:t>
      </w:r>
      <w:r w:rsidR="006E2F34" w:rsidRPr="004D54BB">
        <w:t>username</w:t>
      </w:r>
      <w:r w:rsidRPr="004D54BB">
        <w:t xml:space="preserve"> and password.  Customer shall: (a) advise Xerox as soon as reasonably practicable of any known or reasonably suspected unauthorized use of any password or account on the C&amp;CS </w:t>
      </w:r>
      <w:r w:rsidR="0074176B" w:rsidRPr="004D54BB">
        <w:rPr>
          <w:rFonts w:eastAsia="Calibri"/>
        </w:rPr>
        <w:t xml:space="preserve">Analytics </w:t>
      </w:r>
      <w:r w:rsidRPr="004D54BB">
        <w:t xml:space="preserve">Dashboard or any other known or reasonably suspected breach of security; (b) use commercially reasonable efforts to ensure that Customer’s use of the C&amp;CS </w:t>
      </w:r>
      <w:r w:rsidR="0074176B" w:rsidRPr="004D54BB">
        <w:rPr>
          <w:rFonts w:eastAsia="Calibri"/>
        </w:rPr>
        <w:t xml:space="preserve">Analytics </w:t>
      </w:r>
      <w:r w:rsidRPr="004D54BB">
        <w:t xml:space="preserve">Dashboard shall at all times comply with all applicable laws.  </w:t>
      </w:r>
    </w:p>
    <w:p w14:paraId="031293D3" w14:textId="4CFC6C2C" w:rsidR="00032879" w:rsidRPr="004D54BB" w:rsidRDefault="00032879" w:rsidP="00032879">
      <w:pPr>
        <w:pStyle w:val="Heading4"/>
        <w:rPr>
          <w:rFonts w:eastAsia="Calibri"/>
        </w:rPr>
      </w:pPr>
      <w:r w:rsidRPr="004D54BB">
        <w:rPr>
          <w:rFonts w:eastAsia="Calibri"/>
        </w:rPr>
        <w:t xml:space="preserve">Capture and Content </w:t>
      </w:r>
      <w:r w:rsidR="003A6D67" w:rsidRPr="004D54BB">
        <w:rPr>
          <w:rFonts w:eastAsia="Calibri"/>
        </w:rPr>
        <w:t xml:space="preserve">Analytics </w:t>
      </w:r>
      <w:r w:rsidRPr="004D54BB">
        <w:rPr>
          <w:rFonts w:eastAsia="Calibri"/>
        </w:rPr>
        <w:t>Dashboard</w:t>
      </w:r>
      <w:r w:rsidRPr="004D54BB">
        <w:t xml:space="preserve"> </w:t>
      </w:r>
      <w:r w:rsidRPr="004D54BB">
        <w:rPr>
          <w:rFonts w:eastAsia="Calibri"/>
        </w:rPr>
        <w:t>General Assumptions</w:t>
      </w:r>
    </w:p>
    <w:p w14:paraId="7ABDB41B" w14:textId="55ADB380" w:rsidR="00032879" w:rsidRPr="004D54BB" w:rsidRDefault="00032879" w:rsidP="00032879">
      <w:r w:rsidRPr="004D54BB">
        <w:t xml:space="preserve">Any Scanning volumes displayed in the C&amp;CS </w:t>
      </w:r>
      <w:r w:rsidR="0074176B" w:rsidRPr="004D54BB">
        <w:rPr>
          <w:rFonts w:eastAsia="Calibri"/>
        </w:rPr>
        <w:t xml:space="preserve">Analytics </w:t>
      </w:r>
      <w:r w:rsidRPr="004D54BB">
        <w:t>Dashboard are raw Scanning volumes and not invoiced Scanning volumes.</w:t>
      </w:r>
      <w:r w:rsidR="008D07FE" w:rsidRPr="004D54BB">
        <w:t xml:space="preserve"> </w:t>
      </w:r>
      <w:r w:rsidRPr="004D54BB">
        <w:t xml:space="preserve"> The C&amp;CS </w:t>
      </w:r>
      <w:r w:rsidR="0074176B" w:rsidRPr="004D54BB">
        <w:rPr>
          <w:rFonts w:eastAsia="Calibri"/>
        </w:rPr>
        <w:t xml:space="preserve">Analytics </w:t>
      </w:r>
      <w:r w:rsidRPr="004D54BB">
        <w:t xml:space="preserve">Dashboard is implemented to display information commonly to all End Users in English.  </w:t>
      </w:r>
      <w:r w:rsidRPr="004D54BB">
        <w:rPr>
          <w:lang w:eastAsia="en-GB"/>
        </w:rPr>
        <w:t>Requests for additional languages may be quoted upon request and documented via the Change Control Process.</w:t>
      </w:r>
    </w:p>
    <w:p w14:paraId="33A4CF92" w14:textId="77777777" w:rsidR="00CC75AA" w:rsidRPr="004D54BB" w:rsidRDefault="00CC75AA" w:rsidP="00CC75AA">
      <w:pPr>
        <w:pStyle w:val="Heading3"/>
      </w:pPr>
      <w:r w:rsidRPr="004D54BB">
        <w:t>Document Image Availability</w:t>
      </w:r>
    </w:p>
    <w:p w14:paraId="1D1FD2AC" w14:textId="32866867" w:rsidR="00180C07" w:rsidRPr="004D54BB" w:rsidRDefault="002805B3" w:rsidP="00CC75AA">
      <w:pPr>
        <w:pStyle w:val="Heading4"/>
      </w:pPr>
      <w:r w:rsidRPr="004D54BB">
        <w:t xml:space="preserve">Electronic Document </w:t>
      </w:r>
      <w:r w:rsidR="00621F0F" w:rsidRPr="004D54BB">
        <w:t>Availability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5B40A2" w:rsidRPr="004D54BB" w14:paraId="24D9F35A" w14:textId="77777777" w:rsidTr="001220B0">
        <w:trPr>
          <w:trHeight w:val="294"/>
          <w:tblHeader/>
        </w:trPr>
        <w:tc>
          <w:tcPr>
            <w:tcW w:w="758" w:type="dxa"/>
            <w:shd w:val="clear" w:color="auto" w:fill="2E74B5" w:themeFill="accent1" w:themeFillShade="BF"/>
          </w:tcPr>
          <w:p w14:paraId="68E1E2FA" w14:textId="77777777" w:rsidR="005B40A2" w:rsidRPr="004D54BB" w:rsidRDefault="005B40A2" w:rsidP="00DC0FE7">
            <w:pPr>
              <w:pStyle w:val="XeroxTableHeadBG"/>
              <w:rPr>
                <w:color w:val="000066"/>
              </w:rPr>
            </w:pPr>
            <w:r w:rsidRPr="004D54BB">
              <w:t>ID</w:t>
            </w:r>
          </w:p>
        </w:tc>
        <w:tc>
          <w:tcPr>
            <w:tcW w:w="7542" w:type="dxa"/>
            <w:shd w:val="clear" w:color="auto" w:fill="2E74B5" w:themeFill="accent1" w:themeFillShade="BF"/>
          </w:tcPr>
          <w:p w14:paraId="3CCD9080" w14:textId="77777777" w:rsidR="005B40A2" w:rsidRPr="004D54BB" w:rsidRDefault="005B40A2" w:rsidP="001220B0">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352D45C2" w14:textId="77777777" w:rsidR="005B40A2" w:rsidRPr="004D54BB" w:rsidRDefault="005B40A2" w:rsidP="001220B0">
            <w:pPr>
              <w:spacing w:after="0"/>
              <w:rPr>
                <w:rFonts w:eastAsia="Times New Roman" w:cs="Arial"/>
                <w:b/>
                <w:bCs/>
                <w:color w:val="FFFFFF"/>
                <w:szCs w:val="20"/>
              </w:rPr>
            </w:pPr>
            <w:r w:rsidRPr="004D54BB">
              <w:rPr>
                <w:rFonts w:eastAsia="Times New Roman" w:cs="Arial"/>
                <w:b/>
                <w:bCs/>
                <w:color w:val="FFFFFF"/>
                <w:szCs w:val="20"/>
              </w:rPr>
              <w:t>Accountable</w:t>
            </w:r>
          </w:p>
        </w:tc>
      </w:tr>
      <w:tr w:rsidR="00D1773C" w:rsidRPr="004D54BB" w14:paraId="55E751A1" w14:textId="77777777" w:rsidTr="00D1773C">
        <w:trPr>
          <w:trHeight w:val="341"/>
        </w:trPr>
        <w:tc>
          <w:tcPr>
            <w:tcW w:w="758" w:type="dxa"/>
            <w:tcBorders>
              <w:top w:val="single" w:sz="6" w:space="0" w:color="auto"/>
              <w:left w:val="single" w:sz="6" w:space="0" w:color="auto"/>
              <w:bottom w:val="single" w:sz="6" w:space="0" w:color="auto"/>
              <w:right w:val="single" w:sz="6" w:space="0" w:color="auto"/>
            </w:tcBorders>
            <w:shd w:val="clear" w:color="auto" w:fill="auto"/>
          </w:tcPr>
          <w:p w14:paraId="0B9AF8EE" w14:textId="77777777" w:rsidR="00D1773C" w:rsidRPr="004D54BB" w:rsidRDefault="00D1773C" w:rsidP="004B5700">
            <w:pPr>
              <w:pStyle w:val="ListParagraph"/>
              <w:numPr>
                <w:ilvl w:val="0"/>
                <w:numId w:val="35"/>
              </w:numPr>
              <w:spacing w:after="0"/>
              <w:rPr>
                <w:rFonts w:cs="Arial"/>
                <w:szCs w:val="20"/>
              </w:rPr>
            </w:pPr>
          </w:p>
        </w:tc>
        <w:tc>
          <w:tcPr>
            <w:tcW w:w="7542" w:type="dxa"/>
            <w:tcBorders>
              <w:top w:val="single" w:sz="6" w:space="0" w:color="auto"/>
              <w:left w:val="single" w:sz="6" w:space="0" w:color="auto"/>
              <w:bottom w:val="single" w:sz="6" w:space="0" w:color="auto"/>
              <w:right w:val="single" w:sz="6" w:space="0" w:color="auto"/>
            </w:tcBorders>
          </w:tcPr>
          <w:p w14:paraId="534C7EA1" w14:textId="695C4A70" w:rsidR="00D1773C" w:rsidRPr="004D54BB" w:rsidRDefault="00D1773C" w:rsidP="00FB3E99">
            <w:pPr>
              <w:spacing w:after="0"/>
              <w:rPr>
                <w:rFonts w:cs="Arial"/>
                <w:szCs w:val="20"/>
              </w:rPr>
            </w:pPr>
          </w:p>
        </w:tc>
        <w:tc>
          <w:tcPr>
            <w:tcW w:w="2484" w:type="dxa"/>
            <w:tcBorders>
              <w:top w:val="single" w:sz="6" w:space="0" w:color="auto"/>
              <w:left w:val="single" w:sz="6" w:space="0" w:color="auto"/>
              <w:bottom w:val="single" w:sz="6" w:space="0" w:color="auto"/>
              <w:right w:val="single" w:sz="6" w:space="0" w:color="auto"/>
            </w:tcBorders>
            <w:shd w:val="clear" w:color="auto" w:fill="auto"/>
          </w:tcPr>
          <w:p w14:paraId="38A2BADC" w14:textId="4483D303" w:rsidR="00D1773C" w:rsidRPr="004D54BB" w:rsidRDefault="00D1773C" w:rsidP="00FB3E99">
            <w:pPr>
              <w:spacing w:after="0"/>
              <w:rPr>
                <w:rFonts w:cs="Arial"/>
                <w:szCs w:val="20"/>
              </w:rPr>
            </w:pPr>
          </w:p>
        </w:tc>
      </w:tr>
      <w:tr w:rsidR="00D03A87" w:rsidRPr="004D54BB" w14:paraId="7768D3FC" w14:textId="77777777" w:rsidTr="00D1773C">
        <w:trPr>
          <w:trHeight w:val="341"/>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5D0BDA8" w14:textId="77777777" w:rsidR="00D03A87" w:rsidRPr="004D54BB" w:rsidRDefault="00D03A87" w:rsidP="004B5700">
            <w:pPr>
              <w:pStyle w:val="ListParagraph"/>
              <w:numPr>
                <w:ilvl w:val="0"/>
                <w:numId w:val="35"/>
              </w:numPr>
              <w:spacing w:after="0"/>
              <w:rPr>
                <w:rFonts w:cs="Arial"/>
                <w:szCs w:val="20"/>
              </w:rPr>
            </w:pPr>
          </w:p>
        </w:tc>
        <w:tc>
          <w:tcPr>
            <w:tcW w:w="7542" w:type="dxa"/>
            <w:tcBorders>
              <w:top w:val="single" w:sz="6" w:space="0" w:color="auto"/>
              <w:left w:val="single" w:sz="6" w:space="0" w:color="auto"/>
              <w:bottom w:val="single" w:sz="6" w:space="0" w:color="auto"/>
              <w:right w:val="single" w:sz="6" w:space="0" w:color="auto"/>
            </w:tcBorders>
          </w:tcPr>
          <w:p w14:paraId="04089E0B" w14:textId="72B77F46" w:rsidR="00D03A87" w:rsidRPr="004D54BB" w:rsidRDefault="00D03A87" w:rsidP="00D03A87">
            <w:pPr>
              <w:spacing w:after="0"/>
              <w:rPr>
                <w:rFonts w:cs="Arial"/>
                <w:szCs w:val="20"/>
              </w:rPr>
            </w:pPr>
          </w:p>
        </w:tc>
        <w:tc>
          <w:tcPr>
            <w:tcW w:w="2484" w:type="dxa"/>
            <w:tcBorders>
              <w:top w:val="single" w:sz="6" w:space="0" w:color="auto"/>
              <w:left w:val="single" w:sz="6" w:space="0" w:color="auto"/>
              <w:bottom w:val="single" w:sz="6" w:space="0" w:color="auto"/>
              <w:right w:val="single" w:sz="6" w:space="0" w:color="auto"/>
            </w:tcBorders>
            <w:shd w:val="clear" w:color="auto" w:fill="auto"/>
          </w:tcPr>
          <w:p w14:paraId="59A3AE76" w14:textId="14A0AA71" w:rsidR="00D03A87" w:rsidRPr="004D54BB" w:rsidRDefault="00D03A87" w:rsidP="00D03A87">
            <w:pPr>
              <w:spacing w:after="0"/>
              <w:rPr>
                <w:rFonts w:cs="Arial"/>
                <w:szCs w:val="20"/>
              </w:rPr>
            </w:pPr>
          </w:p>
        </w:tc>
      </w:tr>
      <w:tr w:rsidR="00D03A87" w:rsidRPr="004D54BB" w14:paraId="75CDAF50" w14:textId="77777777" w:rsidTr="008D1380">
        <w:trPr>
          <w:trHeight w:val="179"/>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6364E75" w14:textId="77777777" w:rsidR="00D03A87" w:rsidRPr="004D54BB" w:rsidRDefault="00D03A87" w:rsidP="004B5700">
            <w:pPr>
              <w:pStyle w:val="ListParagraph"/>
              <w:numPr>
                <w:ilvl w:val="0"/>
                <w:numId w:val="35"/>
              </w:numPr>
              <w:spacing w:after="0"/>
              <w:rPr>
                <w:rFonts w:cs="Arial"/>
                <w:szCs w:val="20"/>
              </w:rPr>
            </w:pPr>
          </w:p>
        </w:tc>
        <w:tc>
          <w:tcPr>
            <w:tcW w:w="7542" w:type="dxa"/>
            <w:tcBorders>
              <w:top w:val="single" w:sz="6" w:space="0" w:color="auto"/>
              <w:left w:val="single" w:sz="6" w:space="0" w:color="auto"/>
              <w:bottom w:val="single" w:sz="6" w:space="0" w:color="auto"/>
              <w:right w:val="single" w:sz="6" w:space="0" w:color="auto"/>
            </w:tcBorders>
          </w:tcPr>
          <w:p w14:paraId="2C6CC263" w14:textId="38F4D0EA" w:rsidR="00D03A87" w:rsidRPr="004D54BB" w:rsidRDefault="00D03A87" w:rsidP="00D03A87">
            <w:pPr>
              <w:spacing w:after="0"/>
              <w:rPr>
                <w:rFonts w:cs="Arial"/>
              </w:rPr>
            </w:pPr>
          </w:p>
        </w:tc>
        <w:tc>
          <w:tcPr>
            <w:tcW w:w="2484" w:type="dxa"/>
            <w:tcBorders>
              <w:top w:val="single" w:sz="6" w:space="0" w:color="auto"/>
              <w:left w:val="single" w:sz="6" w:space="0" w:color="auto"/>
              <w:bottom w:val="single" w:sz="6" w:space="0" w:color="auto"/>
              <w:right w:val="single" w:sz="6" w:space="0" w:color="auto"/>
            </w:tcBorders>
            <w:shd w:val="clear" w:color="auto" w:fill="auto"/>
          </w:tcPr>
          <w:p w14:paraId="636A084F" w14:textId="049A928D" w:rsidR="00D03A87" w:rsidRPr="004D54BB" w:rsidRDefault="00D03A87" w:rsidP="00D03A87">
            <w:pPr>
              <w:spacing w:after="0"/>
              <w:rPr>
                <w:rFonts w:cs="Arial"/>
                <w:szCs w:val="20"/>
              </w:rPr>
            </w:pPr>
          </w:p>
        </w:tc>
      </w:tr>
      <w:tr w:rsidR="00D1773C" w:rsidRPr="004D54BB" w14:paraId="39349E9A" w14:textId="77777777" w:rsidTr="00B46FC5">
        <w:trPr>
          <w:trHeight w:val="179"/>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63360CF" w14:textId="77777777" w:rsidR="00D1773C" w:rsidRPr="004D54BB" w:rsidRDefault="00D1773C" w:rsidP="004B5700">
            <w:pPr>
              <w:pStyle w:val="ListParagraph"/>
              <w:numPr>
                <w:ilvl w:val="0"/>
                <w:numId w:val="35"/>
              </w:numPr>
              <w:spacing w:after="0"/>
              <w:rPr>
                <w:rFonts w:cs="Arial"/>
                <w:szCs w:val="20"/>
              </w:rPr>
            </w:pPr>
          </w:p>
        </w:tc>
        <w:tc>
          <w:tcPr>
            <w:tcW w:w="7542" w:type="dxa"/>
            <w:tcBorders>
              <w:top w:val="single" w:sz="6" w:space="0" w:color="auto"/>
              <w:left w:val="single" w:sz="6" w:space="0" w:color="auto"/>
              <w:bottom w:val="single" w:sz="6" w:space="0" w:color="auto"/>
              <w:right w:val="single" w:sz="6" w:space="0" w:color="auto"/>
            </w:tcBorders>
          </w:tcPr>
          <w:p w14:paraId="1C15BE71" w14:textId="10C31B4F" w:rsidR="00C15F83" w:rsidRPr="004D54BB" w:rsidRDefault="00C15F83" w:rsidP="00FB3E99">
            <w:pPr>
              <w:spacing w:after="0"/>
              <w:rPr>
                <w:rFonts w:cs="Arial"/>
              </w:rPr>
            </w:pPr>
          </w:p>
        </w:tc>
        <w:tc>
          <w:tcPr>
            <w:tcW w:w="2484" w:type="dxa"/>
            <w:tcBorders>
              <w:top w:val="single" w:sz="6" w:space="0" w:color="auto"/>
              <w:left w:val="single" w:sz="6" w:space="0" w:color="auto"/>
              <w:bottom w:val="single" w:sz="6" w:space="0" w:color="auto"/>
              <w:right w:val="single" w:sz="6" w:space="0" w:color="auto"/>
            </w:tcBorders>
            <w:shd w:val="clear" w:color="auto" w:fill="auto"/>
          </w:tcPr>
          <w:p w14:paraId="0937B558" w14:textId="22FF627F" w:rsidR="00D1773C" w:rsidRPr="004D54BB" w:rsidRDefault="00D1773C" w:rsidP="00FB3E99">
            <w:pPr>
              <w:spacing w:after="0"/>
              <w:rPr>
                <w:rFonts w:cs="Arial"/>
                <w:szCs w:val="20"/>
              </w:rPr>
            </w:pPr>
          </w:p>
        </w:tc>
      </w:tr>
    </w:tbl>
    <w:p w14:paraId="277224C3" w14:textId="77777777" w:rsidR="0039725D" w:rsidRPr="004D54BB" w:rsidRDefault="0039725D" w:rsidP="0039725D">
      <w:pPr>
        <w:pStyle w:val="Heading4"/>
      </w:pPr>
      <w:bookmarkStart w:id="44" w:name="_Toc100230148"/>
      <w:bookmarkStart w:id="45" w:name="_Hlk65666396"/>
      <w:bookmarkEnd w:id="36"/>
      <w:r w:rsidRPr="004D54BB">
        <w:t>Physical Media Availability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39725D" w:rsidRPr="004D54BB" w14:paraId="0D13B782" w14:textId="77777777" w:rsidTr="006950C3">
        <w:trPr>
          <w:tblHeader/>
        </w:trPr>
        <w:tc>
          <w:tcPr>
            <w:tcW w:w="758" w:type="dxa"/>
            <w:shd w:val="clear" w:color="auto" w:fill="2E74B5" w:themeFill="accent1" w:themeFillShade="BF"/>
          </w:tcPr>
          <w:p w14:paraId="60F91EBC" w14:textId="77777777" w:rsidR="0039725D" w:rsidRPr="004D54BB" w:rsidRDefault="0039725D" w:rsidP="006950C3">
            <w:pPr>
              <w:pStyle w:val="ListParagraph"/>
              <w:spacing w:after="0"/>
              <w:ind w:left="0"/>
              <w:rPr>
                <w:rFonts w:cs="Arial"/>
                <w:szCs w:val="20"/>
              </w:rPr>
            </w:pPr>
            <w:r w:rsidRPr="004D54BB">
              <w:rPr>
                <w:b/>
                <w:bCs/>
                <w:color w:val="FFFFFF" w:themeColor="background1"/>
              </w:rPr>
              <w:t>ID</w:t>
            </w:r>
          </w:p>
        </w:tc>
        <w:tc>
          <w:tcPr>
            <w:tcW w:w="7542" w:type="dxa"/>
            <w:shd w:val="clear" w:color="auto" w:fill="2E74B5" w:themeFill="accent1" w:themeFillShade="BF"/>
          </w:tcPr>
          <w:p w14:paraId="501D0097" w14:textId="77777777" w:rsidR="0039725D" w:rsidRPr="004D54BB" w:rsidRDefault="0039725D" w:rsidP="006950C3">
            <w:pPr>
              <w:spacing w:after="0"/>
            </w:pPr>
            <w:r w:rsidRPr="004D54BB">
              <w:rPr>
                <w:b/>
                <w:bCs/>
                <w:color w:val="FFFFFF" w:themeColor="background1"/>
              </w:rPr>
              <w:t>Activity</w:t>
            </w:r>
          </w:p>
        </w:tc>
        <w:tc>
          <w:tcPr>
            <w:tcW w:w="2484" w:type="dxa"/>
            <w:shd w:val="clear" w:color="auto" w:fill="2E74B5" w:themeFill="accent1" w:themeFillShade="BF"/>
          </w:tcPr>
          <w:p w14:paraId="03AC8916" w14:textId="77777777" w:rsidR="0039725D" w:rsidRPr="004D54BB" w:rsidRDefault="0039725D" w:rsidP="006950C3">
            <w:pPr>
              <w:spacing w:after="0"/>
            </w:pPr>
            <w:r w:rsidRPr="004D54BB">
              <w:rPr>
                <w:b/>
                <w:bCs/>
                <w:color w:val="FFFFFF" w:themeColor="background1"/>
              </w:rPr>
              <w:t>Accountable</w:t>
            </w:r>
          </w:p>
        </w:tc>
      </w:tr>
      <w:tr w:rsidR="0039725D" w:rsidRPr="004D54BB" w14:paraId="51D271D4" w14:textId="77777777" w:rsidTr="006950C3">
        <w:trPr>
          <w:trHeight w:val="206"/>
        </w:trPr>
        <w:tc>
          <w:tcPr>
            <w:tcW w:w="758" w:type="dxa"/>
            <w:shd w:val="clear" w:color="auto" w:fill="auto"/>
          </w:tcPr>
          <w:p w14:paraId="4873B7A4" w14:textId="77777777" w:rsidR="0039725D" w:rsidRPr="004D54BB" w:rsidRDefault="0039725D" w:rsidP="004B5700">
            <w:pPr>
              <w:pStyle w:val="ListParagraph"/>
              <w:numPr>
                <w:ilvl w:val="0"/>
                <w:numId w:val="68"/>
              </w:numPr>
              <w:spacing w:after="0"/>
              <w:rPr>
                <w:rFonts w:cs="Arial"/>
                <w:szCs w:val="20"/>
              </w:rPr>
            </w:pPr>
          </w:p>
        </w:tc>
        <w:tc>
          <w:tcPr>
            <w:tcW w:w="7542" w:type="dxa"/>
          </w:tcPr>
          <w:p w14:paraId="1A58D803" w14:textId="4869BD62" w:rsidR="0039725D" w:rsidRPr="004D54BB" w:rsidRDefault="0039725D" w:rsidP="006950C3">
            <w:pPr>
              <w:spacing w:after="0"/>
            </w:pPr>
          </w:p>
        </w:tc>
        <w:tc>
          <w:tcPr>
            <w:tcW w:w="2484" w:type="dxa"/>
            <w:shd w:val="clear" w:color="auto" w:fill="auto"/>
          </w:tcPr>
          <w:p w14:paraId="5D639EDD" w14:textId="37AECFE1" w:rsidR="0039725D" w:rsidRPr="004D54BB" w:rsidRDefault="0039725D" w:rsidP="006950C3">
            <w:pPr>
              <w:spacing w:after="0"/>
            </w:pPr>
          </w:p>
        </w:tc>
      </w:tr>
      <w:tr w:rsidR="0039725D" w:rsidRPr="004D54BB" w14:paraId="6EC9A1FE" w14:textId="77777777" w:rsidTr="006950C3">
        <w:trPr>
          <w:trHeight w:val="206"/>
        </w:trPr>
        <w:tc>
          <w:tcPr>
            <w:tcW w:w="758" w:type="dxa"/>
            <w:shd w:val="clear" w:color="auto" w:fill="auto"/>
          </w:tcPr>
          <w:p w14:paraId="1165C14A" w14:textId="77777777" w:rsidR="0039725D" w:rsidRPr="004D54BB" w:rsidRDefault="0039725D" w:rsidP="004B5700">
            <w:pPr>
              <w:pStyle w:val="ListParagraph"/>
              <w:numPr>
                <w:ilvl w:val="0"/>
                <w:numId w:val="68"/>
              </w:numPr>
              <w:spacing w:after="0"/>
              <w:rPr>
                <w:rFonts w:cs="Arial"/>
                <w:szCs w:val="20"/>
              </w:rPr>
            </w:pPr>
          </w:p>
        </w:tc>
        <w:tc>
          <w:tcPr>
            <w:tcW w:w="7542" w:type="dxa"/>
          </w:tcPr>
          <w:p w14:paraId="342F48DF" w14:textId="16FB6BE0" w:rsidR="0039725D" w:rsidRPr="004D54BB" w:rsidRDefault="0039725D" w:rsidP="006950C3">
            <w:pPr>
              <w:spacing w:after="0"/>
            </w:pPr>
          </w:p>
        </w:tc>
        <w:tc>
          <w:tcPr>
            <w:tcW w:w="2484" w:type="dxa"/>
            <w:shd w:val="clear" w:color="auto" w:fill="auto"/>
          </w:tcPr>
          <w:p w14:paraId="150B5507" w14:textId="1B933FDB" w:rsidR="0039725D" w:rsidRPr="004D54BB" w:rsidRDefault="0039725D" w:rsidP="006950C3">
            <w:pPr>
              <w:spacing w:after="0"/>
            </w:pPr>
          </w:p>
        </w:tc>
      </w:tr>
      <w:tr w:rsidR="0039725D" w:rsidRPr="004D54BB" w14:paraId="124B2079" w14:textId="77777777" w:rsidTr="006950C3">
        <w:trPr>
          <w:trHeight w:val="206"/>
        </w:trPr>
        <w:tc>
          <w:tcPr>
            <w:tcW w:w="758" w:type="dxa"/>
            <w:shd w:val="clear" w:color="auto" w:fill="auto"/>
          </w:tcPr>
          <w:p w14:paraId="48586CCF" w14:textId="77777777" w:rsidR="0039725D" w:rsidRPr="004D54BB" w:rsidRDefault="0039725D" w:rsidP="004B5700">
            <w:pPr>
              <w:pStyle w:val="ListParagraph"/>
              <w:numPr>
                <w:ilvl w:val="0"/>
                <w:numId w:val="68"/>
              </w:numPr>
              <w:spacing w:after="0"/>
              <w:rPr>
                <w:rFonts w:cs="Arial"/>
                <w:szCs w:val="20"/>
              </w:rPr>
            </w:pPr>
          </w:p>
        </w:tc>
        <w:tc>
          <w:tcPr>
            <w:tcW w:w="7542" w:type="dxa"/>
          </w:tcPr>
          <w:p w14:paraId="03530B75" w14:textId="570A18E9" w:rsidR="0039725D" w:rsidRPr="004D54BB" w:rsidRDefault="0039725D" w:rsidP="006950C3">
            <w:pPr>
              <w:spacing w:after="0"/>
              <w:rPr>
                <w:rFonts w:cs="Arial"/>
                <w:szCs w:val="20"/>
              </w:rPr>
            </w:pPr>
          </w:p>
        </w:tc>
        <w:tc>
          <w:tcPr>
            <w:tcW w:w="2484" w:type="dxa"/>
            <w:shd w:val="clear" w:color="auto" w:fill="auto"/>
          </w:tcPr>
          <w:p w14:paraId="23EB3B35" w14:textId="466620EE" w:rsidR="0039725D" w:rsidRPr="004D54BB" w:rsidRDefault="0039725D" w:rsidP="006950C3">
            <w:pPr>
              <w:spacing w:after="0"/>
              <w:rPr>
                <w:rFonts w:cs="Arial"/>
                <w:szCs w:val="20"/>
              </w:rPr>
            </w:pPr>
          </w:p>
        </w:tc>
      </w:tr>
      <w:tr w:rsidR="0039725D" w:rsidRPr="004D54BB" w14:paraId="7CC2DA57" w14:textId="77777777" w:rsidTr="006950C3">
        <w:trPr>
          <w:trHeight w:val="206"/>
        </w:trPr>
        <w:tc>
          <w:tcPr>
            <w:tcW w:w="758" w:type="dxa"/>
            <w:shd w:val="clear" w:color="auto" w:fill="auto"/>
          </w:tcPr>
          <w:p w14:paraId="67297F9F" w14:textId="77777777" w:rsidR="0039725D" w:rsidRPr="004D54BB" w:rsidRDefault="0039725D" w:rsidP="004B5700">
            <w:pPr>
              <w:pStyle w:val="ListParagraph"/>
              <w:numPr>
                <w:ilvl w:val="0"/>
                <w:numId w:val="68"/>
              </w:numPr>
              <w:spacing w:after="0"/>
              <w:rPr>
                <w:rFonts w:cs="Arial"/>
                <w:szCs w:val="20"/>
              </w:rPr>
            </w:pPr>
          </w:p>
        </w:tc>
        <w:tc>
          <w:tcPr>
            <w:tcW w:w="7542" w:type="dxa"/>
          </w:tcPr>
          <w:p w14:paraId="3E11E368" w14:textId="463C06F3" w:rsidR="0039725D" w:rsidRPr="004D54BB" w:rsidRDefault="0039725D" w:rsidP="006950C3">
            <w:pPr>
              <w:spacing w:after="0"/>
            </w:pPr>
          </w:p>
        </w:tc>
        <w:tc>
          <w:tcPr>
            <w:tcW w:w="2484" w:type="dxa"/>
            <w:shd w:val="clear" w:color="auto" w:fill="auto"/>
          </w:tcPr>
          <w:p w14:paraId="4F4DF528" w14:textId="396A834E" w:rsidR="0039725D" w:rsidRPr="004D54BB" w:rsidRDefault="0039725D" w:rsidP="006950C3">
            <w:pPr>
              <w:spacing w:after="0"/>
            </w:pPr>
          </w:p>
        </w:tc>
      </w:tr>
      <w:tr w:rsidR="0039725D" w:rsidRPr="004D54BB" w14:paraId="68AE57F1" w14:textId="77777777" w:rsidTr="006950C3">
        <w:trPr>
          <w:trHeight w:val="206"/>
        </w:trPr>
        <w:tc>
          <w:tcPr>
            <w:tcW w:w="758" w:type="dxa"/>
            <w:shd w:val="clear" w:color="auto" w:fill="auto"/>
          </w:tcPr>
          <w:p w14:paraId="5A3F4180" w14:textId="77777777" w:rsidR="0039725D" w:rsidRPr="004D54BB" w:rsidRDefault="0039725D" w:rsidP="004B5700">
            <w:pPr>
              <w:pStyle w:val="ListParagraph"/>
              <w:numPr>
                <w:ilvl w:val="0"/>
                <w:numId w:val="68"/>
              </w:numPr>
              <w:spacing w:after="0"/>
              <w:rPr>
                <w:rFonts w:cs="Arial"/>
                <w:szCs w:val="20"/>
              </w:rPr>
            </w:pPr>
          </w:p>
        </w:tc>
        <w:tc>
          <w:tcPr>
            <w:tcW w:w="7542" w:type="dxa"/>
          </w:tcPr>
          <w:p w14:paraId="47C0BC1E" w14:textId="3CD70C79" w:rsidR="0039725D" w:rsidRPr="004D54BB" w:rsidRDefault="0039725D" w:rsidP="006950C3">
            <w:pPr>
              <w:spacing w:after="0"/>
            </w:pPr>
          </w:p>
        </w:tc>
        <w:tc>
          <w:tcPr>
            <w:tcW w:w="2484" w:type="dxa"/>
            <w:shd w:val="clear" w:color="auto" w:fill="auto"/>
          </w:tcPr>
          <w:p w14:paraId="47FDA4F6" w14:textId="07E37A4A" w:rsidR="0039725D" w:rsidRPr="004D54BB" w:rsidRDefault="0039725D" w:rsidP="006950C3">
            <w:pPr>
              <w:spacing w:after="0"/>
            </w:pPr>
          </w:p>
        </w:tc>
      </w:tr>
    </w:tbl>
    <w:p w14:paraId="20F8F440" w14:textId="77777777" w:rsidR="00D8497B" w:rsidRPr="004D54BB" w:rsidRDefault="00EE0F1B" w:rsidP="0039725D">
      <w:pPr>
        <w:pStyle w:val="Heading3"/>
      </w:pPr>
      <w:r w:rsidRPr="004D54BB">
        <w:lastRenderedPageBreak/>
        <w:t>Customer Requirements-based Testing (CRT)</w:t>
      </w:r>
      <w:bookmarkEnd w:id="4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470"/>
        <w:gridCol w:w="2512"/>
      </w:tblGrid>
      <w:tr w:rsidR="0056474C" w:rsidRPr="004D54BB" w14:paraId="32592C68" w14:textId="77777777" w:rsidTr="00AF711A">
        <w:trPr>
          <w:trHeight w:val="294"/>
          <w:tblHeader/>
        </w:trPr>
        <w:tc>
          <w:tcPr>
            <w:tcW w:w="802" w:type="dxa"/>
            <w:shd w:val="clear" w:color="auto" w:fill="2E74B5" w:themeFill="accent1" w:themeFillShade="BF"/>
          </w:tcPr>
          <w:bookmarkEnd w:id="45"/>
          <w:p w14:paraId="09BF0907" w14:textId="77777777" w:rsidR="00D8497B" w:rsidRPr="004D54BB" w:rsidRDefault="00D8497B" w:rsidP="00DC0FE7">
            <w:pPr>
              <w:pStyle w:val="XeroxTableHeadBG"/>
              <w:rPr>
                <w:color w:val="000066"/>
              </w:rPr>
            </w:pPr>
            <w:r w:rsidRPr="004D54BB">
              <w:t>ID</w:t>
            </w:r>
          </w:p>
        </w:tc>
        <w:tc>
          <w:tcPr>
            <w:tcW w:w="7470" w:type="dxa"/>
            <w:shd w:val="clear" w:color="auto" w:fill="2E74B5" w:themeFill="accent1" w:themeFillShade="BF"/>
          </w:tcPr>
          <w:p w14:paraId="00CA19DA" w14:textId="77777777" w:rsidR="00D8497B" w:rsidRPr="004D54BB" w:rsidRDefault="00D8497B" w:rsidP="00C53807">
            <w:pPr>
              <w:spacing w:after="0"/>
              <w:rPr>
                <w:rFonts w:eastAsia="Times New Roman" w:cs="Arial"/>
                <w:b/>
                <w:bCs/>
                <w:color w:val="FFFFFF"/>
                <w:szCs w:val="20"/>
              </w:rPr>
            </w:pPr>
            <w:r w:rsidRPr="004D54BB">
              <w:rPr>
                <w:rFonts w:eastAsia="Times New Roman" w:cs="Arial"/>
                <w:b/>
                <w:bCs/>
                <w:color w:val="FFFFFF"/>
                <w:szCs w:val="20"/>
              </w:rPr>
              <w:t>Activity</w:t>
            </w:r>
          </w:p>
        </w:tc>
        <w:tc>
          <w:tcPr>
            <w:tcW w:w="2512" w:type="dxa"/>
            <w:shd w:val="clear" w:color="auto" w:fill="2E74B5" w:themeFill="accent1" w:themeFillShade="BF"/>
          </w:tcPr>
          <w:p w14:paraId="644E7E89" w14:textId="77777777" w:rsidR="00D8497B" w:rsidRPr="004D54BB" w:rsidRDefault="00D8497B" w:rsidP="00C53807">
            <w:pPr>
              <w:spacing w:after="0"/>
              <w:rPr>
                <w:rFonts w:eastAsia="Times New Roman" w:cs="Arial"/>
                <w:b/>
                <w:bCs/>
                <w:color w:val="FFFFFF"/>
                <w:szCs w:val="20"/>
              </w:rPr>
            </w:pPr>
            <w:r w:rsidRPr="004D54BB">
              <w:rPr>
                <w:rFonts w:eastAsia="Times New Roman" w:cs="Arial"/>
                <w:b/>
                <w:bCs/>
                <w:color w:val="FFFFFF"/>
                <w:szCs w:val="20"/>
              </w:rPr>
              <w:t>Accountable</w:t>
            </w:r>
          </w:p>
        </w:tc>
      </w:tr>
      <w:tr w:rsidR="0056474C" w:rsidRPr="004D54BB" w14:paraId="238A2DB8" w14:textId="77777777" w:rsidTr="00AF711A">
        <w:trPr>
          <w:trHeight w:val="242"/>
        </w:trPr>
        <w:tc>
          <w:tcPr>
            <w:tcW w:w="802" w:type="dxa"/>
            <w:shd w:val="clear" w:color="auto" w:fill="auto"/>
          </w:tcPr>
          <w:p w14:paraId="3F0ABE1F" w14:textId="77777777" w:rsidR="007D71C2" w:rsidRPr="004D54BB" w:rsidRDefault="007D71C2" w:rsidP="000D2620">
            <w:pPr>
              <w:pStyle w:val="ListParagraph"/>
              <w:numPr>
                <w:ilvl w:val="0"/>
                <w:numId w:val="22"/>
              </w:numPr>
              <w:spacing w:after="0"/>
              <w:ind w:left="0" w:firstLine="0"/>
              <w:rPr>
                <w:rFonts w:cs="Arial"/>
                <w:szCs w:val="20"/>
              </w:rPr>
            </w:pPr>
          </w:p>
        </w:tc>
        <w:tc>
          <w:tcPr>
            <w:tcW w:w="7470" w:type="dxa"/>
          </w:tcPr>
          <w:p w14:paraId="1A2C766B" w14:textId="0CFE0C4B" w:rsidR="007D71C2" w:rsidRPr="004D54BB" w:rsidRDefault="007D71C2" w:rsidP="00C53807">
            <w:pPr>
              <w:spacing w:after="0"/>
              <w:rPr>
                <w:rFonts w:cs="Arial"/>
                <w:szCs w:val="20"/>
              </w:rPr>
            </w:pPr>
          </w:p>
        </w:tc>
        <w:tc>
          <w:tcPr>
            <w:tcW w:w="2512" w:type="dxa"/>
            <w:shd w:val="clear" w:color="auto" w:fill="auto"/>
          </w:tcPr>
          <w:p w14:paraId="36C7A177" w14:textId="21066283" w:rsidR="007D71C2" w:rsidRPr="004D54BB" w:rsidRDefault="007D71C2" w:rsidP="00C53807">
            <w:pPr>
              <w:spacing w:after="0"/>
              <w:rPr>
                <w:rFonts w:cs="Arial"/>
                <w:szCs w:val="20"/>
              </w:rPr>
            </w:pPr>
          </w:p>
        </w:tc>
      </w:tr>
      <w:tr w:rsidR="0056474C" w:rsidRPr="004D54BB" w14:paraId="6E5C19E7" w14:textId="77777777" w:rsidTr="00B46FC5">
        <w:trPr>
          <w:trHeight w:val="386"/>
        </w:trPr>
        <w:tc>
          <w:tcPr>
            <w:tcW w:w="802" w:type="dxa"/>
            <w:shd w:val="clear" w:color="auto" w:fill="auto"/>
          </w:tcPr>
          <w:p w14:paraId="22096088" w14:textId="77777777" w:rsidR="00705D8D" w:rsidRPr="004D54BB" w:rsidRDefault="00705D8D" w:rsidP="000D2620">
            <w:pPr>
              <w:pStyle w:val="ListParagraph"/>
              <w:numPr>
                <w:ilvl w:val="0"/>
                <w:numId w:val="22"/>
              </w:numPr>
              <w:spacing w:after="0"/>
              <w:ind w:left="0" w:firstLine="0"/>
              <w:rPr>
                <w:rFonts w:cs="Arial"/>
                <w:szCs w:val="20"/>
              </w:rPr>
            </w:pPr>
          </w:p>
        </w:tc>
        <w:tc>
          <w:tcPr>
            <w:tcW w:w="7470" w:type="dxa"/>
          </w:tcPr>
          <w:p w14:paraId="7510AD0C" w14:textId="008D4275" w:rsidR="00931F5B" w:rsidRPr="004D54BB" w:rsidRDefault="00931F5B" w:rsidP="001F12B6">
            <w:pPr>
              <w:spacing w:after="0"/>
              <w:rPr>
                <w:rFonts w:cs="Arial"/>
                <w:szCs w:val="20"/>
              </w:rPr>
            </w:pPr>
          </w:p>
        </w:tc>
        <w:tc>
          <w:tcPr>
            <w:tcW w:w="2512" w:type="dxa"/>
            <w:shd w:val="clear" w:color="auto" w:fill="auto"/>
          </w:tcPr>
          <w:p w14:paraId="1BCBA3EA" w14:textId="092A3E6A" w:rsidR="00705D8D" w:rsidRPr="004D54BB" w:rsidRDefault="00705D8D" w:rsidP="00C53807">
            <w:pPr>
              <w:spacing w:after="0"/>
              <w:rPr>
                <w:rFonts w:cs="Arial"/>
                <w:szCs w:val="20"/>
              </w:rPr>
            </w:pPr>
          </w:p>
        </w:tc>
      </w:tr>
      <w:tr w:rsidR="0056474C" w:rsidRPr="004D54BB" w14:paraId="0C3112BF" w14:textId="77777777" w:rsidTr="00AF711A">
        <w:trPr>
          <w:trHeight w:val="233"/>
        </w:trPr>
        <w:tc>
          <w:tcPr>
            <w:tcW w:w="802" w:type="dxa"/>
            <w:shd w:val="clear" w:color="auto" w:fill="auto"/>
          </w:tcPr>
          <w:p w14:paraId="5E5AA136" w14:textId="77777777" w:rsidR="00EE0F1B" w:rsidRPr="004D54BB" w:rsidRDefault="00EE0F1B" w:rsidP="000D2620">
            <w:pPr>
              <w:pStyle w:val="ListParagraph"/>
              <w:numPr>
                <w:ilvl w:val="0"/>
                <w:numId w:val="22"/>
              </w:numPr>
              <w:spacing w:after="0"/>
              <w:ind w:left="0" w:firstLine="0"/>
              <w:rPr>
                <w:rFonts w:cs="Arial"/>
                <w:szCs w:val="20"/>
              </w:rPr>
            </w:pPr>
          </w:p>
        </w:tc>
        <w:tc>
          <w:tcPr>
            <w:tcW w:w="7470" w:type="dxa"/>
          </w:tcPr>
          <w:p w14:paraId="55E77CD7" w14:textId="6972E5C4" w:rsidR="00EE0F1B" w:rsidRPr="004D54BB" w:rsidRDefault="00EE0F1B" w:rsidP="00CA71E8">
            <w:pPr>
              <w:spacing w:after="0"/>
              <w:rPr>
                <w:rFonts w:cs="Arial"/>
                <w:szCs w:val="20"/>
              </w:rPr>
            </w:pPr>
          </w:p>
        </w:tc>
        <w:tc>
          <w:tcPr>
            <w:tcW w:w="2512" w:type="dxa"/>
            <w:shd w:val="clear" w:color="auto" w:fill="auto"/>
          </w:tcPr>
          <w:p w14:paraId="2CAD3759" w14:textId="463B3BD3" w:rsidR="00EE0F1B" w:rsidRPr="004D54BB" w:rsidRDefault="00EE0F1B" w:rsidP="00CA71E8">
            <w:pPr>
              <w:spacing w:after="0"/>
              <w:rPr>
                <w:rFonts w:cs="Arial"/>
                <w:szCs w:val="20"/>
              </w:rPr>
            </w:pPr>
          </w:p>
        </w:tc>
      </w:tr>
      <w:tr w:rsidR="0056474C" w:rsidRPr="004D54BB" w14:paraId="0784FF55" w14:textId="77777777" w:rsidTr="00AF711A">
        <w:trPr>
          <w:trHeight w:val="506"/>
        </w:trPr>
        <w:tc>
          <w:tcPr>
            <w:tcW w:w="802" w:type="dxa"/>
            <w:shd w:val="clear" w:color="auto" w:fill="auto"/>
          </w:tcPr>
          <w:p w14:paraId="51A8F2D1" w14:textId="77777777" w:rsidR="00D8497B" w:rsidRPr="004D54BB" w:rsidRDefault="00D8497B" w:rsidP="000D2620">
            <w:pPr>
              <w:pStyle w:val="ListParagraph"/>
              <w:numPr>
                <w:ilvl w:val="0"/>
                <w:numId w:val="22"/>
              </w:numPr>
              <w:spacing w:after="0"/>
              <w:ind w:left="0" w:firstLine="0"/>
              <w:rPr>
                <w:rFonts w:cs="Arial"/>
                <w:szCs w:val="20"/>
              </w:rPr>
            </w:pPr>
          </w:p>
        </w:tc>
        <w:tc>
          <w:tcPr>
            <w:tcW w:w="7470" w:type="dxa"/>
          </w:tcPr>
          <w:p w14:paraId="59781610" w14:textId="3C5A9D88" w:rsidR="00D8497B" w:rsidRPr="004D54BB" w:rsidRDefault="00D8497B" w:rsidP="00C53807">
            <w:pPr>
              <w:spacing w:after="0"/>
              <w:rPr>
                <w:rFonts w:cs="Arial"/>
                <w:szCs w:val="20"/>
              </w:rPr>
            </w:pPr>
          </w:p>
        </w:tc>
        <w:tc>
          <w:tcPr>
            <w:tcW w:w="2512" w:type="dxa"/>
            <w:shd w:val="clear" w:color="auto" w:fill="auto"/>
          </w:tcPr>
          <w:p w14:paraId="6EF3515B" w14:textId="77E58CE1" w:rsidR="00D8497B" w:rsidRPr="004D54BB" w:rsidRDefault="00D8497B" w:rsidP="00C53807">
            <w:pPr>
              <w:spacing w:after="0"/>
              <w:rPr>
                <w:rFonts w:cs="Arial"/>
                <w:szCs w:val="20"/>
              </w:rPr>
            </w:pPr>
          </w:p>
        </w:tc>
      </w:tr>
    </w:tbl>
    <w:p w14:paraId="0C51184E" w14:textId="3B4BE28C" w:rsidR="00025669" w:rsidRPr="004D54BB" w:rsidRDefault="00137EA5" w:rsidP="00137EA5">
      <w:pPr>
        <w:pStyle w:val="Heading3"/>
      </w:pPr>
      <w:bookmarkStart w:id="46" w:name="_Toc494881901"/>
      <w:bookmarkStart w:id="47" w:name="_Toc494881922"/>
      <w:bookmarkStart w:id="48" w:name="_Toc494883423"/>
      <w:bookmarkEnd w:id="46"/>
      <w:bookmarkEnd w:id="47"/>
      <w:bookmarkEnd w:id="48"/>
      <w:r w:rsidRPr="004D54BB">
        <w:t xml:space="preserve">Customer Requirements-based Testing (CRT) </w:t>
      </w:r>
      <w:r w:rsidR="00025669" w:rsidRPr="004D54BB">
        <w:t>Acceptance Criteria</w:t>
      </w:r>
    </w:p>
    <w:p w14:paraId="1FF88536" w14:textId="4939F833" w:rsidR="00025669" w:rsidRPr="004D54BB" w:rsidRDefault="00025669" w:rsidP="00025669">
      <w:r w:rsidRPr="004D54BB">
        <w:t xml:space="preserve">Xerox shall submit an </w:t>
      </w:r>
      <w:r w:rsidR="001D2062">
        <w:t>a</w:t>
      </w:r>
      <w:r w:rsidRPr="004D54BB">
        <w:t xml:space="preserve">cceptance </w:t>
      </w:r>
      <w:r w:rsidR="001D2062">
        <w:t>s</w:t>
      </w:r>
      <w:r w:rsidRPr="004D54BB">
        <w:t xml:space="preserve">ignoff document to Customer for review and approval (signature) at the completion of </w:t>
      </w:r>
      <w:r w:rsidR="00E15451" w:rsidRPr="004D54BB">
        <w:t xml:space="preserve">CRT for each Document </w:t>
      </w:r>
      <w:r w:rsidR="00AA13F3" w:rsidRPr="004D54BB">
        <w:t xml:space="preserve">Process </w:t>
      </w:r>
      <w:r w:rsidR="00E15451" w:rsidRPr="004D54BB">
        <w:t>Type</w:t>
      </w:r>
      <w:r w:rsidRPr="004D54BB">
        <w:t xml:space="preserve">.  Acceptance of the completion of </w:t>
      </w:r>
      <w:r w:rsidR="001330EF" w:rsidRPr="004D54BB">
        <w:t xml:space="preserve">CRT for each Document </w:t>
      </w:r>
      <w:r w:rsidR="00AA13F3" w:rsidRPr="004D54BB">
        <w:t xml:space="preserve">Process </w:t>
      </w:r>
      <w:r w:rsidR="001330EF" w:rsidRPr="004D54BB">
        <w:t>Type</w:t>
      </w:r>
      <w:r w:rsidRPr="004D54BB">
        <w:t xml:space="preserve"> shall be acknowledged by the signature of an Acceptance Signoff document by the Customer.  The Acceptance Signoff document shall be considered approved if Customer has not responded to the request for signature of the Acceptance Signoff document within </w:t>
      </w:r>
      <w:r w:rsidRPr="004D54BB">
        <w:rPr>
          <w:color w:val="FF0000"/>
        </w:rPr>
        <w:t>ten</w:t>
      </w:r>
      <w:r w:rsidRPr="004D54BB">
        <w:t xml:space="preserve"> (</w:t>
      </w:r>
      <w:r w:rsidRPr="004D54BB">
        <w:rPr>
          <w:color w:val="FF0000"/>
        </w:rPr>
        <w:t>10</w:t>
      </w:r>
      <w:r w:rsidRPr="004D54BB">
        <w:t xml:space="preserve">) Business Days.  </w:t>
      </w:r>
    </w:p>
    <w:p w14:paraId="346C3AB4" w14:textId="77777777" w:rsidR="00493848" w:rsidRPr="004D54BB" w:rsidRDefault="00493848" w:rsidP="00493848">
      <w:pPr>
        <w:pStyle w:val="Heading2"/>
      </w:pPr>
      <w:bookmarkStart w:id="49" w:name="_Toc100230149"/>
      <w:bookmarkStart w:id="50" w:name="_Toc155946710"/>
      <w:r w:rsidRPr="004D54BB">
        <w:t>Change Management</w:t>
      </w:r>
      <w:bookmarkEnd w:id="49"/>
      <w:bookmarkEnd w:id="50"/>
    </w:p>
    <w:p w14:paraId="3714DDAA" w14:textId="4BF48C39" w:rsidR="00174DC2" w:rsidRPr="004D54BB" w:rsidRDefault="00174DC2" w:rsidP="00174DC2">
      <w:pPr>
        <w:rPr>
          <w:b/>
          <w:bCs/>
          <w:noProof/>
        </w:rPr>
      </w:pPr>
      <w:r w:rsidRPr="004D54BB">
        <w:t>Change Management is a communication process that enables the Customer to inform and prepare their End Users for the introduction of new technology and processes related to the Services.</w:t>
      </w:r>
      <w:r w:rsidRPr="004D54BB">
        <w:rPr>
          <w:noProof/>
          <w:szCs w:val="20"/>
        </w:rPr>
        <w:t xml:space="preserve">  </w:t>
      </w:r>
      <w:bookmarkStart w:id="51" w:name="_Hlk47971388"/>
      <w:r w:rsidRPr="004D54BB">
        <w:rPr>
          <w:noProof/>
          <w:szCs w:val="20"/>
        </w:rPr>
        <w:t xml:space="preserve">A communication plan shall be mutually agreed upon by the Parties, developed and implemented by the Customer throughout Transition.  </w:t>
      </w:r>
      <w:bookmarkEnd w:id="5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65"/>
        <w:gridCol w:w="7809"/>
        <w:gridCol w:w="2210"/>
      </w:tblGrid>
      <w:tr w:rsidR="00174DC2" w:rsidRPr="004D54BB" w14:paraId="216E84AB" w14:textId="77777777" w:rsidTr="00A82E90">
        <w:trPr>
          <w:tblHeader/>
        </w:trPr>
        <w:tc>
          <w:tcPr>
            <w:tcW w:w="765" w:type="dxa"/>
            <w:shd w:val="clear" w:color="auto" w:fill="2E74B5" w:themeFill="accent1" w:themeFillShade="BF"/>
          </w:tcPr>
          <w:p w14:paraId="368892AB" w14:textId="77777777" w:rsidR="00174DC2" w:rsidRPr="004D54BB" w:rsidRDefault="00174DC2" w:rsidP="00DC0FE7">
            <w:pPr>
              <w:pStyle w:val="XeroxTableHeadBG"/>
              <w:rPr>
                <w:color w:val="FFFFFF" w:themeColor="background1"/>
              </w:rPr>
            </w:pPr>
            <w:bookmarkStart w:id="52" w:name="_Hlk47971400"/>
            <w:r w:rsidRPr="004D54BB">
              <w:t>ID</w:t>
            </w:r>
          </w:p>
        </w:tc>
        <w:tc>
          <w:tcPr>
            <w:tcW w:w="7809" w:type="dxa"/>
            <w:shd w:val="clear" w:color="auto" w:fill="2E74B5" w:themeFill="accent1" w:themeFillShade="BF"/>
          </w:tcPr>
          <w:p w14:paraId="306F8C6E" w14:textId="77777777" w:rsidR="00174DC2" w:rsidRPr="004D54BB" w:rsidRDefault="00174DC2" w:rsidP="00DC0FE7">
            <w:pPr>
              <w:pStyle w:val="XeroxTableHeadBG"/>
            </w:pPr>
            <w:r w:rsidRPr="004D54BB">
              <w:t>Activity</w:t>
            </w:r>
          </w:p>
        </w:tc>
        <w:tc>
          <w:tcPr>
            <w:tcW w:w="2210" w:type="dxa"/>
            <w:shd w:val="clear" w:color="auto" w:fill="2E74B5" w:themeFill="accent1" w:themeFillShade="BF"/>
          </w:tcPr>
          <w:p w14:paraId="426B176D" w14:textId="77777777" w:rsidR="00174DC2" w:rsidRPr="004D54BB" w:rsidRDefault="00174DC2" w:rsidP="00DC0FE7">
            <w:pPr>
              <w:pStyle w:val="XeroxTableHeadBG"/>
            </w:pPr>
            <w:r w:rsidRPr="004D54BB">
              <w:t>Accountable</w:t>
            </w:r>
          </w:p>
        </w:tc>
      </w:tr>
      <w:tr w:rsidR="00174DC2" w:rsidRPr="004D54BB" w14:paraId="6CE59CB9" w14:textId="77777777" w:rsidTr="00A82E90">
        <w:tc>
          <w:tcPr>
            <w:tcW w:w="765" w:type="dxa"/>
            <w:shd w:val="clear" w:color="auto" w:fill="auto"/>
          </w:tcPr>
          <w:p w14:paraId="27E46652" w14:textId="77777777" w:rsidR="00174DC2" w:rsidRPr="004D54BB" w:rsidRDefault="00174DC2" w:rsidP="003D4284">
            <w:pPr>
              <w:pStyle w:val="ListParagraph"/>
              <w:numPr>
                <w:ilvl w:val="0"/>
                <w:numId w:val="9"/>
              </w:numPr>
              <w:spacing w:after="0"/>
              <w:ind w:left="0" w:firstLine="0"/>
              <w:rPr>
                <w:rFonts w:cs="Arial"/>
                <w:szCs w:val="20"/>
              </w:rPr>
            </w:pPr>
          </w:p>
        </w:tc>
        <w:tc>
          <w:tcPr>
            <w:tcW w:w="7809" w:type="dxa"/>
          </w:tcPr>
          <w:p w14:paraId="0036153C" w14:textId="4082E532" w:rsidR="00174DC2" w:rsidRPr="004D54BB" w:rsidRDefault="00174DC2" w:rsidP="00A82E90">
            <w:pPr>
              <w:spacing w:after="0"/>
              <w:rPr>
                <w:rFonts w:cs="Arial"/>
                <w:szCs w:val="20"/>
              </w:rPr>
            </w:pPr>
          </w:p>
        </w:tc>
        <w:tc>
          <w:tcPr>
            <w:tcW w:w="2210" w:type="dxa"/>
            <w:shd w:val="clear" w:color="auto" w:fill="auto"/>
          </w:tcPr>
          <w:p w14:paraId="35D9502D" w14:textId="2060E6CC" w:rsidR="00174DC2" w:rsidRPr="004D54BB" w:rsidRDefault="00174DC2" w:rsidP="00A82E90">
            <w:pPr>
              <w:spacing w:after="0"/>
              <w:rPr>
                <w:rFonts w:cs="Arial"/>
                <w:szCs w:val="20"/>
              </w:rPr>
            </w:pPr>
          </w:p>
        </w:tc>
      </w:tr>
      <w:tr w:rsidR="00174DC2" w:rsidRPr="004D54BB" w14:paraId="7DDFC73F" w14:textId="77777777" w:rsidTr="00A82E90">
        <w:tc>
          <w:tcPr>
            <w:tcW w:w="765" w:type="dxa"/>
            <w:shd w:val="clear" w:color="auto" w:fill="auto"/>
          </w:tcPr>
          <w:p w14:paraId="3FBA4D48" w14:textId="77777777" w:rsidR="00174DC2" w:rsidRPr="004D54BB" w:rsidRDefault="00174DC2" w:rsidP="003D4284">
            <w:pPr>
              <w:pStyle w:val="ListParagraph"/>
              <w:numPr>
                <w:ilvl w:val="0"/>
                <w:numId w:val="9"/>
              </w:numPr>
              <w:spacing w:after="0"/>
              <w:ind w:left="0" w:firstLine="0"/>
              <w:rPr>
                <w:rFonts w:cs="Arial"/>
                <w:szCs w:val="20"/>
              </w:rPr>
            </w:pPr>
          </w:p>
        </w:tc>
        <w:tc>
          <w:tcPr>
            <w:tcW w:w="7809" w:type="dxa"/>
          </w:tcPr>
          <w:p w14:paraId="6933A888" w14:textId="184F9FF5" w:rsidR="00174DC2" w:rsidRPr="004D54BB" w:rsidRDefault="00174DC2" w:rsidP="00A82E90">
            <w:pPr>
              <w:pStyle w:val="XeroxBUllet1"/>
              <w:spacing w:after="0"/>
            </w:pPr>
          </w:p>
        </w:tc>
        <w:tc>
          <w:tcPr>
            <w:tcW w:w="2210" w:type="dxa"/>
            <w:shd w:val="clear" w:color="auto" w:fill="auto"/>
          </w:tcPr>
          <w:p w14:paraId="7DD56064" w14:textId="789F74C5" w:rsidR="00174DC2" w:rsidRPr="004D54BB" w:rsidRDefault="00174DC2" w:rsidP="00A82E90">
            <w:pPr>
              <w:spacing w:after="0"/>
              <w:rPr>
                <w:rFonts w:cs="Arial"/>
                <w:szCs w:val="20"/>
              </w:rPr>
            </w:pPr>
          </w:p>
        </w:tc>
      </w:tr>
      <w:bookmarkEnd w:id="52"/>
    </w:tbl>
    <w:p w14:paraId="2E97E4D2" w14:textId="77777777" w:rsidR="003607AE" w:rsidRDefault="003607AE" w:rsidP="00180C07"/>
    <w:p w14:paraId="198F1A6F" w14:textId="57C4A918" w:rsidR="00180C07" w:rsidRPr="004D54BB" w:rsidRDefault="00180C07" w:rsidP="00180C07">
      <w:r w:rsidRPr="004D54BB">
        <w:t>Xerox shall not be liable for failure to meet the Project Plan or the SLAs where Xerox is unable to establish the Services</w:t>
      </w:r>
      <w:r w:rsidR="00EF61EF" w:rsidRPr="004D54BB">
        <w:t xml:space="preserve"> aligned to </w:t>
      </w:r>
      <w:r w:rsidR="00E15451" w:rsidRPr="004D54BB">
        <w:t>the assumptions</w:t>
      </w:r>
      <w:r w:rsidR="00EF61EF" w:rsidRPr="004D54BB">
        <w:t xml:space="preserve"> </w:t>
      </w:r>
      <w:r w:rsidR="00AF0DBD" w:rsidRPr="004D54BB">
        <w:t xml:space="preserve">in </w:t>
      </w:r>
      <w:r w:rsidR="00EF61EF" w:rsidRPr="004D54BB">
        <w:t>Exhibit A</w:t>
      </w:r>
      <w:r w:rsidR="00F6719A" w:rsidRPr="004D54BB">
        <w:t>: Services Scope Assumptions</w:t>
      </w:r>
      <w:r w:rsidRPr="004D54BB">
        <w:t xml:space="preserve">, due to a Customer Caused Delay. </w:t>
      </w:r>
      <w:r w:rsidR="008D07FE" w:rsidRPr="004D54BB">
        <w:t xml:space="preserve"> </w:t>
      </w:r>
      <w:r w:rsidR="00B366F6" w:rsidRPr="004D54BB">
        <w:t>If there is more than a [</w:t>
      </w:r>
      <w:r w:rsidR="00B366F6" w:rsidRPr="004D54BB">
        <w:rPr>
          <w:color w:val="FF0000"/>
        </w:rPr>
        <w:t>insert timeframe</w:t>
      </w:r>
      <w:r w:rsidR="00B366F6" w:rsidRPr="004D54BB">
        <w:t xml:space="preserve">] delay in the Transition Project Plan due to a Customer Caused Delay, the Parties agree to revise the Project Plan.  </w:t>
      </w:r>
    </w:p>
    <w:p w14:paraId="0E7C68E0" w14:textId="43716B19" w:rsidR="003D67A7" w:rsidRPr="004D54BB" w:rsidRDefault="00B366F6" w:rsidP="00180C07">
      <w:r w:rsidRPr="004D54BB">
        <w:t xml:space="preserve">A Customer Caused Delay may result in Transition Delay charges as </w:t>
      </w:r>
      <w:r w:rsidR="00286C0A" w:rsidRPr="004D54BB">
        <w:t xml:space="preserve">outlined </w:t>
      </w:r>
      <w:r w:rsidRPr="004D54BB">
        <w:t xml:space="preserve">in the </w:t>
      </w:r>
      <w:r w:rsidR="00286C0A" w:rsidRPr="004D54BB">
        <w:t>table below</w:t>
      </w:r>
      <w:r w:rsidRPr="004D54BB">
        <w:t xml:space="preserve">. </w:t>
      </w:r>
      <w:r w:rsidR="00180C07" w:rsidRPr="004D54BB">
        <w:t xml:space="preserve">Transition Delay charges, if applicable, shall be processed via a change control document agreed to by the Parties in writing. </w:t>
      </w:r>
      <w:r w:rsidR="008D07FE" w:rsidRPr="004D54BB">
        <w:t xml:space="preserve"> </w:t>
      </w:r>
      <w:r w:rsidR="00180C07" w:rsidRPr="004D54BB">
        <w:t>Customer acceptance of the change control document shall not be unreasonably withheld.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65"/>
        <w:gridCol w:w="3470"/>
        <w:gridCol w:w="4355"/>
      </w:tblGrid>
      <w:tr w:rsidR="000B3469" w:rsidRPr="004D54BB" w14:paraId="0DA696E7" w14:textId="77777777" w:rsidTr="006950C3">
        <w:trPr>
          <w:tblHeader/>
        </w:trPr>
        <w:tc>
          <w:tcPr>
            <w:tcW w:w="1374" w:type="pct"/>
            <w:tcBorders>
              <w:bottom w:val="single" w:sz="4" w:space="0" w:color="auto"/>
            </w:tcBorders>
            <w:shd w:val="clear" w:color="auto" w:fill="2E74B5" w:themeFill="accent1" w:themeFillShade="BF"/>
            <w:noWrap/>
            <w:hideMark/>
          </w:tcPr>
          <w:p w14:paraId="5AAF914F" w14:textId="77777777" w:rsidR="000B3469" w:rsidRPr="004D54BB" w:rsidRDefault="000B3469" w:rsidP="006950C3">
            <w:pPr>
              <w:spacing w:after="0"/>
              <w:rPr>
                <w:rFonts w:eastAsia="Times New Roman" w:cs="Arial"/>
                <w:b/>
                <w:bCs/>
                <w:color w:val="000000"/>
                <w:szCs w:val="20"/>
              </w:rPr>
            </w:pPr>
            <w:r w:rsidRPr="004D54BB">
              <w:rPr>
                <w:rFonts w:eastAsia="Times New Roman" w:cs="Arial"/>
                <w:b/>
                <w:bCs/>
                <w:color w:val="FFFFFF" w:themeColor="background1"/>
                <w:szCs w:val="20"/>
              </w:rPr>
              <w:t xml:space="preserve">Delay Charges </w:t>
            </w:r>
          </w:p>
        </w:tc>
        <w:tc>
          <w:tcPr>
            <w:tcW w:w="1608" w:type="pct"/>
            <w:tcBorders>
              <w:bottom w:val="single" w:sz="4" w:space="0" w:color="auto"/>
            </w:tcBorders>
            <w:shd w:val="clear" w:color="auto" w:fill="2E74B5" w:themeFill="accent1" w:themeFillShade="BF"/>
          </w:tcPr>
          <w:p w14:paraId="1C666290" w14:textId="77777777" w:rsidR="000B3469" w:rsidRPr="004D54BB" w:rsidRDefault="000B3469" w:rsidP="006950C3">
            <w:pPr>
              <w:spacing w:after="0"/>
              <w:rPr>
                <w:rFonts w:eastAsia="Times New Roman" w:cs="Arial"/>
                <w:b/>
                <w:bCs/>
                <w:color w:val="000000"/>
                <w:szCs w:val="20"/>
              </w:rPr>
            </w:pPr>
          </w:p>
        </w:tc>
        <w:tc>
          <w:tcPr>
            <w:tcW w:w="2018" w:type="pct"/>
            <w:tcBorders>
              <w:bottom w:val="single" w:sz="4" w:space="0" w:color="auto"/>
            </w:tcBorders>
            <w:shd w:val="clear" w:color="auto" w:fill="2E74B5" w:themeFill="accent1" w:themeFillShade="BF"/>
          </w:tcPr>
          <w:p w14:paraId="1EDFE024" w14:textId="77777777" w:rsidR="000B3469" w:rsidRPr="004D54BB" w:rsidRDefault="000B3469" w:rsidP="006950C3">
            <w:pPr>
              <w:spacing w:after="0"/>
              <w:rPr>
                <w:rFonts w:eastAsia="Times New Roman" w:cs="Arial"/>
                <w:b/>
                <w:bCs/>
                <w:color w:val="000000"/>
                <w:szCs w:val="20"/>
              </w:rPr>
            </w:pPr>
          </w:p>
        </w:tc>
      </w:tr>
      <w:tr w:rsidR="000B3469" w:rsidRPr="004D54BB" w14:paraId="64F29512" w14:textId="77777777" w:rsidTr="006950C3">
        <w:trPr>
          <w:tblHeader/>
        </w:trPr>
        <w:tc>
          <w:tcPr>
            <w:tcW w:w="1374" w:type="pct"/>
            <w:shd w:val="clear" w:color="auto" w:fill="9CC2E5" w:themeFill="accent1" w:themeFillTint="99"/>
            <w:hideMark/>
          </w:tcPr>
          <w:p w14:paraId="4AF7DCE1" w14:textId="77777777" w:rsidR="000B3469" w:rsidRPr="004D54BB" w:rsidRDefault="000B3469" w:rsidP="006950C3">
            <w:pPr>
              <w:spacing w:after="0"/>
              <w:rPr>
                <w:rFonts w:eastAsia="Times New Roman" w:cs="Arial"/>
                <w:b/>
                <w:bCs/>
                <w:color w:val="000000"/>
                <w:szCs w:val="20"/>
              </w:rPr>
            </w:pPr>
            <w:r w:rsidRPr="004D54BB">
              <w:rPr>
                <w:rFonts w:eastAsia="Times New Roman" w:cs="Arial"/>
                <w:b/>
                <w:bCs/>
                <w:color w:val="000000"/>
                <w:szCs w:val="20"/>
              </w:rPr>
              <w:t>Item</w:t>
            </w:r>
          </w:p>
        </w:tc>
        <w:tc>
          <w:tcPr>
            <w:tcW w:w="1608" w:type="pct"/>
            <w:shd w:val="clear" w:color="auto" w:fill="9CC2E5" w:themeFill="accent1" w:themeFillTint="99"/>
          </w:tcPr>
          <w:p w14:paraId="21E19016" w14:textId="77777777" w:rsidR="000B3469" w:rsidRPr="004D54BB" w:rsidRDefault="000B3469" w:rsidP="006950C3">
            <w:pPr>
              <w:spacing w:after="0"/>
              <w:rPr>
                <w:rFonts w:eastAsia="Times New Roman" w:cs="Arial"/>
                <w:b/>
                <w:bCs/>
                <w:color w:val="000000"/>
                <w:szCs w:val="20"/>
              </w:rPr>
            </w:pPr>
            <w:r w:rsidRPr="004D54BB">
              <w:rPr>
                <w:rFonts w:eastAsia="Times New Roman" w:cs="Arial"/>
                <w:b/>
                <w:bCs/>
                <w:color w:val="000000"/>
                <w:szCs w:val="20"/>
              </w:rPr>
              <w:t>Charges</w:t>
            </w:r>
          </w:p>
        </w:tc>
        <w:tc>
          <w:tcPr>
            <w:tcW w:w="2018" w:type="pct"/>
            <w:shd w:val="clear" w:color="auto" w:fill="9CC2E5" w:themeFill="accent1" w:themeFillTint="99"/>
          </w:tcPr>
          <w:p w14:paraId="6561687E" w14:textId="77777777" w:rsidR="000B3469" w:rsidRPr="004D54BB" w:rsidRDefault="000B3469" w:rsidP="006950C3">
            <w:pPr>
              <w:spacing w:after="0"/>
              <w:rPr>
                <w:rFonts w:eastAsia="Times New Roman" w:cs="Arial"/>
                <w:b/>
                <w:bCs/>
                <w:color w:val="000000"/>
                <w:szCs w:val="20"/>
              </w:rPr>
            </w:pPr>
            <w:r w:rsidRPr="004D54BB">
              <w:rPr>
                <w:rFonts w:eastAsia="Times New Roman" w:cs="Arial"/>
                <w:b/>
                <w:bCs/>
                <w:color w:val="000000"/>
                <w:szCs w:val="20"/>
              </w:rPr>
              <w:t>Notes</w:t>
            </w:r>
          </w:p>
        </w:tc>
      </w:tr>
      <w:tr w:rsidR="000B3469" w:rsidRPr="004D54BB" w14:paraId="1FC9F1DA" w14:textId="77777777" w:rsidTr="006950C3">
        <w:tc>
          <w:tcPr>
            <w:tcW w:w="1374" w:type="pct"/>
            <w:shd w:val="clear" w:color="auto" w:fill="auto"/>
          </w:tcPr>
          <w:p w14:paraId="494DB193" w14:textId="05AF69E4" w:rsidR="000B3469" w:rsidRPr="004D54BB" w:rsidRDefault="000B3469" w:rsidP="006950C3">
            <w:pPr>
              <w:spacing w:after="0"/>
              <w:rPr>
                <w:rFonts w:eastAsia="Times New Roman" w:cs="Arial"/>
                <w:color w:val="000000"/>
                <w:szCs w:val="20"/>
              </w:rPr>
            </w:pPr>
          </w:p>
        </w:tc>
        <w:tc>
          <w:tcPr>
            <w:tcW w:w="1608" w:type="pct"/>
          </w:tcPr>
          <w:p w14:paraId="44A22CAB" w14:textId="51AA19DF" w:rsidR="000B3469" w:rsidRPr="004D54BB" w:rsidRDefault="000B3469" w:rsidP="006950C3">
            <w:pPr>
              <w:spacing w:after="0"/>
              <w:rPr>
                <w:rFonts w:eastAsia="Times New Roman" w:cs="Arial"/>
                <w:color w:val="000000"/>
                <w:szCs w:val="20"/>
              </w:rPr>
            </w:pPr>
          </w:p>
        </w:tc>
        <w:tc>
          <w:tcPr>
            <w:tcW w:w="2018" w:type="pct"/>
          </w:tcPr>
          <w:p w14:paraId="1C9874EA" w14:textId="41B82D2E" w:rsidR="000B3469" w:rsidRPr="004D54BB" w:rsidRDefault="000B3469" w:rsidP="006950C3">
            <w:pPr>
              <w:spacing w:after="0"/>
              <w:rPr>
                <w:rFonts w:eastAsia="Times New Roman" w:cs="Arial"/>
                <w:color w:val="000000"/>
                <w:szCs w:val="20"/>
              </w:rPr>
            </w:pPr>
          </w:p>
        </w:tc>
      </w:tr>
    </w:tbl>
    <w:p w14:paraId="50123A6C" w14:textId="77777777" w:rsidR="001C6C93" w:rsidRPr="004D54BB" w:rsidRDefault="001C6C93">
      <w:pPr>
        <w:spacing w:after="160" w:line="259" w:lineRule="auto"/>
        <w:rPr>
          <w:rFonts w:eastAsia="Times New Roman" w:cs="Arial"/>
          <w:b/>
          <w:bCs/>
          <w:color w:val="000000" w:themeColor="text1"/>
          <w:kern w:val="32"/>
          <w:sz w:val="32"/>
          <w:szCs w:val="32"/>
        </w:rPr>
      </w:pPr>
      <w:r w:rsidRPr="004D54BB">
        <w:br w:type="page"/>
      </w:r>
    </w:p>
    <w:p w14:paraId="7079ED0D" w14:textId="2CF616FF" w:rsidR="00493848" w:rsidRPr="004D54BB" w:rsidRDefault="00B779AB" w:rsidP="00493848">
      <w:pPr>
        <w:pStyle w:val="Heading1"/>
        <w:ind w:left="0" w:firstLine="0"/>
      </w:pPr>
      <w:bookmarkStart w:id="53" w:name="_Toc100230151"/>
      <w:bookmarkStart w:id="54" w:name="_Toc155946712"/>
      <w:r w:rsidRPr="004D54BB">
        <w:lastRenderedPageBreak/>
        <w:t>SERVICE OPERATIONS</w:t>
      </w:r>
      <w:bookmarkEnd w:id="53"/>
      <w:bookmarkEnd w:id="54"/>
    </w:p>
    <w:p w14:paraId="1087FFF1" w14:textId="77777777" w:rsidR="000D4190" w:rsidRPr="004D54BB" w:rsidRDefault="000D4190" w:rsidP="000D4190">
      <w:pPr>
        <w:pStyle w:val="Heading2"/>
      </w:pPr>
      <w:bookmarkStart w:id="55" w:name="_Toc100230152"/>
      <w:bookmarkStart w:id="56" w:name="_Toc155946713"/>
      <w:r w:rsidRPr="004D54BB">
        <w:t>Governance and Performance</w:t>
      </w:r>
      <w:bookmarkEnd w:id="55"/>
      <w:bookmarkEnd w:id="56"/>
    </w:p>
    <w:p w14:paraId="4C726989" w14:textId="1E86E42D" w:rsidR="000D4190" w:rsidRPr="004D54BB" w:rsidRDefault="000D4190" w:rsidP="000D4190">
      <w:r w:rsidRPr="004D54BB">
        <w:rPr>
          <w:szCs w:val="20"/>
        </w:rPr>
        <w:t>The Parties</w:t>
      </w:r>
      <w:r w:rsidRPr="004D54BB">
        <w:t xml:space="preserve"> </w:t>
      </w:r>
      <w:r w:rsidR="007950E4" w:rsidRPr="004D54BB">
        <w:t>shall</w:t>
      </w:r>
      <w:r w:rsidRPr="004D54BB">
        <w:t xml:space="preserve"> meet on a regular basis to enable timely and accurate communication; allow for planning and alignment with Customer’s objectives and requirements as set forth in this SOW; and provide timely resolution of issues.  Meetings may include On-Site, web conferencing, and</w:t>
      </w:r>
      <w:r w:rsidR="008C269C" w:rsidRPr="004D54BB">
        <w:t>/or</w:t>
      </w:r>
      <w:r w:rsidRPr="004D54BB">
        <w:t xml:space="preserve"> teleconference meetings.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18"/>
        <w:gridCol w:w="2264"/>
      </w:tblGrid>
      <w:tr w:rsidR="000D4190" w:rsidRPr="004D54BB" w14:paraId="22DE11C1" w14:textId="77777777" w:rsidTr="000D4190">
        <w:trPr>
          <w:tblHeader/>
        </w:trPr>
        <w:tc>
          <w:tcPr>
            <w:tcW w:w="802" w:type="dxa"/>
            <w:shd w:val="clear" w:color="auto" w:fill="2E74B5" w:themeFill="accent1" w:themeFillShade="BF"/>
          </w:tcPr>
          <w:p w14:paraId="5C479452" w14:textId="77777777" w:rsidR="000D4190" w:rsidRPr="004D54BB" w:rsidRDefault="000D4190" w:rsidP="00DC0FE7">
            <w:pPr>
              <w:pStyle w:val="XeroxTableHeadBG"/>
              <w:rPr>
                <w:color w:val="FFFFFF" w:themeColor="background1"/>
              </w:rPr>
            </w:pPr>
            <w:r w:rsidRPr="004D54BB">
              <w:t>ID</w:t>
            </w:r>
          </w:p>
        </w:tc>
        <w:tc>
          <w:tcPr>
            <w:tcW w:w="7718" w:type="dxa"/>
            <w:shd w:val="clear" w:color="auto" w:fill="2E74B5" w:themeFill="accent1" w:themeFillShade="BF"/>
          </w:tcPr>
          <w:p w14:paraId="4111E8AD" w14:textId="77777777" w:rsidR="000D4190" w:rsidRPr="004D54BB" w:rsidRDefault="000D4190" w:rsidP="00DC0FE7">
            <w:pPr>
              <w:pStyle w:val="XeroxTableHeadBG"/>
            </w:pPr>
            <w:r w:rsidRPr="004D54BB">
              <w:t>Activity</w:t>
            </w:r>
          </w:p>
        </w:tc>
        <w:tc>
          <w:tcPr>
            <w:tcW w:w="2264" w:type="dxa"/>
            <w:shd w:val="clear" w:color="auto" w:fill="2E74B5" w:themeFill="accent1" w:themeFillShade="BF"/>
          </w:tcPr>
          <w:p w14:paraId="67181B59" w14:textId="77777777" w:rsidR="000D4190" w:rsidRPr="004D54BB" w:rsidRDefault="000D4190" w:rsidP="00DC0FE7">
            <w:pPr>
              <w:pStyle w:val="XeroxTableHeadBG"/>
            </w:pPr>
            <w:r w:rsidRPr="004D54BB">
              <w:t>Accountable</w:t>
            </w:r>
          </w:p>
        </w:tc>
      </w:tr>
      <w:tr w:rsidR="000D4190" w:rsidRPr="004D54BB" w14:paraId="708CF921" w14:textId="77777777" w:rsidTr="007950E4">
        <w:trPr>
          <w:trHeight w:val="350"/>
        </w:trPr>
        <w:tc>
          <w:tcPr>
            <w:tcW w:w="802" w:type="dxa"/>
            <w:shd w:val="clear" w:color="auto" w:fill="auto"/>
          </w:tcPr>
          <w:p w14:paraId="3C5BEC95" w14:textId="77777777" w:rsidR="000D4190" w:rsidRPr="004D54BB" w:rsidRDefault="000D4190" w:rsidP="000D4190">
            <w:pPr>
              <w:pStyle w:val="ListParagraph"/>
              <w:numPr>
                <w:ilvl w:val="0"/>
                <w:numId w:val="10"/>
              </w:numPr>
              <w:spacing w:after="0"/>
              <w:ind w:left="0" w:firstLine="0"/>
              <w:rPr>
                <w:rFonts w:cs="Arial"/>
              </w:rPr>
            </w:pPr>
          </w:p>
        </w:tc>
        <w:tc>
          <w:tcPr>
            <w:tcW w:w="7718" w:type="dxa"/>
          </w:tcPr>
          <w:p w14:paraId="2D8FF74E" w14:textId="3C5A8FA4" w:rsidR="000D4190" w:rsidRPr="004D54BB" w:rsidRDefault="000D4190" w:rsidP="000D4190">
            <w:pPr>
              <w:spacing w:after="0"/>
              <w:rPr>
                <w:rFonts w:cs="Arial"/>
                <w:szCs w:val="20"/>
              </w:rPr>
            </w:pPr>
          </w:p>
        </w:tc>
        <w:tc>
          <w:tcPr>
            <w:tcW w:w="2264" w:type="dxa"/>
            <w:shd w:val="clear" w:color="auto" w:fill="auto"/>
          </w:tcPr>
          <w:p w14:paraId="070F49C0" w14:textId="357DF631" w:rsidR="000D4190" w:rsidRPr="004D54BB" w:rsidRDefault="000D4190" w:rsidP="000D4190">
            <w:pPr>
              <w:spacing w:after="0"/>
              <w:rPr>
                <w:rFonts w:cs="Arial"/>
                <w:szCs w:val="20"/>
              </w:rPr>
            </w:pPr>
          </w:p>
        </w:tc>
      </w:tr>
      <w:tr w:rsidR="000D4190" w:rsidRPr="004D54BB" w14:paraId="2BCFB09C" w14:textId="77777777" w:rsidTr="000D4190">
        <w:tc>
          <w:tcPr>
            <w:tcW w:w="802" w:type="dxa"/>
            <w:shd w:val="clear" w:color="auto" w:fill="auto"/>
          </w:tcPr>
          <w:p w14:paraId="6B3E5189" w14:textId="77777777" w:rsidR="000D4190" w:rsidRPr="004D54BB" w:rsidRDefault="000D4190" w:rsidP="000D4190">
            <w:pPr>
              <w:pStyle w:val="ListParagraph"/>
              <w:numPr>
                <w:ilvl w:val="0"/>
                <w:numId w:val="10"/>
              </w:numPr>
              <w:spacing w:after="0"/>
              <w:ind w:left="0" w:firstLine="0"/>
              <w:rPr>
                <w:rFonts w:cs="Arial"/>
              </w:rPr>
            </w:pPr>
          </w:p>
        </w:tc>
        <w:tc>
          <w:tcPr>
            <w:tcW w:w="7718" w:type="dxa"/>
          </w:tcPr>
          <w:p w14:paraId="50CAD9FF" w14:textId="745768A3" w:rsidR="000D4190" w:rsidRPr="004D54BB" w:rsidRDefault="000D4190" w:rsidP="000D4190">
            <w:pPr>
              <w:spacing w:after="0"/>
              <w:rPr>
                <w:rFonts w:cs="Arial"/>
                <w:szCs w:val="20"/>
              </w:rPr>
            </w:pPr>
          </w:p>
        </w:tc>
        <w:tc>
          <w:tcPr>
            <w:tcW w:w="2264" w:type="dxa"/>
            <w:shd w:val="clear" w:color="auto" w:fill="auto"/>
          </w:tcPr>
          <w:p w14:paraId="1119F4C4" w14:textId="7945583F" w:rsidR="000D4190" w:rsidRPr="004D54BB" w:rsidRDefault="000D4190" w:rsidP="000D4190">
            <w:pPr>
              <w:spacing w:after="0"/>
              <w:rPr>
                <w:rFonts w:cs="Arial"/>
                <w:szCs w:val="20"/>
              </w:rPr>
            </w:pPr>
          </w:p>
        </w:tc>
      </w:tr>
      <w:tr w:rsidR="000D4190" w:rsidRPr="004D54BB" w14:paraId="5B444FDD" w14:textId="77777777" w:rsidTr="000D4190">
        <w:tc>
          <w:tcPr>
            <w:tcW w:w="802" w:type="dxa"/>
            <w:shd w:val="clear" w:color="auto" w:fill="auto"/>
          </w:tcPr>
          <w:p w14:paraId="59B72D5B" w14:textId="77777777" w:rsidR="000D4190" w:rsidRPr="004D54BB" w:rsidRDefault="000D4190" w:rsidP="000D4190">
            <w:pPr>
              <w:pStyle w:val="ListParagraph"/>
              <w:numPr>
                <w:ilvl w:val="0"/>
                <w:numId w:val="10"/>
              </w:numPr>
              <w:spacing w:after="0"/>
              <w:ind w:left="0" w:firstLine="0"/>
              <w:rPr>
                <w:rFonts w:cs="Arial"/>
              </w:rPr>
            </w:pPr>
          </w:p>
        </w:tc>
        <w:tc>
          <w:tcPr>
            <w:tcW w:w="7718" w:type="dxa"/>
          </w:tcPr>
          <w:p w14:paraId="6353F058" w14:textId="7C916F88" w:rsidR="000D4190" w:rsidRPr="004D54BB" w:rsidRDefault="000D4190" w:rsidP="000D4190">
            <w:pPr>
              <w:spacing w:after="0"/>
              <w:rPr>
                <w:rFonts w:cs="Arial"/>
                <w:szCs w:val="20"/>
              </w:rPr>
            </w:pPr>
          </w:p>
        </w:tc>
        <w:tc>
          <w:tcPr>
            <w:tcW w:w="2264" w:type="dxa"/>
            <w:shd w:val="clear" w:color="auto" w:fill="auto"/>
          </w:tcPr>
          <w:p w14:paraId="26385C94" w14:textId="585629E1" w:rsidR="000D4190" w:rsidRPr="004D54BB" w:rsidRDefault="000D4190" w:rsidP="000D4190">
            <w:pPr>
              <w:spacing w:after="0"/>
              <w:rPr>
                <w:rFonts w:cs="Arial"/>
                <w:szCs w:val="20"/>
              </w:rPr>
            </w:pPr>
          </w:p>
        </w:tc>
      </w:tr>
    </w:tbl>
    <w:p w14:paraId="66B8B0AB" w14:textId="77777777" w:rsidR="000D4190" w:rsidRPr="004D54BB" w:rsidRDefault="000D4190" w:rsidP="000D4190">
      <w:pPr>
        <w:pStyle w:val="Heading3"/>
      </w:pPr>
      <w:r w:rsidRPr="004D54BB">
        <w:t>Operational Reviews</w:t>
      </w:r>
    </w:p>
    <w:p w14:paraId="565E72BA" w14:textId="6DB9D46A" w:rsidR="000D4190" w:rsidRPr="004D54BB" w:rsidRDefault="000D4190" w:rsidP="000D4190">
      <w:r w:rsidRPr="004D54BB">
        <w:t xml:space="preserve">Xerox </w:t>
      </w:r>
      <w:r w:rsidR="0053394E" w:rsidRPr="004D54BB">
        <w:t xml:space="preserve">shall </w:t>
      </w:r>
      <w:r w:rsidRPr="004D54BB">
        <w:t>schedule joint communication and status review meetings with the Customer’s designated focal point as required.  Xerox recommends a monthly operations review.  Topics discussed may include:</w:t>
      </w:r>
    </w:p>
    <w:p w14:paraId="006424E9" w14:textId="77777777" w:rsidR="000D4190" w:rsidRPr="004D54BB" w:rsidRDefault="000D4190" w:rsidP="000D4190">
      <w:pPr>
        <w:pStyle w:val="ListParagraph"/>
        <w:numPr>
          <w:ilvl w:val="0"/>
          <w:numId w:val="8"/>
        </w:numPr>
        <w:autoSpaceDE w:val="0"/>
        <w:autoSpaceDN w:val="0"/>
        <w:rPr>
          <w:rFonts w:cs="Arial"/>
        </w:rPr>
      </w:pPr>
      <w:r w:rsidRPr="004D54BB">
        <w:rPr>
          <w:rFonts w:cs="Arial"/>
        </w:rPr>
        <w:t>Open issues and progress toward resolution</w:t>
      </w:r>
    </w:p>
    <w:p w14:paraId="1CE8C23B" w14:textId="77777777" w:rsidR="000D4190" w:rsidRPr="004D54BB" w:rsidRDefault="000D4190" w:rsidP="000D4190">
      <w:pPr>
        <w:pStyle w:val="ListParagraph"/>
        <w:numPr>
          <w:ilvl w:val="0"/>
          <w:numId w:val="8"/>
        </w:numPr>
        <w:autoSpaceDE w:val="0"/>
        <w:autoSpaceDN w:val="0"/>
        <w:rPr>
          <w:rFonts w:cs="Arial"/>
        </w:rPr>
      </w:pPr>
      <w:r w:rsidRPr="004D54BB">
        <w:rPr>
          <w:rFonts w:cs="Arial"/>
        </w:rPr>
        <w:t>Proposed /impending changes</w:t>
      </w:r>
    </w:p>
    <w:p w14:paraId="28702522" w14:textId="77777777" w:rsidR="000D4190" w:rsidRPr="004D54BB" w:rsidRDefault="000D4190" w:rsidP="000D4190">
      <w:pPr>
        <w:pStyle w:val="ListParagraph"/>
        <w:numPr>
          <w:ilvl w:val="0"/>
          <w:numId w:val="8"/>
        </w:numPr>
        <w:autoSpaceDE w:val="0"/>
        <w:autoSpaceDN w:val="0"/>
        <w:rPr>
          <w:rFonts w:cs="Arial"/>
        </w:rPr>
      </w:pPr>
      <w:r w:rsidRPr="004D54BB">
        <w:rPr>
          <w:rFonts w:cs="Arial"/>
        </w:rPr>
        <w:t>Status of special projects</w:t>
      </w:r>
    </w:p>
    <w:p w14:paraId="714D4717" w14:textId="77777777" w:rsidR="000D4190" w:rsidRPr="004D54BB" w:rsidRDefault="000D4190" w:rsidP="000D4190">
      <w:pPr>
        <w:pStyle w:val="ListParagraph"/>
        <w:numPr>
          <w:ilvl w:val="0"/>
          <w:numId w:val="8"/>
        </w:numPr>
        <w:autoSpaceDE w:val="0"/>
        <w:autoSpaceDN w:val="0"/>
        <w:rPr>
          <w:rFonts w:cs="Arial"/>
        </w:rPr>
      </w:pPr>
      <w:r w:rsidRPr="004D54BB">
        <w:rPr>
          <w:rFonts w:cs="Arial"/>
        </w:rPr>
        <w:t>Customer support requirements</w:t>
      </w:r>
    </w:p>
    <w:p w14:paraId="3CAD30F8" w14:textId="77777777" w:rsidR="000D4190" w:rsidRPr="004D54BB" w:rsidRDefault="000D4190" w:rsidP="000D4190">
      <w:pPr>
        <w:pStyle w:val="ListParagraph"/>
        <w:numPr>
          <w:ilvl w:val="0"/>
          <w:numId w:val="8"/>
        </w:numPr>
        <w:autoSpaceDE w:val="0"/>
        <w:autoSpaceDN w:val="0"/>
        <w:rPr>
          <w:rFonts w:cs="Arial"/>
        </w:rPr>
      </w:pPr>
      <w:r w:rsidRPr="004D54BB">
        <w:rPr>
          <w:rFonts w:cs="Arial"/>
        </w:rPr>
        <w:t>Customer management support</w:t>
      </w:r>
    </w:p>
    <w:p w14:paraId="5B3C7E6C" w14:textId="0D16EB6F" w:rsidR="000D4190" w:rsidRPr="004D54BB" w:rsidRDefault="000D4190" w:rsidP="000D4190">
      <w:pPr>
        <w:pStyle w:val="ListParagraph"/>
        <w:numPr>
          <w:ilvl w:val="0"/>
          <w:numId w:val="8"/>
        </w:numPr>
        <w:autoSpaceDE w:val="0"/>
        <w:autoSpaceDN w:val="0"/>
        <w:rPr>
          <w:rFonts w:cs="Arial"/>
        </w:rPr>
      </w:pPr>
      <w:r w:rsidRPr="004D54BB">
        <w:rPr>
          <w:rFonts w:cs="Arial"/>
        </w:rPr>
        <w:t>Communication needs</w:t>
      </w:r>
    </w:p>
    <w:p w14:paraId="4352BDCB" w14:textId="581483A6" w:rsidR="0053394E" w:rsidRPr="004D54BB" w:rsidRDefault="0053394E" w:rsidP="000D4190">
      <w:pPr>
        <w:pStyle w:val="ListParagraph"/>
        <w:numPr>
          <w:ilvl w:val="0"/>
          <w:numId w:val="8"/>
        </w:numPr>
        <w:autoSpaceDE w:val="0"/>
        <w:autoSpaceDN w:val="0"/>
        <w:rPr>
          <w:rFonts w:cs="Arial"/>
        </w:rPr>
      </w:pPr>
      <w:r w:rsidRPr="004D54BB">
        <w:rPr>
          <w:rFonts w:cs="Arial"/>
        </w:rPr>
        <w:t>Performance Reporting</w:t>
      </w:r>
    </w:p>
    <w:p w14:paraId="3ACAD764" w14:textId="77777777" w:rsidR="000D4190" w:rsidRPr="004D54BB" w:rsidRDefault="000D4190" w:rsidP="000D4190">
      <w:pPr>
        <w:pStyle w:val="Heading3"/>
      </w:pPr>
      <w:r w:rsidRPr="004D54BB">
        <w:t>Quarterly Business Reviews</w:t>
      </w:r>
    </w:p>
    <w:p w14:paraId="12B5EF39" w14:textId="77777777" w:rsidR="000D4190" w:rsidRPr="004D54BB" w:rsidRDefault="000D4190" w:rsidP="000D4190">
      <w:r w:rsidRPr="004D54BB">
        <w:t>A formal management meeting to discuss the Services and their relationship to the Customer’s strategic business goals shall be conducted on a mutually agreed upon schedule.  Xerox recommends a quarterly business review where applicable.  Topics discussed may include:</w:t>
      </w:r>
    </w:p>
    <w:p w14:paraId="68A713A7" w14:textId="77777777" w:rsidR="000D4190" w:rsidRPr="004D54BB" w:rsidRDefault="000D4190" w:rsidP="000D4190">
      <w:pPr>
        <w:pStyle w:val="ListParagraph"/>
        <w:numPr>
          <w:ilvl w:val="0"/>
          <w:numId w:val="8"/>
        </w:numPr>
        <w:autoSpaceDE w:val="0"/>
        <w:autoSpaceDN w:val="0"/>
        <w:rPr>
          <w:rFonts w:cs="Arial"/>
        </w:rPr>
      </w:pPr>
      <w:r w:rsidRPr="004D54BB">
        <w:rPr>
          <w:rFonts w:cs="Arial"/>
        </w:rPr>
        <w:t>Review of the SLA reports and trends for the quarter</w:t>
      </w:r>
    </w:p>
    <w:p w14:paraId="6CA9E57A" w14:textId="77777777" w:rsidR="000D4190" w:rsidRPr="004D54BB" w:rsidRDefault="000D4190" w:rsidP="000D4190">
      <w:pPr>
        <w:pStyle w:val="ListParagraph"/>
        <w:numPr>
          <w:ilvl w:val="0"/>
          <w:numId w:val="8"/>
        </w:numPr>
        <w:autoSpaceDE w:val="0"/>
        <w:autoSpaceDN w:val="0"/>
        <w:rPr>
          <w:rFonts w:cs="Arial"/>
        </w:rPr>
      </w:pPr>
      <w:r w:rsidRPr="004D54BB">
        <w:rPr>
          <w:rFonts w:cs="Arial"/>
        </w:rPr>
        <w:t>Review of overall Services</w:t>
      </w:r>
    </w:p>
    <w:p w14:paraId="4CD5642B" w14:textId="77777777" w:rsidR="000D4190" w:rsidRPr="004D54BB" w:rsidRDefault="000D4190" w:rsidP="000D4190">
      <w:pPr>
        <w:pStyle w:val="ListParagraph"/>
        <w:numPr>
          <w:ilvl w:val="0"/>
          <w:numId w:val="8"/>
        </w:numPr>
        <w:autoSpaceDE w:val="0"/>
        <w:autoSpaceDN w:val="0"/>
        <w:rPr>
          <w:rFonts w:cs="Arial"/>
        </w:rPr>
      </w:pPr>
      <w:r w:rsidRPr="004D54BB">
        <w:rPr>
          <w:rFonts w:cs="Arial"/>
        </w:rPr>
        <w:t>Review of the progress of the resolution of previously discussed open issues</w:t>
      </w:r>
    </w:p>
    <w:p w14:paraId="3170A05C" w14:textId="77777777" w:rsidR="000D4190" w:rsidRPr="004D54BB" w:rsidRDefault="000D4190" w:rsidP="000D4190">
      <w:pPr>
        <w:pStyle w:val="ListParagraph"/>
        <w:numPr>
          <w:ilvl w:val="0"/>
          <w:numId w:val="8"/>
        </w:numPr>
        <w:autoSpaceDE w:val="0"/>
        <w:autoSpaceDN w:val="0"/>
        <w:rPr>
          <w:rFonts w:cs="Arial"/>
        </w:rPr>
      </w:pPr>
      <w:r w:rsidRPr="004D54BB">
        <w:rPr>
          <w:rFonts w:cs="Arial"/>
        </w:rPr>
        <w:t>Innovation proposals and opportunities</w:t>
      </w:r>
    </w:p>
    <w:p w14:paraId="48C4C1FD" w14:textId="0C9861A5" w:rsidR="000D4190" w:rsidRPr="004D54BB" w:rsidRDefault="000D4190" w:rsidP="000D4190">
      <w:pPr>
        <w:pStyle w:val="ListParagraph"/>
        <w:numPr>
          <w:ilvl w:val="0"/>
          <w:numId w:val="8"/>
        </w:numPr>
        <w:autoSpaceDE w:val="0"/>
        <w:autoSpaceDN w:val="0"/>
        <w:rPr>
          <w:rFonts w:cs="Arial"/>
        </w:rPr>
      </w:pPr>
      <w:r w:rsidRPr="004D54BB">
        <w:rPr>
          <w:rFonts w:cs="Arial"/>
        </w:rPr>
        <w:t>Major business and technology changes affecting the Services</w:t>
      </w:r>
    </w:p>
    <w:p w14:paraId="5F565D40" w14:textId="31D8C057" w:rsidR="008E5E25" w:rsidRPr="004D54BB" w:rsidRDefault="00493848" w:rsidP="008E5E25">
      <w:pPr>
        <w:pStyle w:val="Heading2"/>
      </w:pPr>
      <w:bookmarkStart w:id="57" w:name="_Toc100230153"/>
      <w:bookmarkStart w:id="58" w:name="_Toc155946714"/>
      <w:r w:rsidRPr="004D54BB">
        <w:t>Capture</w:t>
      </w:r>
      <w:bookmarkEnd w:id="57"/>
      <w:r w:rsidR="000B3469" w:rsidRPr="004D54BB">
        <w:t xml:space="preserve"> </w:t>
      </w:r>
      <w:r w:rsidR="00245B89" w:rsidRPr="004D54BB">
        <w:t>Services</w:t>
      </w:r>
      <w:bookmarkEnd w:id="58"/>
    </w:p>
    <w:p w14:paraId="09A09434" w14:textId="2B082F37" w:rsidR="00245B89" w:rsidRPr="004D54BB" w:rsidRDefault="00245B89" w:rsidP="00245B89">
      <w:pPr>
        <w:pStyle w:val="Heading3"/>
      </w:pPr>
      <w:r w:rsidRPr="004D54BB">
        <w:t xml:space="preserve">Document Submission to Xerox </w:t>
      </w:r>
    </w:p>
    <w:p w14:paraId="03E22B14" w14:textId="545DF151" w:rsidR="009A466E" w:rsidRPr="004D54BB" w:rsidRDefault="004868E8" w:rsidP="006C1870">
      <w:pPr>
        <w:pStyle w:val="Heading4"/>
      </w:pPr>
      <w:r w:rsidRPr="004D54BB">
        <w:t xml:space="preserve">Document </w:t>
      </w:r>
      <w:r w:rsidR="00982E26" w:rsidRPr="004D54BB">
        <w:t xml:space="preserve">and/or Mail </w:t>
      </w:r>
      <w:r w:rsidRPr="004D54BB">
        <w:t>Transportation</w:t>
      </w:r>
      <w:r w:rsidR="00982E26" w:rsidRPr="004D54BB">
        <w:t xml:space="preserve"> </w:t>
      </w:r>
    </w:p>
    <w:tbl>
      <w:tblPr>
        <w:tblW w:w="49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17"/>
        <w:gridCol w:w="7555"/>
        <w:gridCol w:w="2484"/>
      </w:tblGrid>
      <w:tr w:rsidR="00D8497B" w:rsidRPr="004D54BB" w14:paraId="7F890B8A" w14:textId="77777777" w:rsidTr="009755C5">
        <w:trPr>
          <w:tblHeader/>
        </w:trPr>
        <w:tc>
          <w:tcPr>
            <w:tcW w:w="717" w:type="dxa"/>
            <w:shd w:val="clear" w:color="auto" w:fill="2E74B5" w:themeFill="accent1" w:themeFillShade="BF"/>
          </w:tcPr>
          <w:p w14:paraId="4DE0F1DC" w14:textId="67B3CBBE" w:rsidR="00D8497B" w:rsidRPr="004D54BB" w:rsidRDefault="00D8497B" w:rsidP="00DC0FE7">
            <w:pPr>
              <w:pStyle w:val="XeroxTableHeadBG"/>
              <w:rPr>
                <w:color w:val="000066"/>
              </w:rPr>
            </w:pPr>
            <w:r w:rsidRPr="004D54BB">
              <w:t>ID</w:t>
            </w:r>
          </w:p>
        </w:tc>
        <w:tc>
          <w:tcPr>
            <w:tcW w:w="7555" w:type="dxa"/>
            <w:shd w:val="clear" w:color="auto" w:fill="2E74B5" w:themeFill="accent1" w:themeFillShade="BF"/>
          </w:tcPr>
          <w:p w14:paraId="49AB63DB" w14:textId="56854D92" w:rsidR="00D8497B" w:rsidRPr="004D54BB" w:rsidRDefault="00D8497B" w:rsidP="00C53807">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4F22A7B8" w14:textId="77777777" w:rsidR="00D8497B" w:rsidRPr="004D54BB" w:rsidRDefault="00D8497B" w:rsidP="00C53807">
            <w:pPr>
              <w:spacing w:after="0"/>
              <w:rPr>
                <w:rFonts w:eastAsia="Times New Roman" w:cs="Arial"/>
                <w:b/>
                <w:bCs/>
                <w:color w:val="FFFFFF"/>
                <w:szCs w:val="20"/>
              </w:rPr>
            </w:pPr>
            <w:r w:rsidRPr="004D54BB">
              <w:rPr>
                <w:rFonts w:eastAsia="Times New Roman" w:cs="Arial"/>
                <w:b/>
                <w:bCs/>
                <w:color w:val="FFFFFF"/>
                <w:szCs w:val="20"/>
              </w:rPr>
              <w:t>Accountable</w:t>
            </w:r>
          </w:p>
        </w:tc>
      </w:tr>
      <w:tr w:rsidR="003F09CC" w:rsidRPr="004D54BB" w14:paraId="09A1C124" w14:textId="77777777" w:rsidTr="009755C5">
        <w:tc>
          <w:tcPr>
            <w:tcW w:w="717" w:type="dxa"/>
            <w:shd w:val="clear" w:color="auto" w:fill="auto"/>
          </w:tcPr>
          <w:p w14:paraId="3CBE9873" w14:textId="77777777" w:rsidR="003F09CC" w:rsidRPr="004D54BB" w:rsidRDefault="003F09CC" w:rsidP="003F09CC">
            <w:pPr>
              <w:pStyle w:val="ListParagraph"/>
              <w:numPr>
                <w:ilvl w:val="0"/>
                <w:numId w:val="23"/>
              </w:numPr>
              <w:spacing w:after="0"/>
              <w:ind w:left="0" w:firstLine="0"/>
              <w:rPr>
                <w:rFonts w:cs="Arial"/>
                <w:szCs w:val="20"/>
              </w:rPr>
            </w:pPr>
          </w:p>
        </w:tc>
        <w:tc>
          <w:tcPr>
            <w:tcW w:w="7555" w:type="dxa"/>
          </w:tcPr>
          <w:p w14:paraId="76EB4080" w14:textId="6727095A" w:rsidR="003F09CC" w:rsidRPr="004D54BB" w:rsidRDefault="003F09CC" w:rsidP="003F09CC">
            <w:pPr>
              <w:spacing w:after="0"/>
              <w:rPr>
                <w:rFonts w:cs="Arial"/>
                <w:szCs w:val="20"/>
              </w:rPr>
            </w:pPr>
          </w:p>
        </w:tc>
        <w:tc>
          <w:tcPr>
            <w:tcW w:w="2484" w:type="dxa"/>
            <w:shd w:val="clear" w:color="auto" w:fill="auto"/>
          </w:tcPr>
          <w:p w14:paraId="3A166EB4" w14:textId="7270A997" w:rsidR="003F09CC" w:rsidRPr="004D54BB" w:rsidRDefault="003F09CC" w:rsidP="003F09CC">
            <w:pPr>
              <w:spacing w:after="0"/>
              <w:rPr>
                <w:rFonts w:cs="Arial"/>
                <w:szCs w:val="20"/>
              </w:rPr>
            </w:pPr>
          </w:p>
        </w:tc>
      </w:tr>
      <w:tr w:rsidR="003F09CC" w:rsidRPr="004D54BB" w14:paraId="1FEA776A" w14:textId="77777777" w:rsidTr="009755C5">
        <w:tc>
          <w:tcPr>
            <w:tcW w:w="717" w:type="dxa"/>
            <w:shd w:val="clear" w:color="auto" w:fill="auto"/>
          </w:tcPr>
          <w:p w14:paraId="70CADDA2" w14:textId="77777777" w:rsidR="003F09CC" w:rsidRPr="004D54BB" w:rsidRDefault="003F09CC" w:rsidP="003F09CC">
            <w:pPr>
              <w:pStyle w:val="ListParagraph"/>
              <w:numPr>
                <w:ilvl w:val="0"/>
                <w:numId w:val="23"/>
              </w:numPr>
              <w:spacing w:after="0"/>
              <w:ind w:left="0" w:firstLine="0"/>
              <w:rPr>
                <w:rFonts w:cs="Arial"/>
                <w:szCs w:val="20"/>
              </w:rPr>
            </w:pPr>
          </w:p>
        </w:tc>
        <w:tc>
          <w:tcPr>
            <w:tcW w:w="7555" w:type="dxa"/>
          </w:tcPr>
          <w:p w14:paraId="31A578FA" w14:textId="21F067F6" w:rsidR="003F09CC" w:rsidRPr="004D54BB" w:rsidRDefault="003F09CC" w:rsidP="004B5700">
            <w:pPr>
              <w:pStyle w:val="ListParagraph"/>
              <w:numPr>
                <w:ilvl w:val="0"/>
                <w:numId w:val="69"/>
              </w:numPr>
              <w:spacing w:after="0"/>
              <w:rPr>
                <w:rFonts w:cs="Arial"/>
                <w:szCs w:val="20"/>
              </w:rPr>
            </w:pPr>
          </w:p>
        </w:tc>
        <w:tc>
          <w:tcPr>
            <w:tcW w:w="2484" w:type="dxa"/>
            <w:shd w:val="clear" w:color="auto" w:fill="auto"/>
          </w:tcPr>
          <w:p w14:paraId="341EE2AB" w14:textId="5F9EB981" w:rsidR="003F09CC" w:rsidRPr="004D54BB" w:rsidRDefault="003F09CC" w:rsidP="003F09CC">
            <w:pPr>
              <w:spacing w:after="0"/>
              <w:rPr>
                <w:rFonts w:cs="Arial"/>
                <w:szCs w:val="20"/>
              </w:rPr>
            </w:pPr>
          </w:p>
        </w:tc>
      </w:tr>
      <w:tr w:rsidR="007A5F8A" w:rsidRPr="004D54BB" w14:paraId="6B5FC3F0" w14:textId="77777777" w:rsidTr="009755C5">
        <w:tc>
          <w:tcPr>
            <w:tcW w:w="717" w:type="dxa"/>
            <w:shd w:val="clear" w:color="auto" w:fill="auto"/>
          </w:tcPr>
          <w:p w14:paraId="478CBB32" w14:textId="77777777" w:rsidR="007A5F8A" w:rsidRPr="004D54BB" w:rsidRDefault="007A5F8A" w:rsidP="000D2620">
            <w:pPr>
              <w:pStyle w:val="ListParagraph"/>
              <w:numPr>
                <w:ilvl w:val="0"/>
                <w:numId w:val="23"/>
              </w:numPr>
              <w:spacing w:after="0"/>
              <w:ind w:left="0" w:firstLine="0"/>
              <w:rPr>
                <w:rFonts w:cs="Arial"/>
                <w:szCs w:val="20"/>
              </w:rPr>
            </w:pPr>
          </w:p>
        </w:tc>
        <w:tc>
          <w:tcPr>
            <w:tcW w:w="7555" w:type="dxa"/>
          </w:tcPr>
          <w:p w14:paraId="7CF655FC" w14:textId="574286A0" w:rsidR="007A5F8A" w:rsidRPr="004D54BB" w:rsidRDefault="007A5F8A" w:rsidP="007A5F8A">
            <w:pPr>
              <w:spacing w:after="0"/>
            </w:pPr>
          </w:p>
        </w:tc>
        <w:tc>
          <w:tcPr>
            <w:tcW w:w="2484" w:type="dxa"/>
            <w:shd w:val="clear" w:color="auto" w:fill="auto"/>
          </w:tcPr>
          <w:p w14:paraId="114DA92C" w14:textId="1ED11C97" w:rsidR="007A5F8A" w:rsidRPr="004D54BB" w:rsidRDefault="007A5F8A" w:rsidP="007A5F8A">
            <w:pPr>
              <w:spacing w:after="0"/>
            </w:pPr>
          </w:p>
        </w:tc>
      </w:tr>
      <w:tr w:rsidR="00512D98" w:rsidRPr="004D54BB" w14:paraId="1EA64B90" w14:textId="77777777" w:rsidTr="009755C5">
        <w:tc>
          <w:tcPr>
            <w:tcW w:w="717" w:type="dxa"/>
            <w:shd w:val="clear" w:color="auto" w:fill="auto"/>
          </w:tcPr>
          <w:p w14:paraId="38F97B92" w14:textId="77777777" w:rsidR="00512D98" w:rsidRPr="004D54BB" w:rsidRDefault="00512D98" w:rsidP="00512D98">
            <w:pPr>
              <w:pStyle w:val="ListParagraph"/>
              <w:numPr>
                <w:ilvl w:val="0"/>
                <w:numId w:val="23"/>
              </w:numPr>
              <w:spacing w:after="0"/>
              <w:ind w:left="0" w:firstLine="0"/>
              <w:rPr>
                <w:rFonts w:cs="Arial"/>
                <w:szCs w:val="20"/>
              </w:rPr>
            </w:pPr>
          </w:p>
        </w:tc>
        <w:tc>
          <w:tcPr>
            <w:tcW w:w="7555" w:type="dxa"/>
          </w:tcPr>
          <w:p w14:paraId="560661A3" w14:textId="094FCF6E" w:rsidR="00512D98" w:rsidRPr="004D54BB" w:rsidRDefault="00512D98" w:rsidP="00512D98">
            <w:pPr>
              <w:spacing w:after="0"/>
              <w:rPr>
                <w:rFonts w:cs="Arial"/>
                <w:szCs w:val="20"/>
              </w:rPr>
            </w:pPr>
          </w:p>
        </w:tc>
        <w:tc>
          <w:tcPr>
            <w:tcW w:w="2484" w:type="dxa"/>
            <w:shd w:val="clear" w:color="auto" w:fill="auto"/>
          </w:tcPr>
          <w:p w14:paraId="4DDC7CA3" w14:textId="2E3383B0" w:rsidR="00512D98" w:rsidRPr="004D54BB" w:rsidRDefault="00512D98" w:rsidP="00512D98">
            <w:pPr>
              <w:spacing w:after="0"/>
              <w:rPr>
                <w:rFonts w:cs="Arial"/>
                <w:szCs w:val="20"/>
              </w:rPr>
            </w:pPr>
          </w:p>
        </w:tc>
      </w:tr>
    </w:tbl>
    <w:p w14:paraId="11EB49C2" w14:textId="77777777" w:rsidR="00620957" w:rsidRPr="004D54BB" w:rsidRDefault="00620957" w:rsidP="00620957">
      <w:pPr>
        <w:spacing w:after="0"/>
        <w:rPr>
          <w:rFonts w:cs="Arial"/>
        </w:rPr>
      </w:pPr>
    </w:p>
    <w:p w14:paraId="5BB5E846" w14:textId="77777777" w:rsidR="007950E4" w:rsidRPr="004D54BB" w:rsidRDefault="00620957" w:rsidP="00620957">
      <w:pPr>
        <w:spacing w:after="0"/>
        <w:rPr>
          <w:rFonts w:cs="Arial"/>
        </w:rPr>
      </w:pPr>
      <w:r w:rsidRPr="004D54BB">
        <w:rPr>
          <w:rFonts w:cs="Arial"/>
        </w:rPr>
        <w:t xml:space="preserve">An example of the Manifest format is provided below, for illustrative purposes only: </w:t>
      </w:r>
    </w:p>
    <w:p w14:paraId="0A7944E3" w14:textId="3AD6C0F9" w:rsidR="00620957" w:rsidRPr="004D54BB" w:rsidRDefault="00620957" w:rsidP="00620957">
      <w:pPr>
        <w:spacing w:after="0"/>
        <w:rPr>
          <w:rFonts w:cs="Arial"/>
        </w:rPr>
      </w:pPr>
      <w:r w:rsidRPr="004D54BB">
        <w:rPr>
          <w:rFonts w:cs="Arial"/>
        </w:rPr>
        <w:t xml:space="preserve"> </w:t>
      </w:r>
    </w:p>
    <w:p w14:paraId="672B094E" w14:textId="6E12E32D" w:rsidR="00620957" w:rsidRPr="004D54BB" w:rsidRDefault="00620957" w:rsidP="00620957">
      <w:pPr>
        <w:spacing w:after="0"/>
        <w:rPr>
          <w:rFonts w:cs="Arial"/>
          <w:b/>
        </w:rPr>
      </w:pPr>
      <w:r w:rsidRPr="004D54BB">
        <w:rPr>
          <w:rFonts w:cs="Arial"/>
          <w:b/>
        </w:rPr>
        <w:t>Manifest Assumptions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60"/>
        <w:gridCol w:w="2158"/>
        <w:gridCol w:w="2156"/>
      </w:tblGrid>
      <w:tr w:rsidR="00E0792B" w:rsidRPr="004D54BB" w14:paraId="480ACA0C" w14:textId="77777777" w:rsidTr="00E0792B">
        <w:trPr>
          <w:tblHeader/>
        </w:trPr>
        <w:tc>
          <w:tcPr>
            <w:tcW w:w="1000" w:type="pct"/>
            <w:shd w:val="clear" w:color="auto" w:fill="2E74B5" w:themeFill="accent1" w:themeFillShade="BF"/>
          </w:tcPr>
          <w:p w14:paraId="7910F1F0" w14:textId="59440E41" w:rsidR="00E0792B" w:rsidRPr="004D54BB" w:rsidRDefault="00E0792B" w:rsidP="00F831DB">
            <w:pPr>
              <w:rPr>
                <w:rFonts w:cs="Arial"/>
                <w:b/>
                <w:color w:val="FFFFFF" w:themeColor="background1"/>
                <w:szCs w:val="20"/>
              </w:rPr>
            </w:pPr>
            <w:r w:rsidRPr="004D54BB">
              <w:rPr>
                <w:rFonts w:cs="Arial"/>
                <w:b/>
                <w:color w:val="FFFFFF" w:themeColor="background1"/>
                <w:szCs w:val="20"/>
              </w:rPr>
              <w:t>e.g</w:t>
            </w:r>
            <w:r w:rsidR="00FF28BC" w:rsidRPr="004D54BB">
              <w:rPr>
                <w:rFonts w:cs="Arial"/>
                <w:b/>
                <w:color w:val="FFFFFF" w:themeColor="background1"/>
                <w:szCs w:val="20"/>
              </w:rPr>
              <w:t>.</w:t>
            </w:r>
            <w:r w:rsidRPr="004D54BB">
              <w:rPr>
                <w:rFonts w:cs="Arial"/>
                <w:b/>
                <w:color w:val="FFFFFF" w:themeColor="background1"/>
                <w:szCs w:val="20"/>
              </w:rPr>
              <w:t>: Pallet Number</w:t>
            </w:r>
          </w:p>
        </w:tc>
        <w:tc>
          <w:tcPr>
            <w:tcW w:w="1000" w:type="pct"/>
            <w:shd w:val="clear" w:color="auto" w:fill="2E74B5" w:themeFill="accent1" w:themeFillShade="BF"/>
          </w:tcPr>
          <w:p w14:paraId="1A1E8704" w14:textId="22E3BCF7" w:rsidR="00E0792B" w:rsidRPr="004D54BB" w:rsidRDefault="00FF28BC" w:rsidP="00F831DB">
            <w:pPr>
              <w:rPr>
                <w:rFonts w:cs="Arial"/>
                <w:b/>
                <w:color w:val="FFFFFF" w:themeColor="background1"/>
                <w:szCs w:val="20"/>
              </w:rPr>
            </w:pPr>
            <w:r w:rsidRPr="004D54BB">
              <w:rPr>
                <w:rFonts w:cs="Arial"/>
                <w:b/>
                <w:color w:val="FFFFFF" w:themeColor="background1"/>
                <w:szCs w:val="20"/>
              </w:rPr>
              <w:t>e.g.</w:t>
            </w:r>
            <w:r w:rsidR="00E0792B" w:rsidRPr="004D54BB">
              <w:rPr>
                <w:rFonts w:cs="Arial"/>
                <w:b/>
                <w:color w:val="FFFFFF" w:themeColor="background1"/>
                <w:szCs w:val="20"/>
              </w:rPr>
              <w:t>: Box Number</w:t>
            </w:r>
          </w:p>
        </w:tc>
        <w:tc>
          <w:tcPr>
            <w:tcW w:w="1001" w:type="pct"/>
            <w:shd w:val="clear" w:color="auto" w:fill="2E74B5" w:themeFill="accent1" w:themeFillShade="BF"/>
          </w:tcPr>
          <w:p w14:paraId="2DCA8D4E" w14:textId="15D5120B" w:rsidR="00E0792B" w:rsidRPr="004D54BB" w:rsidRDefault="00E0792B" w:rsidP="00F831DB">
            <w:pPr>
              <w:rPr>
                <w:rFonts w:cs="Arial"/>
                <w:b/>
                <w:color w:val="FFFFFF" w:themeColor="background1"/>
                <w:szCs w:val="20"/>
              </w:rPr>
            </w:pPr>
            <w:r w:rsidRPr="004D54BB">
              <w:rPr>
                <w:rFonts w:cs="Arial"/>
                <w:b/>
                <w:color w:val="FFFFFF" w:themeColor="background1"/>
                <w:szCs w:val="20"/>
              </w:rPr>
              <w:t>e.g</w:t>
            </w:r>
            <w:r w:rsidR="00FF28BC" w:rsidRPr="004D54BB">
              <w:rPr>
                <w:rFonts w:cs="Arial"/>
                <w:b/>
                <w:color w:val="FFFFFF" w:themeColor="background1"/>
                <w:szCs w:val="20"/>
              </w:rPr>
              <w:t>.</w:t>
            </w:r>
            <w:r w:rsidRPr="004D54BB">
              <w:rPr>
                <w:rFonts w:cs="Arial"/>
                <w:b/>
                <w:color w:val="FFFFFF" w:themeColor="background1"/>
                <w:szCs w:val="20"/>
              </w:rPr>
              <w:t>: Document Process Type</w:t>
            </w:r>
          </w:p>
        </w:tc>
        <w:tc>
          <w:tcPr>
            <w:tcW w:w="1000" w:type="pct"/>
            <w:shd w:val="clear" w:color="auto" w:fill="2E74B5" w:themeFill="accent1" w:themeFillShade="BF"/>
          </w:tcPr>
          <w:p w14:paraId="4E9BBC6E" w14:textId="2A220052" w:rsidR="00E0792B" w:rsidRPr="004D54BB" w:rsidRDefault="00E0792B" w:rsidP="00F831DB">
            <w:pPr>
              <w:rPr>
                <w:rFonts w:cs="Arial"/>
                <w:b/>
                <w:color w:val="FFFFFF" w:themeColor="background1"/>
                <w:szCs w:val="20"/>
              </w:rPr>
            </w:pPr>
            <w:r w:rsidRPr="004D54BB">
              <w:rPr>
                <w:rFonts w:cs="Arial"/>
                <w:b/>
                <w:color w:val="FFFFFF" w:themeColor="background1"/>
                <w:szCs w:val="20"/>
              </w:rPr>
              <w:t>e.g</w:t>
            </w:r>
            <w:r w:rsidR="009B3B7D" w:rsidRPr="004D54BB">
              <w:rPr>
                <w:rFonts w:cs="Arial"/>
                <w:b/>
                <w:color w:val="FFFFFF" w:themeColor="background1"/>
                <w:szCs w:val="20"/>
              </w:rPr>
              <w:t>.</w:t>
            </w:r>
            <w:r w:rsidRPr="004D54BB">
              <w:rPr>
                <w:rFonts w:cs="Arial"/>
                <w:b/>
                <w:color w:val="FFFFFF" w:themeColor="background1"/>
                <w:szCs w:val="20"/>
              </w:rPr>
              <w:t>: Reference Number</w:t>
            </w:r>
          </w:p>
        </w:tc>
        <w:tc>
          <w:tcPr>
            <w:tcW w:w="1000" w:type="pct"/>
            <w:shd w:val="clear" w:color="auto" w:fill="2E74B5" w:themeFill="accent1" w:themeFillShade="BF"/>
          </w:tcPr>
          <w:p w14:paraId="4798B2A9" w14:textId="757318D6" w:rsidR="00E0792B" w:rsidRPr="004D54BB" w:rsidRDefault="00E0792B" w:rsidP="00F831DB">
            <w:pPr>
              <w:rPr>
                <w:rFonts w:cs="Arial"/>
                <w:b/>
                <w:color w:val="FFFFFF" w:themeColor="background1"/>
                <w:szCs w:val="20"/>
              </w:rPr>
            </w:pPr>
            <w:r w:rsidRPr="004D54BB">
              <w:rPr>
                <w:rFonts w:cs="Arial"/>
                <w:b/>
                <w:color w:val="FFFFFF" w:themeColor="background1"/>
                <w:szCs w:val="20"/>
              </w:rPr>
              <w:t>e.g</w:t>
            </w:r>
            <w:r w:rsidR="009B3B7D" w:rsidRPr="004D54BB">
              <w:rPr>
                <w:rFonts w:cs="Arial"/>
                <w:b/>
                <w:color w:val="FFFFFF" w:themeColor="background1"/>
                <w:szCs w:val="20"/>
              </w:rPr>
              <w:t>.</w:t>
            </w:r>
            <w:r w:rsidRPr="004D54BB">
              <w:rPr>
                <w:rFonts w:cs="Arial"/>
                <w:b/>
                <w:color w:val="FFFFFF" w:themeColor="background1"/>
                <w:szCs w:val="20"/>
              </w:rPr>
              <w:t>: Date</w:t>
            </w:r>
          </w:p>
        </w:tc>
      </w:tr>
      <w:tr w:rsidR="00E0792B" w:rsidRPr="004D54BB" w14:paraId="3A7876DD" w14:textId="77777777" w:rsidTr="00E0792B">
        <w:tc>
          <w:tcPr>
            <w:tcW w:w="1000" w:type="pct"/>
            <w:shd w:val="clear" w:color="auto" w:fill="auto"/>
          </w:tcPr>
          <w:p w14:paraId="60F6013A" w14:textId="7812F583" w:rsidR="00E0792B" w:rsidRPr="004D54BB" w:rsidRDefault="00E0792B" w:rsidP="00F831DB">
            <w:pPr>
              <w:rPr>
                <w:rFonts w:cs="Arial"/>
                <w:szCs w:val="20"/>
              </w:rPr>
            </w:pPr>
            <w:r w:rsidRPr="004D54BB">
              <w:rPr>
                <w:rFonts w:cs="Arial"/>
                <w:szCs w:val="20"/>
              </w:rPr>
              <w:t>e.g</w:t>
            </w:r>
            <w:r w:rsidR="004C50FF" w:rsidRPr="004D54BB">
              <w:rPr>
                <w:rFonts w:cs="Arial"/>
                <w:szCs w:val="20"/>
              </w:rPr>
              <w:t xml:space="preserve">., </w:t>
            </w:r>
            <w:r w:rsidRPr="004D54BB">
              <w:rPr>
                <w:rFonts w:cs="Arial"/>
                <w:szCs w:val="20"/>
              </w:rPr>
              <w:t>12</w:t>
            </w:r>
          </w:p>
        </w:tc>
        <w:tc>
          <w:tcPr>
            <w:tcW w:w="1000" w:type="pct"/>
            <w:shd w:val="clear" w:color="auto" w:fill="auto"/>
          </w:tcPr>
          <w:p w14:paraId="589A0A3A" w14:textId="1E1D385A" w:rsidR="00E0792B" w:rsidRPr="004D54BB" w:rsidRDefault="00E0792B" w:rsidP="00F831DB">
            <w:pPr>
              <w:rPr>
                <w:rFonts w:cs="Arial"/>
                <w:szCs w:val="20"/>
              </w:rPr>
            </w:pPr>
            <w:r w:rsidRPr="004D54BB">
              <w:rPr>
                <w:rFonts w:cs="Arial"/>
                <w:szCs w:val="20"/>
              </w:rPr>
              <w:t>e.g</w:t>
            </w:r>
            <w:r w:rsidR="004C50FF" w:rsidRPr="004D54BB">
              <w:rPr>
                <w:rFonts w:cs="Arial"/>
                <w:szCs w:val="20"/>
              </w:rPr>
              <w:t xml:space="preserve">., </w:t>
            </w:r>
            <w:r w:rsidRPr="004D54BB">
              <w:rPr>
                <w:rFonts w:cs="Arial"/>
                <w:szCs w:val="20"/>
              </w:rPr>
              <w:t>365</w:t>
            </w:r>
          </w:p>
        </w:tc>
        <w:tc>
          <w:tcPr>
            <w:tcW w:w="1001" w:type="pct"/>
            <w:shd w:val="clear" w:color="auto" w:fill="auto"/>
          </w:tcPr>
          <w:p w14:paraId="64B319BD" w14:textId="3AF98AA7" w:rsidR="00E0792B" w:rsidRPr="004D54BB" w:rsidRDefault="00E0792B" w:rsidP="00F831DB">
            <w:pPr>
              <w:rPr>
                <w:rFonts w:cs="Arial"/>
                <w:szCs w:val="20"/>
              </w:rPr>
            </w:pPr>
            <w:r w:rsidRPr="004D54BB">
              <w:rPr>
                <w:rFonts w:cs="Arial"/>
                <w:szCs w:val="20"/>
              </w:rPr>
              <w:t>e.g</w:t>
            </w:r>
            <w:r w:rsidR="004C50FF" w:rsidRPr="004D54BB">
              <w:rPr>
                <w:rFonts w:cs="Arial"/>
                <w:szCs w:val="20"/>
              </w:rPr>
              <w:t xml:space="preserve">., </w:t>
            </w:r>
            <w:r w:rsidRPr="004D54BB">
              <w:rPr>
                <w:rFonts w:cs="Arial"/>
                <w:szCs w:val="20"/>
              </w:rPr>
              <w:t>Invoice</w:t>
            </w:r>
          </w:p>
        </w:tc>
        <w:tc>
          <w:tcPr>
            <w:tcW w:w="1000" w:type="pct"/>
            <w:shd w:val="clear" w:color="auto" w:fill="auto"/>
          </w:tcPr>
          <w:p w14:paraId="45EF4805" w14:textId="331FFBD5" w:rsidR="00E0792B" w:rsidRPr="004D54BB" w:rsidRDefault="00E0792B" w:rsidP="00F831DB">
            <w:pPr>
              <w:rPr>
                <w:rFonts w:cs="Arial"/>
                <w:szCs w:val="20"/>
              </w:rPr>
            </w:pPr>
            <w:r w:rsidRPr="004D54BB">
              <w:rPr>
                <w:rFonts w:cs="Arial"/>
                <w:szCs w:val="20"/>
              </w:rPr>
              <w:t>e.g</w:t>
            </w:r>
            <w:r w:rsidR="004C50FF" w:rsidRPr="004D54BB">
              <w:rPr>
                <w:rFonts w:cs="Arial"/>
                <w:szCs w:val="20"/>
              </w:rPr>
              <w:t xml:space="preserve">., </w:t>
            </w:r>
            <w:r w:rsidRPr="004D54BB">
              <w:rPr>
                <w:rFonts w:cs="Arial"/>
                <w:szCs w:val="20"/>
              </w:rPr>
              <w:t>INV000098</w:t>
            </w:r>
          </w:p>
        </w:tc>
        <w:tc>
          <w:tcPr>
            <w:tcW w:w="1000" w:type="pct"/>
            <w:shd w:val="clear" w:color="auto" w:fill="auto"/>
          </w:tcPr>
          <w:p w14:paraId="07AAB1ED" w14:textId="33A12B63" w:rsidR="00E0792B" w:rsidRPr="004D54BB" w:rsidRDefault="00E0792B" w:rsidP="00F831DB">
            <w:pPr>
              <w:rPr>
                <w:rFonts w:cs="Arial"/>
                <w:szCs w:val="20"/>
              </w:rPr>
            </w:pPr>
            <w:r w:rsidRPr="004D54BB">
              <w:rPr>
                <w:rFonts w:cs="Arial"/>
                <w:szCs w:val="20"/>
              </w:rPr>
              <w:t>e.g</w:t>
            </w:r>
            <w:r w:rsidR="004C50FF" w:rsidRPr="004D54BB">
              <w:rPr>
                <w:rFonts w:cs="Arial"/>
                <w:szCs w:val="20"/>
              </w:rPr>
              <w:t xml:space="preserve">., </w:t>
            </w:r>
            <w:r w:rsidRPr="004D54BB">
              <w:rPr>
                <w:rFonts w:cs="Arial"/>
                <w:szCs w:val="20"/>
              </w:rPr>
              <w:t>05262018</w:t>
            </w:r>
          </w:p>
        </w:tc>
      </w:tr>
    </w:tbl>
    <w:p w14:paraId="2CAC794D" w14:textId="513EEB77" w:rsidR="00D8497B" w:rsidRPr="004D54BB" w:rsidRDefault="004829ED" w:rsidP="006C1870">
      <w:pPr>
        <w:pStyle w:val="Heading5"/>
      </w:pPr>
      <w:r w:rsidRPr="004D54BB">
        <w:lastRenderedPageBreak/>
        <w:t xml:space="preserve">PO Box </w:t>
      </w:r>
      <w:r w:rsidR="004868E8" w:rsidRPr="004D54BB">
        <w:t>Transportation</w:t>
      </w:r>
      <w:r w:rsidR="00F50BAF" w:rsidRPr="004D54BB">
        <w:t xml:space="preserve"> and Receipt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1A6CBB" w:rsidRPr="004D54BB" w14:paraId="6BE2926F" w14:textId="77777777" w:rsidTr="001A6CBB">
        <w:trPr>
          <w:trHeight w:val="294"/>
          <w:tblHeader/>
        </w:trPr>
        <w:tc>
          <w:tcPr>
            <w:tcW w:w="758" w:type="dxa"/>
            <w:shd w:val="clear" w:color="auto" w:fill="2E74B5" w:themeFill="accent1" w:themeFillShade="BF"/>
          </w:tcPr>
          <w:p w14:paraId="22AF05CA" w14:textId="77777777" w:rsidR="001A6CBB" w:rsidRPr="004D54BB" w:rsidRDefault="001A6CBB" w:rsidP="00DC0FE7">
            <w:pPr>
              <w:pStyle w:val="XeroxTableHeadBG"/>
              <w:rPr>
                <w:color w:val="000066"/>
              </w:rPr>
            </w:pPr>
            <w:r w:rsidRPr="004D54BB">
              <w:t>ID</w:t>
            </w:r>
          </w:p>
        </w:tc>
        <w:tc>
          <w:tcPr>
            <w:tcW w:w="7542" w:type="dxa"/>
            <w:shd w:val="clear" w:color="auto" w:fill="2E74B5" w:themeFill="accent1" w:themeFillShade="BF"/>
          </w:tcPr>
          <w:p w14:paraId="2F7DE822" w14:textId="77777777" w:rsidR="001A6CBB" w:rsidRPr="004D54BB" w:rsidRDefault="001A6CBB" w:rsidP="001A6CBB">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0C3F1A59" w14:textId="77777777" w:rsidR="001A6CBB" w:rsidRPr="004D54BB" w:rsidRDefault="001A6CBB" w:rsidP="001A6CBB">
            <w:pPr>
              <w:spacing w:after="0"/>
              <w:rPr>
                <w:rFonts w:eastAsia="Times New Roman" w:cs="Arial"/>
                <w:b/>
                <w:bCs/>
                <w:color w:val="FFFFFF"/>
                <w:szCs w:val="20"/>
              </w:rPr>
            </w:pPr>
            <w:r w:rsidRPr="004D54BB">
              <w:rPr>
                <w:rFonts w:eastAsia="Times New Roman" w:cs="Arial"/>
                <w:b/>
                <w:bCs/>
                <w:color w:val="FFFFFF"/>
                <w:szCs w:val="20"/>
              </w:rPr>
              <w:t>Accountable</w:t>
            </w:r>
          </w:p>
        </w:tc>
      </w:tr>
      <w:tr w:rsidR="001A6CBB" w:rsidRPr="004D54BB" w14:paraId="35DB4E63" w14:textId="77777777" w:rsidTr="00B46FC5">
        <w:trPr>
          <w:trHeight w:val="296"/>
        </w:trPr>
        <w:tc>
          <w:tcPr>
            <w:tcW w:w="758" w:type="dxa"/>
            <w:shd w:val="clear" w:color="auto" w:fill="auto"/>
          </w:tcPr>
          <w:p w14:paraId="6E189ED0" w14:textId="77777777" w:rsidR="001A6CBB" w:rsidRPr="004D54BB" w:rsidRDefault="001A6CBB" w:rsidP="001A6CBB">
            <w:pPr>
              <w:pStyle w:val="ListParagraph"/>
              <w:numPr>
                <w:ilvl w:val="0"/>
                <w:numId w:val="25"/>
              </w:numPr>
              <w:spacing w:after="0"/>
              <w:ind w:left="0" w:firstLine="0"/>
              <w:rPr>
                <w:rFonts w:cs="Arial"/>
                <w:szCs w:val="20"/>
              </w:rPr>
            </w:pPr>
          </w:p>
        </w:tc>
        <w:tc>
          <w:tcPr>
            <w:tcW w:w="7542" w:type="dxa"/>
          </w:tcPr>
          <w:p w14:paraId="6F2C9D00" w14:textId="1224B3B0" w:rsidR="001A6CBB" w:rsidRPr="004D54BB" w:rsidRDefault="001A6CBB" w:rsidP="001A6CBB">
            <w:pPr>
              <w:spacing w:after="0"/>
              <w:rPr>
                <w:rFonts w:cs="Arial"/>
              </w:rPr>
            </w:pPr>
          </w:p>
        </w:tc>
        <w:tc>
          <w:tcPr>
            <w:tcW w:w="2484" w:type="dxa"/>
            <w:shd w:val="clear" w:color="auto" w:fill="auto"/>
          </w:tcPr>
          <w:p w14:paraId="1D8FEF48" w14:textId="6A6F0EE5" w:rsidR="001A6CBB" w:rsidRPr="004D54BB" w:rsidRDefault="001A6CBB" w:rsidP="001A6CBB">
            <w:pPr>
              <w:spacing w:after="0"/>
              <w:rPr>
                <w:rFonts w:cs="Arial"/>
                <w:szCs w:val="20"/>
              </w:rPr>
            </w:pPr>
          </w:p>
        </w:tc>
      </w:tr>
      <w:tr w:rsidR="001A6CBB" w:rsidRPr="004D54BB" w14:paraId="2439140A" w14:textId="77777777" w:rsidTr="001A6CBB">
        <w:trPr>
          <w:trHeight w:val="206"/>
        </w:trPr>
        <w:tc>
          <w:tcPr>
            <w:tcW w:w="758" w:type="dxa"/>
            <w:shd w:val="clear" w:color="auto" w:fill="auto"/>
          </w:tcPr>
          <w:p w14:paraId="395AEC67" w14:textId="77777777" w:rsidR="001A6CBB" w:rsidRPr="004D54BB" w:rsidRDefault="001A6CBB" w:rsidP="001A6CBB">
            <w:pPr>
              <w:pStyle w:val="ListParagraph"/>
              <w:numPr>
                <w:ilvl w:val="0"/>
                <w:numId w:val="25"/>
              </w:numPr>
              <w:spacing w:after="0"/>
              <w:ind w:left="0" w:firstLine="0"/>
              <w:rPr>
                <w:rFonts w:cs="Arial"/>
                <w:szCs w:val="20"/>
              </w:rPr>
            </w:pPr>
          </w:p>
        </w:tc>
        <w:tc>
          <w:tcPr>
            <w:tcW w:w="7542" w:type="dxa"/>
          </w:tcPr>
          <w:p w14:paraId="702C0D59" w14:textId="2B00D032" w:rsidR="001A6CBB" w:rsidRPr="004D54BB" w:rsidRDefault="001A6CBB" w:rsidP="001A6CBB">
            <w:pPr>
              <w:spacing w:after="0"/>
              <w:rPr>
                <w:rFonts w:cs="Arial"/>
                <w:szCs w:val="20"/>
              </w:rPr>
            </w:pPr>
          </w:p>
        </w:tc>
        <w:tc>
          <w:tcPr>
            <w:tcW w:w="2484" w:type="dxa"/>
            <w:shd w:val="clear" w:color="auto" w:fill="auto"/>
          </w:tcPr>
          <w:p w14:paraId="6508F8AE" w14:textId="250E2727" w:rsidR="001A6CBB" w:rsidRPr="004D54BB" w:rsidRDefault="001A6CBB" w:rsidP="001A6CBB">
            <w:pPr>
              <w:spacing w:after="0"/>
              <w:rPr>
                <w:rFonts w:cs="Arial"/>
                <w:szCs w:val="20"/>
              </w:rPr>
            </w:pPr>
          </w:p>
        </w:tc>
      </w:tr>
      <w:tr w:rsidR="001A6CBB" w:rsidRPr="004D54BB" w14:paraId="31B1EB1D" w14:textId="77777777" w:rsidTr="001A6CBB">
        <w:trPr>
          <w:trHeight w:val="350"/>
        </w:trPr>
        <w:tc>
          <w:tcPr>
            <w:tcW w:w="758" w:type="dxa"/>
            <w:shd w:val="clear" w:color="auto" w:fill="auto"/>
          </w:tcPr>
          <w:p w14:paraId="3CC27B88" w14:textId="77777777" w:rsidR="001A6CBB" w:rsidRPr="004D54BB" w:rsidRDefault="001A6CBB" w:rsidP="001A6CBB">
            <w:pPr>
              <w:pStyle w:val="ListParagraph"/>
              <w:numPr>
                <w:ilvl w:val="0"/>
                <w:numId w:val="25"/>
              </w:numPr>
              <w:spacing w:after="0"/>
              <w:ind w:left="0" w:firstLine="0"/>
              <w:rPr>
                <w:rFonts w:cs="Arial"/>
                <w:szCs w:val="20"/>
              </w:rPr>
            </w:pPr>
          </w:p>
        </w:tc>
        <w:tc>
          <w:tcPr>
            <w:tcW w:w="7542" w:type="dxa"/>
          </w:tcPr>
          <w:p w14:paraId="0C09D738" w14:textId="0221D225" w:rsidR="001A6CBB" w:rsidRPr="004D54BB" w:rsidRDefault="001A6CBB" w:rsidP="001A6CBB">
            <w:pPr>
              <w:spacing w:after="0"/>
              <w:rPr>
                <w:rFonts w:cs="Arial"/>
                <w:szCs w:val="20"/>
              </w:rPr>
            </w:pPr>
          </w:p>
        </w:tc>
        <w:tc>
          <w:tcPr>
            <w:tcW w:w="2484" w:type="dxa"/>
            <w:shd w:val="clear" w:color="auto" w:fill="auto"/>
          </w:tcPr>
          <w:p w14:paraId="70922568" w14:textId="593FDD83" w:rsidR="001A6CBB" w:rsidRPr="004D54BB" w:rsidRDefault="001A6CBB" w:rsidP="001A6CBB">
            <w:pPr>
              <w:spacing w:after="0"/>
              <w:rPr>
                <w:rFonts w:cs="Arial"/>
                <w:szCs w:val="20"/>
              </w:rPr>
            </w:pPr>
          </w:p>
        </w:tc>
      </w:tr>
    </w:tbl>
    <w:p w14:paraId="030B8B8F" w14:textId="77777777" w:rsidR="003E2814" w:rsidRPr="004D54BB" w:rsidRDefault="003E2814" w:rsidP="006C1870">
      <w:pPr>
        <w:pStyle w:val="Heading4"/>
      </w:pPr>
      <w:r w:rsidRPr="004D54BB">
        <w:t>Electronic Document Submission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3E2814" w:rsidRPr="004D54BB" w14:paraId="3E67B77B" w14:textId="77777777" w:rsidTr="009755C5">
        <w:trPr>
          <w:tblHeader/>
        </w:trPr>
        <w:tc>
          <w:tcPr>
            <w:tcW w:w="758" w:type="dxa"/>
            <w:shd w:val="clear" w:color="auto" w:fill="2E74B5" w:themeFill="accent1" w:themeFillShade="BF"/>
          </w:tcPr>
          <w:p w14:paraId="6CF58C44" w14:textId="77777777" w:rsidR="003E2814" w:rsidRPr="004D54BB" w:rsidRDefault="003E2814" w:rsidP="00DC0FE7">
            <w:pPr>
              <w:pStyle w:val="XeroxTableHeadBG"/>
              <w:rPr>
                <w:color w:val="000066"/>
              </w:rPr>
            </w:pPr>
            <w:r w:rsidRPr="004D54BB">
              <w:t>ID</w:t>
            </w:r>
          </w:p>
        </w:tc>
        <w:tc>
          <w:tcPr>
            <w:tcW w:w="7542" w:type="dxa"/>
            <w:shd w:val="clear" w:color="auto" w:fill="2E74B5" w:themeFill="accent1" w:themeFillShade="BF"/>
          </w:tcPr>
          <w:p w14:paraId="23130A10" w14:textId="77777777" w:rsidR="003E2814" w:rsidRPr="004D54BB" w:rsidRDefault="003E2814" w:rsidP="00F46DBA">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2C75CDDF" w14:textId="77777777" w:rsidR="003E2814" w:rsidRPr="004D54BB" w:rsidRDefault="003E2814" w:rsidP="00F46DBA">
            <w:pPr>
              <w:spacing w:after="0"/>
              <w:rPr>
                <w:rFonts w:eastAsia="Times New Roman" w:cs="Arial"/>
                <w:b/>
                <w:bCs/>
                <w:color w:val="FFFFFF"/>
                <w:szCs w:val="20"/>
              </w:rPr>
            </w:pPr>
            <w:r w:rsidRPr="004D54BB">
              <w:rPr>
                <w:rFonts w:eastAsia="Times New Roman" w:cs="Arial"/>
                <w:b/>
                <w:bCs/>
                <w:color w:val="FFFFFF"/>
                <w:szCs w:val="20"/>
              </w:rPr>
              <w:t>Accountable</w:t>
            </w:r>
          </w:p>
        </w:tc>
      </w:tr>
      <w:tr w:rsidR="003E2814" w:rsidRPr="004D54BB" w14:paraId="35418150" w14:textId="77777777" w:rsidTr="009755C5">
        <w:tc>
          <w:tcPr>
            <w:tcW w:w="758" w:type="dxa"/>
            <w:shd w:val="clear" w:color="auto" w:fill="auto"/>
          </w:tcPr>
          <w:p w14:paraId="2BF6D0DD" w14:textId="77777777" w:rsidR="003E2814" w:rsidRPr="004D54BB" w:rsidRDefault="003E2814" w:rsidP="004B5700">
            <w:pPr>
              <w:pStyle w:val="ListParagraph"/>
              <w:numPr>
                <w:ilvl w:val="0"/>
                <w:numId w:val="55"/>
              </w:numPr>
              <w:spacing w:after="0"/>
              <w:rPr>
                <w:rFonts w:cs="Arial"/>
                <w:szCs w:val="20"/>
              </w:rPr>
            </w:pPr>
          </w:p>
        </w:tc>
        <w:tc>
          <w:tcPr>
            <w:tcW w:w="7542" w:type="dxa"/>
          </w:tcPr>
          <w:p w14:paraId="36B76655" w14:textId="6F9EF179" w:rsidR="00505989" w:rsidRPr="004D54BB" w:rsidRDefault="00505989" w:rsidP="004B5700">
            <w:pPr>
              <w:pStyle w:val="ListParagraph"/>
              <w:numPr>
                <w:ilvl w:val="0"/>
                <w:numId w:val="60"/>
              </w:numPr>
              <w:rPr>
                <w:rFonts w:cs="Arial"/>
                <w:szCs w:val="20"/>
                <w:lang w:eastAsia="en-GB"/>
              </w:rPr>
            </w:pPr>
          </w:p>
        </w:tc>
        <w:tc>
          <w:tcPr>
            <w:tcW w:w="2484" w:type="dxa"/>
            <w:shd w:val="clear" w:color="auto" w:fill="auto"/>
          </w:tcPr>
          <w:p w14:paraId="34DD9FA0" w14:textId="77777777" w:rsidR="003E2814" w:rsidRPr="004D54BB" w:rsidRDefault="003E2814" w:rsidP="00F46DBA">
            <w:pPr>
              <w:spacing w:after="0"/>
              <w:rPr>
                <w:rFonts w:cs="Arial"/>
                <w:szCs w:val="20"/>
              </w:rPr>
            </w:pPr>
            <w:r w:rsidRPr="004D54BB">
              <w:rPr>
                <w:rFonts w:cs="Arial"/>
                <w:szCs w:val="20"/>
              </w:rPr>
              <w:t>Customer</w:t>
            </w:r>
          </w:p>
        </w:tc>
      </w:tr>
    </w:tbl>
    <w:p w14:paraId="7D2E161E" w14:textId="3E0864C8" w:rsidR="00D8497B" w:rsidRPr="004D54BB" w:rsidRDefault="00D8497B" w:rsidP="00BD2F1F">
      <w:pPr>
        <w:pStyle w:val="Heading3"/>
      </w:pPr>
      <w:r w:rsidRPr="004D54BB">
        <w:t>Document Preparation</w:t>
      </w:r>
      <w:r w:rsidR="00BD2F1F" w:rsidRPr="004D54BB">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712"/>
        <w:gridCol w:w="7553"/>
        <w:gridCol w:w="2519"/>
      </w:tblGrid>
      <w:tr w:rsidR="00D8497B" w:rsidRPr="004D54BB" w14:paraId="13BA4DA1" w14:textId="77777777" w:rsidTr="009755C5">
        <w:trPr>
          <w:tblHeader/>
        </w:trPr>
        <w:tc>
          <w:tcPr>
            <w:tcW w:w="712" w:type="dxa"/>
            <w:shd w:val="clear" w:color="auto" w:fill="2E74B5" w:themeFill="accent1" w:themeFillShade="BF"/>
          </w:tcPr>
          <w:p w14:paraId="6C138929" w14:textId="77777777" w:rsidR="00D8497B" w:rsidRPr="004D54BB" w:rsidRDefault="00D8497B" w:rsidP="00DC0FE7">
            <w:pPr>
              <w:pStyle w:val="XeroxTableHeadBG"/>
              <w:rPr>
                <w:color w:val="000066"/>
              </w:rPr>
            </w:pPr>
            <w:r w:rsidRPr="004D54BB">
              <w:t>ID</w:t>
            </w:r>
          </w:p>
        </w:tc>
        <w:tc>
          <w:tcPr>
            <w:tcW w:w="7553" w:type="dxa"/>
            <w:shd w:val="clear" w:color="auto" w:fill="2E74B5" w:themeFill="accent1" w:themeFillShade="BF"/>
          </w:tcPr>
          <w:p w14:paraId="4481EB4C" w14:textId="0913F95C" w:rsidR="00D8497B" w:rsidRPr="004D54BB" w:rsidRDefault="00D8497B" w:rsidP="00C53807">
            <w:pPr>
              <w:spacing w:after="0"/>
              <w:rPr>
                <w:rFonts w:eastAsia="Times New Roman" w:cs="Arial"/>
                <w:b/>
                <w:bCs/>
                <w:color w:val="FFFFFF"/>
                <w:szCs w:val="20"/>
              </w:rPr>
            </w:pPr>
            <w:r w:rsidRPr="004D54BB">
              <w:rPr>
                <w:rFonts w:eastAsia="Times New Roman" w:cs="Arial"/>
                <w:b/>
                <w:bCs/>
                <w:color w:val="FFFFFF"/>
                <w:szCs w:val="20"/>
              </w:rPr>
              <w:t>Activity</w:t>
            </w:r>
          </w:p>
        </w:tc>
        <w:tc>
          <w:tcPr>
            <w:tcW w:w="2519" w:type="dxa"/>
            <w:shd w:val="clear" w:color="auto" w:fill="2E74B5" w:themeFill="accent1" w:themeFillShade="BF"/>
          </w:tcPr>
          <w:p w14:paraId="472C90C2" w14:textId="77777777" w:rsidR="00D8497B" w:rsidRPr="004D54BB" w:rsidRDefault="00D8497B" w:rsidP="00C53807">
            <w:pPr>
              <w:spacing w:after="0"/>
              <w:rPr>
                <w:rFonts w:eastAsia="Times New Roman" w:cs="Arial"/>
                <w:b/>
                <w:bCs/>
                <w:color w:val="FFFFFF"/>
                <w:szCs w:val="20"/>
              </w:rPr>
            </w:pPr>
            <w:r w:rsidRPr="004D54BB">
              <w:rPr>
                <w:rFonts w:eastAsia="Times New Roman" w:cs="Arial"/>
                <w:b/>
                <w:bCs/>
                <w:color w:val="FFFFFF"/>
                <w:szCs w:val="20"/>
              </w:rPr>
              <w:t>Accountable</w:t>
            </w:r>
          </w:p>
        </w:tc>
      </w:tr>
      <w:tr w:rsidR="00CA69AA" w:rsidRPr="004D54BB" w14:paraId="5BD31FE9" w14:textId="77777777" w:rsidTr="009755C5">
        <w:tc>
          <w:tcPr>
            <w:tcW w:w="712" w:type="dxa"/>
            <w:shd w:val="clear" w:color="auto" w:fill="auto"/>
          </w:tcPr>
          <w:p w14:paraId="6D40C339" w14:textId="77777777" w:rsidR="00CA69AA" w:rsidRPr="004D54BB" w:rsidRDefault="00CA69AA" w:rsidP="000D2620">
            <w:pPr>
              <w:pStyle w:val="ListParagraph"/>
              <w:numPr>
                <w:ilvl w:val="0"/>
                <w:numId w:val="24"/>
              </w:numPr>
              <w:spacing w:after="0"/>
              <w:ind w:left="0" w:firstLine="0"/>
              <w:rPr>
                <w:rFonts w:cs="Arial"/>
                <w:szCs w:val="20"/>
              </w:rPr>
            </w:pPr>
          </w:p>
        </w:tc>
        <w:tc>
          <w:tcPr>
            <w:tcW w:w="7553" w:type="dxa"/>
          </w:tcPr>
          <w:p w14:paraId="6F667A10" w14:textId="7659D357" w:rsidR="003F5B32" w:rsidRPr="004D54BB" w:rsidRDefault="003F5B32" w:rsidP="003F5B32">
            <w:pPr>
              <w:spacing w:after="0"/>
              <w:rPr>
                <w:rFonts w:cs="Arial"/>
                <w:szCs w:val="20"/>
              </w:rPr>
            </w:pPr>
          </w:p>
        </w:tc>
        <w:tc>
          <w:tcPr>
            <w:tcW w:w="2519" w:type="dxa"/>
            <w:shd w:val="clear" w:color="auto" w:fill="auto"/>
          </w:tcPr>
          <w:p w14:paraId="4965A761" w14:textId="1D465AE8" w:rsidR="00CA69AA" w:rsidRPr="004D54BB" w:rsidRDefault="00CA69AA" w:rsidP="00C53807">
            <w:pPr>
              <w:spacing w:after="0"/>
              <w:rPr>
                <w:rFonts w:cs="Arial"/>
                <w:szCs w:val="20"/>
              </w:rPr>
            </w:pPr>
          </w:p>
        </w:tc>
      </w:tr>
      <w:tr w:rsidR="00051CA6" w:rsidRPr="004D54BB" w14:paraId="585512D9" w14:textId="77777777" w:rsidTr="009755C5">
        <w:tc>
          <w:tcPr>
            <w:tcW w:w="712" w:type="dxa"/>
            <w:shd w:val="clear" w:color="auto" w:fill="auto"/>
          </w:tcPr>
          <w:p w14:paraId="4D7C0828" w14:textId="77777777" w:rsidR="00051CA6" w:rsidRPr="004D54BB" w:rsidRDefault="00051CA6" w:rsidP="000D2620">
            <w:pPr>
              <w:pStyle w:val="ListParagraph"/>
              <w:numPr>
                <w:ilvl w:val="0"/>
                <w:numId w:val="24"/>
              </w:numPr>
              <w:spacing w:after="0"/>
              <w:ind w:left="0" w:firstLine="0"/>
              <w:rPr>
                <w:rFonts w:cs="Arial"/>
                <w:szCs w:val="20"/>
              </w:rPr>
            </w:pPr>
          </w:p>
        </w:tc>
        <w:tc>
          <w:tcPr>
            <w:tcW w:w="7553" w:type="dxa"/>
          </w:tcPr>
          <w:p w14:paraId="2A51D08E" w14:textId="529E080C" w:rsidR="00677317" w:rsidRPr="004D54BB" w:rsidRDefault="00677317" w:rsidP="00051CA6">
            <w:pPr>
              <w:spacing w:after="0"/>
              <w:rPr>
                <w:rFonts w:cs="Arial"/>
                <w:szCs w:val="20"/>
              </w:rPr>
            </w:pPr>
          </w:p>
        </w:tc>
        <w:tc>
          <w:tcPr>
            <w:tcW w:w="2519" w:type="dxa"/>
            <w:shd w:val="clear" w:color="auto" w:fill="auto"/>
          </w:tcPr>
          <w:p w14:paraId="1FBAB240" w14:textId="2F1A3E97" w:rsidR="00051CA6" w:rsidRPr="004D54BB" w:rsidRDefault="00051CA6" w:rsidP="00051CA6">
            <w:pPr>
              <w:spacing w:after="0"/>
              <w:rPr>
                <w:rFonts w:cs="Arial"/>
                <w:szCs w:val="20"/>
              </w:rPr>
            </w:pPr>
          </w:p>
        </w:tc>
      </w:tr>
      <w:tr w:rsidR="00051CA6" w:rsidRPr="004D54BB" w14:paraId="38F922E3" w14:textId="77777777" w:rsidTr="009755C5">
        <w:tc>
          <w:tcPr>
            <w:tcW w:w="712" w:type="dxa"/>
            <w:shd w:val="clear" w:color="auto" w:fill="auto"/>
          </w:tcPr>
          <w:p w14:paraId="52C0E141" w14:textId="77777777" w:rsidR="00051CA6" w:rsidRPr="004D54BB" w:rsidRDefault="00051CA6" w:rsidP="000D2620">
            <w:pPr>
              <w:pStyle w:val="ListParagraph"/>
              <w:numPr>
                <w:ilvl w:val="0"/>
                <w:numId w:val="24"/>
              </w:numPr>
              <w:spacing w:after="0"/>
              <w:ind w:left="0" w:firstLine="0"/>
              <w:rPr>
                <w:rFonts w:cs="Arial"/>
                <w:szCs w:val="20"/>
              </w:rPr>
            </w:pPr>
          </w:p>
        </w:tc>
        <w:tc>
          <w:tcPr>
            <w:tcW w:w="7553" w:type="dxa"/>
          </w:tcPr>
          <w:p w14:paraId="4C8E4CF6" w14:textId="13A78BF4" w:rsidR="00051CA6" w:rsidRPr="004D54BB" w:rsidRDefault="00051CA6" w:rsidP="00B7665F">
            <w:pPr>
              <w:spacing w:after="0"/>
              <w:rPr>
                <w:rFonts w:cs="Arial"/>
                <w:color w:val="000000" w:themeColor="text1"/>
              </w:rPr>
            </w:pPr>
          </w:p>
        </w:tc>
        <w:tc>
          <w:tcPr>
            <w:tcW w:w="2519" w:type="dxa"/>
            <w:shd w:val="clear" w:color="auto" w:fill="auto"/>
          </w:tcPr>
          <w:p w14:paraId="0A2B44C0" w14:textId="1CDFE533" w:rsidR="00051CA6" w:rsidRPr="004D54BB" w:rsidRDefault="00051CA6" w:rsidP="00051CA6">
            <w:pPr>
              <w:spacing w:after="0"/>
              <w:rPr>
                <w:rFonts w:cs="Arial"/>
                <w:szCs w:val="20"/>
              </w:rPr>
            </w:pPr>
          </w:p>
        </w:tc>
      </w:tr>
      <w:tr w:rsidR="00B7665F" w:rsidRPr="004D54BB" w14:paraId="627B322E" w14:textId="77777777" w:rsidTr="009755C5">
        <w:tc>
          <w:tcPr>
            <w:tcW w:w="712" w:type="dxa"/>
            <w:shd w:val="clear" w:color="auto" w:fill="auto"/>
          </w:tcPr>
          <w:p w14:paraId="48BC2D97" w14:textId="77777777" w:rsidR="00B7665F" w:rsidRPr="004D54BB" w:rsidRDefault="00B7665F" w:rsidP="000D2620">
            <w:pPr>
              <w:pStyle w:val="ListParagraph"/>
              <w:numPr>
                <w:ilvl w:val="0"/>
                <w:numId w:val="24"/>
              </w:numPr>
              <w:spacing w:after="0"/>
              <w:ind w:left="0" w:firstLine="0"/>
              <w:rPr>
                <w:rFonts w:cs="Arial"/>
                <w:szCs w:val="20"/>
              </w:rPr>
            </w:pPr>
          </w:p>
        </w:tc>
        <w:tc>
          <w:tcPr>
            <w:tcW w:w="7553" w:type="dxa"/>
          </w:tcPr>
          <w:p w14:paraId="09931A5B" w14:textId="1B3BA385" w:rsidR="00B7665F" w:rsidRPr="004D54BB" w:rsidRDefault="00B7665F" w:rsidP="00AF0DBD">
            <w:pPr>
              <w:spacing w:after="0"/>
              <w:rPr>
                <w:rFonts w:cs="Arial"/>
                <w:color w:val="000000" w:themeColor="text1"/>
              </w:rPr>
            </w:pPr>
          </w:p>
        </w:tc>
        <w:tc>
          <w:tcPr>
            <w:tcW w:w="2519" w:type="dxa"/>
            <w:shd w:val="clear" w:color="auto" w:fill="auto"/>
          </w:tcPr>
          <w:p w14:paraId="6B66D160" w14:textId="54688DCC" w:rsidR="00B7665F" w:rsidRPr="004D54BB" w:rsidRDefault="00B7665F" w:rsidP="00051CA6">
            <w:pPr>
              <w:spacing w:after="0"/>
              <w:rPr>
                <w:rFonts w:cs="Arial"/>
                <w:szCs w:val="20"/>
              </w:rPr>
            </w:pPr>
          </w:p>
        </w:tc>
      </w:tr>
    </w:tbl>
    <w:p w14:paraId="3871FD96" w14:textId="6D4EC319" w:rsidR="00103FAA" w:rsidRPr="004D54BB" w:rsidRDefault="00E96B5F" w:rsidP="00FF27FB">
      <w:pPr>
        <w:pStyle w:val="Heading3"/>
      </w:pPr>
      <w:bookmarkStart w:id="59" w:name="_Toc100230154"/>
      <w:r w:rsidRPr="004D54BB">
        <w:t>Scanning</w:t>
      </w:r>
      <w:bookmarkEnd w:id="59"/>
    </w:p>
    <w:p w14:paraId="528B5F4A" w14:textId="598574BD" w:rsidR="002276E4" w:rsidRPr="004D54BB" w:rsidRDefault="006F23B2" w:rsidP="00FF27FB">
      <w:pPr>
        <w:pStyle w:val="Heading4"/>
      </w:pPr>
      <w:r w:rsidRPr="004D54BB">
        <w:t>Document Scan Process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6F23B2" w:rsidRPr="004D54BB" w14:paraId="4A10EB77" w14:textId="77777777" w:rsidTr="009755C5">
        <w:trPr>
          <w:cantSplit/>
          <w:tblHeader/>
        </w:trPr>
        <w:tc>
          <w:tcPr>
            <w:tcW w:w="758" w:type="dxa"/>
            <w:shd w:val="clear" w:color="auto" w:fill="2E74B5" w:themeFill="accent1" w:themeFillShade="BF"/>
          </w:tcPr>
          <w:p w14:paraId="0046492E" w14:textId="77777777" w:rsidR="006F23B2" w:rsidRPr="004D54BB" w:rsidRDefault="006F23B2" w:rsidP="00DC0FE7">
            <w:pPr>
              <w:pStyle w:val="XeroxTableHeadBG"/>
              <w:rPr>
                <w:color w:val="000066"/>
              </w:rPr>
            </w:pPr>
            <w:r w:rsidRPr="004D54BB">
              <w:t>ID</w:t>
            </w:r>
          </w:p>
        </w:tc>
        <w:tc>
          <w:tcPr>
            <w:tcW w:w="7542" w:type="dxa"/>
            <w:shd w:val="clear" w:color="auto" w:fill="2E74B5" w:themeFill="accent1" w:themeFillShade="BF"/>
          </w:tcPr>
          <w:p w14:paraId="23722043" w14:textId="77777777" w:rsidR="006F23B2" w:rsidRPr="004D54BB" w:rsidRDefault="006F23B2" w:rsidP="000D4190">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6C4C66CE" w14:textId="77777777" w:rsidR="006F23B2" w:rsidRPr="004D54BB" w:rsidRDefault="006F23B2" w:rsidP="000D4190">
            <w:pPr>
              <w:spacing w:after="0"/>
              <w:rPr>
                <w:rFonts w:eastAsia="Times New Roman" w:cs="Arial"/>
                <w:b/>
                <w:bCs/>
                <w:color w:val="FFFFFF"/>
                <w:szCs w:val="20"/>
              </w:rPr>
            </w:pPr>
            <w:r w:rsidRPr="004D54BB">
              <w:rPr>
                <w:rFonts w:eastAsia="Times New Roman" w:cs="Arial"/>
                <w:b/>
                <w:bCs/>
                <w:color w:val="FFFFFF"/>
                <w:szCs w:val="20"/>
              </w:rPr>
              <w:t>Accountable</w:t>
            </w:r>
          </w:p>
        </w:tc>
      </w:tr>
      <w:tr w:rsidR="006F23B2" w:rsidRPr="004D54BB" w14:paraId="792BCF97" w14:textId="77777777" w:rsidTr="009755C5">
        <w:trPr>
          <w:cantSplit/>
        </w:trPr>
        <w:tc>
          <w:tcPr>
            <w:tcW w:w="758" w:type="dxa"/>
            <w:shd w:val="clear" w:color="auto" w:fill="auto"/>
          </w:tcPr>
          <w:p w14:paraId="06260D2D" w14:textId="77777777" w:rsidR="006F23B2" w:rsidRPr="004D54BB" w:rsidRDefault="006F23B2" w:rsidP="00201A09">
            <w:pPr>
              <w:pStyle w:val="ListParagraph"/>
              <w:numPr>
                <w:ilvl w:val="0"/>
                <w:numId w:val="15"/>
              </w:numPr>
              <w:spacing w:after="0"/>
              <w:ind w:left="0" w:firstLine="0"/>
              <w:rPr>
                <w:rFonts w:cs="Arial"/>
                <w:szCs w:val="20"/>
              </w:rPr>
            </w:pPr>
          </w:p>
        </w:tc>
        <w:tc>
          <w:tcPr>
            <w:tcW w:w="7542" w:type="dxa"/>
          </w:tcPr>
          <w:p w14:paraId="7CD41BC2" w14:textId="1F42D7BE" w:rsidR="0083121F" w:rsidRPr="004D54BB" w:rsidRDefault="0083121F" w:rsidP="0083121F">
            <w:pPr>
              <w:spacing w:after="0"/>
              <w:rPr>
                <w:rFonts w:cs="Arial"/>
                <w:strike/>
                <w:szCs w:val="20"/>
              </w:rPr>
            </w:pPr>
          </w:p>
        </w:tc>
        <w:tc>
          <w:tcPr>
            <w:tcW w:w="2484" w:type="dxa"/>
            <w:shd w:val="clear" w:color="auto" w:fill="auto"/>
          </w:tcPr>
          <w:p w14:paraId="7039EC51" w14:textId="7D00B594" w:rsidR="006F23B2" w:rsidRPr="004D54BB" w:rsidRDefault="006F23B2" w:rsidP="000D4190">
            <w:pPr>
              <w:spacing w:after="0"/>
              <w:rPr>
                <w:rFonts w:cs="Arial"/>
                <w:szCs w:val="20"/>
              </w:rPr>
            </w:pPr>
          </w:p>
        </w:tc>
      </w:tr>
      <w:tr w:rsidR="006F23B2" w:rsidRPr="004D54BB" w14:paraId="77DE5944" w14:textId="77777777" w:rsidTr="009755C5">
        <w:trPr>
          <w:cantSplit/>
        </w:trPr>
        <w:tc>
          <w:tcPr>
            <w:tcW w:w="758" w:type="dxa"/>
            <w:shd w:val="clear" w:color="auto" w:fill="auto"/>
          </w:tcPr>
          <w:p w14:paraId="20C7D0EA" w14:textId="77777777" w:rsidR="006F23B2" w:rsidRPr="004D54BB" w:rsidRDefault="006F23B2" w:rsidP="00201A09">
            <w:pPr>
              <w:pStyle w:val="ListParagraph"/>
              <w:numPr>
                <w:ilvl w:val="0"/>
                <w:numId w:val="15"/>
              </w:numPr>
              <w:spacing w:after="0"/>
              <w:ind w:left="0" w:firstLine="0"/>
              <w:rPr>
                <w:rFonts w:cs="Arial"/>
                <w:szCs w:val="20"/>
              </w:rPr>
            </w:pPr>
          </w:p>
        </w:tc>
        <w:tc>
          <w:tcPr>
            <w:tcW w:w="7542" w:type="dxa"/>
          </w:tcPr>
          <w:p w14:paraId="2CA65AA1" w14:textId="6595EB5B" w:rsidR="006F23B2" w:rsidRPr="004D54BB" w:rsidRDefault="006F23B2" w:rsidP="000D4190">
            <w:pPr>
              <w:spacing w:after="0"/>
              <w:rPr>
                <w:rFonts w:cs="Arial"/>
              </w:rPr>
            </w:pPr>
          </w:p>
        </w:tc>
        <w:tc>
          <w:tcPr>
            <w:tcW w:w="2484" w:type="dxa"/>
            <w:shd w:val="clear" w:color="auto" w:fill="auto"/>
          </w:tcPr>
          <w:p w14:paraId="04EFA01E" w14:textId="625B59EE" w:rsidR="006F23B2" w:rsidRPr="004D54BB" w:rsidRDefault="006F23B2" w:rsidP="000D4190">
            <w:pPr>
              <w:spacing w:after="0"/>
              <w:rPr>
                <w:rFonts w:cs="Arial"/>
                <w:szCs w:val="20"/>
              </w:rPr>
            </w:pPr>
          </w:p>
        </w:tc>
      </w:tr>
      <w:tr w:rsidR="00684217" w:rsidRPr="004D54BB" w14:paraId="1ED97A53" w14:textId="77777777" w:rsidTr="009755C5">
        <w:trPr>
          <w:cantSplit/>
        </w:trPr>
        <w:tc>
          <w:tcPr>
            <w:tcW w:w="758" w:type="dxa"/>
            <w:shd w:val="clear" w:color="auto" w:fill="auto"/>
          </w:tcPr>
          <w:p w14:paraId="32B5BE2A" w14:textId="77777777" w:rsidR="00684217" w:rsidRPr="004D54BB" w:rsidRDefault="00684217" w:rsidP="00201A09">
            <w:pPr>
              <w:pStyle w:val="ListParagraph"/>
              <w:numPr>
                <w:ilvl w:val="0"/>
                <w:numId w:val="15"/>
              </w:numPr>
              <w:spacing w:after="0"/>
              <w:ind w:left="0" w:firstLine="0"/>
              <w:rPr>
                <w:rFonts w:cs="Arial"/>
                <w:szCs w:val="20"/>
              </w:rPr>
            </w:pPr>
          </w:p>
        </w:tc>
        <w:tc>
          <w:tcPr>
            <w:tcW w:w="7542" w:type="dxa"/>
          </w:tcPr>
          <w:p w14:paraId="014D154C" w14:textId="157931B0" w:rsidR="00684217" w:rsidRPr="004D54BB" w:rsidRDefault="00684217" w:rsidP="001A058D">
            <w:pPr>
              <w:spacing w:after="0"/>
              <w:rPr>
                <w:rFonts w:cs="Arial"/>
                <w:color w:val="000000" w:themeColor="text1"/>
              </w:rPr>
            </w:pPr>
          </w:p>
        </w:tc>
        <w:tc>
          <w:tcPr>
            <w:tcW w:w="2484" w:type="dxa"/>
            <w:shd w:val="clear" w:color="auto" w:fill="auto"/>
          </w:tcPr>
          <w:p w14:paraId="0536B564" w14:textId="4372F17A" w:rsidR="00684217" w:rsidRPr="004D54BB" w:rsidRDefault="00684217" w:rsidP="000D4190">
            <w:pPr>
              <w:spacing w:after="0"/>
              <w:rPr>
                <w:rFonts w:cs="Arial"/>
                <w:szCs w:val="20"/>
              </w:rPr>
            </w:pPr>
          </w:p>
        </w:tc>
      </w:tr>
    </w:tbl>
    <w:p w14:paraId="23E58281" w14:textId="4334A306" w:rsidR="006F23B2" w:rsidRPr="004D54BB" w:rsidRDefault="006F23B2" w:rsidP="00B3423F">
      <w:pPr>
        <w:pStyle w:val="Heading4"/>
      </w:pPr>
      <w:bookmarkStart w:id="60" w:name="_Toc50108396"/>
      <w:bookmarkStart w:id="61" w:name="_Hlk62718140"/>
      <w:r w:rsidRPr="004D54BB">
        <w:t xml:space="preserve">Currency or Negotiable Documents </w:t>
      </w:r>
      <w:r w:rsidR="00735D2B" w:rsidRPr="004D54BB">
        <w:t xml:space="preserve">Scan </w:t>
      </w:r>
      <w:r w:rsidRPr="004D54BB">
        <w:t>Process</w:t>
      </w:r>
      <w:bookmarkEnd w:id="6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12"/>
        <w:gridCol w:w="7639"/>
        <w:gridCol w:w="2433"/>
      </w:tblGrid>
      <w:tr w:rsidR="006F23B2" w:rsidRPr="004D54BB" w14:paraId="22858D1C" w14:textId="77777777" w:rsidTr="00D76399">
        <w:trPr>
          <w:trHeight w:val="294"/>
          <w:tblHeader/>
        </w:trPr>
        <w:tc>
          <w:tcPr>
            <w:tcW w:w="712" w:type="dxa"/>
            <w:shd w:val="clear" w:color="auto" w:fill="2E74B5" w:themeFill="accent1" w:themeFillShade="BF"/>
          </w:tcPr>
          <w:p w14:paraId="36CC4D5B" w14:textId="77777777" w:rsidR="006F23B2" w:rsidRPr="004D54BB" w:rsidRDefault="006F23B2" w:rsidP="00DC0FE7">
            <w:pPr>
              <w:pStyle w:val="XeroxTableHeadBG"/>
              <w:rPr>
                <w:color w:val="000066"/>
              </w:rPr>
            </w:pPr>
            <w:r w:rsidRPr="004D54BB">
              <w:t>ID</w:t>
            </w:r>
          </w:p>
        </w:tc>
        <w:tc>
          <w:tcPr>
            <w:tcW w:w="7639" w:type="dxa"/>
            <w:shd w:val="clear" w:color="auto" w:fill="2E74B5" w:themeFill="accent1" w:themeFillShade="BF"/>
          </w:tcPr>
          <w:p w14:paraId="56C06244" w14:textId="77777777" w:rsidR="006F23B2" w:rsidRPr="004D54BB" w:rsidRDefault="006F23B2" w:rsidP="000D4190">
            <w:pPr>
              <w:spacing w:after="0"/>
              <w:rPr>
                <w:rFonts w:eastAsia="Times New Roman" w:cs="Arial"/>
                <w:b/>
                <w:bCs/>
                <w:color w:val="FFFFFF"/>
                <w:szCs w:val="20"/>
              </w:rPr>
            </w:pPr>
            <w:r w:rsidRPr="004D54BB">
              <w:rPr>
                <w:rFonts w:eastAsia="Times New Roman" w:cs="Arial"/>
                <w:b/>
                <w:bCs/>
                <w:color w:val="FFFFFF"/>
                <w:szCs w:val="20"/>
              </w:rPr>
              <w:t>Activity</w:t>
            </w:r>
          </w:p>
        </w:tc>
        <w:tc>
          <w:tcPr>
            <w:tcW w:w="2433" w:type="dxa"/>
            <w:shd w:val="clear" w:color="auto" w:fill="2E74B5" w:themeFill="accent1" w:themeFillShade="BF"/>
          </w:tcPr>
          <w:p w14:paraId="2D86AC1D" w14:textId="77777777" w:rsidR="006F23B2" w:rsidRPr="004D54BB" w:rsidRDefault="006F23B2" w:rsidP="000D4190">
            <w:pPr>
              <w:spacing w:after="0"/>
              <w:rPr>
                <w:rFonts w:eastAsia="Times New Roman" w:cs="Arial"/>
                <w:b/>
                <w:bCs/>
                <w:color w:val="FFFFFF"/>
                <w:szCs w:val="20"/>
              </w:rPr>
            </w:pPr>
            <w:r w:rsidRPr="004D54BB">
              <w:rPr>
                <w:rFonts w:eastAsia="Times New Roman" w:cs="Arial"/>
                <w:b/>
                <w:bCs/>
                <w:color w:val="FFFFFF"/>
                <w:szCs w:val="20"/>
              </w:rPr>
              <w:t>Accountable</w:t>
            </w:r>
          </w:p>
        </w:tc>
      </w:tr>
      <w:tr w:rsidR="006F23B2" w:rsidRPr="004D54BB" w14:paraId="4BBE1B3E" w14:textId="77777777" w:rsidTr="00D76399">
        <w:trPr>
          <w:trHeight w:val="116"/>
        </w:trPr>
        <w:tc>
          <w:tcPr>
            <w:tcW w:w="712" w:type="dxa"/>
            <w:shd w:val="clear" w:color="auto" w:fill="auto"/>
          </w:tcPr>
          <w:p w14:paraId="788323F7" w14:textId="77777777" w:rsidR="006F23B2" w:rsidRPr="004D54BB" w:rsidRDefault="006F23B2" w:rsidP="000D2620">
            <w:pPr>
              <w:pStyle w:val="ListParagraph"/>
              <w:numPr>
                <w:ilvl w:val="0"/>
                <w:numId w:val="26"/>
              </w:numPr>
              <w:spacing w:after="0"/>
              <w:ind w:left="0" w:firstLine="0"/>
              <w:rPr>
                <w:rFonts w:cs="Arial"/>
                <w:szCs w:val="20"/>
              </w:rPr>
            </w:pPr>
          </w:p>
        </w:tc>
        <w:tc>
          <w:tcPr>
            <w:tcW w:w="7639" w:type="dxa"/>
          </w:tcPr>
          <w:p w14:paraId="15ADA31D" w14:textId="29FC2E1A" w:rsidR="006F23B2" w:rsidRPr="004D54BB" w:rsidRDefault="006F23B2" w:rsidP="000D4190">
            <w:pPr>
              <w:spacing w:after="0"/>
              <w:rPr>
                <w:rFonts w:cs="Arial"/>
                <w:szCs w:val="20"/>
              </w:rPr>
            </w:pPr>
          </w:p>
        </w:tc>
        <w:tc>
          <w:tcPr>
            <w:tcW w:w="2433" w:type="dxa"/>
            <w:shd w:val="clear" w:color="auto" w:fill="auto"/>
          </w:tcPr>
          <w:p w14:paraId="41574350" w14:textId="6573E3EF" w:rsidR="006F23B2" w:rsidRPr="004D54BB" w:rsidRDefault="006F23B2" w:rsidP="000D4190">
            <w:pPr>
              <w:spacing w:after="0"/>
              <w:rPr>
                <w:rFonts w:cs="Arial"/>
                <w:szCs w:val="20"/>
              </w:rPr>
            </w:pPr>
          </w:p>
        </w:tc>
      </w:tr>
      <w:tr w:rsidR="006F23B2" w:rsidRPr="004D54BB" w14:paraId="60FE3E68" w14:textId="77777777" w:rsidTr="007950E4">
        <w:trPr>
          <w:trHeight w:val="206"/>
        </w:trPr>
        <w:tc>
          <w:tcPr>
            <w:tcW w:w="712" w:type="dxa"/>
            <w:shd w:val="clear" w:color="auto" w:fill="auto"/>
          </w:tcPr>
          <w:p w14:paraId="572808CA" w14:textId="77777777" w:rsidR="006F23B2" w:rsidRPr="004D54BB" w:rsidRDefault="006F23B2" w:rsidP="000D2620">
            <w:pPr>
              <w:pStyle w:val="ListParagraph"/>
              <w:numPr>
                <w:ilvl w:val="0"/>
                <w:numId w:val="26"/>
              </w:numPr>
              <w:spacing w:after="0"/>
              <w:ind w:left="0" w:firstLine="0"/>
              <w:rPr>
                <w:rFonts w:cs="Arial"/>
                <w:szCs w:val="20"/>
              </w:rPr>
            </w:pPr>
          </w:p>
        </w:tc>
        <w:tc>
          <w:tcPr>
            <w:tcW w:w="7639" w:type="dxa"/>
          </w:tcPr>
          <w:p w14:paraId="35E62379" w14:textId="63242733" w:rsidR="00684217" w:rsidRPr="004D54BB" w:rsidRDefault="00684217" w:rsidP="00684217">
            <w:pPr>
              <w:spacing w:after="0"/>
              <w:rPr>
                <w:rFonts w:cs="Arial"/>
                <w:szCs w:val="20"/>
              </w:rPr>
            </w:pPr>
          </w:p>
        </w:tc>
        <w:tc>
          <w:tcPr>
            <w:tcW w:w="2433" w:type="dxa"/>
            <w:shd w:val="clear" w:color="auto" w:fill="auto"/>
          </w:tcPr>
          <w:p w14:paraId="58EB969F" w14:textId="4A8172F6" w:rsidR="006F23B2" w:rsidRPr="004D54BB" w:rsidRDefault="006F23B2" w:rsidP="000D4190">
            <w:pPr>
              <w:spacing w:after="0"/>
              <w:rPr>
                <w:rFonts w:cs="Arial"/>
                <w:szCs w:val="20"/>
              </w:rPr>
            </w:pPr>
          </w:p>
        </w:tc>
      </w:tr>
    </w:tbl>
    <w:p w14:paraId="68DD19A6" w14:textId="77777777" w:rsidR="00A53842" w:rsidRPr="004D54BB" w:rsidRDefault="00A53842" w:rsidP="00A53842">
      <w:pPr>
        <w:pStyle w:val="Heading4"/>
      </w:pPr>
      <w:bookmarkStart w:id="62" w:name="_Toc100230155"/>
      <w:bookmarkStart w:id="63" w:name="_Toc50108402"/>
      <w:bookmarkEnd w:id="61"/>
      <w:r w:rsidRPr="004D54BB">
        <w:t>Language Detection</w:t>
      </w:r>
    </w:p>
    <w:p w14:paraId="052DEF71" w14:textId="40E2B1F9" w:rsidR="00A53842" w:rsidRPr="004D54BB" w:rsidRDefault="00A53842" w:rsidP="00A53842">
      <w:r w:rsidRPr="004D54BB">
        <w:t xml:space="preserve">Language detection identifies the language used in Documents, business emails, chats, </w:t>
      </w:r>
      <w:r w:rsidR="002E2028" w:rsidRPr="004D54BB">
        <w:t xml:space="preserve">etc.  </w:t>
      </w:r>
      <w:r w:rsidRPr="004D54BB">
        <w:t>This approach identifies the text language and, if applicable, the use of multiple languages.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85" w:type="dxa"/>
          <w:bottom w:w="58" w:type="dxa"/>
          <w:right w:w="85" w:type="dxa"/>
        </w:tblCellMar>
        <w:tblLook w:val="01E0" w:firstRow="1" w:lastRow="1" w:firstColumn="1" w:lastColumn="1" w:noHBand="0" w:noVBand="0"/>
      </w:tblPr>
      <w:tblGrid>
        <w:gridCol w:w="756"/>
        <w:gridCol w:w="7518"/>
        <w:gridCol w:w="2510"/>
      </w:tblGrid>
      <w:tr w:rsidR="00A53842" w:rsidRPr="004D54BB" w14:paraId="60FCE6F1" w14:textId="77777777" w:rsidTr="006950C3">
        <w:trPr>
          <w:tblHeader/>
        </w:trPr>
        <w:tc>
          <w:tcPr>
            <w:tcW w:w="756" w:type="dxa"/>
            <w:shd w:val="clear" w:color="auto" w:fill="2E74B5" w:themeFill="accent1" w:themeFillShade="BF"/>
          </w:tcPr>
          <w:p w14:paraId="4E477860" w14:textId="77777777" w:rsidR="00A53842" w:rsidRPr="004D54BB" w:rsidRDefault="00A53842" w:rsidP="006950C3">
            <w:pPr>
              <w:spacing w:after="0"/>
              <w:rPr>
                <w:rFonts w:cs="Arial"/>
                <w:szCs w:val="20"/>
              </w:rPr>
            </w:pPr>
            <w:r w:rsidRPr="004D54BB">
              <w:rPr>
                <w:b/>
                <w:bCs/>
                <w:color w:val="FFFFFF" w:themeColor="background1"/>
              </w:rPr>
              <w:t>ID</w:t>
            </w:r>
          </w:p>
        </w:tc>
        <w:tc>
          <w:tcPr>
            <w:tcW w:w="7518" w:type="dxa"/>
            <w:shd w:val="clear" w:color="auto" w:fill="2E74B5" w:themeFill="accent1" w:themeFillShade="BF"/>
          </w:tcPr>
          <w:p w14:paraId="26E1C8CD" w14:textId="77777777" w:rsidR="00A53842" w:rsidRPr="004D54BB" w:rsidRDefault="00A53842" w:rsidP="006950C3">
            <w:pPr>
              <w:spacing w:after="0"/>
              <w:rPr>
                <w:rFonts w:cs="Arial"/>
                <w:szCs w:val="20"/>
              </w:rPr>
            </w:pPr>
            <w:r w:rsidRPr="004D54BB">
              <w:rPr>
                <w:b/>
                <w:bCs/>
                <w:color w:val="FFFFFF" w:themeColor="background1"/>
              </w:rPr>
              <w:t>Activity</w:t>
            </w:r>
          </w:p>
        </w:tc>
        <w:tc>
          <w:tcPr>
            <w:tcW w:w="2510" w:type="dxa"/>
            <w:shd w:val="clear" w:color="auto" w:fill="2E74B5" w:themeFill="accent1" w:themeFillShade="BF"/>
          </w:tcPr>
          <w:p w14:paraId="3EE136B7" w14:textId="77777777" w:rsidR="00A53842" w:rsidRPr="004D54BB" w:rsidRDefault="00A53842" w:rsidP="006950C3">
            <w:pPr>
              <w:spacing w:after="0"/>
              <w:rPr>
                <w:rFonts w:cs="Arial"/>
                <w:szCs w:val="20"/>
              </w:rPr>
            </w:pPr>
            <w:r w:rsidRPr="004D54BB">
              <w:rPr>
                <w:b/>
                <w:bCs/>
                <w:color w:val="FFFFFF" w:themeColor="background1"/>
              </w:rPr>
              <w:t>Accountable</w:t>
            </w:r>
          </w:p>
        </w:tc>
      </w:tr>
      <w:tr w:rsidR="00A53842" w:rsidRPr="004D54BB" w14:paraId="59E5258F" w14:textId="77777777" w:rsidTr="006950C3">
        <w:tc>
          <w:tcPr>
            <w:tcW w:w="756" w:type="dxa"/>
            <w:shd w:val="clear" w:color="auto" w:fill="auto"/>
          </w:tcPr>
          <w:p w14:paraId="61348AEF" w14:textId="77777777" w:rsidR="00A53842" w:rsidRPr="004D54BB" w:rsidRDefault="00A53842" w:rsidP="004B5700">
            <w:pPr>
              <w:pStyle w:val="ListParagraph"/>
              <w:numPr>
                <w:ilvl w:val="0"/>
                <w:numId w:val="66"/>
              </w:numPr>
              <w:spacing w:after="0"/>
              <w:rPr>
                <w:rFonts w:cs="Arial"/>
                <w:szCs w:val="20"/>
              </w:rPr>
            </w:pPr>
          </w:p>
        </w:tc>
        <w:tc>
          <w:tcPr>
            <w:tcW w:w="7518" w:type="dxa"/>
          </w:tcPr>
          <w:p w14:paraId="37C2D56E" w14:textId="352D22F9" w:rsidR="00A53842" w:rsidRPr="004D54BB" w:rsidRDefault="00A53842" w:rsidP="006950C3">
            <w:pPr>
              <w:spacing w:after="0"/>
              <w:rPr>
                <w:rFonts w:cs="Arial"/>
                <w:szCs w:val="20"/>
              </w:rPr>
            </w:pPr>
          </w:p>
        </w:tc>
        <w:tc>
          <w:tcPr>
            <w:tcW w:w="2510" w:type="dxa"/>
            <w:shd w:val="clear" w:color="auto" w:fill="auto"/>
          </w:tcPr>
          <w:p w14:paraId="4882B84C" w14:textId="2BA6B2FB" w:rsidR="00A53842" w:rsidRPr="004D54BB" w:rsidRDefault="00A53842" w:rsidP="006950C3">
            <w:pPr>
              <w:spacing w:after="0"/>
              <w:rPr>
                <w:rFonts w:cs="Arial"/>
                <w:szCs w:val="20"/>
              </w:rPr>
            </w:pPr>
          </w:p>
        </w:tc>
      </w:tr>
      <w:tr w:rsidR="00A53842" w:rsidRPr="004D54BB" w14:paraId="70F0F6EA" w14:textId="77777777" w:rsidTr="006950C3">
        <w:tc>
          <w:tcPr>
            <w:tcW w:w="756" w:type="dxa"/>
            <w:shd w:val="clear" w:color="auto" w:fill="auto"/>
          </w:tcPr>
          <w:p w14:paraId="46DEB2A5" w14:textId="77777777" w:rsidR="00A53842" w:rsidRPr="004D54BB" w:rsidRDefault="00A53842" w:rsidP="004B5700">
            <w:pPr>
              <w:pStyle w:val="ListParagraph"/>
              <w:numPr>
                <w:ilvl w:val="0"/>
                <w:numId w:val="66"/>
              </w:numPr>
              <w:spacing w:after="0"/>
              <w:ind w:left="357" w:hanging="357"/>
              <w:rPr>
                <w:rFonts w:cs="Arial"/>
                <w:szCs w:val="20"/>
              </w:rPr>
            </w:pPr>
          </w:p>
        </w:tc>
        <w:tc>
          <w:tcPr>
            <w:tcW w:w="7518" w:type="dxa"/>
          </w:tcPr>
          <w:p w14:paraId="687839A8" w14:textId="5C45A9BE" w:rsidR="00A53842" w:rsidRPr="004D54BB" w:rsidRDefault="00A53842" w:rsidP="006950C3">
            <w:pPr>
              <w:spacing w:after="0"/>
              <w:rPr>
                <w:rFonts w:cs="Arial"/>
                <w:szCs w:val="20"/>
              </w:rPr>
            </w:pPr>
          </w:p>
        </w:tc>
        <w:tc>
          <w:tcPr>
            <w:tcW w:w="2510" w:type="dxa"/>
            <w:shd w:val="clear" w:color="auto" w:fill="auto"/>
          </w:tcPr>
          <w:p w14:paraId="6748DA70" w14:textId="1FA3717E" w:rsidR="00A53842" w:rsidRPr="004D54BB" w:rsidDel="009401BA" w:rsidRDefault="00A53842" w:rsidP="006950C3">
            <w:pPr>
              <w:spacing w:after="0"/>
              <w:rPr>
                <w:rFonts w:cs="Arial"/>
                <w:szCs w:val="20"/>
              </w:rPr>
            </w:pPr>
          </w:p>
        </w:tc>
      </w:tr>
      <w:tr w:rsidR="00A53842" w:rsidRPr="004D54BB" w14:paraId="077CB22D" w14:textId="77777777" w:rsidTr="006950C3">
        <w:tc>
          <w:tcPr>
            <w:tcW w:w="756" w:type="dxa"/>
            <w:shd w:val="clear" w:color="auto" w:fill="auto"/>
          </w:tcPr>
          <w:p w14:paraId="673D755A" w14:textId="77777777" w:rsidR="00A53842" w:rsidRPr="004D54BB" w:rsidRDefault="00A53842" w:rsidP="004B5700">
            <w:pPr>
              <w:pStyle w:val="ListParagraph"/>
              <w:numPr>
                <w:ilvl w:val="0"/>
                <w:numId w:val="66"/>
              </w:numPr>
              <w:spacing w:after="0"/>
              <w:ind w:left="357" w:hanging="357"/>
              <w:rPr>
                <w:rFonts w:cs="Arial"/>
                <w:szCs w:val="20"/>
              </w:rPr>
            </w:pPr>
          </w:p>
        </w:tc>
        <w:tc>
          <w:tcPr>
            <w:tcW w:w="7518" w:type="dxa"/>
          </w:tcPr>
          <w:p w14:paraId="3BCBF1C3" w14:textId="128B8E31" w:rsidR="00A53842" w:rsidRPr="004D54BB" w:rsidRDefault="00A53842" w:rsidP="006950C3">
            <w:pPr>
              <w:spacing w:after="0"/>
              <w:rPr>
                <w:rFonts w:cs="Arial"/>
                <w:szCs w:val="20"/>
              </w:rPr>
            </w:pPr>
          </w:p>
        </w:tc>
        <w:tc>
          <w:tcPr>
            <w:tcW w:w="2510" w:type="dxa"/>
            <w:shd w:val="clear" w:color="auto" w:fill="auto"/>
          </w:tcPr>
          <w:p w14:paraId="1A06872E" w14:textId="778DB5FC" w:rsidR="00A53842" w:rsidRPr="004D54BB" w:rsidRDefault="00A53842" w:rsidP="006950C3">
            <w:pPr>
              <w:spacing w:after="0"/>
              <w:rPr>
                <w:rFonts w:cs="Arial"/>
                <w:szCs w:val="20"/>
              </w:rPr>
            </w:pPr>
          </w:p>
        </w:tc>
      </w:tr>
    </w:tbl>
    <w:p w14:paraId="12FDD7B2" w14:textId="77777777" w:rsidR="00A53842" w:rsidRPr="004D54BB" w:rsidRDefault="00A53842" w:rsidP="00A53842">
      <w:pPr>
        <w:pStyle w:val="Heading4"/>
      </w:pPr>
      <w:r w:rsidRPr="004D54BB">
        <w:t xml:space="preserve">Similarity &amp; Matching </w:t>
      </w:r>
    </w:p>
    <w:p w14:paraId="2F489418" w14:textId="4112AFCB" w:rsidR="00A53842" w:rsidRPr="004D54BB" w:rsidRDefault="00A53842" w:rsidP="00A53842">
      <w:r w:rsidRPr="004D54BB">
        <w:lastRenderedPageBreak/>
        <w:t>Image similarity detection measures visual similarity</w:t>
      </w:r>
      <w:r w:rsidR="00106358" w:rsidRPr="004D54BB">
        <w:t xml:space="preserve">.  </w:t>
      </w:r>
      <w:r w:rsidRPr="004D54BB">
        <w:t>This intelligent document processing technology will be used for duplicate Image detection, including document matching and photo ID face matching against a database of images</w:t>
      </w:r>
      <w:r w:rsidR="00106358" w:rsidRPr="004D54BB">
        <w:t xml:space="preserve">.  </w:t>
      </w:r>
      <w:r w:rsidRPr="004D54BB">
        <w:t>It will check images for tampering.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85" w:type="dxa"/>
          <w:bottom w:w="58" w:type="dxa"/>
          <w:right w:w="85" w:type="dxa"/>
        </w:tblCellMar>
        <w:tblLook w:val="01E0" w:firstRow="1" w:lastRow="1" w:firstColumn="1" w:lastColumn="1" w:noHBand="0" w:noVBand="0"/>
      </w:tblPr>
      <w:tblGrid>
        <w:gridCol w:w="756"/>
        <w:gridCol w:w="7518"/>
        <w:gridCol w:w="2510"/>
      </w:tblGrid>
      <w:tr w:rsidR="00A53842" w:rsidRPr="004D54BB" w14:paraId="59C4790A" w14:textId="77777777" w:rsidTr="006950C3">
        <w:trPr>
          <w:tblHeader/>
        </w:trPr>
        <w:tc>
          <w:tcPr>
            <w:tcW w:w="756" w:type="dxa"/>
            <w:shd w:val="clear" w:color="auto" w:fill="2E74B5" w:themeFill="accent1" w:themeFillShade="BF"/>
          </w:tcPr>
          <w:p w14:paraId="0E661AB0" w14:textId="77777777" w:rsidR="00A53842" w:rsidRPr="004D54BB" w:rsidRDefault="00A53842" w:rsidP="006950C3">
            <w:pPr>
              <w:spacing w:after="0"/>
              <w:rPr>
                <w:rFonts w:cs="Arial"/>
                <w:szCs w:val="20"/>
              </w:rPr>
            </w:pPr>
            <w:r w:rsidRPr="004D54BB">
              <w:rPr>
                <w:b/>
                <w:bCs/>
                <w:color w:val="FFFFFF" w:themeColor="background1"/>
              </w:rPr>
              <w:t>ID</w:t>
            </w:r>
          </w:p>
        </w:tc>
        <w:tc>
          <w:tcPr>
            <w:tcW w:w="7518" w:type="dxa"/>
            <w:shd w:val="clear" w:color="auto" w:fill="2E74B5" w:themeFill="accent1" w:themeFillShade="BF"/>
          </w:tcPr>
          <w:p w14:paraId="7E1A8DBA" w14:textId="77777777" w:rsidR="00A53842" w:rsidRPr="004D54BB" w:rsidRDefault="00A53842" w:rsidP="006950C3">
            <w:pPr>
              <w:spacing w:after="0"/>
              <w:rPr>
                <w:rFonts w:cs="Arial"/>
                <w:szCs w:val="20"/>
              </w:rPr>
            </w:pPr>
            <w:r w:rsidRPr="004D54BB">
              <w:rPr>
                <w:b/>
                <w:bCs/>
                <w:color w:val="FFFFFF" w:themeColor="background1"/>
              </w:rPr>
              <w:t>Activity</w:t>
            </w:r>
          </w:p>
        </w:tc>
        <w:tc>
          <w:tcPr>
            <w:tcW w:w="2510" w:type="dxa"/>
            <w:shd w:val="clear" w:color="auto" w:fill="2E74B5" w:themeFill="accent1" w:themeFillShade="BF"/>
          </w:tcPr>
          <w:p w14:paraId="5BBC16D3" w14:textId="77777777" w:rsidR="00A53842" w:rsidRPr="004D54BB" w:rsidRDefault="00A53842" w:rsidP="006950C3">
            <w:pPr>
              <w:spacing w:after="0"/>
              <w:rPr>
                <w:rFonts w:cs="Arial"/>
                <w:szCs w:val="20"/>
              </w:rPr>
            </w:pPr>
            <w:r w:rsidRPr="004D54BB">
              <w:rPr>
                <w:b/>
                <w:bCs/>
                <w:color w:val="FFFFFF" w:themeColor="background1"/>
              </w:rPr>
              <w:t>Accountable</w:t>
            </w:r>
          </w:p>
        </w:tc>
      </w:tr>
      <w:tr w:rsidR="00A53842" w:rsidRPr="004D54BB" w14:paraId="3582581D" w14:textId="77777777" w:rsidTr="006950C3">
        <w:trPr>
          <w:trHeight w:val="282"/>
        </w:trPr>
        <w:tc>
          <w:tcPr>
            <w:tcW w:w="756" w:type="dxa"/>
            <w:shd w:val="clear" w:color="auto" w:fill="auto"/>
          </w:tcPr>
          <w:p w14:paraId="61644D0C" w14:textId="77777777" w:rsidR="00A53842" w:rsidRPr="004D54BB" w:rsidRDefault="00A53842" w:rsidP="004B5700">
            <w:pPr>
              <w:pStyle w:val="ListParagraph"/>
              <w:numPr>
                <w:ilvl w:val="0"/>
                <w:numId w:val="62"/>
              </w:numPr>
              <w:spacing w:after="0"/>
              <w:rPr>
                <w:rFonts w:cs="Arial"/>
                <w:szCs w:val="20"/>
              </w:rPr>
            </w:pPr>
          </w:p>
        </w:tc>
        <w:tc>
          <w:tcPr>
            <w:tcW w:w="7518" w:type="dxa"/>
          </w:tcPr>
          <w:p w14:paraId="5FECAC16" w14:textId="784C85B7" w:rsidR="00A53842" w:rsidRPr="004D54BB" w:rsidRDefault="00A53842" w:rsidP="006950C3">
            <w:pPr>
              <w:spacing w:after="0"/>
              <w:rPr>
                <w:rFonts w:cs="Arial"/>
                <w:szCs w:val="20"/>
              </w:rPr>
            </w:pPr>
          </w:p>
        </w:tc>
        <w:tc>
          <w:tcPr>
            <w:tcW w:w="2510" w:type="dxa"/>
            <w:shd w:val="clear" w:color="auto" w:fill="auto"/>
          </w:tcPr>
          <w:p w14:paraId="1592A2F5" w14:textId="0EDABB34" w:rsidR="00A53842" w:rsidRPr="004D54BB" w:rsidRDefault="00A53842" w:rsidP="006950C3">
            <w:pPr>
              <w:spacing w:after="0"/>
              <w:rPr>
                <w:rFonts w:cs="Arial"/>
                <w:szCs w:val="20"/>
              </w:rPr>
            </w:pPr>
          </w:p>
        </w:tc>
      </w:tr>
      <w:tr w:rsidR="00A53842" w:rsidRPr="004D54BB" w14:paraId="56B81ECB" w14:textId="77777777" w:rsidTr="006950C3">
        <w:trPr>
          <w:trHeight w:val="282"/>
        </w:trPr>
        <w:tc>
          <w:tcPr>
            <w:tcW w:w="756" w:type="dxa"/>
            <w:shd w:val="clear" w:color="auto" w:fill="auto"/>
          </w:tcPr>
          <w:p w14:paraId="647B1278" w14:textId="77777777" w:rsidR="00A53842" w:rsidRPr="004D54BB" w:rsidRDefault="00A53842" w:rsidP="004B5700">
            <w:pPr>
              <w:pStyle w:val="ListParagraph"/>
              <w:numPr>
                <w:ilvl w:val="0"/>
                <w:numId w:val="62"/>
              </w:numPr>
              <w:spacing w:after="0"/>
              <w:ind w:left="357" w:hanging="357"/>
              <w:rPr>
                <w:rFonts w:cs="Arial"/>
                <w:szCs w:val="20"/>
              </w:rPr>
            </w:pPr>
          </w:p>
        </w:tc>
        <w:tc>
          <w:tcPr>
            <w:tcW w:w="7518" w:type="dxa"/>
          </w:tcPr>
          <w:p w14:paraId="60807FCD" w14:textId="251B4039" w:rsidR="00A53842" w:rsidRPr="004D54BB" w:rsidRDefault="00A53842" w:rsidP="006950C3">
            <w:pPr>
              <w:spacing w:after="0"/>
              <w:rPr>
                <w:rFonts w:cs="Arial"/>
                <w:szCs w:val="20"/>
              </w:rPr>
            </w:pPr>
          </w:p>
        </w:tc>
        <w:tc>
          <w:tcPr>
            <w:tcW w:w="2510" w:type="dxa"/>
            <w:shd w:val="clear" w:color="auto" w:fill="auto"/>
          </w:tcPr>
          <w:p w14:paraId="3CB3BF21" w14:textId="2AB2B6CA" w:rsidR="00A53842" w:rsidRPr="004D54BB" w:rsidDel="009401BA" w:rsidRDefault="00A53842" w:rsidP="006950C3">
            <w:pPr>
              <w:spacing w:after="0"/>
              <w:rPr>
                <w:rFonts w:cs="Arial"/>
                <w:szCs w:val="20"/>
              </w:rPr>
            </w:pPr>
          </w:p>
        </w:tc>
      </w:tr>
      <w:tr w:rsidR="00A53842" w:rsidRPr="004D54BB" w14:paraId="2198ACAF" w14:textId="77777777" w:rsidTr="006950C3">
        <w:trPr>
          <w:trHeight w:val="282"/>
        </w:trPr>
        <w:tc>
          <w:tcPr>
            <w:tcW w:w="756" w:type="dxa"/>
            <w:shd w:val="clear" w:color="auto" w:fill="auto"/>
          </w:tcPr>
          <w:p w14:paraId="7082285C" w14:textId="77777777" w:rsidR="00A53842" w:rsidRPr="004D54BB" w:rsidRDefault="00A53842" w:rsidP="004B5700">
            <w:pPr>
              <w:pStyle w:val="ListParagraph"/>
              <w:numPr>
                <w:ilvl w:val="0"/>
                <w:numId w:val="62"/>
              </w:numPr>
              <w:spacing w:after="0"/>
              <w:ind w:left="357" w:hanging="357"/>
              <w:rPr>
                <w:rFonts w:cs="Arial"/>
                <w:szCs w:val="20"/>
              </w:rPr>
            </w:pPr>
          </w:p>
        </w:tc>
        <w:tc>
          <w:tcPr>
            <w:tcW w:w="7518" w:type="dxa"/>
          </w:tcPr>
          <w:p w14:paraId="4C5350BA" w14:textId="19F23F42" w:rsidR="00A53842" w:rsidRPr="004D54BB" w:rsidRDefault="00A53842" w:rsidP="006950C3">
            <w:pPr>
              <w:spacing w:after="0"/>
              <w:rPr>
                <w:rFonts w:cs="Arial"/>
                <w:szCs w:val="20"/>
              </w:rPr>
            </w:pPr>
          </w:p>
        </w:tc>
        <w:tc>
          <w:tcPr>
            <w:tcW w:w="2510" w:type="dxa"/>
            <w:shd w:val="clear" w:color="auto" w:fill="auto"/>
          </w:tcPr>
          <w:p w14:paraId="334CBA6D" w14:textId="217B8035" w:rsidR="00A53842" w:rsidRPr="004D54BB" w:rsidRDefault="00A53842" w:rsidP="006950C3">
            <w:pPr>
              <w:spacing w:after="0"/>
              <w:rPr>
                <w:rFonts w:cs="Arial"/>
                <w:szCs w:val="20"/>
              </w:rPr>
            </w:pPr>
          </w:p>
        </w:tc>
      </w:tr>
      <w:tr w:rsidR="00A53842" w:rsidRPr="004D54BB" w14:paraId="3DD541ED" w14:textId="77777777" w:rsidTr="006950C3">
        <w:trPr>
          <w:trHeight w:val="282"/>
        </w:trPr>
        <w:tc>
          <w:tcPr>
            <w:tcW w:w="756" w:type="dxa"/>
            <w:shd w:val="clear" w:color="auto" w:fill="auto"/>
          </w:tcPr>
          <w:p w14:paraId="79257B2E" w14:textId="77777777" w:rsidR="00A53842" w:rsidRPr="004D54BB" w:rsidRDefault="00A53842" w:rsidP="004B5700">
            <w:pPr>
              <w:pStyle w:val="ListParagraph"/>
              <w:numPr>
                <w:ilvl w:val="0"/>
                <w:numId w:val="62"/>
              </w:numPr>
              <w:spacing w:after="0"/>
              <w:ind w:left="357" w:hanging="357"/>
              <w:rPr>
                <w:rFonts w:cs="Arial"/>
                <w:szCs w:val="20"/>
              </w:rPr>
            </w:pPr>
          </w:p>
        </w:tc>
        <w:tc>
          <w:tcPr>
            <w:tcW w:w="7518" w:type="dxa"/>
          </w:tcPr>
          <w:p w14:paraId="2DF38A19" w14:textId="05F4DFFF" w:rsidR="00A53842" w:rsidRPr="004D54BB" w:rsidRDefault="00A53842" w:rsidP="006950C3">
            <w:pPr>
              <w:spacing w:after="0"/>
              <w:rPr>
                <w:rFonts w:cs="Arial"/>
                <w:szCs w:val="20"/>
              </w:rPr>
            </w:pPr>
          </w:p>
        </w:tc>
        <w:tc>
          <w:tcPr>
            <w:tcW w:w="2510" w:type="dxa"/>
            <w:shd w:val="clear" w:color="auto" w:fill="auto"/>
          </w:tcPr>
          <w:p w14:paraId="7305BA9E" w14:textId="7D717DD2" w:rsidR="00A53842" w:rsidRPr="004D54BB" w:rsidRDefault="00A53842" w:rsidP="006950C3">
            <w:pPr>
              <w:spacing w:after="0"/>
              <w:rPr>
                <w:rFonts w:cs="Arial"/>
                <w:szCs w:val="20"/>
              </w:rPr>
            </w:pPr>
          </w:p>
        </w:tc>
      </w:tr>
    </w:tbl>
    <w:p w14:paraId="56326145" w14:textId="2B90E4BB" w:rsidR="00B14DDC" w:rsidRPr="004D54BB" w:rsidRDefault="00B14DDC" w:rsidP="00615716">
      <w:pPr>
        <w:pStyle w:val="Heading4"/>
      </w:pPr>
      <w:r w:rsidRPr="004D54BB">
        <w:t>Classification</w:t>
      </w:r>
      <w:bookmarkEnd w:id="62"/>
    </w:p>
    <w:p w14:paraId="071D1104" w14:textId="6660AC70" w:rsidR="0056256D" w:rsidRPr="004D54BB" w:rsidRDefault="00386C0E" w:rsidP="0056256D">
      <w:r w:rsidRPr="004D54BB">
        <w:t>C</w:t>
      </w:r>
      <w:r w:rsidR="0056256D" w:rsidRPr="004D54BB">
        <w:t>ategorizes Scanned or digital Documents based on their content</w:t>
      </w:r>
      <w:r w:rsidRPr="004D54BB">
        <w:t xml:space="preserve"> </w:t>
      </w:r>
      <w:r w:rsidR="00197D41" w:rsidRPr="004D54BB">
        <w:t>and/</w:t>
      </w:r>
      <w:r w:rsidRPr="004D54BB">
        <w:t xml:space="preserve">or </w:t>
      </w:r>
      <w:r w:rsidR="00D842BB" w:rsidRPr="004D54BB">
        <w:t>image</w:t>
      </w:r>
      <w:r w:rsidR="0056256D" w:rsidRPr="004D54BB">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85" w:type="dxa"/>
          <w:bottom w:w="58" w:type="dxa"/>
          <w:right w:w="85" w:type="dxa"/>
        </w:tblCellMar>
        <w:tblLook w:val="01E0" w:firstRow="1" w:lastRow="1" w:firstColumn="1" w:lastColumn="1" w:noHBand="0" w:noVBand="0"/>
      </w:tblPr>
      <w:tblGrid>
        <w:gridCol w:w="756"/>
        <w:gridCol w:w="7518"/>
        <w:gridCol w:w="2510"/>
      </w:tblGrid>
      <w:tr w:rsidR="001E32D1" w:rsidRPr="004D54BB" w14:paraId="4CC8410B" w14:textId="77777777" w:rsidTr="001448BF">
        <w:trPr>
          <w:trHeight w:val="294"/>
          <w:tblHeader/>
        </w:trPr>
        <w:tc>
          <w:tcPr>
            <w:tcW w:w="756" w:type="dxa"/>
            <w:shd w:val="clear" w:color="auto" w:fill="2E74B5" w:themeFill="accent1" w:themeFillShade="BF"/>
          </w:tcPr>
          <w:p w14:paraId="01226BFF" w14:textId="77777777" w:rsidR="0056256D" w:rsidRPr="004D54BB" w:rsidRDefault="0056256D" w:rsidP="00DC0FE7">
            <w:pPr>
              <w:pStyle w:val="XeroxTableHeadBG"/>
              <w:rPr>
                <w:color w:val="000066"/>
              </w:rPr>
            </w:pPr>
            <w:r w:rsidRPr="004D54BB">
              <w:t>ID</w:t>
            </w:r>
          </w:p>
        </w:tc>
        <w:tc>
          <w:tcPr>
            <w:tcW w:w="7518" w:type="dxa"/>
            <w:shd w:val="clear" w:color="auto" w:fill="2E74B5" w:themeFill="accent1" w:themeFillShade="BF"/>
          </w:tcPr>
          <w:p w14:paraId="2095C931" w14:textId="77777777" w:rsidR="0056256D" w:rsidRPr="004D54BB" w:rsidRDefault="0056256D" w:rsidP="001448BF">
            <w:pPr>
              <w:spacing w:after="0"/>
              <w:rPr>
                <w:rFonts w:eastAsia="Times New Roman" w:cs="Arial"/>
                <w:b/>
                <w:bCs/>
                <w:color w:val="FFFFFF"/>
                <w:szCs w:val="20"/>
              </w:rPr>
            </w:pPr>
            <w:r w:rsidRPr="004D54BB">
              <w:rPr>
                <w:rFonts w:eastAsia="Times New Roman" w:cs="Arial"/>
                <w:b/>
                <w:bCs/>
                <w:color w:val="FFFFFF"/>
                <w:szCs w:val="20"/>
              </w:rPr>
              <w:t>Activity</w:t>
            </w:r>
          </w:p>
        </w:tc>
        <w:tc>
          <w:tcPr>
            <w:tcW w:w="2510" w:type="dxa"/>
            <w:shd w:val="clear" w:color="auto" w:fill="2E74B5" w:themeFill="accent1" w:themeFillShade="BF"/>
          </w:tcPr>
          <w:p w14:paraId="2D540F15" w14:textId="77777777" w:rsidR="0056256D" w:rsidRPr="004D54BB" w:rsidRDefault="0056256D" w:rsidP="001448BF">
            <w:pPr>
              <w:spacing w:after="0"/>
              <w:rPr>
                <w:rFonts w:eastAsia="Times New Roman" w:cs="Arial"/>
                <w:b/>
                <w:bCs/>
                <w:color w:val="FFFFFF"/>
                <w:szCs w:val="20"/>
              </w:rPr>
            </w:pPr>
            <w:r w:rsidRPr="004D54BB">
              <w:rPr>
                <w:rFonts w:eastAsia="Times New Roman" w:cs="Arial"/>
                <w:b/>
                <w:bCs/>
                <w:color w:val="FFFFFF"/>
                <w:szCs w:val="20"/>
              </w:rPr>
              <w:t>Accountable</w:t>
            </w:r>
          </w:p>
        </w:tc>
      </w:tr>
      <w:tr w:rsidR="001E32D1" w:rsidRPr="004D54BB" w14:paraId="2FF895D3" w14:textId="77777777" w:rsidTr="001448BF">
        <w:trPr>
          <w:trHeight w:val="282"/>
        </w:trPr>
        <w:tc>
          <w:tcPr>
            <w:tcW w:w="756" w:type="dxa"/>
            <w:shd w:val="clear" w:color="auto" w:fill="auto"/>
          </w:tcPr>
          <w:p w14:paraId="22255D85" w14:textId="77777777" w:rsidR="0056256D" w:rsidRPr="004D54BB" w:rsidRDefault="0056256D" w:rsidP="004B5700">
            <w:pPr>
              <w:pStyle w:val="ListParagraph"/>
              <w:numPr>
                <w:ilvl w:val="0"/>
                <w:numId w:val="64"/>
              </w:numPr>
              <w:spacing w:after="0"/>
              <w:rPr>
                <w:rFonts w:cs="Arial"/>
                <w:szCs w:val="20"/>
              </w:rPr>
            </w:pPr>
          </w:p>
        </w:tc>
        <w:tc>
          <w:tcPr>
            <w:tcW w:w="7518" w:type="dxa"/>
          </w:tcPr>
          <w:p w14:paraId="0E817FF6" w14:textId="631838DC" w:rsidR="0056256D" w:rsidRPr="004D54BB" w:rsidRDefault="0056256D" w:rsidP="001448BF">
            <w:pPr>
              <w:spacing w:after="0"/>
              <w:rPr>
                <w:rFonts w:cs="Arial"/>
                <w:szCs w:val="20"/>
              </w:rPr>
            </w:pPr>
          </w:p>
        </w:tc>
        <w:tc>
          <w:tcPr>
            <w:tcW w:w="2510" w:type="dxa"/>
            <w:shd w:val="clear" w:color="auto" w:fill="auto"/>
          </w:tcPr>
          <w:p w14:paraId="1916CAE3" w14:textId="1E41F31C" w:rsidR="0056256D" w:rsidRPr="004D54BB" w:rsidRDefault="0056256D" w:rsidP="001448BF">
            <w:pPr>
              <w:spacing w:after="0"/>
              <w:rPr>
                <w:rFonts w:cs="Arial"/>
                <w:szCs w:val="20"/>
              </w:rPr>
            </w:pPr>
          </w:p>
        </w:tc>
      </w:tr>
      <w:tr w:rsidR="001E32D1" w:rsidRPr="004D54BB" w14:paraId="61F7C6A7" w14:textId="77777777" w:rsidTr="001448BF">
        <w:trPr>
          <w:trHeight w:val="282"/>
        </w:trPr>
        <w:tc>
          <w:tcPr>
            <w:tcW w:w="756" w:type="dxa"/>
            <w:shd w:val="clear" w:color="auto" w:fill="auto"/>
          </w:tcPr>
          <w:p w14:paraId="272A6AD9" w14:textId="77777777" w:rsidR="0056256D" w:rsidRPr="004D54BB" w:rsidRDefault="0056256D" w:rsidP="004B5700">
            <w:pPr>
              <w:pStyle w:val="ListParagraph"/>
              <w:numPr>
                <w:ilvl w:val="0"/>
                <w:numId w:val="64"/>
              </w:numPr>
              <w:spacing w:after="0"/>
              <w:ind w:left="357" w:hanging="357"/>
              <w:rPr>
                <w:rFonts w:cs="Arial"/>
                <w:szCs w:val="20"/>
              </w:rPr>
            </w:pPr>
          </w:p>
        </w:tc>
        <w:tc>
          <w:tcPr>
            <w:tcW w:w="7518" w:type="dxa"/>
          </w:tcPr>
          <w:p w14:paraId="2151D52C" w14:textId="55EA9DB5" w:rsidR="0056256D" w:rsidRPr="004D54BB" w:rsidRDefault="0056256D" w:rsidP="001F12B6">
            <w:pPr>
              <w:spacing w:after="20"/>
              <w:rPr>
                <w:rFonts w:cs="Arial"/>
                <w:szCs w:val="20"/>
              </w:rPr>
            </w:pPr>
          </w:p>
        </w:tc>
        <w:tc>
          <w:tcPr>
            <w:tcW w:w="2510" w:type="dxa"/>
            <w:shd w:val="clear" w:color="auto" w:fill="auto"/>
          </w:tcPr>
          <w:p w14:paraId="5B6BBC02" w14:textId="334A38E6" w:rsidR="0056256D" w:rsidRPr="004D54BB" w:rsidDel="009401BA" w:rsidRDefault="0056256D" w:rsidP="001448BF">
            <w:pPr>
              <w:spacing w:after="0"/>
              <w:rPr>
                <w:rFonts w:cs="Arial"/>
                <w:szCs w:val="20"/>
              </w:rPr>
            </w:pPr>
          </w:p>
        </w:tc>
      </w:tr>
      <w:tr w:rsidR="001E32D1" w:rsidRPr="004D54BB" w14:paraId="4247576C" w14:textId="77777777" w:rsidTr="001448BF">
        <w:trPr>
          <w:trHeight w:val="282"/>
        </w:trPr>
        <w:tc>
          <w:tcPr>
            <w:tcW w:w="756" w:type="dxa"/>
            <w:shd w:val="clear" w:color="auto" w:fill="auto"/>
          </w:tcPr>
          <w:p w14:paraId="77CEE7CB" w14:textId="77777777" w:rsidR="0056256D" w:rsidRPr="004D54BB" w:rsidRDefault="0056256D" w:rsidP="004B5700">
            <w:pPr>
              <w:pStyle w:val="ListParagraph"/>
              <w:numPr>
                <w:ilvl w:val="0"/>
                <w:numId w:val="64"/>
              </w:numPr>
              <w:spacing w:after="0"/>
              <w:ind w:left="357" w:hanging="357"/>
              <w:rPr>
                <w:rFonts w:cs="Arial"/>
                <w:szCs w:val="20"/>
              </w:rPr>
            </w:pPr>
          </w:p>
        </w:tc>
        <w:tc>
          <w:tcPr>
            <w:tcW w:w="7518" w:type="dxa"/>
          </w:tcPr>
          <w:p w14:paraId="579F5C0B" w14:textId="371083A2" w:rsidR="0056256D" w:rsidRPr="004D54BB" w:rsidRDefault="0056256D" w:rsidP="001448BF">
            <w:pPr>
              <w:spacing w:after="0"/>
              <w:rPr>
                <w:rFonts w:cs="Arial"/>
                <w:szCs w:val="20"/>
              </w:rPr>
            </w:pPr>
          </w:p>
        </w:tc>
        <w:tc>
          <w:tcPr>
            <w:tcW w:w="2510" w:type="dxa"/>
            <w:shd w:val="clear" w:color="auto" w:fill="auto"/>
          </w:tcPr>
          <w:p w14:paraId="179AF13C" w14:textId="24B10B70" w:rsidR="0056256D" w:rsidRPr="004D54BB" w:rsidRDefault="0056256D" w:rsidP="001448BF">
            <w:pPr>
              <w:spacing w:after="0"/>
              <w:rPr>
                <w:rFonts w:cs="Arial"/>
                <w:szCs w:val="20"/>
              </w:rPr>
            </w:pPr>
          </w:p>
        </w:tc>
      </w:tr>
      <w:tr w:rsidR="001E32D1" w:rsidRPr="004D54BB" w14:paraId="5DDEC4B0" w14:textId="77777777" w:rsidTr="001448BF">
        <w:trPr>
          <w:trHeight w:val="282"/>
        </w:trPr>
        <w:tc>
          <w:tcPr>
            <w:tcW w:w="756" w:type="dxa"/>
            <w:shd w:val="clear" w:color="auto" w:fill="auto"/>
          </w:tcPr>
          <w:p w14:paraId="650C7E06" w14:textId="77777777" w:rsidR="0056256D" w:rsidRPr="004D54BB" w:rsidRDefault="0056256D" w:rsidP="004B5700">
            <w:pPr>
              <w:pStyle w:val="ListParagraph"/>
              <w:numPr>
                <w:ilvl w:val="0"/>
                <w:numId w:val="64"/>
              </w:numPr>
              <w:spacing w:after="0"/>
              <w:ind w:left="357" w:hanging="357"/>
              <w:rPr>
                <w:rFonts w:cs="Arial"/>
                <w:szCs w:val="20"/>
              </w:rPr>
            </w:pPr>
          </w:p>
        </w:tc>
        <w:tc>
          <w:tcPr>
            <w:tcW w:w="7518" w:type="dxa"/>
          </w:tcPr>
          <w:p w14:paraId="2B4B9561" w14:textId="201E007F" w:rsidR="0056256D" w:rsidRPr="004D54BB" w:rsidRDefault="0056256D" w:rsidP="001448BF">
            <w:pPr>
              <w:spacing w:after="0"/>
              <w:rPr>
                <w:rFonts w:cs="Arial"/>
                <w:szCs w:val="20"/>
              </w:rPr>
            </w:pPr>
          </w:p>
        </w:tc>
        <w:tc>
          <w:tcPr>
            <w:tcW w:w="2510" w:type="dxa"/>
            <w:shd w:val="clear" w:color="auto" w:fill="auto"/>
          </w:tcPr>
          <w:p w14:paraId="0DAE84FB" w14:textId="0F969D52" w:rsidR="0056256D" w:rsidRPr="004D54BB" w:rsidRDefault="0056256D" w:rsidP="001448BF">
            <w:pPr>
              <w:spacing w:after="0"/>
              <w:rPr>
                <w:rFonts w:cs="Arial"/>
                <w:szCs w:val="20"/>
              </w:rPr>
            </w:pPr>
          </w:p>
        </w:tc>
      </w:tr>
    </w:tbl>
    <w:p w14:paraId="4CBFD017" w14:textId="4C182E13" w:rsidR="00F86BBA" w:rsidRPr="004D54BB" w:rsidRDefault="00F86BBA" w:rsidP="00F86BBA"/>
    <w:p w14:paraId="1E46CF3D" w14:textId="4ECC52B9" w:rsidR="004B413B" w:rsidRPr="004D54BB" w:rsidRDefault="004B413B" w:rsidP="00E167F9">
      <w:pPr>
        <w:pStyle w:val="Heading4"/>
      </w:pPr>
      <w:bookmarkStart w:id="64" w:name="_Toc100230156"/>
      <w:r w:rsidRPr="004D54BB">
        <w:t>Indexing</w:t>
      </w:r>
      <w:bookmarkEnd w:id="64"/>
      <w:r w:rsidR="00447241" w:rsidRPr="004D54BB">
        <w:rPr>
          <w:color w:val="00B050"/>
        </w:rPr>
        <w:t xml:space="preserve"> </w:t>
      </w:r>
      <w:r w:rsidR="00417872" w:rsidRPr="004D54BB">
        <w:t>and Validation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85" w:type="dxa"/>
          <w:bottom w:w="58" w:type="dxa"/>
          <w:right w:w="85" w:type="dxa"/>
        </w:tblCellMar>
        <w:tblLook w:val="01E0" w:firstRow="1" w:lastRow="1" w:firstColumn="1" w:lastColumn="1" w:noHBand="0" w:noVBand="0"/>
      </w:tblPr>
      <w:tblGrid>
        <w:gridCol w:w="756"/>
        <w:gridCol w:w="7518"/>
        <w:gridCol w:w="2510"/>
      </w:tblGrid>
      <w:tr w:rsidR="002B6981" w:rsidRPr="004D54BB" w14:paraId="2314CA33" w14:textId="77777777" w:rsidTr="00BE222C">
        <w:trPr>
          <w:trHeight w:val="294"/>
          <w:tblHeader/>
        </w:trPr>
        <w:tc>
          <w:tcPr>
            <w:tcW w:w="756" w:type="dxa"/>
            <w:shd w:val="clear" w:color="auto" w:fill="2E74B5" w:themeFill="accent1" w:themeFillShade="BF"/>
          </w:tcPr>
          <w:p w14:paraId="0B73ABB4" w14:textId="77777777" w:rsidR="002B6981" w:rsidRPr="004D54BB" w:rsidRDefault="002B6981" w:rsidP="00DC0FE7">
            <w:pPr>
              <w:pStyle w:val="XeroxTableHeadBG"/>
              <w:rPr>
                <w:color w:val="000066"/>
              </w:rPr>
            </w:pPr>
            <w:r w:rsidRPr="004D54BB">
              <w:t>ID</w:t>
            </w:r>
          </w:p>
        </w:tc>
        <w:tc>
          <w:tcPr>
            <w:tcW w:w="7518" w:type="dxa"/>
            <w:shd w:val="clear" w:color="auto" w:fill="2E74B5" w:themeFill="accent1" w:themeFillShade="BF"/>
          </w:tcPr>
          <w:p w14:paraId="6F8EBCE1" w14:textId="77777777" w:rsidR="002B6981" w:rsidRPr="004D54BB" w:rsidRDefault="002B6981" w:rsidP="00FB3E99">
            <w:pPr>
              <w:spacing w:after="0"/>
              <w:rPr>
                <w:rFonts w:eastAsia="Times New Roman" w:cs="Arial"/>
                <w:b/>
                <w:bCs/>
                <w:color w:val="FFFFFF"/>
                <w:szCs w:val="20"/>
              </w:rPr>
            </w:pPr>
            <w:r w:rsidRPr="004D54BB">
              <w:rPr>
                <w:rFonts w:eastAsia="Times New Roman" w:cs="Arial"/>
                <w:b/>
                <w:bCs/>
                <w:color w:val="FFFFFF"/>
                <w:szCs w:val="20"/>
              </w:rPr>
              <w:t>Activity</w:t>
            </w:r>
          </w:p>
        </w:tc>
        <w:tc>
          <w:tcPr>
            <w:tcW w:w="2510" w:type="dxa"/>
            <w:shd w:val="clear" w:color="auto" w:fill="2E74B5" w:themeFill="accent1" w:themeFillShade="BF"/>
          </w:tcPr>
          <w:p w14:paraId="51F0EF2F" w14:textId="77777777" w:rsidR="002B6981" w:rsidRPr="004D54BB" w:rsidRDefault="002B6981" w:rsidP="00FB3E99">
            <w:pPr>
              <w:spacing w:after="0"/>
              <w:rPr>
                <w:rFonts w:eastAsia="Times New Roman" w:cs="Arial"/>
                <w:b/>
                <w:bCs/>
                <w:color w:val="FFFFFF"/>
                <w:szCs w:val="20"/>
              </w:rPr>
            </w:pPr>
            <w:r w:rsidRPr="004D54BB">
              <w:rPr>
                <w:rFonts w:eastAsia="Times New Roman" w:cs="Arial"/>
                <w:b/>
                <w:bCs/>
                <w:color w:val="FFFFFF"/>
                <w:szCs w:val="20"/>
              </w:rPr>
              <w:t>Accountable</w:t>
            </w:r>
          </w:p>
        </w:tc>
      </w:tr>
      <w:tr w:rsidR="00C14035" w:rsidRPr="004D54BB" w14:paraId="4DCDC0A4" w14:textId="77777777" w:rsidTr="00BE222C">
        <w:trPr>
          <w:trHeight w:val="282"/>
        </w:trPr>
        <w:tc>
          <w:tcPr>
            <w:tcW w:w="756" w:type="dxa"/>
            <w:shd w:val="clear" w:color="auto" w:fill="auto"/>
          </w:tcPr>
          <w:p w14:paraId="6F9DBE1F" w14:textId="77777777" w:rsidR="00C14035" w:rsidRPr="004D54BB" w:rsidRDefault="00C14035" w:rsidP="004B5700">
            <w:pPr>
              <w:pStyle w:val="ListParagraph"/>
              <w:numPr>
                <w:ilvl w:val="0"/>
                <w:numId w:val="29"/>
              </w:numPr>
              <w:spacing w:after="0"/>
              <w:ind w:left="357" w:hanging="357"/>
              <w:rPr>
                <w:rFonts w:cs="Arial"/>
                <w:szCs w:val="20"/>
              </w:rPr>
            </w:pPr>
          </w:p>
        </w:tc>
        <w:tc>
          <w:tcPr>
            <w:tcW w:w="7518" w:type="dxa"/>
          </w:tcPr>
          <w:p w14:paraId="1193A2ED" w14:textId="0D95D2B0" w:rsidR="00C14035" w:rsidRPr="004D54BB" w:rsidRDefault="00C14035" w:rsidP="00C14035">
            <w:pPr>
              <w:spacing w:after="0"/>
              <w:rPr>
                <w:rFonts w:cs="Arial"/>
                <w:szCs w:val="20"/>
              </w:rPr>
            </w:pPr>
          </w:p>
        </w:tc>
        <w:tc>
          <w:tcPr>
            <w:tcW w:w="2510" w:type="dxa"/>
            <w:shd w:val="clear" w:color="auto" w:fill="auto"/>
          </w:tcPr>
          <w:p w14:paraId="67DE14B8" w14:textId="3A05DA55" w:rsidR="00C14035" w:rsidRPr="004D54BB" w:rsidRDefault="00C14035" w:rsidP="00C14035">
            <w:pPr>
              <w:spacing w:after="0"/>
              <w:rPr>
                <w:rFonts w:cs="Arial"/>
                <w:szCs w:val="20"/>
              </w:rPr>
            </w:pPr>
          </w:p>
        </w:tc>
      </w:tr>
      <w:tr w:rsidR="00C14035" w:rsidRPr="004D54BB" w14:paraId="437F70AA" w14:textId="77777777" w:rsidTr="00BE222C">
        <w:trPr>
          <w:trHeight w:val="282"/>
        </w:trPr>
        <w:tc>
          <w:tcPr>
            <w:tcW w:w="756" w:type="dxa"/>
            <w:shd w:val="clear" w:color="auto" w:fill="auto"/>
          </w:tcPr>
          <w:p w14:paraId="53AA78A6" w14:textId="77777777" w:rsidR="00C14035" w:rsidRPr="004D54BB" w:rsidRDefault="00C14035" w:rsidP="004B5700">
            <w:pPr>
              <w:pStyle w:val="ListParagraph"/>
              <w:numPr>
                <w:ilvl w:val="0"/>
                <w:numId w:val="29"/>
              </w:numPr>
              <w:spacing w:after="0"/>
              <w:ind w:left="357" w:hanging="357"/>
              <w:rPr>
                <w:rFonts w:cs="Arial"/>
                <w:szCs w:val="20"/>
              </w:rPr>
            </w:pPr>
          </w:p>
        </w:tc>
        <w:tc>
          <w:tcPr>
            <w:tcW w:w="7518" w:type="dxa"/>
          </w:tcPr>
          <w:p w14:paraId="4DE35EA8" w14:textId="397C00CD" w:rsidR="00C14035" w:rsidRPr="004D54BB" w:rsidRDefault="00C14035" w:rsidP="00C14035">
            <w:pPr>
              <w:spacing w:after="0"/>
              <w:rPr>
                <w:rFonts w:cs="Arial"/>
                <w:szCs w:val="20"/>
              </w:rPr>
            </w:pPr>
          </w:p>
        </w:tc>
        <w:tc>
          <w:tcPr>
            <w:tcW w:w="2510" w:type="dxa"/>
            <w:shd w:val="clear" w:color="auto" w:fill="auto"/>
          </w:tcPr>
          <w:p w14:paraId="26B33185" w14:textId="47C05B51" w:rsidR="00C14035" w:rsidRPr="004D54BB" w:rsidDel="009401BA" w:rsidRDefault="00C14035" w:rsidP="00C14035">
            <w:pPr>
              <w:spacing w:after="0"/>
              <w:rPr>
                <w:rFonts w:cs="Arial"/>
                <w:szCs w:val="20"/>
              </w:rPr>
            </w:pPr>
          </w:p>
        </w:tc>
      </w:tr>
      <w:tr w:rsidR="00C14035" w:rsidRPr="004D54BB" w14:paraId="4182082F" w14:textId="77777777" w:rsidTr="00BE222C">
        <w:trPr>
          <w:trHeight w:val="282"/>
        </w:trPr>
        <w:tc>
          <w:tcPr>
            <w:tcW w:w="756" w:type="dxa"/>
            <w:shd w:val="clear" w:color="auto" w:fill="auto"/>
          </w:tcPr>
          <w:p w14:paraId="092A3DEA" w14:textId="77777777" w:rsidR="00C14035" w:rsidRPr="004D54BB" w:rsidRDefault="00C14035" w:rsidP="004B5700">
            <w:pPr>
              <w:pStyle w:val="ListParagraph"/>
              <w:numPr>
                <w:ilvl w:val="0"/>
                <w:numId w:val="29"/>
              </w:numPr>
              <w:spacing w:after="0"/>
              <w:ind w:left="357" w:hanging="357"/>
              <w:rPr>
                <w:rFonts w:cs="Arial"/>
                <w:szCs w:val="20"/>
              </w:rPr>
            </w:pPr>
          </w:p>
        </w:tc>
        <w:tc>
          <w:tcPr>
            <w:tcW w:w="7518" w:type="dxa"/>
          </w:tcPr>
          <w:p w14:paraId="349602C4" w14:textId="1FEF18FF" w:rsidR="00C14035" w:rsidRPr="004D54BB" w:rsidRDefault="00C14035" w:rsidP="00C14035">
            <w:pPr>
              <w:spacing w:after="0"/>
              <w:rPr>
                <w:rFonts w:cs="Arial"/>
                <w:szCs w:val="20"/>
              </w:rPr>
            </w:pPr>
          </w:p>
        </w:tc>
        <w:tc>
          <w:tcPr>
            <w:tcW w:w="2510" w:type="dxa"/>
            <w:shd w:val="clear" w:color="auto" w:fill="auto"/>
          </w:tcPr>
          <w:p w14:paraId="79F4DAFD" w14:textId="65379229" w:rsidR="00C14035" w:rsidRPr="004D54BB" w:rsidRDefault="00C14035" w:rsidP="00C14035">
            <w:pPr>
              <w:spacing w:after="0"/>
              <w:rPr>
                <w:rFonts w:cs="Arial"/>
                <w:szCs w:val="20"/>
              </w:rPr>
            </w:pPr>
          </w:p>
        </w:tc>
      </w:tr>
    </w:tbl>
    <w:p w14:paraId="11D9B80B" w14:textId="00E21A41" w:rsidR="00F86BBA" w:rsidRPr="004D54BB" w:rsidRDefault="00F86BBA" w:rsidP="00F86BBA">
      <w:pPr>
        <w:pStyle w:val="Heading2"/>
      </w:pPr>
      <w:bookmarkStart w:id="65" w:name="_Toc155946715"/>
      <w:bookmarkStart w:id="66" w:name="_Hlk132717828"/>
      <w:bookmarkEnd w:id="63"/>
      <w:r w:rsidRPr="004D54BB">
        <w:t>Business Process (Hyland OnBase)</w:t>
      </w:r>
      <w:bookmarkEnd w:id="65"/>
    </w:p>
    <w:bookmarkEnd w:id="66"/>
    <w:p w14:paraId="68762CF9" w14:textId="77777777" w:rsidR="00F86BBA" w:rsidRPr="004D54BB" w:rsidRDefault="00F86BBA" w:rsidP="00F86BBA">
      <w:pPr>
        <w:spacing w:after="200" w:line="276" w:lineRule="auto"/>
        <w:rPr>
          <w:color w:val="FF0000"/>
        </w:rPr>
      </w:pPr>
      <w:r w:rsidRPr="004D54BB">
        <w:t>[</w:t>
      </w:r>
      <w:r w:rsidRPr="004D54BB">
        <w:rPr>
          <w:color w:val="FF0000"/>
        </w:rPr>
        <w:t>insert content</w:t>
      </w:r>
      <w:r w:rsidRPr="004D54BB">
        <w:t>]</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715"/>
        <w:gridCol w:w="7565"/>
        <w:gridCol w:w="2504"/>
      </w:tblGrid>
      <w:tr w:rsidR="00F86BBA" w:rsidRPr="004D54BB" w14:paraId="2CA7E758" w14:textId="77777777" w:rsidTr="005A3B7D">
        <w:trPr>
          <w:trHeight w:val="20"/>
          <w:tblHeader/>
        </w:trPr>
        <w:tc>
          <w:tcPr>
            <w:tcW w:w="715" w:type="dxa"/>
            <w:tcBorders>
              <w:top w:val="single" w:sz="6" w:space="0" w:color="auto"/>
              <w:left w:val="single" w:sz="6" w:space="0" w:color="auto"/>
              <w:bottom w:val="single" w:sz="6" w:space="0" w:color="auto"/>
              <w:right w:val="single" w:sz="6" w:space="0" w:color="auto"/>
            </w:tcBorders>
            <w:shd w:val="clear" w:color="auto" w:fill="2E74B5"/>
            <w:hideMark/>
          </w:tcPr>
          <w:p w14:paraId="18A84864" w14:textId="77777777" w:rsidR="00F86BBA" w:rsidRPr="004D54BB" w:rsidRDefault="00F86BBA">
            <w:pPr>
              <w:spacing w:after="0" w:line="256" w:lineRule="auto"/>
              <w:rPr>
                <w:rFonts w:cs="Arial"/>
                <w:b/>
                <w:color w:val="FFFFFF" w:themeColor="background1"/>
                <w:szCs w:val="20"/>
              </w:rPr>
            </w:pPr>
            <w:r w:rsidRPr="004D54BB">
              <w:rPr>
                <w:rFonts w:cs="Arial"/>
                <w:b/>
                <w:color w:val="FFFFFF" w:themeColor="background1"/>
                <w:szCs w:val="20"/>
              </w:rPr>
              <w:t>ID.</w:t>
            </w:r>
          </w:p>
        </w:tc>
        <w:tc>
          <w:tcPr>
            <w:tcW w:w="7565" w:type="dxa"/>
            <w:tcBorders>
              <w:top w:val="single" w:sz="6" w:space="0" w:color="auto"/>
              <w:left w:val="single" w:sz="6" w:space="0" w:color="auto"/>
              <w:bottom w:val="single" w:sz="6" w:space="0" w:color="auto"/>
              <w:right w:val="single" w:sz="6" w:space="0" w:color="auto"/>
            </w:tcBorders>
            <w:shd w:val="clear" w:color="auto" w:fill="2E74B5"/>
            <w:hideMark/>
          </w:tcPr>
          <w:p w14:paraId="0AEDE871" w14:textId="77777777" w:rsidR="00F86BBA" w:rsidRPr="004D54BB" w:rsidRDefault="00F86BBA">
            <w:pPr>
              <w:spacing w:after="0" w:line="256" w:lineRule="auto"/>
              <w:rPr>
                <w:rFonts w:cs="Arial"/>
                <w:b/>
                <w:color w:val="FFFFFF" w:themeColor="background1"/>
                <w:szCs w:val="20"/>
              </w:rPr>
            </w:pPr>
            <w:r w:rsidRPr="004D54BB">
              <w:rPr>
                <w:rFonts w:cs="Arial"/>
                <w:b/>
                <w:color w:val="FFFFFF" w:themeColor="background1"/>
                <w:szCs w:val="20"/>
              </w:rPr>
              <w:t xml:space="preserve">Activity </w:t>
            </w:r>
          </w:p>
        </w:tc>
        <w:tc>
          <w:tcPr>
            <w:tcW w:w="2504" w:type="dxa"/>
            <w:tcBorders>
              <w:top w:val="single" w:sz="6" w:space="0" w:color="auto"/>
              <w:left w:val="single" w:sz="6" w:space="0" w:color="auto"/>
              <w:bottom w:val="single" w:sz="6" w:space="0" w:color="auto"/>
              <w:right w:val="single" w:sz="6" w:space="0" w:color="auto"/>
            </w:tcBorders>
            <w:shd w:val="clear" w:color="auto" w:fill="2E74B5"/>
            <w:hideMark/>
          </w:tcPr>
          <w:p w14:paraId="63FAEECC" w14:textId="77777777" w:rsidR="00F86BBA" w:rsidRPr="004D54BB" w:rsidRDefault="00F86BBA">
            <w:pPr>
              <w:spacing w:after="0" w:line="256" w:lineRule="auto"/>
              <w:rPr>
                <w:rFonts w:cs="Arial"/>
                <w:b/>
                <w:color w:val="FFFFFF" w:themeColor="background1"/>
                <w:szCs w:val="20"/>
              </w:rPr>
            </w:pPr>
            <w:r w:rsidRPr="004D54BB">
              <w:rPr>
                <w:rFonts w:cs="Arial"/>
                <w:b/>
                <w:color w:val="FFFFFF" w:themeColor="background1"/>
                <w:szCs w:val="20"/>
              </w:rPr>
              <w:t>Accountable</w:t>
            </w:r>
          </w:p>
        </w:tc>
      </w:tr>
      <w:tr w:rsidR="00F86BBA" w:rsidRPr="004D54BB" w14:paraId="7E691DA6" w14:textId="77777777" w:rsidTr="005A3B7D">
        <w:trPr>
          <w:trHeight w:val="20"/>
        </w:trPr>
        <w:tc>
          <w:tcPr>
            <w:tcW w:w="715" w:type="dxa"/>
            <w:tcBorders>
              <w:top w:val="single" w:sz="6" w:space="0" w:color="auto"/>
              <w:left w:val="single" w:sz="6" w:space="0" w:color="auto"/>
              <w:bottom w:val="single" w:sz="6" w:space="0" w:color="auto"/>
              <w:right w:val="single" w:sz="6" w:space="0" w:color="auto"/>
            </w:tcBorders>
          </w:tcPr>
          <w:p w14:paraId="4062EFA3" w14:textId="77777777" w:rsidR="00F86BBA" w:rsidRPr="004D54BB" w:rsidRDefault="00F86BBA" w:rsidP="004B5700">
            <w:pPr>
              <w:pStyle w:val="ListParagraph"/>
              <w:numPr>
                <w:ilvl w:val="0"/>
                <w:numId w:val="67"/>
              </w:numPr>
              <w:spacing w:after="0" w:line="256" w:lineRule="auto"/>
              <w:rPr>
                <w:rFonts w:cs="Arial"/>
                <w:szCs w:val="20"/>
              </w:rPr>
            </w:pPr>
          </w:p>
        </w:tc>
        <w:tc>
          <w:tcPr>
            <w:tcW w:w="7565" w:type="dxa"/>
            <w:tcBorders>
              <w:top w:val="single" w:sz="6" w:space="0" w:color="auto"/>
              <w:left w:val="single" w:sz="6" w:space="0" w:color="auto"/>
              <w:bottom w:val="single" w:sz="6" w:space="0" w:color="auto"/>
              <w:right w:val="single" w:sz="6" w:space="0" w:color="auto"/>
            </w:tcBorders>
          </w:tcPr>
          <w:p w14:paraId="2E9023CC" w14:textId="77777777" w:rsidR="00F86BBA" w:rsidRPr="004D54BB" w:rsidRDefault="00F86BBA">
            <w:pPr>
              <w:spacing w:after="0" w:line="256" w:lineRule="auto"/>
            </w:pPr>
          </w:p>
        </w:tc>
        <w:tc>
          <w:tcPr>
            <w:tcW w:w="2504" w:type="dxa"/>
            <w:tcBorders>
              <w:top w:val="single" w:sz="6" w:space="0" w:color="auto"/>
              <w:left w:val="single" w:sz="6" w:space="0" w:color="auto"/>
              <w:bottom w:val="single" w:sz="6" w:space="0" w:color="auto"/>
              <w:right w:val="single" w:sz="6" w:space="0" w:color="auto"/>
            </w:tcBorders>
          </w:tcPr>
          <w:p w14:paraId="6ABA0BF1" w14:textId="77777777" w:rsidR="00F86BBA" w:rsidRPr="004D54BB" w:rsidRDefault="00F86BBA">
            <w:pPr>
              <w:spacing w:after="0" w:line="256" w:lineRule="auto"/>
              <w:rPr>
                <w:rFonts w:cs="Arial"/>
                <w:szCs w:val="20"/>
              </w:rPr>
            </w:pPr>
          </w:p>
        </w:tc>
      </w:tr>
      <w:tr w:rsidR="00F86BBA" w:rsidRPr="004D54BB" w14:paraId="5B6D5B79" w14:textId="77777777" w:rsidTr="005A3B7D">
        <w:trPr>
          <w:trHeight w:val="20"/>
        </w:trPr>
        <w:tc>
          <w:tcPr>
            <w:tcW w:w="715" w:type="dxa"/>
            <w:tcBorders>
              <w:top w:val="single" w:sz="6" w:space="0" w:color="auto"/>
              <w:left w:val="single" w:sz="6" w:space="0" w:color="auto"/>
              <w:bottom w:val="single" w:sz="6" w:space="0" w:color="auto"/>
              <w:right w:val="single" w:sz="6" w:space="0" w:color="auto"/>
            </w:tcBorders>
          </w:tcPr>
          <w:p w14:paraId="21A3683C" w14:textId="77777777" w:rsidR="00F86BBA" w:rsidRPr="004D54BB" w:rsidRDefault="00F86BBA" w:rsidP="004B5700">
            <w:pPr>
              <w:pStyle w:val="ListParagraph"/>
              <w:numPr>
                <w:ilvl w:val="0"/>
                <w:numId w:val="67"/>
              </w:numPr>
              <w:spacing w:after="0" w:line="256" w:lineRule="auto"/>
              <w:ind w:left="0" w:firstLine="0"/>
              <w:rPr>
                <w:rFonts w:cs="Arial"/>
                <w:szCs w:val="20"/>
              </w:rPr>
            </w:pPr>
          </w:p>
        </w:tc>
        <w:tc>
          <w:tcPr>
            <w:tcW w:w="7565" w:type="dxa"/>
            <w:tcBorders>
              <w:top w:val="single" w:sz="6" w:space="0" w:color="auto"/>
              <w:left w:val="single" w:sz="6" w:space="0" w:color="auto"/>
              <w:bottom w:val="single" w:sz="6" w:space="0" w:color="auto"/>
              <w:right w:val="single" w:sz="6" w:space="0" w:color="auto"/>
            </w:tcBorders>
          </w:tcPr>
          <w:p w14:paraId="14E29440" w14:textId="77777777" w:rsidR="00F86BBA" w:rsidRPr="004D54BB" w:rsidRDefault="00F86BBA">
            <w:pPr>
              <w:spacing w:after="0" w:line="256" w:lineRule="auto"/>
            </w:pPr>
          </w:p>
        </w:tc>
        <w:tc>
          <w:tcPr>
            <w:tcW w:w="2504" w:type="dxa"/>
            <w:tcBorders>
              <w:top w:val="single" w:sz="6" w:space="0" w:color="auto"/>
              <w:left w:val="single" w:sz="6" w:space="0" w:color="auto"/>
              <w:bottom w:val="single" w:sz="6" w:space="0" w:color="auto"/>
              <w:right w:val="single" w:sz="6" w:space="0" w:color="auto"/>
            </w:tcBorders>
          </w:tcPr>
          <w:p w14:paraId="535E158B" w14:textId="77777777" w:rsidR="00F86BBA" w:rsidRPr="004D54BB" w:rsidRDefault="00F86BBA">
            <w:pPr>
              <w:spacing w:after="0" w:line="256" w:lineRule="auto"/>
              <w:rPr>
                <w:rFonts w:cs="Arial"/>
                <w:szCs w:val="20"/>
              </w:rPr>
            </w:pPr>
          </w:p>
        </w:tc>
      </w:tr>
    </w:tbl>
    <w:p w14:paraId="1082A6A9" w14:textId="77777777" w:rsidR="002B6981" w:rsidRPr="004D54BB" w:rsidRDefault="002B6981" w:rsidP="00D8497B"/>
    <w:p w14:paraId="6D0C800E" w14:textId="0B19745D" w:rsidR="00526BA3" w:rsidRPr="004D54BB" w:rsidRDefault="002B6981" w:rsidP="00526BA3">
      <w:pPr>
        <w:pStyle w:val="Heading2"/>
      </w:pPr>
      <w:bookmarkStart w:id="67" w:name="_Toc100230157"/>
      <w:bookmarkStart w:id="68" w:name="_Toc155946716"/>
      <w:r w:rsidRPr="004D54BB">
        <w:t xml:space="preserve">Quality </w:t>
      </w:r>
      <w:r w:rsidR="00E33161" w:rsidRPr="004D54BB">
        <w:t>Assurance</w:t>
      </w:r>
      <w:bookmarkEnd w:id="67"/>
      <w:bookmarkEnd w:id="6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526BA3" w:rsidRPr="004D54BB" w14:paraId="2E6CA8EC" w14:textId="77777777" w:rsidTr="000D4190">
        <w:trPr>
          <w:trHeight w:val="294"/>
          <w:tblHeader/>
        </w:trPr>
        <w:tc>
          <w:tcPr>
            <w:tcW w:w="758" w:type="dxa"/>
            <w:shd w:val="clear" w:color="auto" w:fill="2E74B5" w:themeFill="accent1" w:themeFillShade="BF"/>
          </w:tcPr>
          <w:p w14:paraId="04363941" w14:textId="77777777" w:rsidR="00526BA3" w:rsidRPr="004D54BB" w:rsidRDefault="00526BA3" w:rsidP="00DC0FE7">
            <w:pPr>
              <w:pStyle w:val="XeroxTableHeadBG"/>
              <w:rPr>
                <w:color w:val="000066"/>
              </w:rPr>
            </w:pPr>
            <w:r w:rsidRPr="004D54BB">
              <w:t>ID</w:t>
            </w:r>
          </w:p>
        </w:tc>
        <w:tc>
          <w:tcPr>
            <w:tcW w:w="7542" w:type="dxa"/>
            <w:shd w:val="clear" w:color="auto" w:fill="2E74B5" w:themeFill="accent1" w:themeFillShade="BF"/>
          </w:tcPr>
          <w:p w14:paraId="2F3F2F02" w14:textId="77777777" w:rsidR="00526BA3" w:rsidRPr="004D54BB" w:rsidRDefault="00526BA3" w:rsidP="000D4190">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25FB22A4" w14:textId="77777777" w:rsidR="00526BA3" w:rsidRPr="004D54BB" w:rsidRDefault="00526BA3" w:rsidP="000D4190">
            <w:pPr>
              <w:spacing w:after="0"/>
              <w:rPr>
                <w:rFonts w:eastAsia="Times New Roman" w:cs="Arial"/>
                <w:b/>
                <w:bCs/>
                <w:color w:val="FFFFFF"/>
                <w:szCs w:val="20"/>
              </w:rPr>
            </w:pPr>
            <w:r w:rsidRPr="004D54BB">
              <w:rPr>
                <w:rFonts w:eastAsia="Times New Roman" w:cs="Arial"/>
                <w:b/>
                <w:bCs/>
                <w:color w:val="FFFFFF"/>
                <w:szCs w:val="20"/>
              </w:rPr>
              <w:t>Accountable</w:t>
            </w:r>
          </w:p>
        </w:tc>
      </w:tr>
      <w:tr w:rsidR="00526BA3" w:rsidRPr="004D54BB" w14:paraId="6C88C2DF" w14:textId="77777777" w:rsidTr="000D4190">
        <w:trPr>
          <w:trHeight w:val="161"/>
        </w:trPr>
        <w:tc>
          <w:tcPr>
            <w:tcW w:w="758" w:type="dxa"/>
            <w:shd w:val="clear" w:color="auto" w:fill="auto"/>
          </w:tcPr>
          <w:p w14:paraId="19993A2E" w14:textId="77777777" w:rsidR="00526BA3" w:rsidRPr="004D54BB" w:rsidRDefault="00526BA3" w:rsidP="00201A09">
            <w:pPr>
              <w:pStyle w:val="ListParagraph"/>
              <w:numPr>
                <w:ilvl w:val="0"/>
                <w:numId w:val="14"/>
              </w:numPr>
              <w:spacing w:after="0"/>
              <w:ind w:left="0" w:firstLine="0"/>
              <w:rPr>
                <w:rFonts w:cs="Arial"/>
                <w:szCs w:val="20"/>
              </w:rPr>
            </w:pPr>
          </w:p>
        </w:tc>
        <w:tc>
          <w:tcPr>
            <w:tcW w:w="7542" w:type="dxa"/>
          </w:tcPr>
          <w:p w14:paraId="2659C563" w14:textId="3D0F3FAD" w:rsidR="00E33161" w:rsidRPr="004D54BB" w:rsidRDefault="00E33161" w:rsidP="00E33161">
            <w:pPr>
              <w:spacing w:after="0"/>
              <w:rPr>
                <w:rFonts w:cs="Arial"/>
              </w:rPr>
            </w:pPr>
          </w:p>
        </w:tc>
        <w:tc>
          <w:tcPr>
            <w:tcW w:w="2484" w:type="dxa"/>
            <w:shd w:val="clear" w:color="auto" w:fill="auto"/>
          </w:tcPr>
          <w:p w14:paraId="5CF6362A" w14:textId="5A7208FE" w:rsidR="00526BA3" w:rsidRPr="004D54BB" w:rsidRDefault="00526BA3" w:rsidP="000D4190">
            <w:pPr>
              <w:spacing w:after="0"/>
              <w:rPr>
                <w:rFonts w:cs="Arial"/>
                <w:szCs w:val="20"/>
              </w:rPr>
            </w:pPr>
          </w:p>
        </w:tc>
      </w:tr>
      <w:tr w:rsidR="00526BA3" w:rsidRPr="004D54BB" w14:paraId="690F9AA3" w14:textId="77777777" w:rsidTr="000D4190">
        <w:trPr>
          <w:trHeight w:val="269"/>
        </w:trPr>
        <w:tc>
          <w:tcPr>
            <w:tcW w:w="758" w:type="dxa"/>
            <w:shd w:val="clear" w:color="auto" w:fill="auto"/>
          </w:tcPr>
          <w:p w14:paraId="1887A86C" w14:textId="77777777" w:rsidR="00526BA3" w:rsidRPr="004D54BB" w:rsidRDefault="00526BA3" w:rsidP="00201A09">
            <w:pPr>
              <w:pStyle w:val="ListParagraph"/>
              <w:numPr>
                <w:ilvl w:val="0"/>
                <w:numId w:val="14"/>
              </w:numPr>
              <w:spacing w:after="0"/>
              <w:ind w:left="0" w:firstLine="0"/>
              <w:rPr>
                <w:rFonts w:cs="Arial"/>
                <w:szCs w:val="20"/>
              </w:rPr>
            </w:pPr>
          </w:p>
        </w:tc>
        <w:tc>
          <w:tcPr>
            <w:tcW w:w="7542" w:type="dxa"/>
          </w:tcPr>
          <w:p w14:paraId="128D329B" w14:textId="5A77E141" w:rsidR="00526BA3" w:rsidRPr="00DB6E07" w:rsidRDefault="00526BA3" w:rsidP="00DB6E07">
            <w:pPr>
              <w:spacing w:after="0"/>
              <w:rPr>
                <w:rFonts w:cs="Arial"/>
              </w:rPr>
            </w:pPr>
          </w:p>
        </w:tc>
        <w:tc>
          <w:tcPr>
            <w:tcW w:w="2484" w:type="dxa"/>
            <w:shd w:val="clear" w:color="auto" w:fill="auto"/>
          </w:tcPr>
          <w:p w14:paraId="4DDB1709" w14:textId="0D0AAB90" w:rsidR="00526BA3" w:rsidRPr="004D54BB" w:rsidRDefault="00526BA3" w:rsidP="000D4190">
            <w:pPr>
              <w:spacing w:after="0"/>
              <w:rPr>
                <w:rFonts w:cs="Arial"/>
                <w:szCs w:val="20"/>
              </w:rPr>
            </w:pPr>
          </w:p>
        </w:tc>
      </w:tr>
    </w:tbl>
    <w:p w14:paraId="628C6D6F" w14:textId="001DD02F" w:rsidR="00FD6E31" w:rsidRPr="004D54BB" w:rsidRDefault="00FD6E31" w:rsidP="008137AD">
      <w:pPr>
        <w:pStyle w:val="Heading2"/>
      </w:pPr>
      <w:bookmarkStart w:id="69" w:name="_Toc100230158"/>
      <w:bookmarkStart w:id="70" w:name="_Toc155946717"/>
      <w:r w:rsidRPr="004D54BB">
        <w:lastRenderedPageBreak/>
        <w:t xml:space="preserve">Data </w:t>
      </w:r>
      <w:r w:rsidR="00A164AE" w:rsidRPr="004D54BB">
        <w:t>Export and Release</w:t>
      </w:r>
      <w:bookmarkEnd w:id="69"/>
      <w:bookmarkEnd w:id="7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542"/>
        <w:gridCol w:w="2484"/>
      </w:tblGrid>
      <w:tr w:rsidR="00E33161" w:rsidRPr="004D54BB" w14:paraId="58840A0A" w14:textId="77777777" w:rsidTr="00FE2C81">
        <w:trPr>
          <w:trHeight w:val="294"/>
          <w:tblHeader/>
        </w:trPr>
        <w:tc>
          <w:tcPr>
            <w:tcW w:w="758" w:type="dxa"/>
            <w:shd w:val="clear" w:color="auto" w:fill="2E74B5" w:themeFill="accent1" w:themeFillShade="BF"/>
          </w:tcPr>
          <w:p w14:paraId="648F879A" w14:textId="77777777" w:rsidR="00E33161" w:rsidRPr="004D54BB" w:rsidRDefault="00E33161" w:rsidP="00DC0FE7">
            <w:pPr>
              <w:pStyle w:val="XeroxTableHeadBG"/>
              <w:rPr>
                <w:color w:val="000066"/>
              </w:rPr>
            </w:pPr>
            <w:r w:rsidRPr="004D54BB">
              <w:t>ID</w:t>
            </w:r>
          </w:p>
        </w:tc>
        <w:tc>
          <w:tcPr>
            <w:tcW w:w="7542" w:type="dxa"/>
            <w:shd w:val="clear" w:color="auto" w:fill="2E74B5" w:themeFill="accent1" w:themeFillShade="BF"/>
          </w:tcPr>
          <w:p w14:paraId="7152090B" w14:textId="77777777" w:rsidR="00E33161" w:rsidRPr="004D54BB" w:rsidRDefault="00E33161" w:rsidP="00FE2C81">
            <w:pPr>
              <w:spacing w:after="0"/>
              <w:rPr>
                <w:rFonts w:eastAsia="Times New Roman" w:cs="Arial"/>
                <w:b/>
                <w:bCs/>
                <w:color w:val="FFFFFF"/>
                <w:szCs w:val="20"/>
              </w:rPr>
            </w:pPr>
            <w:r w:rsidRPr="004D54BB">
              <w:rPr>
                <w:rFonts w:eastAsia="Times New Roman" w:cs="Arial"/>
                <w:b/>
                <w:bCs/>
                <w:color w:val="FFFFFF"/>
                <w:szCs w:val="20"/>
              </w:rPr>
              <w:t>Activity</w:t>
            </w:r>
          </w:p>
        </w:tc>
        <w:tc>
          <w:tcPr>
            <w:tcW w:w="2484" w:type="dxa"/>
            <w:shd w:val="clear" w:color="auto" w:fill="2E74B5" w:themeFill="accent1" w:themeFillShade="BF"/>
          </w:tcPr>
          <w:p w14:paraId="7331CCA0" w14:textId="77777777" w:rsidR="00E33161" w:rsidRPr="004D54BB" w:rsidRDefault="00E33161" w:rsidP="00FE2C81">
            <w:pPr>
              <w:spacing w:after="0"/>
              <w:rPr>
                <w:rFonts w:eastAsia="Times New Roman" w:cs="Arial"/>
                <w:b/>
                <w:bCs/>
                <w:color w:val="FFFFFF"/>
                <w:szCs w:val="20"/>
              </w:rPr>
            </w:pPr>
            <w:r w:rsidRPr="004D54BB">
              <w:rPr>
                <w:rFonts w:eastAsia="Times New Roman" w:cs="Arial"/>
                <w:b/>
                <w:bCs/>
                <w:color w:val="FFFFFF"/>
                <w:szCs w:val="20"/>
              </w:rPr>
              <w:t>Accountable</w:t>
            </w:r>
          </w:p>
        </w:tc>
      </w:tr>
      <w:tr w:rsidR="00E33161" w:rsidRPr="004D54BB" w14:paraId="21E8ACF7" w14:textId="77777777" w:rsidTr="001935C2">
        <w:trPr>
          <w:trHeight w:val="350"/>
        </w:trPr>
        <w:tc>
          <w:tcPr>
            <w:tcW w:w="758" w:type="dxa"/>
            <w:shd w:val="clear" w:color="auto" w:fill="auto"/>
          </w:tcPr>
          <w:p w14:paraId="5C81FB78" w14:textId="77777777" w:rsidR="00E33161" w:rsidRPr="004D54BB" w:rsidRDefault="00E33161" w:rsidP="00201A09">
            <w:pPr>
              <w:pStyle w:val="ListParagraph"/>
              <w:numPr>
                <w:ilvl w:val="0"/>
                <w:numId w:val="16"/>
              </w:numPr>
              <w:spacing w:after="0"/>
              <w:ind w:left="0" w:firstLine="0"/>
              <w:rPr>
                <w:rFonts w:cs="Arial"/>
                <w:szCs w:val="20"/>
              </w:rPr>
            </w:pPr>
          </w:p>
        </w:tc>
        <w:tc>
          <w:tcPr>
            <w:tcW w:w="7542" w:type="dxa"/>
          </w:tcPr>
          <w:p w14:paraId="019922A2" w14:textId="3901A963" w:rsidR="00E33161" w:rsidRPr="004D54BB" w:rsidRDefault="00E33161" w:rsidP="00FE2C81">
            <w:pPr>
              <w:spacing w:after="0"/>
              <w:rPr>
                <w:rFonts w:cs="Arial"/>
                <w:szCs w:val="20"/>
              </w:rPr>
            </w:pPr>
          </w:p>
        </w:tc>
        <w:tc>
          <w:tcPr>
            <w:tcW w:w="2484" w:type="dxa"/>
            <w:shd w:val="clear" w:color="auto" w:fill="auto"/>
          </w:tcPr>
          <w:p w14:paraId="6AD253E0" w14:textId="44096F5A" w:rsidR="00E33161" w:rsidRPr="004D54BB" w:rsidRDefault="00E33161" w:rsidP="00FE2C81">
            <w:pPr>
              <w:spacing w:after="0"/>
              <w:rPr>
                <w:rFonts w:cs="Arial"/>
                <w:szCs w:val="20"/>
              </w:rPr>
            </w:pPr>
          </w:p>
        </w:tc>
      </w:tr>
    </w:tbl>
    <w:p w14:paraId="187B3430" w14:textId="65D06111" w:rsidR="00226A72" w:rsidRPr="004D54BB" w:rsidRDefault="00BF4137" w:rsidP="00226A72">
      <w:pPr>
        <w:pStyle w:val="Heading2"/>
      </w:pPr>
      <w:bookmarkStart w:id="71" w:name="_Toc100230159"/>
      <w:bookmarkStart w:id="72" w:name="_Toc155946718"/>
      <w:r w:rsidRPr="004D54BB">
        <w:t xml:space="preserve">Original </w:t>
      </w:r>
      <w:r w:rsidR="00226A72" w:rsidRPr="004D54BB">
        <w:t>Document Disposition</w:t>
      </w:r>
      <w:bookmarkEnd w:id="71"/>
      <w:bookmarkEnd w:id="72"/>
    </w:p>
    <w:p w14:paraId="72088592" w14:textId="47115F14" w:rsidR="0015038D" w:rsidRPr="004D54BB" w:rsidRDefault="0015038D" w:rsidP="0015038D">
      <w:r w:rsidRPr="004D54BB">
        <w:t xml:space="preserve">Note:  See </w:t>
      </w:r>
      <w:r w:rsidR="00240D98">
        <w:t xml:space="preserve">Section 6 </w:t>
      </w:r>
      <w:r w:rsidRPr="004D54BB">
        <w:t>Pricing for applicable charges associated with the activities below.</w:t>
      </w:r>
    </w:p>
    <w:p w14:paraId="22005837" w14:textId="4FDA3F00" w:rsidR="0018697A" w:rsidRPr="004D54BB" w:rsidRDefault="0018697A" w:rsidP="00226A72">
      <w:pPr>
        <w:pStyle w:val="Heading3"/>
      </w:pPr>
      <w:r w:rsidRPr="004D54BB">
        <w:t>Document Storage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12"/>
        <w:gridCol w:w="7663"/>
        <w:gridCol w:w="2409"/>
      </w:tblGrid>
      <w:tr w:rsidR="0018697A" w:rsidRPr="004D54BB" w14:paraId="64F05330" w14:textId="77777777" w:rsidTr="009B3B7D">
        <w:trPr>
          <w:trHeight w:val="294"/>
          <w:tblHeader/>
        </w:trPr>
        <w:tc>
          <w:tcPr>
            <w:tcW w:w="712" w:type="dxa"/>
            <w:shd w:val="clear" w:color="auto" w:fill="2E74B5" w:themeFill="accent1" w:themeFillShade="BF"/>
          </w:tcPr>
          <w:p w14:paraId="2B37126B" w14:textId="77777777" w:rsidR="0018697A" w:rsidRPr="004D54BB" w:rsidRDefault="0018697A" w:rsidP="00DC0FE7">
            <w:pPr>
              <w:pStyle w:val="XeroxTableHeadBG"/>
              <w:rPr>
                <w:color w:val="000066"/>
              </w:rPr>
            </w:pPr>
            <w:r w:rsidRPr="004D54BB">
              <w:t>ID</w:t>
            </w:r>
          </w:p>
        </w:tc>
        <w:tc>
          <w:tcPr>
            <w:tcW w:w="7663" w:type="dxa"/>
            <w:shd w:val="clear" w:color="auto" w:fill="2E74B5" w:themeFill="accent1" w:themeFillShade="BF"/>
          </w:tcPr>
          <w:p w14:paraId="7ACA4DD7" w14:textId="77777777" w:rsidR="0018697A" w:rsidRPr="004D54BB" w:rsidRDefault="0018697A" w:rsidP="00132AEE">
            <w:pPr>
              <w:spacing w:after="0"/>
              <w:rPr>
                <w:rFonts w:eastAsia="Times New Roman" w:cs="Arial"/>
                <w:b/>
                <w:bCs/>
                <w:color w:val="FFFFFF"/>
                <w:szCs w:val="20"/>
              </w:rPr>
            </w:pPr>
            <w:r w:rsidRPr="004D54BB">
              <w:rPr>
                <w:rFonts w:eastAsia="Times New Roman" w:cs="Arial"/>
                <w:b/>
                <w:bCs/>
                <w:color w:val="FFFFFF"/>
                <w:szCs w:val="20"/>
              </w:rPr>
              <w:t>Activity</w:t>
            </w:r>
          </w:p>
        </w:tc>
        <w:tc>
          <w:tcPr>
            <w:tcW w:w="2409" w:type="dxa"/>
            <w:shd w:val="clear" w:color="auto" w:fill="2E74B5" w:themeFill="accent1" w:themeFillShade="BF"/>
          </w:tcPr>
          <w:p w14:paraId="3E192013" w14:textId="77777777" w:rsidR="0018697A" w:rsidRPr="004D54BB" w:rsidRDefault="0018697A" w:rsidP="00132AEE">
            <w:pPr>
              <w:spacing w:after="0"/>
              <w:rPr>
                <w:rFonts w:eastAsia="Times New Roman" w:cs="Arial"/>
                <w:b/>
                <w:bCs/>
                <w:color w:val="FFFFFF"/>
                <w:szCs w:val="20"/>
              </w:rPr>
            </w:pPr>
            <w:r w:rsidRPr="004D54BB">
              <w:rPr>
                <w:rFonts w:eastAsia="Times New Roman" w:cs="Arial"/>
                <w:b/>
                <w:bCs/>
                <w:color w:val="FFFFFF"/>
                <w:szCs w:val="20"/>
              </w:rPr>
              <w:t>Accountable</w:t>
            </w:r>
          </w:p>
        </w:tc>
      </w:tr>
      <w:tr w:rsidR="0018697A" w:rsidRPr="004D54BB" w14:paraId="685A39E6" w14:textId="77777777" w:rsidTr="00DB6E07">
        <w:trPr>
          <w:trHeight w:val="674"/>
        </w:trPr>
        <w:tc>
          <w:tcPr>
            <w:tcW w:w="712" w:type="dxa"/>
            <w:shd w:val="clear" w:color="auto" w:fill="auto"/>
          </w:tcPr>
          <w:p w14:paraId="72B453EB" w14:textId="77777777" w:rsidR="0018697A" w:rsidRPr="004D54BB" w:rsidRDefault="0018697A" w:rsidP="004B5700">
            <w:pPr>
              <w:pStyle w:val="ListParagraph"/>
              <w:numPr>
                <w:ilvl w:val="0"/>
                <w:numId w:val="32"/>
              </w:numPr>
              <w:spacing w:after="0"/>
              <w:ind w:left="0" w:firstLine="0"/>
              <w:rPr>
                <w:rFonts w:cs="Arial"/>
                <w:szCs w:val="20"/>
              </w:rPr>
            </w:pPr>
          </w:p>
        </w:tc>
        <w:tc>
          <w:tcPr>
            <w:tcW w:w="7663" w:type="dxa"/>
          </w:tcPr>
          <w:p w14:paraId="0B044567" w14:textId="4FB7FF06" w:rsidR="00A00C17" w:rsidRPr="004D54BB" w:rsidRDefault="00A00C17" w:rsidP="00132AEE">
            <w:pPr>
              <w:spacing w:after="0"/>
              <w:rPr>
                <w:rFonts w:cs="Arial"/>
                <w:highlight w:val="green"/>
              </w:rPr>
            </w:pPr>
          </w:p>
        </w:tc>
        <w:tc>
          <w:tcPr>
            <w:tcW w:w="2409" w:type="dxa"/>
            <w:shd w:val="clear" w:color="auto" w:fill="auto"/>
          </w:tcPr>
          <w:p w14:paraId="3DE72A9A" w14:textId="60BF6650" w:rsidR="0018697A" w:rsidRPr="004D54BB" w:rsidRDefault="0018697A" w:rsidP="00132AEE">
            <w:pPr>
              <w:spacing w:after="0"/>
              <w:rPr>
                <w:rFonts w:cs="Arial"/>
                <w:szCs w:val="20"/>
              </w:rPr>
            </w:pPr>
          </w:p>
        </w:tc>
      </w:tr>
    </w:tbl>
    <w:p w14:paraId="6240AA4C" w14:textId="77777777" w:rsidR="005F4FB4" w:rsidRPr="004D54BB" w:rsidRDefault="004A6F96" w:rsidP="0001626E">
      <w:pPr>
        <w:pStyle w:val="Heading3"/>
        <w:rPr>
          <w:noProof/>
        </w:rPr>
      </w:pPr>
      <w:r w:rsidRPr="004D54BB">
        <w:rPr>
          <w:noProof/>
        </w:rPr>
        <w:t>Document Return</w:t>
      </w:r>
    </w:p>
    <w:tbl>
      <w:tblPr>
        <w:tblW w:w="49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17"/>
        <w:gridCol w:w="7645"/>
        <w:gridCol w:w="2394"/>
      </w:tblGrid>
      <w:tr w:rsidR="005F4FB4" w:rsidRPr="004D54BB" w14:paraId="74B6E4FD" w14:textId="77777777" w:rsidTr="00322295">
        <w:trPr>
          <w:trHeight w:val="294"/>
          <w:tblHeader/>
        </w:trPr>
        <w:tc>
          <w:tcPr>
            <w:tcW w:w="717" w:type="dxa"/>
            <w:shd w:val="clear" w:color="auto" w:fill="2E74B5" w:themeFill="accent1" w:themeFillShade="BF"/>
          </w:tcPr>
          <w:p w14:paraId="5DF5F19C" w14:textId="77777777" w:rsidR="005F4FB4" w:rsidRPr="004D54BB" w:rsidRDefault="005F4FB4" w:rsidP="00DC0FE7">
            <w:pPr>
              <w:pStyle w:val="XeroxTableHeadBG"/>
              <w:rPr>
                <w:color w:val="000066"/>
              </w:rPr>
            </w:pPr>
            <w:r w:rsidRPr="004D54BB">
              <w:t>ID</w:t>
            </w:r>
          </w:p>
        </w:tc>
        <w:tc>
          <w:tcPr>
            <w:tcW w:w="7645" w:type="dxa"/>
            <w:shd w:val="clear" w:color="auto" w:fill="2E74B5" w:themeFill="accent1" w:themeFillShade="BF"/>
          </w:tcPr>
          <w:p w14:paraId="3F42E0B0" w14:textId="77777777" w:rsidR="005F4FB4" w:rsidRPr="004D54BB" w:rsidRDefault="005F4FB4" w:rsidP="006A5FBC">
            <w:pPr>
              <w:spacing w:after="0"/>
              <w:rPr>
                <w:rFonts w:eastAsia="Times New Roman" w:cs="Arial"/>
                <w:b/>
                <w:bCs/>
                <w:color w:val="FFFFFF"/>
                <w:szCs w:val="20"/>
              </w:rPr>
            </w:pPr>
            <w:r w:rsidRPr="004D54BB">
              <w:rPr>
                <w:rFonts w:eastAsia="Times New Roman" w:cs="Arial"/>
                <w:b/>
                <w:bCs/>
                <w:color w:val="FFFFFF"/>
                <w:szCs w:val="20"/>
              </w:rPr>
              <w:t>Activity</w:t>
            </w:r>
          </w:p>
        </w:tc>
        <w:tc>
          <w:tcPr>
            <w:tcW w:w="2394" w:type="dxa"/>
            <w:shd w:val="clear" w:color="auto" w:fill="2E74B5" w:themeFill="accent1" w:themeFillShade="BF"/>
          </w:tcPr>
          <w:p w14:paraId="03B292D0" w14:textId="77777777" w:rsidR="005F4FB4" w:rsidRPr="004D54BB" w:rsidRDefault="005F4FB4" w:rsidP="006A5FBC">
            <w:pPr>
              <w:spacing w:after="0"/>
              <w:rPr>
                <w:rFonts w:eastAsia="Times New Roman" w:cs="Arial"/>
                <w:b/>
                <w:bCs/>
                <w:color w:val="FFFFFF"/>
                <w:szCs w:val="20"/>
              </w:rPr>
            </w:pPr>
            <w:r w:rsidRPr="004D54BB">
              <w:rPr>
                <w:rFonts w:eastAsia="Times New Roman" w:cs="Arial"/>
                <w:b/>
                <w:bCs/>
                <w:color w:val="FFFFFF"/>
                <w:szCs w:val="20"/>
              </w:rPr>
              <w:t>Accountable</w:t>
            </w:r>
          </w:p>
        </w:tc>
      </w:tr>
      <w:tr w:rsidR="005F4FB4" w:rsidRPr="004D54BB" w14:paraId="31BE27F0" w14:textId="77777777" w:rsidTr="00322295">
        <w:trPr>
          <w:trHeight w:val="305"/>
        </w:trPr>
        <w:tc>
          <w:tcPr>
            <w:tcW w:w="717" w:type="dxa"/>
            <w:shd w:val="clear" w:color="auto" w:fill="auto"/>
          </w:tcPr>
          <w:p w14:paraId="277BBD4A" w14:textId="77777777" w:rsidR="005F4FB4" w:rsidRPr="004D54BB" w:rsidRDefault="005F4FB4" w:rsidP="004B5700">
            <w:pPr>
              <w:pStyle w:val="ListParagraph"/>
              <w:numPr>
                <w:ilvl w:val="0"/>
                <w:numId w:val="37"/>
              </w:numPr>
              <w:spacing w:after="0"/>
              <w:rPr>
                <w:rFonts w:cs="Arial"/>
                <w:szCs w:val="20"/>
              </w:rPr>
            </w:pPr>
          </w:p>
        </w:tc>
        <w:tc>
          <w:tcPr>
            <w:tcW w:w="7645" w:type="dxa"/>
          </w:tcPr>
          <w:p w14:paraId="511991A1" w14:textId="29C502CD" w:rsidR="005F4FB4" w:rsidRPr="004D54BB" w:rsidRDefault="005F4FB4" w:rsidP="006A5FBC">
            <w:pPr>
              <w:spacing w:after="0"/>
            </w:pPr>
          </w:p>
        </w:tc>
        <w:tc>
          <w:tcPr>
            <w:tcW w:w="2394" w:type="dxa"/>
            <w:shd w:val="clear" w:color="auto" w:fill="auto"/>
          </w:tcPr>
          <w:p w14:paraId="5CF4ADD8" w14:textId="0EFA7A53" w:rsidR="005F4FB4" w:rsidRPr="004D54BB" w:rsidRDefault="005F4FB4" w:rsidP="006A5FBC">
            <w:pPr>
              <w:spacing w:after="0"/>
            </w:pPr>
          </w:p>
        </w:tc>
      </w:tr>
      <w:tr w:rsidR="005F4FB4" w:rsidRPr="004D54BB" w14:paraId="683C660D" w14:textId="77777777" w:rsidTr="00322295">
        <w:trPr>
          <w:trHeight w:val="305"/>
        </w:trPr>
        <w:tc>
          <w:tcPr>
            <w:tcW w:w="717" w:type="dxa"/>
            <w:shd w:val="clear" w:color="auto" w:fill="auto"/>
          </w:tcPr>
          <w:p w14:paraId="670EEE50" w14:textId="77777777" w:rsidR="005F4FB4" w:rsidRPr="004D54BB" w:rsidRDefault="005F4FB4" w:rsidP="004B5700">
            <w:pPr>
              <w:pStyle w:val="ListParagraph"/>
              <w:numPr>
                <w:ilvl w:val="0"/>
                <w:numId w:val="37"/>
              </w:numPr>
              <w:spacing w:after="0"/>
              <w:ind w:left="0" w:firstLine="0"/>
              <w:rPr>
                <w:rFonts w:cs="Arial"/>
                <w:szCs w:val="20"/>
              </w:rPr>
            </w:pPr>
          </w:p>
        </w:tc>
        <w:tc>
          <w:tcPr>
            <w:tcW w:w="7645" w:type="dxa"/>
          </w:tcPr>
          <w:p w14:paraId="19F8979C" w14:textId="3F5A8704" w:rsidR="005F4FB4" w:rsidRPr="004D54BB" w:rsidRDefault="005F4FB4" w:rsidP="006A5FBC">
            <w:pPr>
              <w:spacing w:after="0"/>
              <w:rPr>
                <w:rFonts w:cs="Arial"/>
                <w:szCs w:val="20"/>
              </w:rPr>
            </w:pPr>
          </w:p>
        </w:tc>
        <w:tc>
          <w:tcPr>
            <w:tcW w:w="2394" w:type="dxa"/>
            <w:shd w:val="clear" w:color="auto" w:fill="auto"/>
          </w:tcPr>
          <w:p w14:paraId="70DCF8A9" w14:textId="3A337BC6" w:rsidR="005F4FB4" w:rsidRPr="004D54BB" w:rsidRDefault="005F4FB4" w:rsidP="006A5FBC">
            <w:pPr>
              <w:spacing w:after="0"/>
              <w:rPr>
                <w:rFonts w:cs="Arial"/>
                <w:szCs w:val="20"/>
              </w:rPr>
            </w:pPr>
          </w:p>
        </w:tc>
      </w:tr>
    </w:tbl>
    <w:p w14:paraId="498DE65C" w14:textId="6BB5EF31" w:rsidR="00226A72" w:rsidRPr="004D54BB" w:rsidRDefault="00BF4137" w:rsidP="00226A72">
      <w:pPr>
        <w:pStyle w:val="Heading3"/>
      </w:pPr>
      <w:r w:rsidRPr="004D54BB">
        <w:t xml:space="preserve">Original </w:t>
      </w:r>
      <w:r w:rsidR="00226A72" w:rsidRPr="004D54BB">
        <w:t>Document Destruction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604"/>
        <w:gridCol w:w="2422"/>
      </w:tblGrid>
      <w:tr w:rsidR="00226A72" w:rsidRPr="004D54BB" w14:paraId="68161BC0" w14:textId="77777777" w:rsidTr="00322295">
        <w:trPr>
          <w:cantSplit/>
          <w:tblHeader/>
        </w:trPr>
        <w:tc>
          <w:tcPr>
            <w:tcW w:w="758" w:type="dxa"/>
            <w:shd w:val="clear" w:color="auto" w:fill="2E74B5" w:themeFill="accent1" w:themeFillShade="BF"/>
          </w:tcPr>
          <w:p w14:paraId="63CB37DA" w14:textId="77777777" w:rsidR="00226A72" w:rsidRPr="004D54BB" w:rsidRDefault="00226A72" w:rsidP="00DC0FE7">
            <w:pPr>
              <w:pStyle w:val="XeroxTableHeadBG"/>
              <w:rPr>
                <w:color w:val="000066"/>
              </w:rPr>
            </w:pPr>
            <w:r w:rsidRPr="004D54BB">
              <w:t>ID</w:t>
            </w:r>
          </w:p>
        </w:tc>
        <w:tc>
          <w:tcPr>
            <w:tcW w:w="7604" w:type="dxa"/>
            <w:shd w:val="clear" w:color="auto" w:fill="2E74B5" w:themeFill="accent1" w:themeFillShade="BF"/>
          </w:tcPr>
          <w:p w14:paraId="062A9DA3" w14:textId="77777777" w:rsidR="00226A72" w:rsidRPr="004D54BB" w:rsidRDefault="00226A72" w:rsidP="00373F22">
            <w:pPr>
              <w:spacing w:after="0"/>
              <w:rPr>
                <w:rFonts w:eastAsia="Times New Roman" w:cs="Arial"/>
                <w:b/>
                <w:bCs/>
                <w:color w:val="FFFFFF"/>
                <w:szCs w:val="20"/>
              </w:rPr>
            </w:pPr>
            <w:r w:rsidRPr="004D54BB">
              <w:rPr>
                <w:rFonts w:eastAsia="Times New Roman" w:cs="Arial"/>
                <w:b/>
                <w:bCs/>
                <w:color w:val="FFFFFF"/>
                <w:szCs w:val="20"/>
              </w:rPr>
              <w:t>Activity</w:t>
            </w:r>
          </w:p>
        </w:tc>
        <w:tc>
          <w:tcPr>
            <w:tcW w:w="2422" w:type="dxa"/>
            <w:shd w:val="clear" w:color="auto" w:fill="2E74B5" w:themeFill="accent1" w:themeFillShade="BF"/>
          </w:tcPr>
          <w:p w14:paraId="2BEE17DC" w14:textId="77777777" w:rsidR="00226A72" w:rsidRPr="004D54BB" w:rsidRDefault="00226A72" w:rsidP="00373F22">
            <w:pPr>
              <w:spacing w:after="0"/>
              <w:rPr>
                <w:rFonts w:eastAsia="Times New Roman" w:cs="Arial"/>
                <w:b/>
                <w:bCs/>
                <w:color w:val="FFFFFF"/>
                <w:szCs w:val="20"/>
              </w:rPr>
            </w:pPr>
            <w:r w:rsidRPr="004D54BB">
              <w:rPr>
                <w:rFonts w:eastAsia="Times New Roman" w:cs="Arial"/>
                <w:b/>
                <w:bCs/>
                <w:color w:val="FFFFFF"/>
                <w:szCs w:val="20"/>
              </w:rPr>
              <w:t>Accountable</w:t>
            </w:r>
          </w:p>
        </w:tc>
      </w:tr>
      <w:tr w:rsidR="00226A72" w:rsidRPr="004D54BB" w14:paraId="67B25622" w14:textId="77777777" w:rsidTr="00322295">
        <w:trPr>
          <w:cantSplit/>
          <w:trHeight w:val="472"/>
        </w:trPr>
        <w:tc>
          <w:tcPr>
            <w:tcW w:w="758" w:type="dxa"/>
            <w:shd w:val="clear" w:color="auto" w:fill="auto"/>
          </w:tcPr>
          <w:p w14:paraId="333383DF" w14:textId="77777777" w:rsidR="00226A72" w:rsidRPr="004D54BB" w:rsidRDefault="00226A72" w:rsidP="000D2620">
            <w:pPr>
              <w:pStyle w:val="ListParagraph"/>
              <w:numPr>
                <w:ilvl w:val="0"/>
                <w:numId w:val="18"/>
              </w:numPr>
              <w:spacing w:after="0"/>
              <w:ind w:left="0" w:firstLine="0"/>
              <w:rPr>
                <w:rFonts w:cs="Arial"/>
                <w:szCs w:val="20"/>
              </w:rPr>
            </w:pPr>
          </w:p>
        </w:tc>
        <w:tc>
          <w:tcPr>
            <w:tcW w:w="7604" w:type="dxa"/>
          </w:tcPr>
          <w:p w14:paraId="5A56C3CC" w14:textId="25623240" w:rsidR="00226A72" w:rsidRPr="004D54BB" w:rsidRDefault="00226A72" w:rsidP="00373F22">
            <w:pPr>
              <w:spacing w:after="0"/>
              <w:rPr>
                <w:rFonts w:cs="Arial"/>
              </w:rPr>
            </w:pPr>
          </w:p>
        </w:tc>
        <w:tc>
          <w:tcPr>
            <w:tcW w:w="2422" w:type="dxa"/>
            <w:shd w:val="clear" w:color="auto" w:fill="auto"/>
          </w:tcPr>
          <w:p w14:paraId="4DA25561" w14:textId="25FAE64F" w:rsidR="00226A72" w:rsidRPr="004D54BB" w:rsidRDefault="00226A72" w:rsidP="00373F22">
            <w:pPr>
              <w:spacing w:after="0"/>
              <w:rPr>
                <w:rFonts w:cs="Arial"/>
                <w:szCs w:val="20"/>
              </w:rPr>
            </w:pPr>
          </w:p>
        </w:tc>
      </w:tr>
      <w:tr w:rsidR="00226A72" w:rsidRPr="004D54BB" w14:paraId="1500CA48" w14:textId="77777777" w:rsidTr="00322295">
        <w:trPr>
          <w:cantSplit/>
          <w:trHeight w:val="472"/>
        </w:trPr>
        <w:tc>
          <w:tcPr>
            <w:tcW w:w="758" w:type="dxa"/>
            <w:shd w:val="clear" w:color="auto" w:fill="auto"/>
          </w:tcPr>
          <w:p w14:paraId="4940A7F9" w14:textId="77777777" w:rsidR="00226A72" w:rsidRPr="004D54BB" w:rsidRDefault="00226A72" w:rsidP="000D2620">
            <w:pPr>
              <w:pStyle w:val="ListParagraph"/>
              <w:numPr>
                <w:ilvl w:val="0"/>
                <w:numId w:val="18"/>
              </w:numPr>
              <w:spacing w:after="0"/>
              <w:ind w:left="0" w:firstLine="0"/>
              <w:rPr>
                <w:rFonts w:cs="Arial"/>
                <w:szCs w:val="20"/>
              </w:rPr>
            </w:pPr>
          </w:p>
        </w:tc>
        <w:tc>
          <w:tcPr>
            <w:tcW w:w="7604" w:type="dxa"/>
          </w:tcPr>
          <w:p w14:paraId="5078D36C" w14:textId="6DFDB327" w:rsidR="00226A72" w:rsidRPr="004D54BB" w:rsidRDefault="00226A72" w:rsidP="00373F22">
            <w:pPr>
              <w:spacing w:after="0"/>
              <w:rPr>
                <w:rFonts w:cs="Arial"/>
              </w:rPr>
            </w:pPr>
          </w:p>
        </w:tc>
        <w:tc>
          <w:tcPr>
            <w:tcW w:w="2422" w:type="dxa"/>
            <w:shd w:val="clear" w:color="auto" w:fill="auto"/>
          </w:tcPr>
          <w:p w14:paraId="4653B984" w14:textId="432E9B04" w:rsidR="00226A72" w:rsidRPr="004D54BB" w:rsidRDefault="00226A72" w:rsidP="00373F22">
            <w:pPr>
              <w:spacing w:after="0"/>
              <w:rPr>
                <w:rFonts w:cs="Arial"/>
                <w:szCs w:val="20"/>
              </w:rPr>
            </w:pPr>
          </w:p>
        </w:tc>
      </w:tr>
    </w:tbl>
    <w:p w14:paraId="2DFB0B2A" w14:textId="34314993" w:rsidR="00D47BFA" w:rsidRPr="004D54BB" w:rsidRDefault="00D47BFA" w:rsidP="009B3B7D">
      <w:pPr>
        <w:pStyle w:val="Heading2"/>
      </w:pPr>
      <w:bookmarkStart w:id="73" w:name="_Toc100230160"/>
      <w:bookmarkStart w:id="74" w:name="_Toc155946719"/>
      <w:bookmarkStart w:id="75" w:name="_Hlk94639564"/>
      <w:r w:rsidRPr="004D54BB">
        <w:t xml:space="preserve">Data </w:t>
      </w:r>
      <w:r w:rsidR="005137FA" w:rsidRPr="004D54BB">
        <w:t xml:space="preserve">(Transactional) </w:t>
      </w:r>
      <w:r w:rsidRPr="004D54BB">
        <w:t>Disposition</w:t>
      </w:r>
      <w:bookmarkEnd w:id="73"/>
      <w:bookmarkEnd w:id="7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573"/>
        <w:gridCol w:w="2409"/>
      </w:tblGrid>
      <w:tr w:rsidR="00D47BFA" w:rsidRPr="004D54BB" w14:paraId="6B517816" w14:textId="77777777" w:rsidTr="009B3B7D">
        <w:trPr>
          <w:trHeight w:val="294"/>
          <w:tblHeader/>
        </w:trPr>
        <w:tc>
          <w:tcPr>
            <w:tcW w:w="802" w:type="dxa"/>
            <w:shd w:val="clear" w:color="auto" w:fill="2E74B5" w:themeFill="accent1" w:themeFillShade="BF"/>
          </w:tcPr>
          <w:p w14:paraId="12E80C6C" w14:textId="77777777" w:rsidR="00D47BFA" w:rsidRPr="004D54BB" w:rsidRDefault="00D47BFA" w:rsidP="00DC0FE7">
            <w:pPr>
              <w:pStyle w:val="XeroxTableHeadBG"/>
              <w:rPr>
                <w:color w:val="000066"/>
              </w:rPr>
            </w:pPr>
            <w:r w:rsidRPr="004D54BB">
              <w:t>ID</w:t>
            </w:r>
          </w:p>
        </w:tc>
        <w:tc>
          <w:tcPr>
            <w:tcW w:w="7573" w:type="dxa"/>
            <w:shd w:val="clear" w:color="auto" w:fill="2E74B5" w:themeFill="accent1" w:themeFillShade="BF"/>
          </w:tcPr>
          <w:p w14:paraId="6B314D9E" w14:textId="77777777" w:rsidR="00D47BFA" w:rsidRPr="004D54BB" w:rsidRDefault="00D47BFA" w:rsidP="00AA769B">
            <w:pPr>
              <w:spacing w:after="0"/>
              <w:rPr>
                <w:rFonts w:eastAsia="Times New Roman" w:cs="Arial"/>
                <w:b/>
                <w:bCs/>
                <w:color w:val="FFFFFF"/>
                <w:szCs w:val="20"/>
              </w:rPr>
            </w:pPr>
            <w:r w:rsidRPr="004D54BB">
              <w:rPr>
                <w:rFonts w:eastAsia="Times New Roman" w:cs="Arial"/>
                <w:b/>
                <w:bCs/>
                <w:color w:val="FFFFFF"/>
                <w:szCs w:val="20"/>
              </w:rPr>
              <w:t>Activity</w:t>
            </w:r>
          </w:p>
        </w:tc>
        <w:tc>
          <w:tcPr>
            <w:tcW w:w="2409" w:type="dxa"/>
            <w:shd w:val="clear" w:color="auto" w:fill="2E74B5" w:themeFill="accent1" w:themeFillShade="BF"/>
          </w:tcPr>
          <w:p w14:paraId="5D7BA40D" w14:textId="77777777" w:rsidR="00D47BFA" w:rsidRPr="004D54BB" w:rsidRDefault="00D47BFA" w:rsidP="00AA769B">
            <w:pPr>
              <w:spacing w:after="0"/>
              <w:rPr>
                <w:rFonts w:eastAsia="Times New Roman" w:cs="Arial"/>
                <w:b/>
                <w:bCs/>
                <w:color w:val="FFFFFF"/>
                <w:szCs w:val="20"/>
              </w:rPr>
            </w:pPr>
            <w:r w:rsidRPr="004D54BB">
              <w:rPr>
                <w:rFonts w:eastAsia="Times New Roman" w:cs="Arial"/>
                <w:b/>
                <w:bCs/>
                <w:color w:val="FFFFFF"/>
                <w:szCs w:val="20"/>
              </w:rPr>
              <w:t>Accountable</w:t>
            </w:r>
          </w:p>
        </w:tc>
      </w:tr>
      <w:tr w:rsidR="00D47BFA" w:rsidRPr="004D54BB" w14:paraId="277E26CF" w14:textId="77777777" w:rsidTr="009B3B7D">
        <w:trPr>
          <w:trHeight w:val="170"/>
        </w:trPr>
        <w:tc>
          <w:tcPr>
            <w:tcW w:w="802" w:type="dxa"/>
            <w:shd w:val="clear" w:color="auto" w:fill="auto"/>
          </w:tcPr>
          <w:p w14:paraId="2F78DD61" w14:textId="77777777" w:rsidR="00D47BFA" w:rsidRPr="004D54BB" w:rsidRDefault="00D47BFA" w:rsidP="004B5700">
            <w:pPr>
              <w:pStyle w:val="ListParagraph"/>
              <w:numPr>
                <w:ilvl w:val="0"/>
                <w:numId w:val="59"/>
              </w:numPr>
              <w:spacing w:after="0"/>
              <w:rPr>
                <w:rFonts w:cs="Arial"/>
                <w:szCs w:val="20"/>
              </w:rPr>
            </w:pPr>
          </w:p>
        </w:tc>
        <w:tc>
          <w:tcPr>
            <w:tcW w:w="7573" w:type="dxa"/>
          </w:tcPr>
          <w:p w14:paraId="76E63E1F" w14:textId="73E8EAD8" w:rsidR="00D47BFA" w:rsidRPr="004D54BB" w:rsidRDefault="00D47BFA" w:rsidP="00D47BFA">
            <w:pPr>
              <w:spacing w:after="0"/>
              <w:rPr>
                <w:rFonts w:cs="Arial"/>
                <w:highlight w:val="green"/>
              </w:rPr>
            </w:pPr>
          </w:p>
        </w:tc>
        <w:tc>
          <w:tcPr>
            <w:tcW w:w="2409" w:type="dxa"/>
            <w:shd w:val="clear" w:color="auto" w:fill="auto"/>
          </w:tcPr>
          <w:p w14:paraId="79EA2AF0" w14:textId="38CEE30B" w:rsidR="00D47BFA" w:rsidRPr="004D54BB" w:rsidRDefault="00D47BFA" w:rsidP="00D47BFA">
            <w:pPr>
              <w:spacing w:after="0"/>
              <w:rPr>
                <w:rFonts w:cs="Arial"/>
                <w:szCs w:val="20"/>
              </w:rPr>
            </w:pPr>
          </w:p>
        </w:tc>
      </w:tr>
    </w:tbl>
    <w:p w14:paraId="0362B9D3" w14:textId="7BC1141C" w:rsidR="0001626E" w:rsidRPr="004D54BB" w:rsidRDefault="0001626E" w:rsidP="00E27072">
      <w:pPr>
        <w:pStyle w:val="Heading2"/>
      </w:pPr>
      <w:bookmarkStart w:id="76" w:name="_Toc155946720"/>
      <w:bookmarkEnd w:id="75"/>
      <w:r w:rsidRPr="004D54BB">
        <w:t>Service Request Management</w:t>
      </w:r>
      <w:bookmarkEnd w:id="7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560"/>
        <w:gridCol w:w="2422"/>
      </w:tblGrid>
      <w:tr w:rsidR="000D53DF" w:rsidRPr="004D54BB" w14:paraId="2CB448EC" w14:textId="77777777" w:rsidTr="005A3B7D">
        <w:trPr>
          <w:tblHeader/>
        </w:trPr>
        <w:tc>
          <w:tcPr>
            <w:tcW w:w="802" w:type="dxa"/>
            <w:shd w:val="clear" w:color="auto" w:fill="2E74B5" w:themeFill="accent1" w:themeFillShade="BF"/>
          </w:tcPr>
          <w:p w14:paraId="131A0177" w14:textId="77777777" w:rsidR="000D53DF" w:rsidRPr="004D54BB" w:rsidRDefault="000D53DF" w:rsidP="00DC0FE7">
            <w:pPr>
              <w:pStyle w:val="XeroxTableHeadBG"/>
              <w:rPr>
                <w:color w:val="FFFFFF" w:themeColor="background1"/>
              </w:rPr>
            </w:pPr>
            <w:r w:rsidRPr="004D54BB">
              <w:t>ID</w:t>
            </w:r>
          </w:p>
        </w:tc>
        <w:tc>
          <w:tcPr>
            <w:tcW w:w="7560" w:type="dxa"/>
            <w:shd w:val="clear" w:color="auto" w:fill="2E74B5" w:themeFill="accent1" w:themeFillShade="BF"/>
          </w:tcPr>
          <w:p w14:paraId="67B6FA4F" w14:textId="77777777" w:rsidR="000D53DF" w:rsidRPr="004D54BB" w:rsidRDefault="000D53DF" w:rsidP="00DC0FE7">
            <w:pPr>
              <w:pStyle w:val="XeroxTableHeadBG"/>
            </w:pPr>
            <w:r w:rsidRPr="004D54BB">
              <w:t>Activity</w:t>
            </w:r>
          </w:p>
        </w:tc>
        <w:tc>
          <w:tcPr>
            <w:tcW w:w="2422" w:type="dxa"/>
            <w:shd w:val="clear" w:color="auto" w:fill="2E74B5" w:themeFill="accent1" w:themeFillShade="BF"/>
          </w:tcPr>
          <w:p w14:paraId="71AD9EDC" w14:textId="77777777" w:rsidR="000D53DF" w:rsidRPr="004D54BB" w:rsidRDefault="000D53DF" w:rsidP="00DC0FE7">
            <w:pPr>
              <w:pStyle w:val="XeroxTableHeadBG"/>
            </w:pPr>
            <w:r w:rsidRPr="004D54BB">
              <w:t>Accountable</w:t>
            </w:r>
          </w:p>
        </w:tc>
      </w:tr>
      <w:tr w:rsidR="000D53DF" w:rsidRPr="004D54BB" w14:paraId="7A94D3B5" w14:textId="77777777" w:rsidTr="005A3B7D">
        <w:trPr>
          <w:trHeight w:val="287"/>
        </w:trPr>
        <w:tc>
          <w:tcPr>
            <w:tcW w:w="802" w:type="dxa"/>
            <w:shd w:val="clear" w:color="auto" w:fill="auto"/>
          </w:tcPr>
          <w:p w14:paraId="397B1FA2" w14:textId="77777777" w:rsidR="000D53DF" w:rsidRPr="004D54BB" w:rsidRDefault="000D53DF" w:rsidP="004B5700">
            <w:pPr>
              <w:pStyle w:val="ListParagraph"/>
              <w:numPr>
                <w:ilvl w:val="0"/>
                <w:numId w:val="34"/>
              </w:numPr>
              <w:spacing w:after="0"/>
              <w:ind w:left="0" w:firstLine="0"/>
              <w:rPr>
                <w:rFonts w:cs="Arial"/>
                <w:szCs w:val="20"/>
              </w:rPr>
            </w:pPr>
          </w:p>
        </w:tc>
        <w:tc>
          <w:tcPr>
            <w:tcW w:w="7560" w:type="dxa"/>
          </w:tcPr>
          <w:p w14:paraId="43794B1D" w14:textId="3CE9AF3E" w:rsidR="0033741B" w:rsidRPr="004D54BB" w:rsidRDefault="0033741B" w:rsidP="000D53DF">
            <w:pPr>
              <w:spacing w:after="0"/>
              <w:rPr>
                <w:rFonts w:cs="Arial"/>
                <w:color w:val="7030A0"/>
                <w:szCs w:val="20"/>
              </w:rPr>
            </w:pPr>
          </w:p>
        </w:tc>
        <w:tc>
          <w:tcPr>
            <w:tcW w:w="2422" w:type="dxa"/>
            <w:shd w:val="clear" w:color="auto" w:fill="auto"/>
          </w:tcPr>
          <w:p w14:paraId="1F437965" w14:textId="4986561B" w:rsidR="000D53DF" w:rsidRPr="004D54BB" w:rsidRDefault="000D53DF" w:rsidP="00B12009">
            <w:pPr>
              <w:spacing w:after="0"/>
              <w:rPr>
                <w:rFonts w:cs="Arial"/>
                <w:szCs w:val="20"/>
              </w:rPr>
            </w:pPr>
          </w:p>
        </w:tc>
      </w:tr>
      <w:tr w:rsidR="0033741B" w:rsidRPr="004D54BB" w14:paraId="5980D89E" w14:textId="77777777" w:rsidTr="00E34493">
        <w:trPr>
          <w:trHeight w:val="332"/>
        </w:trPr>
        <w:tc>
          <w:tcPr>
            <w:tcW w:w="802" w:type="dxa"/>
            <w:shd w:val="clear" w:color="auto" w:fill="auto"/>
          </w:tcPr>
          <w:p w14:paraId="22C4FD69" w14:textId="77777777" w:rsidR="0033741B" w:rsidRPr="004D54BB" w:rsidRDefault="0033741B" w:rsidP="004B5700">
            <w:pPr>
              <w:pStyle w:val="ListParagraph"/>
              <w:numPr>
                <w:ilvl w:val="0"/>
                <w:numId w:val="34"/>
              </w:numPr>
              <w:spacing w:after="0"/>
              <w:ind w:left="0" w:firstLine="0"/>
              <w:rPr>
                <w:rFonts w:cs="Arial"/>
                <w:szCs w:val="20"/>
              </w:rPr>
            </w:pPr>
          </w:p>
        </w:tc>
        <w:tc>
          <w:tcPr>
            <w:tcW w:w="7560" w:type="dxa"/>
          </w:tcPr>
          <w:p w14:paraId="7A3A6102" w14:textId="2678D8F8" w:rsidR="0033741B" w:rsidRPr="004D54BB" w:rsidRDefault="0033741B" w:rsidP="00B12009">
            <w:pPr>
              <w:spacing w:after="0"/>
              <w:rPr>
                <w:rFonts w:cs="Arial"/>
                <w:szCs w:val="20"/>
              </w:rPr>
            </w:pPr>
          </w:p>
        </w:tc>
        <w:tc>
          <w:tcPr>
            <w:tcW w:w="2422" w:type="dxa"/>
            <w:shd w:val="clear" w:color="auto" w:fill="auto"/>
          </w:tcPr>
          <w:p w14:paraId="2CA88EF3" w14:textId="6BF4B962" w:rsidR="0033741B" w:rsidRPr="004D54BB" w:rsidRDefault="0033741B" w:rsidP="00B12009">
            <w:pPr>
              <w:spacing w:after="0"/>
              <w:rPr>
                <w:rFonts w:cs="Arial"/>
                <w:szCs w:val="20"/>
              </w:rPr>
            </w:pPr>
          </w:p>
        </w:tc>
      </w:tr>
      <w:tr w:rsidR="0033741B" w:rsidRPr="004D54BB" w14:paraId="2B97893F" w14:textId="77777777" w:rsidTr="005A3B7D">
        <w:tc>
          <w:tcPr>
            <w:tcW w:w="802" w:type="dxa"/>
            <w:shd w:val="clear" w:color="auto" w:fill="auto"/>
          </w:tcPr>
          <w:p w14:paraId="0D49980E" w14:textId="77777777" w:rsidR="0033741B" w:rsidRPr="004D54BB" w:rsidRDefault="0033741B" w:rsidP="004B5700">
            <w:pPr>
              <w:pStyle w:val="ListParagraph"/>
              <w:numPr>
                <w:ilvl w:val="0"/>
                <w:numId w:val="34"/>
              </w:numPr>
              <w:spacing w:after="0"/>
              <w:ind w:left="0" w:firstLine="0"/>
              <w:rPr>
                <w:rFonts w:cs="Arial"/>
                <w:szCs w:val="20"/>
              </w:rPr>
            </w:pPr>
          </w:p>
        </w:tc>
        <w:tc>
          <w:tcPr>
            <w:tcW w:w="7560" w:type="dxa"/>
          </w:tcPr>
          <w:p w14:paraId="5B5AFA12" w14:textId="77EBCDC2" w:rsidR="0033741B" w:rsidRPr="004D54BB" w:rsidRDefault="0033741B" w:rsidP="00B12009">
            <w:pPr>
              <w:spacing w:after="0"/>
              <w:rPr>
                <w:rFonts w:cs="Arial"/>
                <w:szCs w:val="20"/>
              </w:rPr>
            </w:pPr>
          </w:p>
        </w:tc>
        <w:tc>
          <w:tcPr>
            <w:tcW w:w="2422" w:type="dxa"/>
            <w:shd w:val="clear" w:color="auto" w:fill="auto"/>
          </w:tcPr>
          <w:p w14:paraId="4C386C17" w14:textId="05285905" w:rsidR="0033741B" w:rsidRPr="004D54BB" w:rsidRDefault="0033741B" w:rsidP="00B12009">
            <w:pPr>
              <w:spacing w:after="0"/>
              <w:rPr>
                <w:rFonts w:cs="Arial"/>
                <w:szCs w:val="20"/>
              </w:rPr>
            </w:pPr>
          </w:p>
        </w:tc>
      </w:tr>
      <w:tr w:rsidR="000D53DF" w:rsidRPr="004D54BB" w14:paraId="080C6206" w14:textId="77777777" w:rsidTr="005A3B7D">
        <w:tc>
          <w:tcPr>
            <w:tcW w:w="802" w:type="dxa"/>
            <w:shd w:val="clear" w:color="auto" w:fill="auto"/>
          </w:tcPr>
          <w:p w14:paraId="3A8AB38D" w14:textId="77777777" w:rsidR="000D53DF" w:rsidRPr="004D54BB" w:rsidRDefault="000D53DF" w:rsidP="004B5700">
            <w:pPr>
              <w:pStyle w:val="ListParagraph"/>
              <w:numPr>
                <w:ilvl w:val="0"/>
                <w:numId w:val="34"/>
              </w:numPr>
              <w:spacing w:after="0"/>
              <w:ind w:left="0" w:firstLine="0"/>
              <w:rPr>
                <w:rFonts w:cs="Arial"/>
                <w:szCs w:val="20"/>
              </w:rPr>
            </w:pPr>
          </w:p>
        </w:tc>
        <w:tc>
          <w:tcPr>
            <w:tcW w:w="7560" w:type="dxa"/>
          </w:tcPr>
          <w:p w14:paraId="7616F82B" w14:textId="69DD60DA" w:rsidR="000D53DF" w:rsidRPr="004D54BB" w:rsidRDefault="000D53DF" w:rsidP="00B12009">
            <w:pPr>
              <w:spacing w:after="0"/>
              <w:rPr>
                <w:rFonts w:cs="Arial"/>
                <w:szCs w:val="20"/>
              </w:rPr>
            </w:pPr>
          </w:p>
        </w:tc>
        <w:tc>
          <w:tcPr>
            <w:tcW w:w="2422" w:type="dxa"/>
            <w:shd w:val="clear" w:color="auto" w:fill="auto"/>
          </w:tcPr>
          <w:p w14:paraId="6A3B828E" w14:textId="2C418D7B" w:rsidR="000D53DF" w:rsidRPr="004D54BB" w:rsidRDefault="000D53DF" w:rsidP="00B12009">
            <w:pPr>
              <w:spacing w:after="0"/>
              <w:rPr>
                <w:rFonts w:cs="Arial"/>
                <w:szCs w:val="20"/>
              </w:rPr>
            </w:pPr>
          </w:p>
        </w:tc>
      </w:tr>
    </w:tbl>
    <w:p w14:paraId="541D0747" w14:textId="3BE047DE" w:rsidR="000D53DF" w:rsidRPr="004D54BB" w:rsidRDefault="000D53DF" w:rsidP="00351EC4">
      <w:pPr>
        <w:pStyle w:val="Heading4"/>
      </w:pPr>
      <w:r w:rsidRPr="004D54BB">
        <w:t xml:space="preserve">Rescan </w:t>
      </w:r>
      <w:r w:rsidR="003B76F7" w:rsidRPr="004D54BB">
        <w:t xml:space="preserve">Service </w:t>
      </w:r>
      <w:r w:rsidRPr="004D54BB">
        <w:t>Requests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02"/>
        <w:gridCol w:w="7560"/>
        <w:gridCol w:w="2422"/>
      </w:tblGrid>
      <w:tr w:rsidR="000D53DF" w:rsidRPr="004D54BB" w14:paraId="51D3B231" w14:textId="77777777" w:rsidTr="005A3B7D">
        <w:trPr>
          <w:tblHeader/>
        </w:trPr>
        <w:tc>
          <w:tcPr>
            <w:tcW w:w="802" w:type="dxa"/>
            <w:shd w:val="clear" w:color="auto" w:fill="2E74B5" w:themeFill="accent1" w:themeFillShade="BF"/>
          </w:tcPr>
          <w:p w14:paraId="78AD0CE6" w14:textId="77777777" w:rsidR="000D53DF" w:rsidRPr="004D54BB" w:rsidRDefault="000D53DF" w:rsidP="00DC0FE7">
            <w:pPr>
              <w:pStyle w:val="XeroxTableHeadBG"/>
              <w:rPr>
                <w:color w:val="000066"/>
              </w:rPr>
            </w:pPr>
            <w:r w:rsidRPr="004D54BB">
              <w:t>ID</w:t>
            </w:r>
          </w:p>
        </w:tc>
        <w:tc>
          <w:tcPr>
            <w:tcW w:w="7560" w:type="dxa"/>
            <w:shd w:val="clear" w:color="auto" w:fill="2E74B5" w:themeFill="accent1" w:themeFillShade="BF"/>
          </w:tcPr>
          <w:p w14:paraId="21D4D927" w14:textId="77777777" w:rsidR="000D53DF" w:rsidRPr="004D54BB" w:rsidRDefault="000D53DF" w:rsidP="00B12009">
            <w:pPr>
              <w:spacing w:after="0"/>
              <w:rPr>
                <w:rFonts w:eastAsia="Times New Roman" w:cs="Arial"/>
                <w:b/>
                <w:bCs/>
                <w:color w:val="FFFFFF"/>
                <w:szCs w:val="20"/>
              </w:rPr>
            </w:pPr>
            <w:r w:rsidRPr="004D54BB">
              <w:rPr>
                <w:rFonts w:eastAsia="Times New Roman" w:cs="Arial"/>
                <w:b/>
                <w:bCs/>
                <w:color w:val="FFFFFF"/>
                <w:szCs w:val="20"/>
              </w:rPr>
              <w:t>Activity</w:t>
            </w:r>
          </w:p>
        </w:tc>
        <w:tc>
          <w:tcPr>
            <w:tcW w:w="2422" w:type="dxa"/>
            <w:shd w:val="clear" w:color="auto" w:fill="2E74B5" w:themeFill="accent1" w:themeFillShade="BF"/>
          </w:tcPr>
          <w:p w14:paraId="7D9B81E9" w14:textId="77777777" w:rsidR="000D53DF" w:rsidRPr="004D54BB" w:rsidRDefault="000D53DF" w:rsidP="00B12009">
            <w:pPr>
              <w:spacing w:after="0"/>
              <w:rPr>
                <w:rFonts w:eastAsia="Times New Roman" w:cs="Arial"/>
                <w:b/>
                <w:bCs/>
                <w:color w:val="FFFFFF"/>
                <w:szCs w:val="20"/>
              </w:rPr>
            </w:pPr>
            <w:r w:rsidRPr="004D54BB">
              <w:rPr>
                <w:rFonts w:eastAsia="Times New Roman" w:cs="Arial"/>
                <w:b/>
                <w:bCs/>
                <w:color w:val="FFFFFF"/>
                <w:szCs w:val="20"/>
              </w:rPr>
              <w:t>Accountable</w:t>
            </w:r>
          </w:p>
        </w:tc>
      </w:tr>
      <w:tr w:rsidR="005839B8" w:rsidRPr="004D54BB" w14:paraId="114D0E15" w14:textId="77777777" w:rsidTr="005A3B7D">
        <w:trPr>
          <w:trHeight w:val="197"/>
        </w:trPr>
        <w:tc>
          <w:tcPr>
            <w:tcW w:w="802" w:type="dxa"/>
            <w:shd w:val="clear" w:color="auto" w:fill="auto"/>
          </w:tcPr>
          <w:p w14:paraId="4AF5D1E8" w14:textId="77777777" w:rsidR="005839B8" w:rsidRPr="004D54BB" w:rsidRDefault="005839B8" w:rsidP="004B5700">
            <w:pPr>
              <w:pStyle w:val="ListParagraph"/>
              <w:numPr>
                <w:ilvl w:val="0"/>
                <w:numId w:val="30"/>
              </w:numPr>
              <w:spacing w:after="0"/>
              <w:ind w:left="0" w:firstLine="0"/>
              <w:rPr>
                <w:rFonts w:cs="Arial"/>
                <w:szCs w:val="20"/>
              </w:rPr>
            </w:pPr>
          </w:p>
        </w:tc>
        <w:tc>
          <w:tcPr>
            <w:tcW w:w="7560" w:type="dxa"/>
          </w:tcPr>
          <w:p w14:paraId="5382983B" w14:textId="2C7D8254" w:rsidR="005839B8" w:rsidRPr="004D54BB" w:rsidRDefault="005839B8" w:rsidP="00B12009">
            <w:pPr>
              <w:spacing w:after="0"/>
              <w:rPr>
                <w:rFonts w:cs="Arial"/>
                <w:szCs w:val="20"/>
              </w:rPr>
            </w:pPr>
          </w:p>
        </w:tc>
        <w:tc>
          <w:tcPr>
            <w:tcW w:w="2422" w:type="dxa"/>
            <w:shd w:val="clear" w:color="auto" w:fill="auto"/>
          </w:tcPr>
          <w:p w14:paraId="5416FF4D" w14:textId="7FF31BC6" w:rsidR="005839B8" w:rsidRPr="004D54BB" w:rsidRDefault="005839B8" w:rsidP="00B12009">
            <w:pPr>
              <w:spacing w:after="0"/>
              <w:rPr>
                <w:rFonts w:cs="Arial"/>
                <w:szCs w:val="20"/>
              </w:rPr>
            </w:pPr>
          </w:p>
        </w:tc>
      </w:tr>
      <w:tr w:rsidR="000D53DF" w:rsidRPr="004D54BB" w14:paraId="3362503C" w14:textId="77777777" w:rsidTr="004470A0">
        <w:trPr>
          <w:trHeight w:val="458"/>
        </w:trPr>
        <w:tc>
          <w:tcPr>
            <w:tcW w:w="802" w:type="dxa"/>
            <w:shd w:val="clear" w:color="auto" w:fill="auto"/>
          </w:tcPr>
          <w:p w14:paraId="0A2124EC" w14:textId="77777777" w:rsidR="000D53DF" w:rsidRPr="004D54BB" w:rsidRDefault="000D53DF" w:rsidP="004B5700">
            <w:pPr>
              <w:pStyle w:val="ListParagraph"/>
              <w:numPr>
                <w:ilvl w:val="0"/>
                <w:numId w:val="30"/>
              </w:numPr>
              <w:spacing w:after="0"/>
              <w:ind w:left="0" w:firstLine="0"/>
              <w:rPr>
                <w:rFonts w:cs="Arial"/>
                <w:szCs w:val="20"/>
              </w:rPr>
            </w:pPr>
          </w:p>
        </w:tc>
        <w:tc>
          <w:tcPr>
            <w:tcW w:w="7560" w:type="dxa"/>
          </w:tcPr>
          <w:p w14:paraId="1F9C8A70" w14:textId="678FA8BC" w:rsidR="0033741B" w:rsidRPr="004D54BB" w:rsidRDefault="0033741B" w:rsidP="0033741B">
            <w:pPr>
              <w:spacing w:after="0"/>
              <w:rPr>
                <w:rFonts w:cs="Arial"/>
                <w:szCs w:val="20"/>
              </w:rPr>
            </w:pPr>
          </w:p>
        </w:tc>
        <w:tc>
          <w:tcPr>
            <w:tcW w:w="2422" w:type="dxa"/>
            <w:shd w:val="clear" w:color="auto" w:fill="auto"/>
          </w:tcPr>
          <w:p w14:paraId="5377BB89" w14:textId="65FD8CAE" w:rsidR="000D53DF" w:rsidRPr="004D54BB" w:rsidRDefault="000D53DF" w:rsidP="00B12009">
            <w:pPr>
              <w:spacing w:after="0"/>
              <w:rPr>
                <w:rFonts w:cs="Arial"/>
                <w:szCs w:val="20"/>
              </w:rPr>
            </w:pPr>
          </w:p>
        </w:tc>
      </w:tr>
    </w:tbl>
    <w:p w14:paraId="7DB9F4DD" w14:textId="6CA14946" w:rsidR="0001626E" w:rsidRPr="004D54BB" w:rsidRDefault="0001626E" w:rsidP="00351EC4">
      <w:pPr>
        <w:pStyle w:val="Heading4"/>
      </w:pPr>
      <w:r w:rsidRPr="004D54BB">
        <w:lastRenderedPageBreak/>
        <w:t>Expedited Scan Process</w:t>
      </w:r>
      <w:r w:rsidR="003B76F7" w:rsidRPr="004D54BB">
        <w:t xml:space="preserve"> Service Request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430"/>
        <w:gridCol w:w="7932"/>
        <w:gridCol w:w="2422"/>
      </w:tblGrid>
      <w:tr w:rsidR="0001626E" w:rsidRPr="004D54BB" w14:paraId="6F1DB869" w14:textId="77777777" w:rsidTr="005A3B7D">
        <w:trPr>
          <w:trHeight w:val="294"/>
          <w:tblHeader/>
        </w:trPr>
        <w:tc>
          <w:tcPr>
            <w:tcW w:w="430" w:type="dxa"/>
            <w:shd w:val="clear" w:color="auto" w:fill="2E74B5" w:themeFill="accent1" w:themeFillShade="BF"/>
          </w:tcPr>
          <w:p w14:paraId="61F3AC88" w14:textId="77777777" w:rsidR="0001626E" w:rsidRPr="004D54BB" w:rsidRDefault="0001626E" w:rsidP="00DC0FE7">
            <w:pPr>
              <w:pStyle w:val="XeroxTableHeadBG"/>
              <w:rPr>
                <w:color w:val="000066"/>
              </w:rPr>
            </w:pPr>
            <w:r w:rsidRPr="004D54BB">
              <w:t>ID</w:t>
            </w:r>
          </w:p>
        </w:tc>
        <w:tc>
          <w:tcPr>
            <w:tcW w:w="7932" w:type="dxa"/>
            <w:shd w:val="clear" w:color="auto" w:fill="2E74B5" w:themeFill="accent1" w:themeFillShade="BF"/>
          </w:tcPr>
          <w:p w14:paraId="5C2ECD1F" w14:textId="77777777" w:rsidR="0001626E" w:rsidRPr="004D54BB" w:rsidRDefault="0001626E" w:rsidP="00B12009">
            <w:pPr>
              <w:spacing w:after="0"/>
              <w:rPr>
                <w:rFonts w:eastAsia="Times New Roman" w:cs="Arial"/>
                <w:b/>
                <w:bCs/>
                <w:color w:val="FFFFFF"/>
                <w:szCs w:val="20"/>
              </w:rPr>
            </w:pPr>
            <w:r w:rsidRPr="004D54BB">
              <w:rPr>
                <w:rFonts w:eastAsia="Times New Roman" w:cs="Arial"/>
                <w:b/>
                <w:bCs/>
                <w:color w:val="FFFFFF"/>
                <w:szCs w:val="20"/>
              </w:rPr>
              <w:t>Activity</w:t>
            </w:r>
          </w:p>
        </w:tc>
        <w:tc>
          <w:tcPr>
            <w:tcW w:w="2422" w:type="dxa"/>
            <w:shd w:val="clear" w:color="auto" w:fill="2E74B5" w:themeFill="accent1" w:themeFillShade="BF"/>
          </w:tcPr>
          <w:p w14:paraId="0A8017CD" w14:textId="77777777" w:rsidR="0001626E" w:rsidRPr="004D54BB" w:rsidRDefault="0001626E" w:rsidP="00B12009">
            <w:pPr>
              <w:spacing w:after="0"/>
              <w:rPr>
                <w:rFonts w:eastAsia="Times New Roman" w:cs="Arial"/>
                <w:b/>
                <w:bCs/>
                <w:color w:val="FFFFFF"/>
                <w:szCs w:val="20"/>
              </w:rPr>
            </w:pPr>
            <w:r w:rsidRPr="004D54BB">
              <w:rPr>
                <w:rFonts w:eastAsia="Times New Roman" w:cs="Arial"/>
                <w:b/>
                <w:bCs/>
                <w:color w:val="FFFFFF"/>
                <w:szCs w:val="20"/>
              </w:rPr>
              <w:t>Accountable</w:t>
            </w:r>
          </w:p>
        </w:tc>
      </w:tr>
      <w:tr w:rsidR="0001626E" w:rsidRPr="004D54BB" w14:paraId="309DEE18" w14:textId="77777777" w:rsidTr="005A3B7D">
        <w:trPr>
          <w:trHeight w:val="224"/>
        </w:trPr>
        <w:tc>
          <w:tcPr>
            <w:tcW w:w="430" w:type="dxa"/>
            <w:shd w:val="clear" w:color="auto" w:fill="auto"/>
          </w:tcPr>
          <w:p w14:paraId="28B2E41F" w14:textId="77777777" w:rsidR="0001626E" w:rsidRPr="004D54BB" w:rsidRDefault="0001626E" w:rsidP="00201A09">
            <w:pPr>
              <w:pStyle w:val="ListParagraph"/>
              <w:numPr>
                <w:ilvl w:val="0"/>
                <w:numId w:val="17"/>
              </w:numPr>
              <w:spacing w:after="0"/>
              <w:ind w:left="0" w:firstLine="0"/>
              <w:rPr>
                <w:rFonts w:cs="Arial"/>
                <w:szCs w:val="20"/>
              </w:rPr>
            </w:pPr>
          </w:p>
        </w:tc>
        <w:tc>
          <w:tcPr>
            <w:tcW w:w="7932" w:type="dxa"/>
          </w:tcPr>
          <w:p w14:paraId="10B6C69F" w14:textId="29849721" w:rsidR="0001626E" w:rsidRPr="004D54BB" w:rsidRDefault="0001626E" w:rsidP="00B12009">
            <w:pPr>
              <w:spacing w:after="0"/>
              <w:rPr>
                <w:rFonts w:cs="Arial"/>
                <w:szCs w:val="20"/>
              </w:rPr>
            </w:pPr>
          </w:p>
        </w:tc>
        <w:tc>
          <w:tcPr>
            <w:tcW w:w="2422" w:type="dxa"/>
            <w:shd w:val="clear" w:color="auto" w:fill="auto"/>
          </w:tcPr>
          <w:p w14:paraId="4EEE8CD7" w14:textId="41B074FB" w:rsidR="0001626E" w:rsidRPr="004D54BB" w:rsidRDefault="0001626E" w:rsidP="00B12009">
            <w:pPr>
              <w:spacing w:after="0"/>
              <w:rPr>
                <w:rFonts w:cs="Arial"/>
                <w:szCs w:val="20"/>
              </w:rPr>
            </w:pPr>
          </w:p>
        </w:tc>
      </w:tr>
      <w:tr w:rsidR="00300AF2" w:rsidRPr="004D54BB" w14:paraId="56E975BE" w14:textId="77777777" w:rsidTr="005A3B7D">
        <w:trPr>
          <w:trHeight w:val="224"/>
        </w:trPr>
        <w:tc>
          <w:tcPr>
            <w:tcW w:w="430" w:type="dxa"/>
            <w:shd w:val="clear" w:color="auto" w:fill="auto"/>
          </w:tcPr>
          <w:p w14:paraId="0DCF5622" w14:textId="77777777" w:rsidR="00300AF2" w:rsidRPr="004D54BB" w:rsidRDefault="00300AF2" w:rsidP="00300AF2">
            <w:pPr>
              <w:pStyle w:val="ListParagraph"/>
              <w:numPr>
                <w:ilvl w:val="0"/>
                <w:numId w:val="17"/>
              </w:numPr>
              <w:spacing w:after="0"/>
              <w:ind w:left="0" w:firstLine="0"/>
              <w:rPr>
                <w:rFonts w:cs="Arial"/>
                <w:szCs w:val="20"/>
              </w:rPr>
            </w:pPr>
          </w:p>
        </w:tc>
        <w:tc>
          <w:tcPr>
            <w:tcW w:w="7932" w:type="dxa"/>
          </w:tcPr>
          <w:p w14:paraId="6627FF43" w14:textId="36923045" w:rsidR="00300AF2" w:rsidRPr="004D54BB" w:rsidRDefault="00300AF2" w:rsidP="00300AF2">
            <w:pPr>
              <w:spacing w:after="0"/>
              <w:rPr>
                <w:rFonts w:cs="Arial"/>
                <w:szCs w:val="20"/>
              </w:rPr>
            </w:pPr>
          </w:p>
        </w:tc>
        <w:tc>
          <w:tcPr>
            <w:tcW w:w="2422" w:type="dxa"/>
            <w:shd w:val="clear" w:color="auto" w:fill="auto"/>
          </w:tcPr>
          <w:p w14:paraId="27788DED" w14:textId="5EA68D93" w:rsidR="00300AF2" w:rsidRPr="004D54BB" w:rsidRDefault="00300AF2" w:rsidP="00300AF2">
            <w:pPr>
              <w:spacing w:after="0"/>
              <w:rPr>
                <w:rFonts w:cs="Arial"/>
                <w:szCs w:val="20"/>
              </w:rPr>
            </w:pPr>
          </w:p>
        </w:tc>
      </w:tr>
    </w:tbl>
    <w:p w14:paraId="0920CCCB" w14:textId="49A4EE81" w:rsidR="0001626E" w:rsidRPr="004D54BB" w:rsidRDefault="0001626E" w:rsidP="00351EC4">
      <w:pPr>
        <w:pStyle w:val="Heading4"/>
      </w:pPr>
      <w:r w:rsidRPr="004D54BB">
        <w:t xml:space="preserve">Original Document </w:t>
      </w:r>
      <w:r w:rsidR="003B76F7" w:rsidRPr="004D54BB">
        <w:t xml:space="preserve">Service </w:t>
      </w:r>
      <w:r w:rsidRPr="004D54BB">
        <w:t>Request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604"/>
        <w:gridCol w:w="2422"/>
      </w:tblGrid>
      <w:tr w:rsidR="0001626E" w:rsidRPr="004D54BB" w14:paraId="577156C6" w14:textId="77777777" w:rsidTr="005A3B7D">
        <w:trPr>
          <w:trHeight w:val="294"/>
          <w:tblHeader/>
        </w:trPr>
        <w:tc>
          <w:tcPr>
            <w:tcW w:w="758" w:type="dxa"/>
            <w:shd w:val="clear" w:color="auto" w:fill="2E74B5" w:themeFill="accent1" w:themeFillShade="BF"/>
          </w:tcPr>
          <w:p w14:paraId="4A5D4B1B" w14:textId="77777777" w:rsidR="0001626E" w:rsidRPr="004D54BB" w:rsidRDefault="0001626E" w:rsidP="00DC0FE7">
            <w:pPr>
              <w:pStyle w:val="XeroxTableHeadBG"/>
              <w:rPr>
                <w:color w:val="000066"/>
              </w:rPr>
            </w:pPr>
            <w:r w:rsidRPr="004D54BB">
              <w:t>ID</w:t>
            </w:r>
          </w:p>
        </w:tc>
        <w:tc>
          <w:tcPr>
            <w:tcW w:w="7604" w:type="dxa"/>
            <w:shd w:val="clear" w:color="auto" w:fill="2E74B5" w:themeFill="accent1" w:themeFillShade="BF"/>
          </w:tcPr>
          <w:p w14:paraId="78172FF5" w14:textId="77777777" w:rsidR="0001626E" w:rsidRPr="004D54BB" w:rsidRDefault="0001626E" w:rsidP="00B12009">
            <w:pPr>
              <w:spacing w:after="0"/>
              <w:rPr>
                <w:rFonts w:eastAsia="Times New Roman" w:cs="Arial"/>
                <w:b/>
                <w:bCs/>
                <w:color w:val="FFFFFF"/>
                <w:szCs w:val="20"/>
              </w:rPr>
            </w:pPr>
            <w:r w:rsidRPr="004D54BB">
              <w:rPr>
                <w:rFonts w:eastAsia="Times New Roman" w:cs="Arial"/>
                <w:b/>
                <w:bCs/>
                <w:color w:val="FFFFFF"/>
                <w:szCs w:val="20"/>
              </w:rPr>
              <w:t>Activity</w:t>
            </w:r>
          </w:p>
        </w:tc>
        <w:tc>
          <w:tcPr>
            <w:tcW w:w="2422" w:type="dxa"/>
            <w:shd w:val="clear" w:color="auto" w:fill="2E74B5" w:themeFill="accent1" w:themeFillShade="BF"/>
          </w:tcPr>
          <w:p w14:paraId="2C97D273" w14:textId="77777777" w:rsidR="0001626E" w:rsidRPr="004D54BB" w:rsidRDefault="0001626E" w:rsidP="00B12009">
            <w:pPr>
              <w:spacing w:after="0"/>
              <w:rPr>
                <w:rFonts w:eastAsia="Times New Roman" w:cs="Arial"/>
                <w:b/>
                <w:bCs/>
                <w:color w:val="FFFFFF"/>
                <w:szCs w:val="20"/>
              </w:rPr>
            </w:pPr>
            <w:r w:rsidRPr="004D54BB">
              <w:rPr>
                <w:rFonts w:eastAsia="Times New Roman" w:cs="Arial"/>
                <w:b/>
                <w:bCs/>
                <w:color w:val="FFFFFF"/>
                <w:szCs w:val="20"/>
              </w:rPr>
              <w:t>Accountable</w:t>
            </w:r>
          </w:p>
        </w:tc>
      </w:tr>
      <w:tr w:rsidR="005839B8" w:rsidRPr="004D54BB" w14:paraId="647538D9" w14:textId="77777777" w:rsidTr="005A3B7D">
        <w:trPr>
          <w:trHeight w:val="224"/>
        </w:trPr>
        <w:tc>
          <w:tcPr>
            <w:tcW w:w="758" w:type="dxa"/>
            <w:shd w:val="clear" w:color="auto" w:fill="auto"/>
          </w:tcPr>
          <w:p w14:paraId="7824C919" w14:textId="77777777" w:rsidR="005839B8" w:rsidRPr="004D54BB" w:rsidRDefault="005839B8" w:rsidP="004B5700">
            <w:pPr>
              <w:pStyle w:val="ListParagraph"/>
              <w:numPr>
                <w:ilvl w:val="0"/>
                <w:numId w:val="28"/>
              </w:numPr>
              <w:spacing w:after="0"/>
              <w:ind w:left="0" w:firstLine="0"/>
              <w:rPr>
                <w:rFonts w:cs="Arial"/>
                <w:szCs w:val="20"/>
              </w:rPr>
            </w:pPr>
          </w:p>
        </w:tc>
        <w:tc>
          <w:tcPr>
            <w:tcW w:w="7604" w:type="dxa"/>
          </w:tcPr>
          <w:p w14:paraId="3643BC1E" w14:textId="32EBA70B" w:rsidR="005839B8" w:rsidRPr="004D54BB" w:rsidRDefault="005839B8" w:rsidP="00B12009">
            <w:pPr>
              <w:spacing w:after="0"/>
              <w:rPr>
                <w:rFonts w:cs="Arial"/>
              </w:rPr>
            </w:pPr>
          </w:p>
        </w:tc>
        <w:tc>
          <w:tcPr>
            <w:tcW w:w="2422" w:type="dxa"/>
            <w:shd w:val="clear" w:color="auto" w:fill="auto"/>
          </w:tcPr>
          <w:p w14:paraId="5F94A470" w14:textId="513DE3DD" w:rsidR="005839B8" w:rsidRPr="004D54BB" w:rsidRDefault="005839B8" w:rsidP="00B12009">
            <w:pPr>
              <w:spacing w:after="0"/>
              <w:rPr>
                <w:rFonts w:cs="Arial"/>
                <w:szCs w:val="20"/>
              </w:rPr>
            </w:pPr>
          </w:p>
        </w:tc>
      </w:tr>
      <w:tr w:rsidR="0001626E" w:rsidRPr="004D54BB" w14:paraId="2775F7FD" w14:textId="77777777" w:rsidTr="005A3B7D">
        <w:trPr>
          <w:trHeight w:val="161"/>
        </w:trPr>
        <w:tc>
          <w:tcPr>
            <w:tcW w:w="758" w:type="dxa"/>
            <w:shd w:val="clear" w:color="auto" w:fill="auto"/>
          </w:tcPr>
          <w:p w14:paraId="4622221E" w14:textId="77777777" w:rsidR="0001626E" w:rsidRPr="004D54BB" w:rsidRDefault="0001626E" w:rsidP="004B5700">
            <w:pPr>
              <w:pStyle w:val="ListParagraph"/>
              <w:numPr>
                <w:ilvl w:val="0"/>
                <w:numId w:val="28"/>
              </w:numPr>
              <w:spacing w:after="0"/>
              <w:ind w:left="0" w:firstLine="0"/>
              <w:rPr>
                <w:rFonts w:cs="Arial"/>
                <w:szCs w:val="20"/>
              </w:rPr>
            </w:pPr>
          </w:p>
        </w:tc>
        <w:tc>
          <w:tcPr>
            <w:tcW w:w="7604" w:type="dxa"/>
          </w:tcPr>
          <w:p w14:paraId="1D8B36CB" w14:textId="1E9012E8" w:rsidR="00B3662C" w:rsidRPr="004D54BB" w:rsidRDefault="00B3662C" w:rsidP="00B12009">
            <w:pPr>
              <w:spacing w:after="0"/>
              <w:rPr>
                <w:rFonts w:cs="Arial"/>
              </w:rPr>
            </w:pPr>
          </w:p>
        </w:tc>
        <w:tc>
          <w:tcPr>
            <w:tcW w:w="2422" w:type="dxa"/>
            <w:shd w:val="clear" w:color="auto" w:fill="auto"/>
          </w:tcPr>
          <w:p w14:paraId="00C1D787" w14:textId="4E5B787D" w:rsidR="0001626E" w:rsidRPr="004D54BB" w:rsidRDefault="0001626E" w:rsidP="00B12009">
            <w:pPr>
              <w:spacing w:after="0"/>
              <w:rPr>
                <w:rFonts w:cs="Arial"/>
                <w:szCs w:val="20"/>
              </w:rPr>
            </w:pPr>
          </w:p>
        </w:tc>
      </w:tr>
      <w:tr w:rsidR="00300AF2" w:rsidRPr="004D54BB" w14:paraId="06ABFBDF" w14:textId="77777777" w:rsidTr="005A3B7D">
        <w:trPr>
          <w:trHeight w:val="161"/>
        </w:trPr>
        <w:tc>
          <w:tcPr>
            <w:tcW w:w="758" w:type="dxa"/>
            <w:shd w:val="clear" w:color="auto" w:fill="auto"/>
          </w:tcPr>
          <w:p w14:paraId="180C5C26" w14:textId="77777777" w:rsidR="00300AF2" w:rsidRPr="004D54BB" w:rsidRDefault="00300AF2" w:rsidP="004B5700">
            <w:pPr>
              <w:pStyle w:val="ListParagraph"/>
              <w:numPr>
                <w:ilvl w:val="0"/>
                <w:numId w:val="28"/>
              </w:numPr>
              <w:spacing w:after="0"/>
              <w:ind w:left="0" w:firstLine="0"/>
              <w:rPr>
                <w:rFonts w:cs="Arial"/>
                <w:szCs w:val="20"/>
              </w:rPr>
            </w:pPr>
          </w:p>
        </w:tc>
        <w:tc>
          <w:tcPr>
            <w:tcW w:w="7604" w:type="dxa"/>
          </w:tcPr>
          <w:p w14:paraId="2D37E4D7" w14:textId="18320030" w:rsidR="00300AF2" w:rsidRPr="004D54BB" w:rsidRDefault="00300AF2" w:rsidP="00300AF2">
            <w:pPr>
              <w:spacing w:after="0"/>
              <w:rPr>
                <w:rFonts w:cs="Arial"/>
              </w:rPr>
            </w:pPr>
          </w:p>
        </w:tc>
        <w:tc>
          <w:tcPr>
            <w:tcW w:w="2422" w:type="dxa"/>
            <w:shd w:val="clear" w:color="auto" w:fill="auto"/>
          </w:tcPr>
          <w:p w14:paraId="5452C713" w14:textId="262A4022" w:rsidR="00300AF2" w:rsidRPr="004D54BB" w:rsidRDefault="00300AF2" w:rsidP="00300AF2">
            <w:pPr>
              <w:spacing w:after="0"/>
              <w:rPr>
                <w:rFonts w:cs="Arial"/>
                <w:szCs w:val="20"/>
              </w:rPr>
            </w:pPr>
          </w:p>
        </w:tc>
      </w:tr>
    </w:tbl>
    <w:p w14:paraId="1DCBBD73" w14:textId="41184081" w:rsidR="00735CC4" w:rsidRPr="004D54BB" w:rsidRDefault="00032879" w:rsidP="00735CC4">
      <w:pPr>
        <w:pStyle w:val="Heading4"/>
      </w:pPr>
      <w:r w:rsidRPr="004D54BB">
        <w:t>Xerox Tools</w:t>
      </w:r>
      <w:r w:rsidR="00735CC4" w:rsidRPr="004D54BB">
        <w:t xml:space="preserve"> </w:t>
      </w:r>
      <w:r w:rsidRPr="004D54BB">
        <w:t xml:space="preserve">User </w:t>
      </w:r>
      <w:r w:rsidR="00735CC4" w:rsidRPr="004D54BB">
        <w:t>Access</w:t>
      </w:r>
      <w:r w:rsidR="003B76F7" w:rsidRPr="004D54BB">
        <w:t xml:space="preserve"> Change</w:t>
      </w:r>
      <w:r w:rsidR="00735CC4" w:rsidRPr="004D54BB">
        <w:t xml:space="preserve"> </w:t>
      </w:r>
      <w:r w:rsidR="003B76F7" w:rsidRPr="004D54BB">
        <w:t xml:space="preserve">Service </w:t>
      </w:r>
      <w:r w:rsidR="00735CC4" w:rsidRPr="004D54BB">
        <w:t>Request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758"/>
        <w:gridCol w:w="7604"/>
        <w:gridCol w:w="2422"/>
      </w:tblGrid>
      <w:tr w:rsidR="00735CC4" w:rsidRPr="004D54BB" w14:paraId="1B0DCF87" w14:textId="77777777" w:rsidTr="005A3B7D">
        <w:trPr>
          <w:trHeight w:val="294"/>
          <w:tblHeader/>
        </w:trPr>
        <w:tc>
          <w:tcPr>
            <w:tcW w:w="758" w:type="dxa"/>
            <w:shd w:val="clear" w:color="auto" w:fill="2E74B5" w:themeFill="accent1" w:themeFillShade="BF"/>
          </w:tcPr>
          <w:p w14:paraId="2C2F9F26" w14:textId="77777777" w:rsidR="00735CC4" w:rsidRPr="004D54BB" w:rsidRDefault="00735CC4" w:rsidP="00DC0FE7">
            <w:pPr>
              <w:pStyle w:val="XeroxTableHeadBG"/>
              <w:rPr>
                <w:color w:val="000066"/>
              </w:rPr>
            </w:pPr>
            <w:r w:rsidRPr="004D54BB">
              <w:t>ID</w:t>
            </w:r>
          </w:p>
        </w:tc>
        <w:tc>
          <w:tcPr>
            <w:tcW w:w="7604" w:type="dxa"/>
            <w:shd w:val="clear" w:color="auto" w:fill="2E74B5" w:themeFill="accent1" w:themeFillShade="BF"/>
          </w:tcPr>
          <w:p w14:paraId="39F93B63" w14:textId="77777777" w:rsidR="00735CC4" w:rsidRPr="004D54BB" w:rsidRDefault="00735CC4" w:rsidP="00CD5D1A">
            <w:pPr>
              <w:spacing w:after="0"/>
              <w:rPr>
                <w:rFonts w:eastAsia="Times New Roman" w:cs="Arial"/>
                <w:b/>
                <w:bCs/>
                <w:color w:val="FFFFFF"/>
                <w:szCs w:val="20"/>
              </w:rPr>
            </w:pPr>
            <w:r w:rsidRPr="004D54BB">
              <w:rPr>
                <w:rFonts w:eastAsia="Times New Roman" w:cs="Arial"/>
                <w:b/>
                <w:bCs/>
                <w:color w:val="FFFFFF"/>
                <w:szCs w:val="20"/>
              </w:rPr>
              <w:t>Activity</w:t>
            </w:r>
          </w:p>
        </w:tc>
        <w:tc>
          <w:tcPr>
            <w:tcW w:w="2422" w:type="dxa"/>
            <w:shd w:val="clear" w:color="auto" w:fill="2E74B5" w:themeFill="accent1" w:themeFillShade="BF"/>
          </w:tcPr>
          <w:p w14:paraId="296822DA" w14:textId="77777777" w:rsidR="00735CC4" w:rsidRPr="004D54BB" w:rsidRDefault="00735CC4" w:rsidP="00CD5D1A">
            <w:pPr>
              <w:spacing w:after="0"/>
              <w:rPr>
                <w:rFonts w:eastAsia="Times New Roman" w:cs="Arial"/>
                <w:b/>
                <w:bCs/>
                <w:color w:val="FFFFFF"/>
                <w:szCs w:val="20"/>
              </w:rPr>
            </w:pPr>
            <w:r w:rsidRPr="004D54BB">
              <w:rPr>
                <w:rFonts w:eastAsia="Times New Roman" w:cs="Arial"/>
                <w:b/>
                <w:bCs/>
                <w:color w:val="FFFFFF"/>
                <w:szCs w:val="20"/>
              </w:rPr>
              <w:t>Accountable</w:t>
            </w:r>
          </w:p>
        </w:tc>
      </w:tr>
      <w:tr w:rsidR="00735CC4" w:rsidRPr="004D54BB" w14:paraId="2CFB9E68" w14:textId="77777777" w:rsidTr="005A3B7D">
        <w:trPr>
          <w:trHeight w:val="224"/>
        </w:trPr>
        <w:tc>
          <w:tcPr>
            <w:tcW w:w="758" w:type="dxa"/>
            <w:shd w:val="clear" w:color="auto" w:fill="auto"/>
          </w:tcPr>
          <w:p w14:paraId="7BDF28B5" w14:textId="77777777" w:rsidR="00735CC4" w:rsidRPr="004D54BB" w:rsidRDefault="00735CC4" w:rsidP="004B5700">
            <w:pPr>
              <w:pStyle w:val="ListParagraph"/>
              <w:numPr>
                <w:ilvl w:val="0"/>
                <w:numId w:val="44"/>
              </w:numPr>
              <w:spacing w:after="0"/>
              <w:rPr>
                <w:rFonts w:cs="Arial"/>
                <w:szCs w:val="20"/>
              </w:rPr>
            </w:pPr>
          </w:p>
        </w:tc>
        <w:tc>
          <w:tcPr>
            <w:tcW w:w="7604" w:type="dxa"/>
          </w:tcPr>
          <w:p w14:paraId="3B29B093" w14:textId="571BD691" w:rsidR="00F71D1B" w:rsidRPr="004D54BB" w:rsidRDefault="00F71D1B" w:rsidP="00A90ED1">
            <w:pPr>
              <w:spacing w:after="0"/>
              <w:rPr>
                <w:rFonts w:cs="Arial"/>
              </w:rPr>
            </w:pPr>
          </w:p>
        </w:tc>
        <w:tc>
          <w:tcPr>
            <w:tcW w:w="2422" w:type="dxa"/>
            <w:shd w:val="clear" w:color="auto" w:fill="auto"/>
          </w:tcPr>
          <w:p w14:paraId="4967C4F4" w14:textId="3DEB2155" w:rsidR="00735CC4" w:rsidRPr="004D54BB" w:rsidRDefault="00735CC4" w:rsidP="00CD5D1A">
            <w:pPr>
              <w:spacing w:after="0"/>
              <w:rPr>
                <w:rFonts w:cs="Arial"/>
                <w:szCs w:val="20"/>
              </w:rPr>
            </w:pPr>
          </w:p>
        </w:tc>
      </w:tr>
      <w:tr w:rsidR="00032879" w:rsidRPr="004D54BB" w14:paraId="0A5B9B0D" w14:textId="77777777" w:rsidTr="005A3B7D">
        <w:trPr>
          <w:trHeight w:val="161"/>
        </w:trPr>
        <w:tc>
          <w:tcPr>
            <w:tcW w:w="758" w:type="dxa"/>
            <w:shd w:val="clear" w:color="auto" w:fill="auto"/>
          </w:tcPr>
          <w:p w14:paraId="21578742" w14:textId="77777777" w:rsidR="00032879" w:rsidRPr="004D54BB" w:rsidRDefault="00032879" w:rsidP="004B5700">
            <w:pPr>
              <w:pStyle w:val="ListParagraph"/>
              <w:numPr>
                <w:ilvl w:val="0"/>
                <w:numId w:val="44"/>
              </w:numPr>
              <w:spacing w:after="0"/>
              <w:ind w:left="0" w:firstLine="0"/>
              <w:rPr>
                <w:rFonts w:cs="Arial"/>
                <w:szCs w:val="20"/>
              </w:rPr>
            </w:pPr>
          </w:p>
        </w:tc>
        <w:tc>
          <w:tcPr>
            <w:tcW w:w="7604" w:type="dxa"/>
          </w:tcPr>
          <w:p w14:paraId="35ECA1B4" w14:textId="35B7D5A9" w:rsidR="00032879" w:rsidRPr="004D54BB" w:rsidRDefault="00032879" w:rsidP="00F71D1B">
            <w:pPr>
              <w:spacing w:after="0"/>
              <w:rPr>
                <w:rFonts w:cs="Arial"/>
              </w:rPr>
            </w:pPr>
          </w:p>
        </w:tc>
        <w:tc>
          <w:tcPr>
            <w:tcW w:w="2422" w:type="dxa"/>
            <w:shd w:val="clear" w:color="auto" w:fill="auto"/>
          </w:tcPr>
          <w:p w14:paraId="52044F1B" w14:textId="62035A9B" w:rsidR="00032879" w:rsidRPr="004D54BB" w:rsidRDefault="00032879" w:rsidP="00CD5D1A">
            <w:pPr>
              <w:spacing w:after="0"/>
              <w:rPr>
                <w:rFonts w:cs="Arial"/>
                <w:szCs w:val="20"/>
              </w:rPr>
            </w:pPr>
          </w:p>
        </w:tc>
      </w:tr>
      <w:tr w:rsidR="00735CC4" w:rsidRPr="004D54BB" w14:paraId="24C356C0" w14:textId="77777777" w:rsidTr="005A3B7D">
        <w:trPr>
          <w:trHeight w:val="161"/>
        </w:trPr>
        <w:tc>
          <w:tcPr>
            <w:tcW w:w="758" w:type="dxa"/>
            <w:shd w:val="clear" w:color="auto" w:fill="auto"/>
          </w:tcPr>
          <w:p w14:paraId="4BF8C67C" w14:textId="77777777" w:rsidR="00735CC4" w:rsidRPr="004D54BB" w:rsidRDefault="00735CC4" w:rsidP="004B5700">
            <w:pPr>
              <w:pStyle w:val="ListParagraph"/>
              <w:numPr>
                <w:ilvl w:val="0"/>
                <w:numId w:val="44"/>
              </w:numPr>
              <w:spacing w:after="0"/>
              <w:ind w:left="0" w:firstLine="0"/>
              <w:rPr>
                <w:rFonts w:cs="Arial"/>
                <w:szCs w:val="20"/>
              </w:rPr>
            </w:pPr>
          </w:p>
        </w:tc>
        <w:tc>
          <w:tcPr>
            <w:tcW w:w="7604" w:type="dxa"/>
          </w:tcPr>
          <w:p w14:paraId="21E3608F" w14:textId="6FB2CE13" w:rsidR="00032879" w:rsidRPr="004D54BB" w:rsidRDefault="00032879" w:rsidP="00CD5D1A">
            <w:pPr>
              <w:spacing w:after="0"/>
              <w:rPr>
                <w:rFonts w:cs="Arial"/>
              </w:rPr>
            </w:pPr>
          </w:p>
        </w:tc>
        <w:tc>
          <w:tcPr>
            <w:tcW w:w="2422" w:type="dxa"/>
            <w:shd w:val="clear" w:color="auto" w:fill="auto"/>
          </w:tcPr>
          <w:p w14:paraId="2AFC1BCD" w14:textId="688C76B4" w:rsidR="00735CC4" w:rsidRPr="004D54BB" w:rsidRDefault="00735CC4" w:rsidP="00CD5D1A">
            <w:pPr>
              <w:spacing w:after="0"/>
              <w:rPr>
                <w:rFonts w:cs="Arial"/>
                <w:szCs w:val="20"/>
              </w:rPr>
            </w:pPr>
          </w:p>
        </w:tc>
      </w:tr>
      <w:tr w:rsidR="0066492E" w:rsidRPr="004D54BB" w14:paraId="0022C948" w14:textId="77777777" w:rsidTr="005A3B7D">
        <w:trPr>
          <w:trHeight w:val="161"/>
        </w:trPr>
        <w:tc>
          <w:tcPr>
            <w:tcW w:w="758" w:type="dxa"/>
            <w:shd w:val="clear" w:color="auto" w:fill="auto"/>
          </w:tcPr>
          <w:p w14:paraId="1F1E980E" w14:textId="77777777" w:rsidR="0066492E" w:rsidRPr="004D54BB" w:rsidRDefault="0066492E" w:rsidP="004B5700">
            <w:pPr>
              <w:pStyle w:val="ListParagraph"/>
              <w:numPr>
                <w:ilvl w:val="0"/>
                <w:numId w:val="44"/>
              </w:numPr>
              <w:spacing w:after="0"/>
              <w:ind w:left="0" w:firstLine="0"/>
              <w:rPr>
                <w:rFonts w:cs="Arial"/>
                <w:szCs w:val="20"/>
              </w:rPr>
            </w:pPr>
          </w:p>
        </w:tc>
        <w:tc>
          <w:tcPr>
            <w:tcW w:w="7604" w:type="dxa"/>
          </w:tcPr>
          <w:p w14:paraId="73BC066F" w14:textId="2FE4832E" w:rsidR="0066492E" w:rsidRPr="004D54BB" w:rsidRDefault="0066492E" w:rsidP="0066492E">
            <w:pPr>
              <w:spacing w:after="0"/>
              <w:rPr>
                <w:rFonts w:cs="Arial"/>
              </w:rPr>
            </w:pPr>
          </w:p>
        </w:tc>
        <w:tc>
          <w:tcPr>
            <w:tcW w:w="2422" w:type="dxa"/>
            <w:shd w:val="clear" w:color="auto" w:fill="auto"/>
          </w:tcPr>
          <w:p w14:paraId="0F4FB6C1" w14:textId="3998A451" w:rsidR="0066492E" w:rsidRPr="004D54BB" w:rsidRDefault="0066492E" w:rsidP="0066492E">
            <w:pPr>
              <w:spacing w:after="0"/>
              <w:rPr>
                <w:rFonts w:cs="Arial"/>
                <w:szCs w:val="20"/>
              </w:rPr>
            </w:pPr>
          </w:p>
        </w:tc>
      </w:tr>
    </w:tbl>
    <w:p w14:paraId="2C6AD478" w14:textId="77777777" w:rsidR="0001626E" w:rsidRPr="004D54BB" w:rsidRDefault="0001626E" w:rsidP="00351EC4">
      <w:pPr>
        <w:pStyle w:val="Heading3"/>
      </w:pPr>
      <w:r w:rsidRPr="004D54BB">
        <w:t>Service Incident Management</w:t>
      </w:r>
    </w:p>
    <w:p w14:paraId="5305ECBF" w14:textId="6C11302B" w:rsidR="0001626E" w:rsidRPr="004D54BB" w:rsidRDefault="00351EC4" w:rsidP="0001626E">
      <w:r w:rsidRPr="004D54BB">
        <w:t>Customer may create a Service Incident via</w:t>
      </w:r>
      <w:r w:rsidR="003C66D1" w:rsidRPr="004D54BB">
        <w:t xml:space="preserve"> the Xerox Service</w:t>
      </w:r>
      <w:r w:rsidR="00F038DC" w:rsidRPr="004D54BB">
        <w:t>s</w:t>
      </w:r>
      <w:r w:rsidR="003C66D1" w:rsidRPr="004D54BB">
        <w:t xml:space="preserve"> Portal</w:t>
      </w:r>
      <w:r w:rsidR="00B14446" w:rsidRPr="004D54BB">
        <w:t xml:space="preserve">. </w:t>
      </w:r>
      <w:r w:rsidRPr="004D54BB">
        <w:rPr>
          <w:color w:val="00B050"/>
        </w:rPr>
        <w:t xml:space="preserve"> </w:t>
      </w:r>
      <w:r w:rsidRPr="004D54BB">
        <w:t xml:space="preserve">If a Service Incident reported to Xerox is identified as an issue that the Customer is responsible for resolving, including without limitation, End User access to </w:t>
      </w:r>
      <w:r w:rsidR="00E33161" w:rsidRPr="004D54BB">
        <w:t>Xerox Tools</w:t>
      </w:r>
      <w:r w:rsidRPr="004D54BB">
        <w:t xml:space="preserve"> solution (if applicable), passwords to E</w:t>
      </w:r>
      <w:r w:rsidR="00E27FD3" w:rsidRPr="004D54BB">
        <w:t>DM</w:t>
      </w:r>
      <w:r w:rsidRPr="004D54BB">
        <w:t xml:space="preserve">S solution (if applicable) are expired, </w:t>
      </w:r>
      <w:r w:rsidR="00EB5541" w:rsidRPr="004D54BB">
        <w:t>etc.</w:t>
      </w:r>
      <w:r w:rsidRPr="004D54BB">
        <w:t xml:space="preserve">, then the Xerox shall send the Service Incident to the Customer for closure/resolution, along with any available problem identification information that was provided to Xerox.  </w:t>
      </w:r>
    </w:p>
    <w:p w14:paraId="39A874AB" w14:textId="17960745" w:rsidR="00351EC4" w:rsidRPr="004D54BB" w:rsidRDefault="00351EC4" w:rsidP="00831F3F">
      <w:pPr>
        <w:pStyle w:val="Heading4"/>
      </w:pPr>
      <w:r w:rsidRPr="004D54BB">
        <w:t>Standard Service Elements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896"/>
        <w:gridCol w:w="7609"/>
        <w:gridCol w:w="2285"/>
      </w:tblGrid>
      <w:tr w:rsidR="00EB5541" w:rsidRPr="004D54BB" w14:paraId="12A4864A" w14:textId="77777777" w:rsidTr="00562104">
        <w:trPr>
          <w:tblHeader/>
        </w:trPr>
        <w:tc>
          <w:tcPr>
            <w:tcW w:w="896" w:type="dxa"/>
            <w:shd w:val="clear" w:color="auto" w:fill="2E74B5" w:themeFill="accent1" w:themeFillShade="BF"/>
            <w:noWrap/>
          </w:tcPr>
          <w:p w14:paraId="6F29D289" w14:textId="77777777" w:rsidR="00EB5541" w:rsidRPr="004D54BB" w:rsidRDefault="00EB5541" w:rsidP="00DC0FE7">
            <w:pPr>
              <w:pStyle w:val="XeroxTableHeadBG"/>
              <w:rPr>
                <w:color w:val="FFFFFF" w:themeColor="background1"/>
                <w:sz w:val="24"/>
                <w:szCs w:val="24"/>
                <w:lang w:eastAsia="en-GB"/>
              </w:rPr>
            </w:pPr>
            <w:r w:rsidRPr="004D54BB">
              <w:t xml:space="preserve">ID </w:t>
            </w:r>
          </w:p>
        </w:tc>
        <w:tc>
          <w:tcPr>
            <w:tcW w:w="7609" w:type="dxa"/>
            <w:shd w:val="clear" w:color="auto" w:fill="2E74B5" w:themeFill="accent1" w:themeFillShade="BF"/>
          </w:tcPr>
          <w:p w14:paraId="327ECB01" w14:textId="77777777" w:rsidR="00EB5541" w:rsidRPr="004D54BB" w:rsidRDefault="00EB5541" w:rsidP="00DC0FE7">
            <w:pPr>
              <w:pStyle w:val="XeroxTableHeadBG"/>
            </w:pPr>
            <w:r w:rsidRPr="004D54BB">
              <w:t>Service Elements</w:t>
            </w:r>
          </w:p>
        </w:tc>
        <w:tc>
          <w:tcPr>
            <w:tcW w:w="2285" w:type="dxa"/>
            <w:shd w:val="clear" w:color="auto" w:fill="2E74B5" w:themeFill="accent1" w:themeFillShade="BF"/>
            <w:noWrap/>
          </w:tcPr>
          <w:p w14:paraId="453EBB4E" w14:textId="77777777" w:rsidR="00EB5541" w:rsidRPr="004D54BB" w:rsidRDefault="00EB5541" w:rsidP="00DC0FE7">
            <w:pPr>
              <w:pStyle w:val="XeroxTableHeadBG"/>
            </w:pPr>
            <w:r w:rsidRPr="004D54BB">
              <w:t>Accountable</w:t>
            </w:r>
          </w:p>
        </w:tc>
      </w:tr>
      <w:tr w:rsidR="00EB5541" w:rsidRPr="004D54BB" w14:paraId="016F9104" w14:textId="77777777" w:rsidTr="00562104">
        <w:tc>
          <w:tcPr>
            <w:tcW w:w="896" w:type="dxa"/>
            <w:shd w:val="clear" w:color="auto" w:fill="auto"/>
            <w:noWrap/>
          </w:tcPr>
          <w:p w14:paraId="4CC08E63" w14:textId="77777777" w:rsidR="00EB5541" w:rsidRPr="004D54BB" w:rsidRDefault="00EB5541" w:rsidP="004B5700">
            <w:pPr>
              <w:pStyle w:val="ListParagraph"/>
              <w:numPr>
                <w:ilvl w:val="0"/>
                <w:numId w:val="33"/>
              </w:numPr>
              <w:spacing w:after="0"/>
              <w:ind w:left="0" w:firstLine="0"/>
              <w:rPr>
                <w:rFonts w:cs="Arial"/>
                <w:szCs w:val="20"/>
                <w:lang w:eastAsia="en-GB"/>
              </w:rPr>
            </w:pPr>
          </w:p>
        </w:tc>
        <w:tc>
          <w:tcPr>
            <w:tcW w:w="7609" w:type="dxa"/>
          </w:tcPr>
          <w:p w14:paraId="12234D13" w14:textId="69900BD1" w:rsidR="00EB5541" w:rsidRPr="004D54BB" w:rsidRDefault="00EB5541" w:rsidP="006A5FBC">
            <w:pPr>
              <w:spacing w:after="0"/>
              <w:rPr>
                <w:rFonts w:cs="Arial"/>
                <w:szCs w:val="20"/>
                <w:lang w:eastAsia="en-GB"/>
              </w:rPr>
            </w:pPr>
          </w:p>
        </w:tc>
        <w:tc>
          <w:tcPr>
            <w:tcW w:w="2285" w:type="dxa"/>
            <w:shd w:val="clear" w:color="auto" w:fill="auto"/>
            <w:noWrap/>
          </w:tcPr>
          <w:p w14:paraId="6F5094F6" w14:textId="6C8947B0" w:rsidR="00EB5541" w:rsidRPr="004D54BB" w:rsidRDefault="00EB5541" w:rsidP="006A5FBC">
            <w:pPr>
              <w:spacing w:after="0"/>
              <w:rPr>
                <w:rFonts w:cs="Arial"/>
                <w:szCs w:val="20"/>
                <w:lang w:eastAsia="en-GB"/>
              </w:rPr>
            </w:pPr>
          </w:p>
        </w:tc>
      </w:tr>
      <w:tr w:rsidR="00EB5541" w:rsidRPr="004D54BB" w14:paraId="3130E4E6" w14:textId="77777777" w:rsidTr="00562104">
        <w:tc>
          <w:tcPr>
            <w:tcW w:w="896" w:type="dxa"/>
            <w:shd w:val="clear" w:color="auto" w:fill="auto"/>
            <w:noWrap/>
          </w:tcPr>
          <w:p w14:paraId="301AEC71" w14:textId="77777777" w:rsidR="00EB5541" w:rsidRPr="004D54BB" w:rsidRDefault="00EB5541" w:rsidP="004B5700">
            <w:pPr>
              <w:pStyle w:val="ListParagraph"/>
              <w:numPr>
                <w:ilvl w:val="0"/>
                <w:numId w:val="33"/>
              </w:numPr>
              <w:spacing w:after="0"/>
              <w:ind w:left="0" w:firstLine="0"/>
              <w:rPr>
                <w:rFonts w:cs="Arial"/>
                <w:szCs w:val="20"/>
                <w:lang w:eastAsia="en-GB"/>
              </w:rPr>
            </w:pPr>
          </w:p>
        </w:tc>
        <w:tc>
          <w:tcPr>
            <w:tcW w:w="7609" w:type="dxa"/>
          </w:tcPr>
          <w:p w14:paraId="13ED886A" w14:textId="7CC5F9B6" w:rsidR="00EB5541" w:rsidRPr="004D54BB" w:rsidRDefault="00EB5541" w:rsidP="006A5FBC">
            <w:pPr>
              <w:spacing w:after="0"/>
              <w:rPr>
                <w:rFonts w:cs="Arial"/>
                <w:szCs w:val="20"/>
                <w:lang w:eastAsia="en-GB"/>
              </w:rPr>
            </w:pPr>
          </w:p>
        </w:tc>
        <w:tc>
          <w:tcPr>
            <w:tcW w:w="2285" w:type="dxa"/>
            <w:shd w:val="clear" w:color="auto" w:fill="auto"/>
            <w:noWrap/>
          </w:tcPr>
          <w:p w14:paraId="1A9715ED" w14:textId="56224BE2" w:rsidR="00EB5541" w:rsidRPr="004D54BB" w:rsidRDefault="00EB5541" w:rsidP="006A5FBC">
            <w:pPr>
              <w:spacing w:after="0"/>
              <w:rPr>
                <w:rFonts w:cs="Arial"/>
                <w:szCs w:val="20"/>
                <w:lang w:eastAsia="en-GB"/>
              </w:rPr>
            </w:pPr>
          </w:p>
        </w:tc>
      </w:tr>
      <w:tr w:rsidR="00B14446" w:rsidRPr="004D54BB" w14:paraId="13B7611A" w14:textId="77777777" w:rsidTr="00562104">
        <w:tc>
          <w:tcPr>
            <w:tcW w:w="896" w:type="dxa"/>
            <w:shd w:val="clear" w:color="auto" w:fill="auto"/>
            <w:noWrap/>
          </w:tcPr>
          <w:p w14:paraId="04010008" w14:textId="77777777" w:rsidR="00B14446" w:rsidRPr="004D54BB" w:rsidRDefault="00B14446" w:rsidP="004B5700">
            <w:pPr>
              <w:pStyle w:val="ListParagraph"/>
              <w:numPr>
                <w:ilvl w:val="0"/>
                <w:numId w:val="33"/>
              </w:numPr>
              <w:spacing w:after="0"/>
              <w:ind w:left="0" w:firstLine="0"/>
              <w:rPr>
                <w:rFonts w:cs="Arial"/>
                <w:szCs w:val="20"/>
                <w:lang w:eastAsia="en-GB"/>
              </w:rPr>
            </w:pPr>
          </w:p>
        </w:tc>
        <w:tc>
          <w:tcPr>
            <w:tcW w:w="7609" w:type="dxa"/>
          </w:tcPr>
          <w:p w14:paraId="356AE423" w14:textId="76736AFE" w:rsidR="00B14446" w:rsidRPr="004D54BB" w:rsidRDefault="00B14446" w:rsidP="004B5700">
            <w:pPr>
              <w:pStyle w:val="ListParagraph"/>
              <w:numPr>
                <w:ilvl w:val="0"/>
                <w:numId w:val="70"/>
              </w:numPr>
              <w:spacing w:after="0"/>
              <w:rPr>
                <w:rFonts w:cs="Arial"/>
                <w:b/>
                <w:szCs w:val="20"/>
                <w:lang w:eastAsia="en-GB"/>
              </w:rPr>
            </w:pPr>
          </w:p>
        </w:tc>
        <w:tc>
          <w:tcPr>
            <w:tcW w:w="2285" w:type="dxa"/>
            <w:shd w:val="clear" w:color="auto" w:fill="auto"/>
            <w:noWrap/>
          </w:tcPr>
          <w:p w14:paraId="60BED327" w14:textId="5209A870" w:rsidR="00B14446" w:rsidRPr="004D54BB" w:rsidRDefault="00B14446" w:rsidP="00B14446">
            <w:pPr>
              <w:spacing w:after="0"/>
              <w:rPr>
                <w:rFonts w:cs="Arial"/>
                <w:szCs w:val="20"/>
                <w:lang w:eastAsia="en-GB"/>
              </w:rPr>
            </w:pPr>
          </w:p>
        </w:tc>
      </w:tr>
    </w:tbl>
    <w:p w14:paraId="428980A1" w14:textId="309E8501" w:rsidR="00EB5541" w:rsidRPr="004D54BB" w:rsidRDefault="00EB5541" w:rsidP="00831F3F">
      <w:pPr>
        <w:pStyle w:val="Heading4"/>
      </w:pPr>
      <w:r w:rsidRPr="004D54BB">
        <w:t>Service Incident Process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01626E" w:rsidRPr="004D54BB" w14:paraId="3B32FF23" w14:textId="77777777" w:rsidTr="00B12009">
        <w:trPr>
          <w:tblHeader/>
        </w:trPr>
        <w:tc>
          <w:tcPr>
            <w:tcW w:w="802" w:type="dxa"/>
            <w:shd w:val="clear" w:color="auto" w:fill="2E74B5" w:themeFill="accent1" w:themeFillShade="BF"/>
          </w:tcPr>
          <w:p w14:paraId="2558505A" w14:textId="77777777" w:rsidR="0001626E" w:rsidRPr="004D54BB" w:rsidRDefault="0001626E" w:rsidP="00DC0FE7">
            <w:pPr>
              <w:pStyle w:val="XeroxTableHeadBG"/>
              <w:rPr>
                <w:color w:val="FFFFFF" w:themeColor="background1"/>
              </w:rPr>
            </w:pPr>
            <w:r w:rsidRPr="004D54BB">
              <w:t>ID</w:t>
            </w:r>
          </w:p>
        </w:tc>
        <w:tc>
          <w:tcPr>
            <w:tcW w:w="7720" w:type="dxa"/>
            <w:shd w:val="clear" w:color="auto" w:fill="2E74B5" w:themeFill="accent1" w:themeFillShade="BF"/>
          </w:tcPr>
          <w:p w14:paraId="480F54ED" w14:textId="77777777" w:rsidR="0001626E" w:rsidRPr="004D54BB" w:rsidRDefault="0001626E" w:rsidP="00DC0FE7">
            <w:pPr>
              <w:pStyle w:val="XeroxTableHeadBG"/>
            </w:pPr>
            <w:r w:rsidRPr="004D54BB">
              <w:t>Activity</w:t>
            </w:r>
          </w:p>
        </w:tc>
        <w:tc>
          <w:tcPr>
            <w:tcW w:w="2262" w:type="dxa"/>
            <w:shd w:val="clear" w:color="auto" w:fill="2E74B5" w:themeFill="accent1" w:themeFillShade="BF"/>
          </w:tcPr>
          <w:p w14:paraId="0F39E5D6" w14:textId="77777777" w:rsidR="0001626E" w:rsidRPr="004D54BB" w:rsidRDefault="0001626E" w:rsidP="00DC0FE7">
            <w:pPr>
              <w:pStyle w:val="XeroxTableHeadBG"/>
            </w:pPr>
            <w:r w:rsidRPr="004D54BB">
              <w:t>Accountable</w:t>
            </w:r>
          </w:p>
        </w:tc>
      </w:tr>
      <w:tr w:rsidR="0001626E" w:rsidRPr="004D54BB" w14:paraId="2DC3F767" w14:textId="77777777" w:rsidTr="00B12009">
        <w:tc>
          <w:tcPr>
            <w:tcW w:w="802" w:type="dxa"/>
            <w:shd w:val="clear" w:color="auto" w:fill="auto"/>
          </w:tcPr>
          <w:p w14:paraId="2E72A4A1" w14:textId="77777777" w:rsidR="0001626E" w:rsidRPr="004D54BB" w:rsidRDefault="0001626E" w:rsidP="004B5700">
            <w:pPr>
              <w:pStyle w:val="ListParagraph"/>
              <w:numPr>
                <w:ilvl w:val="0"/>
                <w:numId w:val="36"/>
              </w:numPr>
              <w:spacing w:after="0"/>
              <w:rPr>
                <w:rFonts w:cs="Arial"/>
                <w:szCs w:val="20"/>
              </w:rPr>
            </w:pPr>
          </w:p>
        </w:tc>
        <w:tc>
          <w:tcPr>
            <w:tcW w:w="7720" w:type="dxa"/>
          </w:tcPr>
          <w:p w14:paraId="7F226FD4" w14:textId="1C1D19B6" w:rsidR="00AE67A2" w:rsidRPr="004D54BB" w:rsidRDefault="00AE67A2" w:rsidP="00B12009">
            <w:pPr>
              <w:spacing w:after="0"/>
              <w:rPr>
                <w:rFonts w:cs="Arial"/>
                <w:color w:val="00B050"/>
                <w:szCs w:val="20"/>
              </w:rPr>
            </w:pPr>
          </w:p>
        </w:tc>
        <w:tc>
          <w:tcPr>
            <w:tcW w:w="2262" w:type="dxa"/>
            <w:shd w:val="clear" w:color="auto" w:fill="auto"/>
          </w:tcPr>
          <w:p w14:paraId="672912D2" w14:textId="44DC89DC" w:rsidR="0001626E" w:rsidRPr="004D54BB" w:rsidRDefault="0001626E" w:rsidP="00B12009">
            <w:pPr>
              <w:spacing w:after="0"/>
              <w:rPr>
                <w:rFonts w:cs="Arial"/>
                <w:szCs w:val="20"/>
              </w:rPr>
            </w:pPr>
          </w:p>
        </w:tc>
      </w:tr>
      <w:tr w:rsidR="0001626E" w:rsidRPr="004D54BB" w14:paraId="641E86F4" w14:textId="77777777" w:rsidTr="00B12009">
        <w:tc>
          <w:tcPr>
            <w:tcW w:w="802" w:type="dxa"/>
            <w:shd w:val="clear" w:color="auto" w:fill="auto"/>
          </w:tcPr>
          <w:p w14:paraId="51F70096" w14:textId="77777777" w:rsidR="0001626E" w:rsidRPr="004D54BB" w:rsidRDefault="0001626E" w:rsidP="004B5700">
            <w:pPr>
              <w:pStyle w:val="ListParagraph"/>
              <w:numPr>
                <w:ilvl w:val="0"/>
                <w:numId w:val="36"/>
              </w:numPr>
              <w:spacing w:after="0"/>
              <w:ind w:left="0" w:firstLine="0"/>
              <w:rPr>
                <w:rFonts w:cs="Arial"/>
                <w:szCs w:val="20"/>
              </w:rPr>
            </w:pPr>
          </w:p>
        </w:tc>
        <w:tc>
          <w:tcPr>
            <w:tcW w:w="7720" w:type="dxa"/>
          </w:tcPr>
          <w:p w14:paraId="0BDE4FFD" w14:textId="20312942" w:rsidR="0001626E" w:rsidRPr="004D54BB" w:rsidRDefault="0001626E" w:rsidP="00B12009">
            <w:pPr>
              <w:spacing w:after="0"/>
              <w:rPr>
                <w:rFonts w:cs="Arial"/>
                <w:szCs w:val="20"/>
              </w:rPr>
            </w:pPr>
          </w:p>
        </w:tc>
        <w:tc>
          <w:tcPr>
            <w:tcW w:w="2262" w:type="dxa"/>
            <w:shd w:val="clear" w:color="auto" w:fill="auto"/>
          </w:tcPr>
          <w:p w14:paraId="6AAF5A0D" w14:textId="23702466" w:rsidR="0001626E" w:rsidRPr="004D54BB" w:rsidRDefault="0001626E" w:rsidP="00B12009">
            <w:pPr>
              <w:spacing w:after="0"/>
              <w:rPr>
                <w:rFonts w:cs="Arial"/>
                <w:szCs w:val="20"/>
              </w:rPr>
            </w:pPr>
          </w:p>
        </w:tc>
      </w:tr>
      <w:tr w:rsidR="0001626E" w:rsidRPr="004D54BB" w14:paraId="2283E2AB" w14:textId="77777777" w:rsidTr="00B12009">
        <w:tc>
          <w:tcPr>
            <w:tcW w:w="802" w:type="dxa"/>
            <w:shd w:val="clear" w:color="auto" w:fill="auto"/>
          </w:tcPr>
          <w:p w14:paraId="022C1D81" w14:textId="77777777" w:rsidR="0001626E" w:rsidRPr="004D54BB" w:rsidRDefault="0001626E" w:rsidP="004B5700">
            <w:pPr>
              <w:pStyle w:val="ListParagraph"/>
              <w:numPr>
                <w:ilvl w:val="0"/>
                <w:numId w:val="36"/>
              </w:numPr>
              <w:spacing w:after="0"/>
              <w:ind w:left="0" w:firstLine="0"/>
              <w:rPr>
                <w:rFonts w:cs="Arial"/>
                <w:szCs w:val="20"/>
              </w:rPr>
            </w:pPr>
          </w:p>
        </w:tc>
        <w:tc>
          <w:tcPr>
            <w:tcW w:w="7720" w:type="dxa"/>
          </w:tcPr>
          <w:p w14:paraId="71748FB0" w14:textId="79CB6F92" w:rsidR="0001626E" w:rsidRPr="004D54BB" w:rsidRDefault="0001626E" w:rsidP="00B12009">
            <w:pPr>
              <w:spacing w:after="0"/>
              <w:rPr>
                <w:rFonts w:cs="Arial"/>
                <w:szCs w:val="20"/>
              </w:rPr>
            </w:pPr>
          </w:p>
        </w:tc>
        <w:tc>
          <w:tcPr>
            <w:tcW w:w="2262" w:type="dxa"/>
            <w:shd w:val="clear" w:color="auto" w:fill="auto"/>
          </w:tcPr>
          <w:p w14:paraId="1FB94B21" w14:textId="19089867" w:rsidR="0001626E" w:rsidRPr="004D54BB" w:rsidRDefault="0001626E" w:rsidP="00B12009">
            <w:pPr>
              <w:spacing w:after="0"/>
              <w:rPr>
                <w:rFonts w:cs="Arial"/>
                <w:szCs w:val="20"/>
              </w:rPr>
            </w:pPr>
          </w:p>
        </w:tc>
      </w:tr>
    </w:tbl>
    <w:p w14:paraId="25912A97" w14:textId="0409D51D" w:rsidR="003B76F7" w:rsidRPr="004D54BB" w:rsidRDefault="003B76F7" w:rsidP="009B3B7D">
      <w:pPr>
        <w:pStyle w:val="Heading5"/>
      </w:pPr>
      <w:bookmarkStart w:id="77" w:name="_Hlk94639578"/>
      <w:r w:rsidRPr="004D54BB">
        <w:t xml:space="preserve">Image </w:t>
      </w:r>
      <w:r w:rsidR="00B45FEE" w:rsidRPr="004D54BB">
        <w:t>Q</w:t>
      </w:r>
      <w:r w:rsidRPr="004D54BB">
        <w:t xml:space="preserve">uality </w:t>
      </w:r>
      <w:r w:rsidR="0074176B" w:rsidRPr="004D54BB">
        <w:t xml:space="preserve">Service Incident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02"/>
        <w:gridCol w:w="7740"/>
        <w:gridCol w:w="2242"/>
      </w:tblGrid>
      <w:tr w:rsidR="003B76F7" w:rsidRPr="004D54BB" w14:paraId="3CF150F0" w14:textId="77777777" w:rsidTr="000C10AB">
        <w:trPr>
          <w:tblHeader/>
        </w:trPr>
        <w:tc>
          <w:tcPr>
            <w:tcW w:w="802" w:type="dxa"/>
            <w:shd w:val="clear" w:color="auto" w:fill="2E74B5" w:themeFill="accent1" w:themeFillShade="BF"/>
          </w:tcPr>
          <w:p w14:paraId="4D1BB8F3" w14:textId="77777777" w:rsidR="003B76F7" w:rsidRPr="004D54BB" w:rsidRDefault="003B76F7" w:rsidP="00DC0FE7">
            <w:pPr>
              <w:pStyle w:val="XeroxTableHeadBG"/>
              <w:rPr>
                <w:color w:val="000066"/>
              </w:rPr>
            </w:pPr>
            <w:r w:rsidRPr="004D54BB">
              <w:t>ID</w:t>
            </w:r>
          </w:p>
        </w:tc>
        <w:tc>
          <w:tcPr>
            <w:tcW w:w="7740" w:type="dxa"/>
            <w:shd w:val="clear" w:color="auto" w:fill="2E74B5" w:themeFill="accent1" w:themeFillShade="BF"/>
          </w:tcPr>
          <w:p w14:paraId="3B9310CE" w14:textId="77777777" w:rsidR="003B76F7" w:rsidRPr="004D54BB" w:rsidRDefault="003B76F7" w:rsidP="000C10AB">
            <w:pPr>
              <w:spacing w:after="0"/>
              <w:rPr>
                <w:rFonts w:eastAsia="Times New Roman" w:cs="Arial"/>
                <w:b/>
                <w:bCs/>
                <w:color w:val="FFFFFF"/>
                <w:szCs w:val="20"/>
              </w:rPr>
            </w:pPr>
            <w:r w:rsidRPr="004D54BB">
              <w:rPr>
                <w:rFonts w:eastAsia="Times New Roman" w:cs="Arial"/>
                <w:b/>
                <w:bCs/>
                <w:color w:val="FFFFFF"/>
                <w:szCs w:val="20"/>
              </w:rPr>
              <w:t>Activity</w:t>
            </w:r>
          </w:p>
        </w:tc>
        <w:tc>
          <w:tcPr>
            <w:tcW w:w="2242" w:type="dxa"/>
            <w:shd w:val="clear" w:color="auto" w:fill="2E74B5" w:themeFill="accent1" w:themeFillShade="BF"/>
          </w:tcPr>
          <w:p w14:paraId="13F8701A" w14:textId="77777777" w:rsidR="003B76F7" w:rsidRPr="004D54BB" w:rsidRDefault="003B76F7" w:rsidP="000C10AB">
            <w:pPr>
              <w:spacing w:after="0"/>
              <w:rPr>
                <w:rFonts w:eastAsia="Times New Roman" w:cs="Arial"/>
                <w:b/>
                <w:bCs/>
                <w:color w:val="FFFFFF"/>
                <w:szCs w:val="20"/>
              </w:rPr>
            </w:pPr>
            <w:r w:rsidRPr="004D54BB">
              <w:rPr>
                <w:rFonts w:eastAsia="Times New Roman" w:cs="Arial"/>
                <w:b/>
                <w:bCs/>
                <w:color w:val="FFFFFF"/>
                <w:szCs w:val="20"/>
              </w:rPr>
              <w:t>Accountable</w:t>
            </w:r>
          </w:p>
        </w:tc>
      </w:tr>
      <w:tr w:rsidR="003B76F7" w:rsidRPr="004D54BB" w14:paraId="6E61CFED" w14:textId="77777777" w:rsidTr="000C10AB">
        <w:trPr>
          <w:trHeight w:val="197"/>
        </w:trPr>
        <w:tc>
          <w:tcPr>
            <w:tcW w:w="802" w:type="dxa"/>
            <w:shd w:val="clear" w:color="auto" w:fill="auto"/>
          </w:tcPr>
          <w:p w14:paraId="10BAE992" w14:textId="77777777" w:rsidR="003B76F7" w:rsidRPr="004D54BB" w:rsidRDefault="003B76F7" w:rsidP="004B5700">
            <w:pPr>
              <w:pStyle w:val="ListParagraph"/>
              <w:numPr>
                <w:ilvl w:val="0"/>
                <w:numId w:val="61"/>
              </w:numPr>
              <w:spacing w:after="0"/>
              <w:rPr>
                <w:rFonts w:cs="Arial"/>
                <w:szCs w:val="20"/>
              </w:rPr>
            </w:pPr>
          </w:p>
        </w:tc>
        <w:tc>
          <w:tcPr>
            <w:tcW w:w="7740" w:type="dxa"/>
          </w:tcPr>
          <w:p w14:paraId="6D9F4C78" w14:textId="465F25A6" w:rsidR="003B76F7" w:rsidRPr="004D54BB" w:rsidRDefault="003B76F7" w:rsidP="000C10AB">
            <w:pPr>
              <w:spacing w:after="0"/>
              <w:rPr>
                <w:rFonts w:cs="Arial"/>
                <w:szCs w:val="20"/>
              </w:rPr>
            </w:pPr>
          </w:p>
        </w:tc>
        <w:tc>
          <w:tcPr>
            <w:tcW w:w="2242" w:type="dxa"/>
            <w:shd w:val="clear" w:color="auto" w:fill="auto"/>
          </w:tcPr>
          <w:p w14:paraId="13458DE9" w14:textId="0C84312C" w:rsidR="003B76F7" w:rsidRPr="004D54BB" w:rsidRDefault="003B76F7" w:rsidP="000C10AB">
            <w:pPr>
              <w:spacing w:after="0"/>
              <w:rPr>
                <w:rFonts w:cs="Arial"/>
                <w:szCs w:val="20"/>
              </w:rPr>
            </w:pPr>
          </w:p>
        </w:tc>
      </w:tr>
      <w:tr w:rsidR="007D0AC4" w:rsidRPr="004D54BB" w14:paraId="755E8C44" w14:textId="77777777" w:rsidTr="009B3B7D">
        <w:trPr>
          <w:trHeight w:val="17"/>
        </w:trPr>
        <w:tc>
          <w:tcPr>
            <w:tcW w:w="802" w:type="dxa"/>
            <w:shd w:val="clear" w:color="auto" w:fill="auto"/>
          </w:tcPr>
          <w:p w14:paraId="4C216472" w14:textId="77777777" w:rsidR="007D0AC4" w:rsidRPr="004D54BB" w:rsidRDefault="007D0AC4" w:rsidP="004B5700">
            <w:pPr>
              <w:pStyle w:val="ListParagraph"/>
              <w:numPr>
                <w:ilvl w:val="0"/>
                <w:numId w:val="61"/>
              </w:numPr>
              <w:spacing w:after="0"/>
              <w:ind w:left="0" w:firstLine="0"/>
              <w:rPr>
                <w:rFonts w:cs="Arial"/>
                <w:szCs w:val="20"/>
              </w:rPr>
            </w:pPr>
          </w:p>
        </w:tc>
        <w:tc>
          <w:tcPr>
            <w:tcW w:w="7740" w:type="dxa"/>
          </w:tcPr>
          <w:p w14:paraId="38174461" w14:textId="2A00AC48" w:rsidR="007D0AC4" w:rsidRPr="004D54BB" w:rsidRDefault="007D0AC4" w:rsidP="000C10AB">
            <w:pPr>
              <w:spacing w:after="0"/>
              <w:rPr>
                <w:rFonts w:cs="Arial"/>
                <w:szCs w:val="20"/>
              </w:rPr>
            </w:pPr>
          </w:p>
        </w:tc>
        <w:tc>
          <w:tcPr>
            <w:tcW w:w="2242" w:type="dxa"/>
            <w:shd w:val="clear" w:color="auto" w:fill="auto"/>
          </w:tcPr>
          <w:p w14:paraId="6FA70458" w14:textId="4B3421C7" w:rsidR="007D0AC4" w:rsidRPr="004D54BB" w:rsidRDefault="007D0AC4" w:rsidP="000C10AB">
            <w:pPr>
              <w:spacing w:after="0"/>
              <w:rPr>
                <w:rFonts w:cs="Arial"/>
                <w:szCs w:val="20"/>
              </w:rPr>
            </w:pPr>
          </w:p>
        </w:tc>
      </w:tr>
      <w:tr w:rsidR="003B76F7" w:rsidRPr="004D54BB" w14:paraId="55BD8994" w14:textId="77777777" w:rsidTr="009B3B7D">
        <w:trPr>
          <w:trHeight w:val="17"/>
        </w:trPr>
        <w:tc>
          <w:tcPr>
            <w:tcW w:w="802" w:type="dxa"/>
            <w:shd w:val="clear" w:color="auto" w:fill="auto"/>
          </w:tcPr>
          <w:p w14:paraId="39729E59" w14:textId="77777777" w:rsidR="003B76F7" w:rsidRPr="004D54BB" w:rsidRDefault="003B76F7" w:rsidP="004B5700">
            <w:pPr>
              <w:pStyle w:val="ListParagraph"/>
              <w:numPr>
                <w:ilvl w:val="0"/>
                <w:numId w:val="61"/>
              </w:numPr>
              <w:spacing w:after="0"/>
              <w:ind w:left="0" w:firstLine="0"/>
              <w:rPr>
                <w:rFonts w:cs="Arial"/>
                <w:szCs w:val="20"/>
              </w:rPr>
            </w:pPr>
          </w:p>
        </w:tc>
        <w:tc>
          <w:tcPr>
            <w:tcW w:w="7740" w:type="dxa"/>
          </w:tcPr>
          <w:p w14:paraId="2B4E8DD6" w14:textId="3F22D1FA" w:rsidR="003B76F7" w:rsidRPr="004D54BB" w:rsidRDefault="003B76F7" w:rsidP="000C10AB">
            <w:pPr>
              <w:spacing w:after="0"/>
              <w:rPr>
                <w:rFonts w:cs="Arial"/>
                <w:szCs w:val="20"/>
              </w:rPr>
            </w:pPr>
          </w:p>
        </w:tc>
        <w:tc>
          <w:tcPr>
            <w:tcW w:w="2242" w:type="dxa"/>
            <w:shd w:val="clear" w:color="auto" w:fill="auto"/>
          </w:tcPr>
          <w:p w14:paraId="7FA41B70" w14:textId="76DE0997" w:rsidR="003B76F7" w:rsidRPr="004D54BB" w:rsidRDefault="003B76F7" w:rsidP="000C10AB">
            <w:pPr>
              <w:spacing w:after="0"/>
              <w:rPr>
                <w:rFonts w:cs="Arial"/>
                <w:szCs w:val="20"/>
              </w:rPr>
            </w:pPr>
          </w:p>
        </w:tc>
      </w:tr>
    </w:tbl>
    <w:p w14:paraId="4530B3F2" w14:textId="6E6AE3CB" w:rsidR="00B45FEE" w:rsidRPr="004D54BB" w:rsidRDefault="00B45FEE" w:rsidP="00B45FEE">
      <w:pPr>
        <w:pStyle w:val="Heading5"/>
      </w:pPr>
      <w:r w:rsidRPr="004D54BB">
        <w:lastRenderedPageBreak/>
        <w:t xml:space="preserve">Index Accuracy </w:t>
      </w:r>
      <w:r w:rsidR="0074176B" w:rsidRPr="004D54BB">
        <w:t xml:space="preserve">Service Incident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1E0" w:firstRow="1" w:lastRow="1" w:firstColumn="1" w:lastColumn="1" w:noHBand="0" w:noVBand="0"/>
      </w:tblPr>
      <w:tblGrid>
        <w:gridCol w:w="802"/>
        <w:gridCol w:w="7740"/>
        <w:gridCol w:w="2242"/>
      </w:tblGrid>
      <w:tr w:rsidR="00B45FEE" w:rsidRPr="004D54BB" w14:paraId="48CB5B42" w14:textId="77777777" w:rsidTr="00C70DA2">
        <w:trPr>
          <w:tblHeader/>
        </w:trPr>
        <w:tc>
          <w:tcPr>
            <w:tcW w:w="802" w:type="dxa"/>
            <w:shd w:val="clear" w:color="auto" w:fill="2E74B5" w:themeFill="accent1" w:themeFillShade="BF"/>
          </w:tcPr>
          <w:p w14:paraId="78742AAB" w14:textId="77777777" w:rsidR="00B45FEE" w:rsidRPr="004D54BB" w:rsidRDefault="00B45FEE" w:rsidP="00DC0FE7">
            <w:pPr>
              <w:pStyle w:val="XeroxTableHeadBG"/>
              <w:rPr>
                <w:color w:val="000066"/>
              </w:rPr>
            </w:pPr>
            <w:r w:rsidRPr="004D54BB">
              <w:t>ID</w:t>
            </w:r>
          </w:p>
        </w:tc>
        <w:tc>
          <w:tcPr>
            <w:tcW w:w="7740" w:type="dxa"/>
            <w:shd w:val="clear" w:color="auto" w:fill="2E74B5" w:themeFill="accent1" w:themeFillShade="BF"/>
          </w:tcPr>
          <w:p w14:paraId="1B95E792" w14:textId="77777777" w:rsidR="00B45FEE" w:rsidRPr="004D54BB" w:rsidRDefault="00B45FEE" w:rsidP="00C70DA2">
            <w:pPr>
              <w:spacing w:after="0"/>
              <w:rPr>
                <w:rFonts w:eastAsia="Times New Roman" w:cs="Arial"/>
                <w:b/>
                <w:bCs/>
                <w:color w:val="FFFFFF"/>
                <w:szCs w:val="20"/>
              </w:rPr>
            </w:pPr>
            <w:r w:rsidRPr="004D54BB">
              <w:rPr>
                <w:rFonts w:eastAsia="Times New Roman" w:cs="Arial"/>
                <w:b/>
                <w:bCs/>
                <w:color w:val="FFFFFF"/>
                <w:szCs w:val="20"/>
              </w:rPr>
              <w:t>Activity</w:t>
            </w:r>
          </w:p>
        </w:tc>
        <w:tc>
          <w:tcPr>
            <w:tcW w:w="2242" w:type="dxa"/>
            <w:shd w:val="clear" w:color="auto" w:fill="2E74B5" w:themeFill="accent1" w:themeFillShade="BF"/>
          </w:tcPr>
          <w:p w14:paraId="60E192D8" w14:textId="77777777" w:rsidR="00B45FEE" w:rsidRPr="004D54BB" w:rsidRDefault="00B45FEE" w:rsidP="00C70DA2">
            <w:pPr>
              <w:spacing w:after="0"/>
              <w:rPr>
                <w:rFonts w:eastAsia="Times New Roman" w:cs="Arial"/>
                <w:b/>
                <w:bCs/>
                <w:color w:val="FFFFFF"/>
                <w:szCs w:val="20"/>
              </w:rPr>
            </w:pPr>
            <w:r w:rsidRPr="004D54BB">
              <w:rPr>
                <w:rFonts w:eastAsia="Times New Roman" w:cs="Arial"/>
                <w:b/>
                <w:bCs/>
                <w:color w:val="FFFFFF"/>
                <w:szCs w:val="20"/>
              </w:rPr>
              <w:t>Accountable</w:t>
            </w:r>
          </w:p>
        </w:tc>
      </w:tr>
      <w:tr w:rsidR="00B45FEE" w:rsidRPr="004D54BB" w14:paraId="4E8B6012" w14:textId="77777777" w:rsidTr="00C70DA2">
        <w:trPr>
          <w:trHeight w:val="197"/>
        </w:trPr>
        <w:tc>
          <w:tcPr>
            <w:tcW w:w="802" w:type="dxa"/>
            <w:shd w:val="clear" w:color="auto" w:fill="auto"/>
          </w:tcPr>
          <w:p w14:paraId="3C78D74E" w14:textId="77777777" w:rsidR="00B45FEE" w:rsidRPr="004D54BB" w:rsidRDefault="00B45FEE" w:rsidP="004B5700">
            <w:pPr>
              <w:pStyle w:val="ListParagraph"/>
              <w:numPr>
                <w:ilvl w:val="0"/>
                <w:numId w:val="63"/>
              </w:numPr>
              <w:spacing w:after="0"/>
              <w:rPr>
                <w:rFonts w:cs="Arial"/>
                <w:szCs w:val="20"/>
              </w:rPr>
            </w:pPr>
          </w:p>
        </w:tc>
        <w:tc>
          <w:tcPr>
            <w:tcW w:w="7740" w:type="dxa"/>
          </w:tcPr>
          <w:p w14:paraId="02E8AD7F" w14:textId="7AAD0341" w:rsidR="00B45FEE" w:rsidRPr="004D54BB" w:rsidRDefault="00B45FEE" w:rsidP="00C70DA2">
            <w:pPr>
              <w:spacing w:after="0"/>
              <w:rPr>
                <w:rFonts w:cs="Arial"/>
                <w:szCs w:val="20"/>
              </w:rPr>
            </w:pPr>
          </w:p>
        </w:tc>
        <w:tc>
          <w:tcPr>
            <w:tcW w:w="2242" w:type="dxa"/>
            <w:shd w:val="clear" w:color="auto" w:fill="auto"/>
          </w:tcPr>
          <w:p w14:paraId="335492AA" w14:textId="2256E572" w:rsidR="00B45FEE" w:rsidRPr="004D54BB" w:rsidRDefault="00B45FEE" w:rsidP="00C70DA2">
            <w:pPr>
              <w:spacing w:after="0"/>
              <w:rPr>
                <w:rFonts w:cs="Arial"/>
                <w:szCs w:val="20"/>
              </w:rPr>
            </w:pPr>
          </w:p>
        </w:tc>
      </w:tr>
      <w:tr w:rsidR="007D0AC4" w:rsidRPr="004D54BB" w14:paraId="041B9536" w14:textId="77777777" w:rsidTr="00C70DA2">
        <w:trPr>
          <w:trHeight w:val="17"/>
        </w:trPr>
        <w:tc>
          <w:tcPr>
            <w:tcW w:w="802" w:type="dxa"/>
            <w:shd w:val="clear" w:color="auto" w:fill="auto"/>
          </w:tcPr>
          <w:p w14:paraId="70DB5D68" w14:textId="77777777" w:rsidR="007D0AC4" w:rsidRPr="004D54BB" w:rsidRDefault="007D0AC4" w:rsidP="004B5700">
            <w:pPr>
              <w:pStyle w:val="ListParagraph"/>
              <w:numPr>
                <w:ilvl w:val="0"/>
                <w:numId w:val="63"/>
              </w:numPr>
              <w:spacing w:after="0"/>
              <w:ind w:left="0" w:firstLine="0"/>
              <w:rPr>
                <w:rFonts w:cs="Arial"/>
                <w:szCs w:val="20"/>
              </w:rPr>
            </w:pPr>
          </w:p>
        </w:tc>
        <w:tc>
          <w:tcPr>
            <w:tcW w:w="7740" w:type="dxa"/>
          </w:tcPr>
          <w:p w14:paraId="2A9B5D1D" w14:textId="199FC94D" w:rsidR="007D0AC4" w:rsidRPr="004D54BB" w:rsidRDefault="007D0AC4" w:rsidP="007D0AC4">
            <w:pPr>
              <w:spacing w:after="0"/>
              <w:rPr>
                <w:rFonts w:cs="Arial"/>
                <w:szCs w:val="20"/>
              </w:rPr>
            </w:pPr>
          </w:p>
        </w:tc>
        <w:tc>
          <w:tcPr>
            <w:tcW w:w="2242" w:type="dxa"/>
            <w:shd w:val="clear" w:color="auto" w:fill="auto"/>
          </w:tcPr>
          <w:p w14:paraId="254FDE9B" w14:textId="5A62C155" w:rsidR="007D0AC4" w:rsidRPr="004D54BB" w:rsidRDefault="007D0AC4" w:rsidP="007D0AC4">
            <w:pPr>
              <w:spacing w:after="0"/>
              <w:rPr>
                <w:rFonts w:cs="Arial"/>
                <w:szCs w:val="20"/>
              </w:rPr>
            </w:pPr>
          </w:p>
        </w:tc>
      </w:tr>
      <w:tr w:rsidR="007D0AC4" w:rsidRPr="004D54BB" w14:paraId="79A43908" w14:textId="77777777" w:rsidTr="00C70DA2">
        <w:trPr>
          <w:trHeight w:val="17"/>
        </w:trPr>
        <w:tc>
          <w:tcPr>
            <w:tcW w:w="802" w:type="dxa"/>
            <w:shd w:val="clear" w:color="auto" w:fill="auto"/>
          </w:tcPr>
          <w:p w14:paraId="53F17AFD" w14:textId="77777777" w:rsidR="007D0AC4" w:rsidRPr="004D54BB" w:rsidRDefault="007D0AC4" w:rsidP="004B5700">
            <w:pPr>
              <w:pStyle w:val="ListParagraph"/>
              <w:numPr>
                <w:ilvl w:val="0"/>
                <w:numId w:val="63"/>
              </w:numPr>
              <w:spacing w:after="0"/>
              <w:ind w:left="0" w:firstLine="0"/>
              <w:rPr>
                <w:rFonts w:cs="Arial"/>
                <w:szCs w:val="20"/>
              </w:rPr>
            </w:pPr>
          </w:p>
        </w:tc>
        <w:tc>
          <w:tcPr>
            <w:tcW w:w="7740" w:type="dxa"/>
          </w:tcPr>
          <w:p w14:paraId="72081DB0" w14:textId="1966A0DB" w:rsidR="007D0AC4" w:rsidRPr="004D54BB" w:rsidRDefault="007D0AC4" w:rsidP="007D0AC4">
            <w:pPr>
              <w:spacing w:after="0"/>
              <w:rPr>
                <w:rFonts w:cs="Arial"/>
                <w:szCs w:val="20"/>
              </w:rPr>
            </w:pPr>
          </w:p>
        </w:tc>
        <w:tc>
          <w:tcPr>
            <w:tcW w:w="2242" w:type="dxa"/>
            <w:shd w:val="clear" w:color="auto" w:fill="auto"/>
          </w:tcPr>
          <w:p w14:paraId="3C67EAB7" w14:textId="21FA4646" w:rsidR="007D0AC4" w:rsidRPr="004D54BB" w:rsidRDefault="007D0AC4" w:rsidP="007D0AC4">
            <w:pPr>
              <w:spacing w:after="0"/>
              <w:rPr>
                <w:rFonts w:cs="Arial"/>
                <w:szCs w:val="20"/>
              </w:rPr>
            </w:pPr>
          </w:p>
        </w:tc>
      </w:tr>
      <w:tr w:rsidR="007D0AC4" w:rsidRPr="004D54BB" w14:paraId="6E667068" w14:textId="77777777" w:rsidTr="00C70DA2">
        <w:trPr>
          <w:trHeight w:val="305"/>
        </w:trPr>
        <w:tc>
          <w:tcPr>
            <w:tcW w:w="802" w:type="dxa"/>
            <w:shd w:val="clear" w:color="auto" w:fill="auto"/>
          </w:tcPr>
          <w:p w14:paraId="2C2CDDD8" w14:textId="77777777" w:rsidR="007D0AC4" w:rsidRPr="004D54BB" w:rsidRDefault="007D0AC4" w:rsidP="004B5700">
            <w:pPr>
              <w:pStyle w:val="ListParagraph"/>
              <w:numPr>
                <w:ilvl w:val="0"/>
                <w:numId w:val="63"/>
              </w:numPr>
              <w:spacing w:after="0"/>
              <w:ind w:left="0" w:firstLine="0"/>
              <w:rPr>
                <w:rFonts w:cs="Arial"/>
                <w:szCs w:val="20"/>
              </w:rPr>
            </w:pPr>
          </w:p>
        </w:tc>
        <w:tc>
          <w:tcPr>
            <w:tcW w:w="7740" w:type="dxa"/>
          </w:tcPr>
          <w:p w14:paraId="61AE8B94" w14:textId="54F75A30" w:rsidR="007D0AC4" w:rsidRPr="004D54BB" w:rsidRDefault="007D0AC4" w:rsidP="007D0AC4">
            <w:pPr>
              <w:spacing w:after="0"/>
              <w:rPr>
                <w:rFonts w:cs="Arial"/>
                <w:szCs w:val="20"/>
              </w:rPr>
            </w:pPr>
          </w:p>
        </w:tc>
        <w:tc>
          <w:tcPr>
            <w:tcW w:w="2242" w:type="dxa"/>
            <w:shd w:val="clear" w:color="auto" w:fill="auto"/>
          </w:tcPr>
          <w:p w14:paraId="002D8C27" w14:textId="1135B898" w:rsidR="007D0AC4" w:rsidRPr="004D54BB" w:rsidRDefault="007D0AC4" w:rsidP="007D0AC4">
            <w:pPr>
              <w:spacing w:after="0"/>
              <w:rPr>
                <w:rFonts w:cs="Arial"/>
                <w:szCs w:val="20"/>
              </w:rPr>
            </w:pPr>
          </w:p>
        </w:tc>
      </w:tr>
    </w:tbl>
    <w:p w14:paraId="3D447945" w14:textId="55F8DC88" w:rsidR="002D6F23" w:rsidRPr="004D54BB" w:rsidRDefault="002D6F23" w:rsidP="002D6F23">
      <w:pPr>
        <w:pStyle w:val="Heading2"/>
      </w:pPr>
      <w:bookmarkStart w:id="78" w:name="_Toc142558212"/>
      <w:bookmarkStart w:id="79" w:name="_Toc155946721"/>
      <w:bookmarkStart w:id="80" w:name="_Toc100230162"/>
      <w:r w:rsidRPr="004D54BB">
        <w:t>Xerox Services Portal</w:t>
      </w:r>
      <w:bookmarkEnd w:id="78"/>
      <w:bookmarkEnd w:id="79"/>
      <w:r w:rsidRPr="004D54BB">
        <w:t xml:space="preserve"> </w:t>
      </w:r>
    </w:p>
    <w:p w14:paraId="06ED21DD" w14:textId="1EF74C0A" w:rsidR="002D6F23" w:rsidRPr="004D54BB" w:rsidRDefault="002D6F23" w:rsidP="002D6F23">
      <w:bookmarkStart w:id="81" w:name="_Hlk13562599"/>
      <w:r w:rsidRPr="004D54BB">
        <w:t>The Xerox Services Portal (“</w:t>
      </w:r>
      <w:r w:rsidRPr="004D54BB">
        <w:rPr>
          <w:b/>
          <w:bCs/>
        </w:rPr>
        <w:t>XSP</w:t>
      </w:r>
      <w:r w:rsidRPr="004D54BB">
        <w:t>”) is intended for general End User population use, with certain functions reserved for specified Customer’s authorized End Users (“</w:t>
      </w:r>
      <w:r w:rsidRPr="004D54BB">
        <w:rPr>
          <w:b/>
          <w:bCs/>
        </w:rPr>
        <w:t>XSP Authorized End Users</w:t>
      </w:r>
      <w:r w:rsidRPr="004D54BB">
        <w:t xml:space="preserve">”). </w:t>
      </w:r>
      <w:r w:rsidR="00336A66" w:rsidRPr="004D54BB">
        <w:t xml:space="preserve"> </w:t>
      </w:r>
      <w:r w:rsidRPr="004D54BB">
        <w:t xml:space="preserve">This portal is created from a standard template and enables the following functionality: </w:t>
      </w:r>
    </w:p>
    <w:p w14:paraId="5238CDF0" w14:textId="77777777" w:rsidR="002D6F23" w:rsidRPr="004D54BB" w:rsidRDefault="002D6F23" w:rsidP="004B5700">
      <w:pPr>
        <w:pStyle w:val="ListParagraph"/>
        <w:numPr>
          <w:ilvl w:val="0"/>
          <w:numId w:val="56"/>
        </w:numPr>
        <w:autoSpaceDE w:val="0"/>
        <w:autoSpaceDN w:val="0"/>
        <w:ind w:left="720"/>
        <w:rPr>
          <w:rFonts w:cs="Arial"/>
        </w:rPr>
      </w:pPr>
      <w:r w:rsidRPr="004D54BB">
        <w:rPr>
          <w:rFonts w:cs="Arial"/>
        </w:rPr>
        <w:t xml:space="preserve">For Customer’s XSP Authorized End Users:  Ticketing creation and tracking for Service Incidents and Service Requests  </w:t>
      </w:r>
    </w:p>
    <w:p w14:paraId="684141EF" w14:textId="77777777" w:rsidR="002D6F23" w:rsidRPr="004D54BB" w:rsidRDefault="002D6F23" w:rsidP="004B5700">
      <w:pPr>
        <w:pStyle w:val="ListParagraph"/>
        <w:numPr>
          <w:ilvl w:val="0"/>
          <w:numId w:val="56"/>
        </w:numPr>
        <w:autoSpaceDE w:val="0"/>
        <w:autoSpaceDN w:val="0"/>
        <w:ind w:left="720"/>
        <w:rPr>
          <w:rFonts w:cs="Arial"/>
        </w:rPr>
      </w:pPr>
      <w:r w:rsidRPr="004D54BB">
        <w:rPr>
          <w:rFonts w:cs="Arial"/>
        </w:rPr>
        <w:t xml:space="preserve">Available in US English and Canadian French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Look w:val="01E0" w:firstRow="1" w:lastRow="1" w:firstColumn="1" w:lastColumn="1" w:noHBand="0" w:noVBand="0"/>
      </w:tblPr>
      <w:tblGrid>
        <w:gridCol w:w="802"/>
        <w:gridCol w:w="7720"/>
        <w:gridCol w:w="2262"/>
      </w:tblGrid>
      <w:tr w:rsidR="002D6F23" w:rsidRPr="004D54BB" w14:paraId="22EFB390" w14:textId="77777777" w:rsidTr="006950C3">
        <w:trPr>
          <w:tblHeader/>
        </w:trPr>
        <w:tc>
          <w:tcPr>
            <w:tcW w:w="802" w:type="dxa"/>
            <w:shd w:val="clear" w:color="auto" w:fill="2E74B5" w:themeFill="accent1" w:themeFillShade="BF"/>
          </w:tcPr>
          <w:p w14:paraId="2A8B4E2F" w14:textId="77777777" w:rsidR="002D6F23" w:rsidRPr="004D54BB" w:rsidRDefault="002D6F23" w:rsidP="006950C3">
            <w:pPr>
              <w:pStyle w:val="ListParagraph"/>
              <w:spacing w:after="0"/>
              <w:ind w:left="0"/>
              <w:rPr>
                <w:rFonts w:cs="Arial"/>
                <w:szCs w:val="20"/>
              </w:rPr>
            </w:pPr>
            <w:bookmarkStart w:id="82" w:name="_Hlk48031939"/>
            <w:r w:rsidRPr="004D54BB">
              <w:rPr>
                <w:rFonts w:cs="Arial"/>
                <w:b/>
                <w:bCs/>
                <w:color w:val="FFFFFF"/>
                <w:szCs w:val="20"/>
              </w:rPr>
              <w:t>ID</w:t>
            </w:r>
          </w:p>
        </w:tc>
        <w:tc>
          <w:tcPr>
            <w:tcW w:w="7720" w:type="dxa"/>
            <w:shd w:val="clear" w:color="auto" w:fill="2E74B5" w:themeFill="accent1" w:themeFillShade="BF"/>
          </w:tcPr>
          <w:p w14:paraId="3D432B2E" w14:textId="77777777" w:rsidR="002D6F23" w:rsidRPr="004D54BB" w:rsidRDefault="002D6F23" w:rsidP="006950C3">
            <w:pPr>
              <w:spacing w:after="0"/>
              <w:rPr>
                <w:rFonts w:cs="Arial"/>
                <w:color w:val="00B050"/>
                <w:szCs w:val="20"/>
              </w:rPr>
            </w:pPr>
            <w:r w:rsidRPr="004D54BB">
              <w:rPr>
                <w:rFonts w:cs="Arial"/>
                <w:b/>
                <w:bCs/>
                <w:color w:val="FFFFFF"/>
                <w:szCs w:val="20"/>
              </w:rPr>
              <w:t>Activity</w:t>
            </w:r>
          </w:p>
        </w:tc>
        <w:tc>
          <w:tcPr>
            <w:tcW w:w="2262" w:type="dxa"/>
            <w:shd w:val="clear" w:color="auto" w:fill="2E74B5" w:themeFill="accent1" w:themeFillShade="BF"/>
          </w:tcPr>
          <w:p w14:paraId="54DC4FD6" w14:textId="77777777" w:rsidR="002D6F23" w:rsidRPr="004D54BB" w:rsidRDefault="002D6F23" w:rsidP="006950C3">
            <w:pPr>
              <w:spacing w:after="0"/>
              <w:rPr>
                <w:rFonts w:cs="Arial"/>
                <w:color w:val="00B050"/>
                <w:szCs w:val="20"/>
              </w:rPr>
            </w:pPr>
            <w:r w:rsidRPr="004D54BB">
              <w:rPr>
                <w:rFonts w:cs="Arial"/>
                <w:b/>
                <w:bCs/>
                <w:color w:val="FFFFFF"/>
                <w:szCs w:val="20"/>
              </w:rPr>
              <w:t>Accountable</w:t>
            </w:r>
          </w:p>
        </w:tc>
      </w:tr>
      <w:tr w:rsidR="002D6F23" w:rsidRPr="004D54BB" w14:paraId="63CE48A9" w14:textId="77777777" w:rsidTr="006950C3">
        <w:tc>
          <w:tcPr>
            <w:tcW w:w="802" w:type="dxa"/>
            <w:shd w:val="clear" w:color="auto" w:fill="auto"/>
          </w:tcPr>
          <w:p w14:paraId="60C86796" w14:textId="77777777" w:rsidR="002D6F23" w:rsidRPr="004D54BB" w:rsidRDefault="002D6F23" w:rsidP="004B5700">
            <w:pPr>
              <w:pStyle w:val="ListParagraph"/>
              <w:numPr>
                <w:ilvl w:val="0"/>
                <w:numId w:val="71"/>
              </w:numPr>
              <w:spacing w:after="0"/>
              <w:ind w:left="0" w:firstLine="0"/>
              <w:rPr>
                <w:rFonts w:cs="Arial"/>
                <w:szCs w:val="20"/>
              </w:rPr>
            </w:pPr>
          </w:p>
        </w:tc>
        <w:tc>
          <w:tcPr>
            <w:tcW w:w="7720" w:type="dxa"/>
          </w:tcPr>
          <w:p w14:paraId="033AE240" w14:textId="646141B2" w:rsidR="002D6F23" w:rsidRPr="004D54BB" w:rsidRDefault="002D6F23" w:rsidP="006950C3">
            <w:pPr>
              <w:spacing w:after="0"/>
              <w:rPr>
                <w:rFonts w:cs="Arial"/>
                <w:szCs w:val="20"/>
              </w:rPr>
            </w:pPr>
          </w:p>
        </w:tc>
        <w:tc>
          <w:tcPr>
            <w:tcW w:w="2262" w:type="dxa"/>
            <w:shd w:val="clear" w:color="auto" w:fill="auto"/>
          </w:tcPr>
          <w:p w14:paraId="0506754A" w14:textId="304BBB68" w:rsidR="002D6F23" w:rsidRPr="004D54BB" w:rsidRDefault="002D6F23" w:rsidP="006950C3">
            <w:pPr>
              <w:spacing w:after="0"/>
              <w:rPr>
                <w:rFonts w:cs="Arial"/>
                <w:szCs w:val="20"/>
              </w:rPr>
            </w:pPr>
          </w:p>
        </w:tc>
      </w:tr>
      <w:tr w:rsidR="002D6F23" w:rsidRPr="004D54BB" w14:paraId="61B3CC09" w14:textId="77777777" w:rsidTr="006950C3">
        <w:tc>
          <w:tcPr>
            <w:tcW w:w="802" w:type="dxa"/>
            <w:shd w:val="clear" w:color="auto" w:fill="auto"/>
          </w:tcPr>
          <w:p w14:paraId="7BC675BD" w14:textId="77777777" w:rsidR="002D6F23" w:rsidRPr="004D54BB" w:rsidRDefault="002D6F23" w:rsidP="004B5700">
            <w:pPr>
              <w:pStyle w:val="ListParagraph"/>
              <w:numPr>
                <w:ilvl w:val="0"/>
                <w:numId w:val="71"/>
              </w:numPr>
              <w:spacing w:after="0"/>
              <w:ind w:left="0" w:firstLine="0"/>
              <w:rPr>
                <w:rFonts w:cs="Arial"/>
                <w:szCs w:val="20"/>
              </w:rPr>
            </w:pPr>
          </w:p>
        </w:tc>
        <w:tc>
          <w:tcPr>
            <w:tcW w:w="7720" w:type="dxa"/>
          </w:tcPr>
          <w:p w14:paraId="079FDC55" w14:textId="769890EA" w:rsidR="002D6F23" w:rsidRPr="004D54BB" w:rsidRDefault="002D6F23" w:rsidP="006950C3">
            <w:pPr>
              <w:spacing w:after="0"/>
              <w:rPr>
                <w:rFonts w:cs="Arial"/>
                <w:szCs w:val="20"/>
              </w:rPr>
            </w:pPr>
          </w:p>
        </w:tc>
        <w:tc>
          <w:tcPr>
            <w:tcW w:w="2262" w:type="dxa"/>
            <w:shd w:val="clear" w:color="auto" w:fill="auto"/>
          </w:tcPr>
          <w:p w14:paraId="1AD46859" w14:textId="02223D5C" w:rsidR="002D6F23" w:rsidRPr="004D54BB" w:rsidRDefault="002D6F23" w:rsidP="006950C3">
            <w:pPr>
              <w:spacing w:after="0"/>
              <w:rPr>
                <w:rFonts w:cs="Arial"/>
                <w:szCs w:val="20"/>
              </w:rPr>
            </w:pPr>
          </w:p>
        </w:tc>
      </w:tr>
      <w:tr w:rsidR="002D6F23" w:rsidRPr="004D54BB" w14:paraId="488C1A48" w14:textId="77777777" w:rsidTr="006950C3">
        <w:tc>
          <w:tcPr>
            <w:tcW w:w="802" w:type="dxa"/>
            <w:shd w:val="clear" w:color="auto" w:fill="auto"/>
          </w:tcPr>
          <w:p w14:paraId="49A76DD4" w14:textId="77777777" w:rsidR="002D6F23" w:rsidRPr="004D54BB" w:rsidRDefault="002D6F23" w:rsidP="004B5700">
            <w:pPr>
              <w:pStyle w:val="ListParagraph"/>
              <w:numPr>
                <w:ilvl w:val="0"/>
                <w:numId w:val="71"/>
              </w:numPr>
              <w:spacing w:after="0"/>
              <w:ind w:left="0" w:firstLine="0"/>
              <w:rPr>
                <w:rFonts w:cs="Arial"/>
                <w:szCs w:val="20"/>
              </w:rPr>
            </w:pPr>
          </w:p>
        </w:tc>
        <w:tc>
          <w:tcPr>
            <w:tcW w:w="7720" w:type="dxa"/>
          </w:tcPr>
          <w:p w14:paraId="372D41D2" w14:textId="4DBFE227" w:rsidR="002D6F23" w:rsidRPr="004D54BB" w:rsidRDefault="002D6F23" w:rsidP="006950C3">
            <w:pPr>
              <w:spacing w:after="0"/>
              <w:rPr>
                <w:rFonts w:cs="Arial"/>
                <w:szCs w:val="20"/>
              </w:rPr>
            </w:pPr>
          </w:p>
        </w:tc>
        <w:tc>
          <w:tcPr>
            <w:tcW w:w="2262" w:type="dxa"/>
            <w:shd w:val="clear" w:color="auto" w:fill="auto"/>
          </w:tcPr>
          <w:p w14:paraId="5E42ED07" w14:textId="55FC5E70" w:rsidR="002D6F23" w:rsidRPr="004D54BB" w:rsidRDefault="002D6F23" w:rsidP="006950C3">
            <w:pPr>
              <w:spacing w:after="0"/>
              <w:rPr>
                <w:rFonts w:cs="Arial"/>
                <w:szCs w:val="20"/>
              </w:rPr>
            </w:pPr>
          </w:p>
        </w:tc>
      </w:tr>
      <w:tr w:rsidR="002D6F23" w:rsidRPr="004D54BB" w14:paraId="472E412D" w14:textId="77777777" w:rsidTr="006950C3">
        <w:tc>
          <w:tcPr>
            <w:tcW w:w="802" w:type="dxa"/>
            <w:shd w:val="clear" w:color="auto" w:fill="auto"/>
          </w:tcPr>
          <w:p w14:paraId="41D915D8" w14:textId="77777777" w:rsidR="002D6F23" w:rsidRPr="004D54BB" w:rsidRDefault="002D6F23" w:rsidP="004B5700">
            <w:pPr>
              <w:pStyle w:val="ListParagraph"/>
              <w:numPr>
                <w:ilvl w:val="0"/>
                <w:numId w:val="71"/>
              </w:numPr>
              <w:spacing w:after="0"/>
              <w:ind w:left="0" w:firstLine="0"/>
              <w:rPr>
                <w:rFonts w:cs="Arial"/>
                <w:szCs w:val="20"/>
              </w:rPr>
            </w:pPr>
          </w:p>
        </w:tc>
        <w:tc>
          <w:tcPr>
            <w:tcW w:w="7720" w:type="dxa"/>
          </w:tcPr>
          <w:p w14:paraId="4027E991" w14:textId="0A3F207B" w:rsidR="002D6F23" w:rsidRPr="004D54BB" w:rsidRDefault="002D6F23" w:rsidP="006950C3">
            <w:pPr>
              <w:spacing w:after="0"/>
              <w:rPr>
                <w:rFonts w:cs="Arial"/>
                <w:szCs w:val="20"/>
              </w:rPr>
            </w:pPr>
          </w:p>
        </w:tc>
        <w:tc>
          <w:tcPr>
            <w:tcW w:w="2262" w:type="dxa"/>
            <w:shd w:val="clear" w:color="auto" w:fill="auto"/>
          </w:tcPr>
          <w:p w14:paraId="5638414E" w14:textId="5553C87C" w:rsidR="002D6F23" w:rsidRPr="004D54BB" w:rsidRDefault="002D6F23" w:rsidP="006950C3">
            <w:pPr>
              <w:spacing w:after="0"/>
              <w:rPr>
                <w:rFonts w:cs="Arial"/>
                <w:szCs w:val="20"/>
              </w:rPr>
            </w:pPr>
          </w:p>
        </w:tc>
      </w:tr>
      <w:tr w:rsidR="002D6F23" w:rsidRPr="004D54BB" w14:paraId="7EE95279" w14:textId="77777777" w:rsidTr="006950C3">
        <w:tc>
          <w:tcPr>
            <w:tcW w:w="802" w:type="dxa"/>
            <w:shd w:val="clear" w:color="auto" w:fill="auto"/>
          </w:tcPr>
          <w:p w14:paraId="54872E24" w14:textId="77777777" w:rsidR="002D6F23" w:rsidRPr="004D54BB" w:rsidRDefault="002D6F23" w:rsidP="004B5700">
            <w:pPr>
              <w:pStyle w:val="ListParagraph"/>
              <w:numPr>
                <w:ilvl w:val="0"/>
                <w:numId w:val="71"/>
              </w:numPr>
              <w:spacing w:after="0"/>
              <w:ind w:left="0" w:firstLine="0"/>
              <w:rPr>
                <w:rFonts w:cs="Arial"/>
                <w:szCs w:val="20"/>
              </w:rPr>
            </w:pPr>
          </w:p>
        </w:tc>
        <w:tc>
          <w:tcPr>
            <w:tcW w:w="7720" w:type="dxa"/>
          </w:tcPr>
          <w:p w14:paraId="61021044" w14:textId="1AD50E1D" w:rsidR="002D6F23" w:rsidRPr="004D54BB" w:rsidRDefault="002D6F23" w:rsidP="006950C3">
            <w:pPr>
              <w:spacing w:after="0"/>
              <w:rPr>
                <w:rFonts w:cs="Arial"/>
                <w:szCs w:val="20"/>
              </w:rPr>
            </w:pPr>
          </w:p>
        </w:tc>
        <w:tc>
          <w:tcPr>
            <w:tcW w:w="2262" w:type="dxa"/>
            <w:shd w:val="clear" w:color="auto" w:fill="auto"/>
          </w:tcPr>
          <w:p w14:paraId="2736DDD7" w14:textId="32CDC396" w:rsidR="002D6F23" w:rsidRPr="004D54BB" w:rsidRDefault="002D6F23" w:rsidP="006950C3">
            <w:pPr>
              <w:spacing w:after="0"/>
              <w:rPr>
                <w:rFonts w:cs="Arial"/>
                <w:szCs w:val="20"/>
              </w:rPr>
            </w:pPr>
          </w:p>
        </w:tc>
      </w:tr>
    </w:tbl>
    <w:p w14:paraId="07E48EAB" w14:textId="77777777" w:rsidR="00F07A2F" w:rsidRPr="004D54BB" w:rsidRDefault="00F07A2F" w:rsidP="00F07A2F">
      <w:pPr>
        <w:pStyle w:val="Heading2"/>
        <w:rPr>
          <w:rFonts w:cs="Arial"/>
          <w:szCs w:val="20"/>
        </w:rPr>
      </w:pPr>
      <w:bookmarkStart w:id="83" w:name="_Toc155946722"/>
      <w:bookmarkEnd w:id="81"/>
      <w:bookmarkEnd w:id="82"/>
      <w:r w:rsidRPr="004D54BB">
        <w:rPr>
          <w:rFonts w:cs="Arial"/>
          <w:szCs w:val="20"/>
        </w:rPr>
        <w:t>Change Control Process</w:t>
      </w:r>
      <w:bookmarkEnd w:id="80"/>
      <w:bookmarkEnd w:id="83"/>
    </w:p>
    <w:p w14:paraId="6641F9A1" w14:textId="53C815F3" w:rsidR="00F07A2F" w:rsidRPr="004D54BB" w:rsidRDefault="00F07A2F" w:rsidP="00F07A2F">
      <w:pPr>
        <w:rPr>
          <w:rFonts w:cs="Arial"/>
          <w:szCs w:val="20"/>
        </w:rPr>
      </w:pPr>
      <w:r w:rsidRPr="004D54BB">
        <w:rPr>
          <w:rFonts w:cs="Arial"/>
          <w:szCs w:val="20"/>
        </w:rPr>
        <w:t>During the Term of the SOW, if either Party requests a change to the SOW, or facts or circumstances change</w:t>
      </w:r>
      <w:r w:rsidR="00C670EF" w:rsidRPr="004D54BB">
        <w:rPr>
          <w:rFonts w:cs="Arial"/>
          <w:szCs w:val="20"/>
        </w:rPr>
        <w:t>,</w:t>
      </w:r>
      <w:r w:rsidRPr="004D54BB">
        <w:rPr>
          <w:rFonts w:cs="Arial"/>
          <w:szCs w:val="20"/>
        </w:rPr>
        <w:t xml:space="preserve"> or information on which the Pricing, SLAs and other terms of this SOW are based </w:t>
      </w:r>
      <w:r w:rsidR="00C670EF" w:rsidRPr="004D54BB">
        <w:rPr>
          <w:rFonts w:cs="Arial"/>
          <w:szCs w:val="20"/>
        </w:rPr>
        <w:t>on</w:t>
      </w:r>
      <w:r w:rsidRPr="004D54BB">
        <w:rPr>
          <w:rFonts w:cs="Arial"/>
          <w:szCs w:val="20"/>
        </w:rPr>
        <w:t xml:space="preserve"> are otherwise found to be materially incomplete or inaccurate</w:t>
      </w:r>
      <w:r w:rsidR="00C670EF" w:rsidRPr="004D54BB">
        <w:rPr>
          <w:rFonts w:cs="Arial"/>
          <w:szCs w:val="20"/>
        </w:rPr>
        <w:t>,</w:t>
      </w:r>
      <w:r w:rsidRPr="004D54BB">
        <w:rPr>
          <w:rFonts w:cs="Arial"/>
          <w:szCs w:val="20"/>
        </w:rPr>
        <w:t xml:space="preserve"> thereby necessitating a change to the SOW, a change control document shall be introduced, by Xerox, for Customer review and approval to address the resulting impact on the SOW. </w:t>
      </w:r>
    </w:p>
    <w:tbl>
      <w:tblPr>
        <w:tblW w:w="5002" w:type="pct"/>
        <w:tblCellMar>
          <w:left w:w="0" w:type="dxa"/>
          <w:right w:w="0" w:type="dxa"/>
        </w:tblCellMar>
        <w:tblLook w:val="04A0" w:firstRow="1" w:lastRow="0" w:firstColumn="1" w:lastColumn="0" w:noHBand="0" w:noVBand="1"/>
      </w:tblPr>
      <w:tblGrid>
        <w:gridCol w:w="1127"/>
        <w:gridCol w:w="7223"/>
        <w:gridCol w:w="2434"/>
      </w:tblGrid>
      <w:tr w:rsidR="00F07A2F" w:rsidRPr="004D54BB" w14:paraId="03349C94" w14:textId="77777777" w:rsidTr="00F07A2F">
        <w:trPr>
          <w:tblHeader/>
        </w:trPr>
        <w:tc>
          <w:tcPr>
            <w:tcW w:w="736" w:type="dxa"/>
            <w:tcBorders>
              <w:top w:val="single" w:sz="8" w:space="0" w:color="auto"/>
              <w:left w:val="single" w:sz="8" w:space="0" w:color="auto"/>
              <w:bottom w:val="single" w:sz="8" w:space="0" w:color="auto"/>
              <w:right w:val="single" w:sz="8" w:space="0" w:color="auto"/>
            </w:tcBorders>
            <w:shd w:val="clear" w:color="auto" w:fill="2E74B5"/>
            <w:tcMar>
              <w:top w:w="58" w:type="dxa"/>
              <w:left w:w="115" w:type="dxa"/>
              <w:bottom w:w="58" w:type="dxa"/>
              <w:right w:w="115" w:type="dxa"/>
            </w:tcMar>
            <w:hideMark/>
          </w:tcPr>
          <w:p w14:paraId="0C128895" w14:textId="77777777" w:rsidR="00F07A2F" w:rsidRPr="004D54BB" w:rsidRDefault="00F07A2F" w:rsidP="002D6F23">
            <w:pPr>
              <w:spacing w:after="0"/>
              <w:rPr>
                <w:rFonts w:cs="Arial"/>
                <w:szCs w:val="20"/>
              </w:rPr>
            </w:pPr>
            <w:r w:rsidRPr="004D54BB">
              <w:rPr>
                <w:rFonts w:cs="Arial"/>
                <w:b/>
                <w:bCs/>
                <w:color w:val="FFFFFF"/>
                <w:szCs w:val="20"/>
              </w:rPr>
              <w:t>ID</w:t>
            </w:r>
          </w:p>
        </w:tc>
        <w:tc>
          <w:tcPr>
            <w:tcW w:w="6446" w:type="dxa"/>
            <w:tcBorders>
              <w:top w:val="single" w:sz="8" w:space="0" w:color="auto"/>
              <w:left w:val="nil"/>
              <w:bottom w:val="single" w:sz="8" w:space="0" w:color="auto"/>
              <w:right w:val="single" w:sz="8" w:space="0" w:color="auto"/>
            </w:tcBorders>
            <w:shd w:val="clear" w:color="auto" w:fill="2E74B5"/>
            <w:tcMar>
              <w:top w:w="58" w:type="dxa"/>
              <w:left w:w="115" w:type="dxa"/>
              <w:bottom w:w="58" w:type="dxa"/>
              <w:right w:w="115" w:type="dxa"/>
            </w:tcMar>
            <w:hideMark/>
          </w:tcPr>
          <w:p w14:paraId="3E0E6F9B" w14:textId="77777777" w:rsidR="00F07A2F" w:rsidRPr="004D54BB" w:rsidRDefault="00F07A2F" w:rsidP="002D6F23">
            <w:pPr>
              <w:spacing w:after="0"/>
              <w:rPr>
                <w:rFonts w:cs="Arial"/>
                <w:szCs w:val="20"/>
              </w:rPr>
            </w:pPr>
            <w:r w:rsidRPr="004D54BB">
              <w:rPr>
                <w:rFonts w:cs="Arial"/>
                <w:b/>
                <w:bCs/>
                <w:color w:val="FFFFFF"/>
                <w:szCs w:val="20"/>
              </w:rPr>
              <w:t>Activity</w:t>
            </w:r>
          </w:p>
        </w:tc>
        <w:tc>
          <w:tcPr>
            <w:tcW w:w="2172" w:type="dxa"/>
            <w:tcBorders>
              <w:top w:val="single" w:sz="8" w:space="0" w:color="auto"/>
              <w:left w:val="nil"/>
              <w:bottom w:val="single" w:sz="8" w:space="0" w:color="auto"/>
              <w:right w:val="single" w:sz="8" w:space="0" w:color="auto"/>
            </w:tcBorders>
            <w:shd w:val="clear" w:color="auto" w:fill="2E74B5"/>
            <w:tcMar>
              <w:top w:w="58" w:type="dxa"/>
              <w:left w:w="115" w:type="dxa"/>
              <w:bottom w:w="58" w:type="dxa"/>
              <w:right w:w="115" w:type="dxa"/>
            </w:tcMar>
            <w:hideMark/>
          </w:tcPr>
          <w:p w14:paraId="4ADC5EFB" w14:textId="77777777" w:rsidR="00F07A2F" w:rsidRPr="004D54BB" w:rsidRDefault="00F07A2F" w:rsidP="002D6F23">
            <w:pPr>
              <w:spacing w:after="0"/>
              <w:rPr>
                <w:rFonts w:cs="Arial"/>
                <w:szCs w:val="20"/>
              </w:rPr>
            </w:pPr>
            <w:r w:rsidRPr="004D54BB">
              <w:rPr>
                <w:rFonts w:cs="Arial"/>
                <w:b/>
                <w:bCs/>
                <w:color w:val="FFFFFF"/>
                <w:szCs w:val="20"/>
              </w:rPr>
              <w:t>Accountable</w:t>
            </w:r>
          </w:p>
        </w:tc>
      </w:tr>
      <w:tr w:rsidR="00F07A2F" w:rsidRPr="004D54BB" w14:paraId="78E356AD" w14:textId="77777777" w:rsidTr="0094448A">
        <w:trPr>
          <w:trHeight w:val="112"/>
        </w:trPr>
        <w:tc>
          <w:tcPr>
            <w:tcW w:w="736" w:type="dxa"/>
            <w:tcBorders>
              <w:top w:val="nil"/>
              <w:left w:val="single" w:sz="8" w:space="0" w:color="auto"/>
              <w:bottom w:val="single" w:sz="8" w:space="0" w:color="auto"/>
              <w:right w:val="single" w:sz="8" w:space="0" w:color="auto"/>
            </w:tcBorders>
            <w:tcMar>
              <w:top w:w="58" w:type="dxa"/>
              <w:left w:w="115" w:type="dxa"/>
              <w:bottom w:w="58" w:type="dxa"/>
              <w:right w:w="115" w:type="dxa"/>
            </w:tcMar>
            <w:hideMark/>
          </w:tcPr>
          <w:p w14:paraId="146781A1" w14:textId="77777777" w:rsidR="00F07A2F" w:rsidRPr="004D54BB" w:rsidRDefault="00F07A2F" w:rsidP="004B5700">
            <w:pPr>
              <w:pStyle w:val="ListParagraph"/>
              <w:numPr>
                <w:ilvl w:val="0"/>
                <w:numId w:val="58"/>
              </w:numPr>
              <w:spacing w:after="0"/>
              <w:ind w:left="0" w:firstLine="0"/>
              <w:rPr>
                <w:rFonts w:cs="Arial"/>
                <w:szCs w:val="20"/>
              </w:rPr>
            </w:pPr>
            <w:r w:rsidRPr="004D54BB">
              <w:rPr>
                <w:rFonts w:cs="Arial"/>
                <w:b/>
                <w:bCs/>
                <w:szCs w:val="20"/>
              </w:rPr>
              <w:t> </w:t>
            </w:r>
          </w:p>
        </w:tc>
        <w:tc>
          <w:tcPr>
            <w:tcW w:w="6446" w:type="dxa"/>
            <w:tcBorders>
              <w:top w:val="nil"/>
              <w:left w:val="nil"/>
              <w:bottom w:val="single" w:sz="8" w:space="0" w:color="auto"/>
              <w:right w:val="single" w:sz="8" w:space="0" w:color="auto"/>
            </w:tcBorders>
            <w:tcMar>
              <w:top w:w="58" w:type="dxa"/>
              <w:left w:w="115" w:type="dxa"/>
              <w:bottom w:w="58" w:type="dxa"/>
              <w:right w:w="115" w:type="dxa"/>
            </w:tcMar>
          </w:tcPr>
          <w:p w14:paraId="61E4C93E" w14:textId="46570241" w:rsidR="00F07A2F" w:rsidRPr="004D54BB" w:rsidRDefault="00F07A2F" w:rsidP="002D6F23">
            <w:pPr>
              <w:spacing w:after="0"/>
              <w:rPr>
                <w:rFonts w:cs="Arial"/>
                <w:szCs w:val="20"/>
              </w:rPr>
            </w:pPr>
          </w:p>
        </w:tc>
        <w:tc>
          <w:tcPr>
            <w:tcW w:w="2172" w:type="dxa"/>
            <w:tcBorders>
              <w:top w:val="nil"/>
              <w:left w:val="nil"/>
              <w:bottom w:val="single" w:sz="8" w:space="0" w:color="auto"/>
              <w:right w:val="single" w:sz="8" w:space="0" w:color="auto"/>
            </w:tcBorders>
            <w:tcMar>
              <w:top w:w="58" w:type="dxa"/>
              <w:left w:w="115" w:type="dxa"/>
              <w:bottom w:w="58" w:type="dxa"/>
              <w:right w:w="115" w:type="dxa"/>
            </w:tcMar>
          </w:tcPr>
          <w:p w14:paraId="21093282" w14:textId="7A8B1FFC" w:rsidR="00F07A2F" w:rsidRPr="004D54BB" w:rsidRDefault="00F07A2F" w:rsidP="002D6F23">
            <w:pPr>
              <w:spacing w:after="0"/>
              <w:rPr>
                <w:rFonts w:cs="Arial"/>
                <w:szCs w:val="20"/>
              </w:rPr>
            </w:pPr>
          </w:p>
        </w:tc>
      </w:tr>
      <w:tr w:rsidR="00F07A2F" w:rsidRPr="004D54BB" w14:paraId="566FD894" w14:textId="77777777" w:rsidTr="0094448A">
        <w:trPr>
          <w:trHeight w:val="166"/>
        </w:trPr>
        <w:tc>
          <w:tcPr>
            <w:tcW w:w="736" w:type="dxa"/>
            <w:tcBorders>
              <w:top w:val="nil"/>
              <w:left w:val="single" w:sz="8" w:space="0" w:color="auto"/>
              <w:bottom w:val="single" w:sz="8" w:space="0" w:color="auto"/>
              <w:right w:val="single" w:sz="8" w:space="0" w:color="auto"/>
            </w:tcBorders>
            <w:tcMar>
              <w:top w:w="58" w:type="dxa"/>
              <w:left w:w="115" w:type="dxa"/>
              <w:bottom w:w="58" w:type="dxa"/>
              <w:right w:w="115" w:type="dxa"/>
            </w:tcMar>
            <w:hideMark/>
          </w:tcPr>
          <w:p w14:paraId="4481268E" w14:textId="77777777" w:rsidR="00F07A2F" w:rsidRPr="004D54BB" w:rsidRDefault="00F07A2F" w:rsidP="004B5700">
            <w:pPr>
              <w:pStyle w:val="ListParagraph"/>
              <w:numPr>
                <w:ilvl w:val="0"/>
                <w:numId w:val="58"/>
              </w:numPr>
              <w:spacing w:after="0"/>
              <w:ind w:left="0" w:firstLine="0"/>
              <w:rPr>
                <w:rFonts w:cs="Arial"/>
                <w:szCs w:val="20"/>
              </w:rPr>
            </w:pPr>
            <w:r w:rsidRPr="004D54BB">
              <w:rPr>
                <w:rFonts w:cs="Arial"/>
                <w:b/>
                <w:bCs/>
                <w:szCs w:val="20"/>
              </w:rPr>
              <w:t> </w:t>
            </w:r>
          </w:p>
        </w:tc>
        <w:tc>
          <w:tcPr>
            <w:tcW w:w="6446" w:type="dxa"/>
            <w:tcBorders>
              <w:top w:val="nil"/>
              <w:left w:val="nil"/>
              <w:bottom w:val="single" w:sz="8" w:space="0" w:color="auto"/>
              <w:right w:val="single" w:sz="8" w:space="0" w:color="auto"/>
            </w:tcBorders>
            <w:tcMar>
              <w:top w:w="58" w:type="dxa"/>
              <w:left w:w="115" w:type="dxa"/>
              <w:bottom w:w="58" w:type="dxa"/>
              <w:right w:w="115" w:type="dxa"/>
            </w:tcMar>
          </w:tcPr>
          <w:p w14:paraId="29B0EB3B" w14:textId="40E6A80E" w:rsidR="00F07A2F" w:rsidRPr="004D54BB" w:rsidRDefault="00F07A2F" w:rsidP="002D6F23">
            <w:pPr>
              <w:spacing w:after="0"/>
              <w:rPr>
                <w:rFonts w:cs="Arial"/>
                <w:szCs w:val="20"/>
              </w:rPr>
            </w:pPr>
          </w:p>
        </w:tc>
        <w:tc>
          <w:tcPr>
            <w:tcW w:w="2172" w:type="dxa"/>
            <w:tcBorders>
              <w:top w:val="nil"/>
              <w:left w:val="nil"/>
              <w:bottom w:val="single" w:sz="8" w:space="0" w:color="auto"/>
              <w:right w:val="single" w:sz="8" w:space="0" w:color="auto"/>
            </w:tcBorders>
            <w:tcMar>
              <w:top w:w="58" w:type="dxa"/>
              <w:left w:w="115" w:type="dxa"/>
              <w:bottom w:w="58" w:type="dxa"/>
              <w:right w:w="115" w:type="dxa"/>
            </w:tcMar>
          </w:tcPr>
          <w:p w14:paraId="033D0184" w14:textId="12FE4D42" w:rsidR="00F07A2F" w:rsidRPr="004D54BB" w:rsidRDefault="00F07A2F" w:rsidP="002D6F23">
            <w:pPr>
              <w:spacing w:after="0"/>
              <w:rPr>
                <w:rFonts w:cs="Arial"/>
                <w:szCs w:val="20"/>
              </w:rPr>
            </w:pPr>
          </w:p>
        </w:tc>
      </w:tr>
      <w:tr w:rsidR="00F07A2F" w:rsidRPr="004D54BB" w14:paraId="122AEDAD" w14:textId="77777777" w:rsidTr="0094448A">
        <w:tc>
          <w:tcPr>
            <w:tcW w:w="736" w:type="dxa"/>
            <w:tcBorders>
              <w:top w:val="nil"/>
              <w:left w:val="single" w:sz="8" w:space="0" w:color="auto"/>
              <w:bottom w:val="single" w:sz="8" w:space="0" w:color="auto"/>
              <w:right w:val="single" w:sz="8" w:space="0" w:color="auto"/>
            </w:tcBorders>
            <w:tcMar>
              <w:top w:w="58" w:type="dxa"/>
              <w:left w:w="115" w:type="dxa"/>
              <w:bottom w:w="58" w:type="dxa"/>
              <w:right w:w="115" w:type="dxa"/>
            </w:tcMar>
            <w:hideMark/>
          </w:tcPr>
          <w:p w14:paraId="1BD48561" w14:textId="77777777" w:rsidR="00F07A2F" w:rsidRPr="004D54BB" w:rsidRDefault="00F07A2F" w:rsidP="004B5700">
            <w:pPr>
              <w:pStyle w:val="ListParagraph"/>
              <w:numPr>
                <w:ilvl w:val="0"/>
                <w:numId w:val="58"/>
              </w:numPr>
              <w:spacing w:after="0"/>
              <w:ind w:left="0" w:firstLine="0"/>
              <w:rPr>
                <w:rFonts w:cs="Arial"/>
                <w:szCs w:val="20"/>
              </w:rPr>
            </w:pPr>
            <w:r w:rsidRPr="004D54BB">
              <w:rPr>
                <w:rFonts w:cs="Arial"/>
                <w:b/>
                <w:bCs/>
                <w:szCs w:val="20"/>
              </w:rPr>
              <w:t> </w:t>
            </w:r>
          </w:p>
        </w:tc>
        <w:tc>
          <w:tcPr>
            <w:tcW w:w="6446" w:type="dxa"/>
            <w:tcBorders>
              <w:top w:val="nil"/>
              <w:left w:val="nil"/>
              <w:bottom w:val="single" w:sz="8" w:space="0" w:color="auto"/>
              <w:right w:val="single" w:sz="8" w:space="0" w:color="auto"/>
            </w:tcBorders>
            <w:tcMar>
              <w:top w:w="58" w:type="dxa"/>
              <w:left w:w="115" w:type="dxa"/>
              <w:bottom w:w="58" w:type="dxa"/>
              <w:right w:w="115" w:type="dxa"/>
            </w:tcMar>
          </w:tcPr>
          <w:p w14:paraId="430D9C07" w14:textId="3117EAA3" w:rsidR="00F07A2F" w:rsidRPr="004D54BB" w:rsidRDefault="00F07A2F" w:rsidP="002D6F23">
            <w:pPr>
              <w:spacing w:after="0"/>
              <w:rPr>
                <w:rFonts w:cs="Arial"/>
                <w:szCs w:val="20"/>
              </w:rPr>
            </w:pPr>
          </w:p>
        </w:tc>
        <w:tc>
          <w:tcPr>
            <w:tcW w:w="2172" w:type="dxa"/>
            <w:tcBorders>
              <w:top w:val="nil"/>
              <w:left w:val="nil"/>
              <w:bottom w:val="single" w:sz="8" w:space="0" w:color="auto"/>
              <w:right w:val="single" w:sz="8" w:space="0" w:color="auto"/>
            </w:tcBorders>
            <w:tcMar>
              <w:top w:w="58" w:type="dxa"/>
              <w:left w:w="115" w:type="dxa"/>
              <w:bottom w:w="58" w:type="dxa"/>
              <w:right w:w="115" w:type="dxa"/>
            </w:tcMar>
          </w:tcPr>
          <w:p w14:paraId="7C277E73" w14:textId="4A0B5DBD" w:rsidR="00F07A2F" w:rsidRPr="004D54BB" w:rsidRDefault="00F07A2F" w:rsidP="002D6F23">
            <w:pPr>
              <w:spacing w:after="0"/>
              <w:rPr>
                <w:rFonts w:cs="Arial"/>
                <w:szCs w:val="20"/>
              </w:rPr>
            </w:pPr>
          </w:p>
        </w:tc>
      </w:tr>
    </w:tbl>
    <w:p w14:paraId="18B13C0C" w14:textId="77777777" w:rsidR="00BF6DD2" w:rsidRPr="004D54BB" w:rsidRDefault="00BF6DD2" w:rsidP="00336A66">
      <w:bookmarkStart w:id="84" w:name="_Toc100230163"/>
      <w:bookmarkEnd w:id="77"/>
    </w:p>
    <w:p w14:paraId="19A7A0EC" w14:textId="77777777" w:rsidR="00BF6DD2" w:rsidRPr="004D54BB" w:rsidRDefault="00BF6DD2">
      <w:pPr>
        <w:spacing w:after="160" w:line="259" w:lineRule="auto"/>
        <w:rPr>
          <w:rFonts w:eastAsia="Times New Roman" w:cs="Arial"/>
          <w:b/>
          <w:bCs/>
          <w:color w:val="000000" w:themeColor="text1"/>
          <w:kern w:val="32"/>
          <w:sz w:val="32"/>
          <w:szCs w:val="32"/>
        </w:rPr>
      </w:pPr>
      <w:r w:rsidRPr="004D54BB">
        <w:br w:type="page"/>
      </w:r>
    </w:p>
    <w:p w14:paraId="30BEBA17" w14:textId="62595F3D" w:rsidR="004B413B" w:rsidRPr="004D54BB" w:rsidRDefault="004B413B" w:rsidP="004B413B">
      <w:pPr>
        <w:pStyle w:val="Heading1"/>
      </w:pPr>
      <w:bookmarkStart w:id="85" w:name="_Toc155946723"/>
      <w:r w:rsidRPr="004D54BB">
        <w:lastRenderedPageBreak/>
        <w:t>SERVICE LEVEL AGREEMENTS</w:t>
      </w:r>
      <w:bookmarkEnd w:id="84"/>
      <w:bookmarkEnd w:id="85"/>
    </w:p>
    <w:p w14:paraId="1E093410" w14:textId="77777777" w:rsidR="008E5E25" w:rsidRPr="004D54BB" w:rsidRDefault="008E5E25" w:rsidP="00400186">
      <w:pPr>
        <w:pStyle w:val="Heading2"/>
      </w:pPr>
      <w:bookmarkStart w:id="86" w:name="_Toc100230164"/>
      <w:bookmarkStart w:id="87" w:name="_Toc155946724"/>
      <w:r w:rsidRPr="004D54BB">
        <w:t>SLA Metrics</w:t>
      </w:r>
      <w:bookmarkEnd w:id="86"/>
      <w:bookmarkEnd w:id="87"/>
    </w:p>
    <w:p w14:paraId="621F102B" w14:textId="047D6195" w:rsidR="008E5E25" w:rsidRPr="004D54BB" w:rsidRDefault="008E5E25" w:rsidP="008E5E25">
      <w:pPr>
        <w:rPr>
          <w:rFonts w:cs="Arial"/>
          <w:szCs w:val="20"/>
        </w:rPr>
      </w:pPr>
      <w:r w:rsidRPr="004D54BB">
        <w:rPr>
          <w:rFonts w:cs="Arial"/>
          <w:szCs w:val="20"/>
        </w:rPr>
        <w:t xml:space="preserve">Each Service Level Agreement (SLA) described in this section is the standard against which Xerox’s performance shall be measured.  The measurement of any SLA under this SOW excludes any </w:t>
      </w:r>
      <w:r w:rsidR="002276E4" w:rsidRPr="004D54BB">
        <w:rPr>
          <w:rFonts w:cs="Arial"/>
          <w:szCs w:val="20"/>
        </w:rPr>
        <w:t>o</w:t>
      </w:r>
      <w:r w:rsidR="00A46ADA" w:rsidRPr="004D54BB">
        <w:rPr>
          <w:rFonts w:cs="Arial"/>
          <w:szCs w:val="20"/>
        </w:rPr>
        <w:t>ut-of-</w:t>
      </w:r>
      <w:r w:rsidR="002276E4" w:rsidRPr="004D54BB">
        <w:rPr>
          <w:rFonts w:cs="Arial"/>
          <w:szCs w:val="20"/>
        </w:rPr>
        <w:t>s</w:t>
      </w:r>
      <w:r w:rsidR="00A46ADA" w:rsidRPr="004D54BB">
        <w:rPr>
          <w:rFonts w:cs="Arial"/>
          <w:szCs w:val="20"/>
        </w:rPr>
        <w:t xml:space="preserve">cope </w:t>
      </w:r>
      <w:r w:rsidRPr="004D54BB">
        <w:rPr>
          <w:rFonts w:cs="Arial"/>
          <w:szCs w:val="20"/>
        </w:rPr>
        <w:t xml:space="preserve">services including, but not limited to any Ad Hoc </w:t>
      </w:r>
      <w:r w:rsidR="00A46ADA" w:rsidRPr="004D54BB">
        <w:rPr>
          <w:rFonts w:cs="Arial"/>
          <w:szCs w:val="20"/>
        </w:rPr>
        <w:t>R</w:t>
      </w:r>
      <w:r w:rsidRPr="004D54BB">
        <w:rPr>
          <w:rFonts w:cs="Arial"/>
          <w:szCs w:val="20"/>
        </w:rPr>
        <w:t>equests</w:t>
      </w:r>
      <w:r w:rsidR="007D7ED0" w:rsidRPr="004D54BB">
        <w:t xml:space="preserve">.  The SLAs are </w:t>
      </w:r>
      <w:r w:rsidR="007D7ED0" w:rsidRPr="004D54BB">
        <w:rPr>
          <w:rFonts w:cs="Arial"/>
          <w:szCs w:val="20"/>
        </w:rPr>
        <w:t xml:space="preserve">based on the reasonable achievement of and staying within the specifications outlined in Exhibit A: </w:t>
      </w:r>
      <w:r w:rsidR="00954D75" w:rsidRPr="004D54BB">
        <w:rPr>
          <w:rFonts w:cs="Arial"/>
          <w:szCs w:val="20"/>
        </w:rPr>
        <w:t xml:space="preserve">Services Scope </w:t>
      </w:r>
      <w:r w:rsidR="007D7ED0" w:rsidRPr="004D54BB">
        <w:rPr>
          <w:rFonts w:cs="Arial"/>
          <w:szCs w:val="20"/>
        </w:rPr>
        <w:t>Assumptions</w:t>
      </w:r>
      <w:r w:rsidRPr="004D54BB">
        <w:rPr>
          <w:rFonts w:cs="Arial"/>
          <w:szCs w:val="20"/>
        </w:rPr>
        <w:t xml:space="preserve">.  </w:t>
      </w:r>
      <w:r w:rsidR="00712ED4" w:rsidRPr="004D54BB">
        <w:rPr>
          <w:rFonts w:cs="Arial"/>
          <w:szCs w:val="20"/>
        </w:rPr>
        <w:t xml:space="preserve">Any metrics shown/outlined in the Xerox Tools, reporting, </w:t>
      </w:r>
      <w:r w:rsidR="002276E4" w:rsidRPr="004D54BB">
        <w:rPr>
          <w:rFonts w:cs="Arial"/>
          <w:szCs w:val="20"/>
        </w:rPr>
        <w:t>etc.</w:t>
      </w:r>
      <w:r w:rsidR="00712ED4" w:rsidRPr="004D54BB">
        <w:rPr>
          <w:rFonts w:cs="Arial"/>
          <w:szCs w:val="20"/>
        </w:rPr>
        <w:t xml:space="preserve">, but not listed in this section, are not considered Service Level Agreements </w:t>
      </w:r>
      <w:r w:rsidR="00CA496B" w:rsidRPr="004D54BB">
        <w:rPr>
          <w:rFonts w:cs="Arial"/>
          <w:szCs w:val="20"/>
        </w:rPr>
        <w:t xml:space="preserve">below </w:t>
      </w:r>
      <w:r w:rsidR="00712ED4" w:rsidRPr="004D54BB">
        <w:rPr>
          <w:rFonts w:cs="Arial"/>
          <w:szCs w:val="20"/>
        </w:rPr>
        <w:t xml:space="preserve">and simply used as </w:t>
      </w:r>
      <w:r w:rsidR="00952EBB" w:rsidRPr="004D54BB">
        <w:rPr>
          <w:rFonts w:cs="Arial"/>
          <w:szCs w:val="20"/>
        </w:rPr>
        <w:t>Key Performance Indicators</w:t>
      </w:r>
      <w:r w:rsidR="00954D75" w:rsidRPr="004D54BB">
        <w:rPr>
          <w:rFonts w:cs="Arial"/>
          <w:szCs w:val="20"/>
        </w:rPr>
        <w:t xml:space="preserve"> (KPIs)</w:t>
      </w:r>
      <w:r w:rsidR="00952EBB" w:rsidRPr="004D54BB">
        <w:rPr>
          <w:rFonts w:cs="Arial"/>
          <w:szCs w:val="20"/>
        </w:rPr>
        <w:t>.  Key Performance Indicators are intended by the Parties to be another set of metrics to measure the performance of the Services outlined under this SOW.  However, in no event shall failure to meet</w:t>
      </w:r>
      <w:r w:rsidR="00AF653C" w:rsidRPr="004D54BB">
        <w:rPr>
          <w:rFonts w:cs="Arial"/>
          <w:szCs w:val="20"/>
        </w:rPr>
        <w:t xml:space="preserve"> SLAs and/or</w:t>
      </w:r>
      <w:r w:rsidR="00952EBB" w:rsidRPr="004D54BB">
        <w:rPr>
          <w:rFonts w:cs="Arial"/>
          <w:szCs w:val="20"/>
        </w:rPr>
        <w:t xml:space="preserve"> KPIs be considered a breach by Xerox of its obligations under this SOW.</w:t>
      </w:r>
      <w:r w:rsidR="00712ED4" w:rsidRPr="004D54BB">
        <w:rPr>
          <w:rFonts w:cs="Arial"/>
          <w:szCs w:val="20"/>
        </w:rPr>
        <w:t xml:space="preserve"> </w:t>
      </w:r>
    </w:p>
    <w:p w14:paraId="05F9BCC0" w14:textId="055F384C" w:rsidR="00CC4B8F" w:rsidRPr="004D54BB" w:rsidRDefault="008E5E25" w:rsidP="008E5E25">
      <w:pPr>
        <w:rPr>
          <w:rFonts w:cs="Arial"/>
          <w:szCs w:val="20"/>
        </w:rPr>
      </w:pPr>
      <w:r w:rsidRPr="004D54BB">
        <w:rPr>
          <w:rFonts w:cs="Arial"/>
          <w:szCs w:val="20"/>
        </w:rPr>
        <w:t xml:space="preserve">Except as otherwise specified, all references to hours shall be </w:t>
      </w:r>
      <w:r w:rsidR="008C44D3" w:rsidRPr="004D54BB">
        <w:rPr>
          <w:rFonts w:cs="Arial"/>
          <w:szCs w:val="20"/>
        </w:rPr>
        <w:t>on the</w:t>
      </w:r>
      <w:r w:rsidRPr="004D54BB">
        <w:rPr>
          <w:rFonts w:cs="Arial"/>
          <w:szCs w:val="20"/>
        </w:rPr>
        <w:t xml:space="preserve"> Business </w:t>
      </w:r>
      <w:r w:rsidR="005E1717" w:rsidRPr="004D54BB">
        <w:rPr>
          <w:rFonts w:cs="Arial"/>
          <w:szCs w:val="20"/>
        </w:rPr>
        <w:t>Days/Hours</w:t>
      </w:r>
      <w:r w:rsidR="0053394E" w:rsidRPr="004D54BB">
        <w:rPr>
          <w:rFonts w:cs="Arial"/>
          <w:szCs w:val="20"/>
        </w:rPr>
        <w:t xml:space="preserve"> of the </w:t>
      </w:r>
      <w:r w:rsidR="005E1717" w:rsidRPr="004D54BB">
        <w:rPr>
          <w:rFonts w:cs="Arial"/>
          <w:szCs w:val="20"/>
        </w:rPr>
        <w:t>C&amp;CS</w:t>
      </w:r>
      <w:r w:rsidR="0053394E" w:rsidRPr="004D54BB">
        <w:rPr>
          <w:rFonts w:cs="Arial"/>
          <w:szCs w:val="20"/>
        </w:rPr>
        <w:t xml:space="preserve"> </w:t>
      </w:r>
      <w:r w:rsidR="009D3677" w:rsidRPr="004D54BB">
        <w:rPr>
          <w:rFonts w:cs="Arial"/>
          <w:szCs w:val="20"/>
        </w:rPr>
        <w:t>Facility</w:t>
      </w:r>
      <w:r w:rsidR="0053394E" w:rsidRPr="004D54BB">
        <w:rPr>
          <w:rFonts w:cs="Arial"/>
          <w:szCs w:val="20"/>
        </w:rPr>
        <w:t xml:space="preserve"> as outlined in this SOW.</w:t>
      </w:r>
      <w:r w:rsidRPr="004D54BB">
        <w:rPr>
          <w:rFonts w:cs="Arial"/>
          <w:szCs w:val="20"/>
        </w:rPr>
        <w:t xml:space="preserve"> </w:t>
      </w:r>
      <w:r w:rsidR="0053394E" w:rsidRPr="004D54BB">
        <w:rPr>
          <w:rFonts w:cs="Arial"/>
          <w:szCs w:val="20"/>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8" w:type="dxa"/>
          <w:bottom w:w="58" w:type="dxa"/>
        </w:tblCellMar>
        <w:tblLook w:val="0000" w:firstRow="0" w:lastRow="0" w:firstColumn="0" w:lastColumn="0" w:noHBand="0" w:noVBand="0"/>
      </w:tblPr>
      <w:tblGrid>
        <w:gridCol w:w="533"/>
        <w:gridCol w:w="2436"/>
        <w:gridCol w:w="3755"/>
        <w:gridCol w:w="2193"/>
        <w:gridCol w:w="1873"/>
      </w:tblGrid>
      <w:tr w:rsidR="00952D2E" w:rsidRPr="004D54BB" w14:paraId="35492403" w14:textId="77777777" w:rsidTr="00952D2E">
        <w:trPr>
          <w:trHeight w:val="390"/>
          <w:tblHeader/>
        </w:trPr>
        <w:tc>
          <w:tcPr>
            <w:tcW w:w="247" w:type="pct"/>
            <w:tcBorders>
              <w:top w:val="single" w:sz="4" w:space="0" w:color="auto"/>
              <w:left w:val="single" w:sz="4" w:space="0" w:color="auto"/>
              <w:bottom w:val="single" w:sz="8" w:space="0" w:color="auto"/>
              <w:right w:val="single" w:sz="4" w:space="0" w:color="auto"/>
            </w:tcBorders>
            <w:shd w:val="clear" w:color="auto" w:fill="2E74B5" w:themeFill="accent1" w:themeFillShade="BF"/>
          </w:tcPr>
          <w:p w14:paraId="27D4775B" w14:textId="4E6034E2" w:rsidR="00336A66" w:rsidRPr="004D54BB" w:rsidRDefault="00952D2E" w:rsidP="008E5E25">
            <w:pPr>
              <w:spacing w:after="0"/>
              <w:rPr>
                <w:rFonts w:cs="Arial"/>
                <w:b/>
                <w:color w:val="FFFFFF" w:themeColor="background1"/>
                <w:szCs w:val="20"/>
              </w:rPr>
            </w:pPr>
            <w:r w:rsidRPr="004D54BB">
              <w:rPr>
                <w:rFonts w:cs="Arial"/>
                <w:b/>
                <w:color w:val="FFFFFF" w:themeColor="background1"/>
                <w:szCs w:val="20"/>
              </w:rPr>
              <w:t>ID#</w:t>
            </w:r>
          </w:p>
        </w:tc>
        <w:tc>
          <w:tcPr>
            <w:tcW w:w="1129" w:type="pct"/>
            <w:tcBorders>
              <w:top w:val="single" w:sz="4" w:space="0" w:color="auto"/>
              <w:left w:val="single" w:sz="4" w:space="0" w:color="auto"/>
              <w:bottom w:val="single" w:sz="8" w:space="0" w:color="auto"/>
              <w:right w:val="single" w:sz="4" w:space="0" w:color="auto"/>
            </w:tcBorders>
            <w:shd w:val="clear" w:color="auto" w:fill="2E74B5" w:themeFill="accent1" w:themeFillShade="BF"/>
            <w:tcMar>
              <w:top w:w="15" w:type="dxa"/>
              <w:left w:w="15" w:type="dxa"/>
              <w:bottom w:w="0" w:type="dxa"/>
              <w:right w:w="15" w:type="dxa"/>
            </w:tcMar>
          </w:tcPr>
          <w:p w14:paraId="2D04A703" w14:textId="3799F18D" w:rsidR="00336A66" w:rsidRPr="004D54BB" w:rsidRDefault="00336A66" w:rsidP="008E5E25">
            <w:pPr>
              <w:spacing w:after="0"/>
              <w:rPr>
                <w:rFonts w:cs="Arial"/>
                <w:b/>
                <w:color w:val="FFFFFF" w:themeColor="background1"/>
                <w:szCs w:val="20"/>
              </w:rPr>
            </w:pPr>
            <w:r w:rsidRPr="004D54BB">
              <w:rPr>
                <w:rFonts w:cs="Arial"/>
                <w:b/>
                <w:color w:val="FFFFFF" w:themeColor="background1"/>
                <w:szCs w:val="20"/>
              </w:rPr>
              <w:t>Service Level Agreement (SLA)</w:t>
            </w:r>
          </w:p>
        </w:tc>
        <w:tc>
          <w:tcPr>
            <w:tcW w:w="1740" w:type="pct"/>
            <w:tcBorders>
              <w:top w:val="single" w:sz="4" w:space="0" w:color="auto"/>
              <w:left w:val="single" w:sz="4" w:space="0" w:color="auto"/>
              <w:bottom w:val="single" w:sz="8" w:space="0" w:color="auto"/>
              <w:right w:val="single" w:sz="4" w:space="0" w:color="auto"/>
            </w:tcBorders>
            <w:shd w:val="clear" w:color="auto" w:fill="2E74B5" w:themeFill="accent1" w:themeFillShade="BF"/>
            <w:tcMar>
              <w:top w:w="15" w:type="dxa"/>
              <w:left w:w="15" w:type="dxa"/>
              <w:bottom w:w="0" w:type="dxa"/>
              <w:right w:w="15" w:type="dxa"/>
            </w:tcMar>
          </w:tcPr>
          <w:p w14:paraId="2687EB58" w14:textId="77777777" w:rsidR="00336A66" w:rsidRPr="004D54BB" w:rsidRDefault="00336A66" w:rsidP="008E5E25">
            <w:pPr>
              <w:spacing w:after="0"/>
              <w:rPr>
                <w:rFonts w:cs="Arial"/>
                <w:b/>
                <w:color w:val="FFFFFF" w:themeColor="background1"/>
                <w:szCs w:val="20"/>
              </w:rPr>
            </w:pPr>
            <w:r w:rsidRPr="004D54BB">
              <w:rPr>
                <w:rFonts w:cs="Arial"/>
                <w:b/>
                <w:color w:val="FFFFFF" w:themeColor="background1"/>
                <w:szCs w:val="20"/>
              </w:rPr>
              <w:t>SLA Measurement Criteria</w:t>
            </w:r>
          </w:p>
        </w:tc>
        <w:tc>
          <w:tcPr>
            <w:tcW w:w="1016" w:type="pct"/>
            <w:tcBorders>
              <w:top w:val="single" w:sz="4" w:space="0" w:color="auto"/>
              <w:left w:val="single" w:sz="4" w:space="0" w:color="auto"/>
              <w:bottom w:val="single" w:sz="8" w:space="0" w:color="auto"/>
              <w:right w:val="single" w:sz="4" w:space="0" w:color="auto"/>
            </w:tcBorders>
            <w:shd w:val="clear" w:color="auto" w:fill="2E74B5" w:themeFill="accent1" w:themeFillShade="BF"/>
          </w:tcPr>
          <w:p w14:paraId="3AFD6F1C" w14:textId="77777777" w:rsidR="00336A66" w:rsidRPr="004D54BB" w:rsidRDefault="00336A66" w:rsidP="008E5E25">
            <w:pPr>
              <w:spacing w:after="0"/>
              <w:rPr>
                <w:rFonts w:cs="Arial"/>
                <w:b/>
                <w:color w:val="FFFFFF" w:themeColor="background1"/>
                <w:szCs w:val="20"/>
              </w:rPr>
            </w:pPr>
            <w:r w:rsidRPr="004D54BB">
              <w:rPr>
                <w:rFonts w:cs="Arial"/>
                <w:b/>
                <w:color w:val="FFFFFF" w:themeColor="background1"/>
                <w:szCs w:val="20"/>
              </w:rPr>
              <w:t>Service Level Agreement</w:t>
            </w:r>
          </w:p>
        </w:tc>
        <w:tc>
          <w:tcPr>
            <w:tcW w:w="868" w:type="pct"/>
            <w:tcBorders>
              <w:top w:val="single" w:sz="4" w:space="0" w:color="auto"/>
              <w:left w:val="single" w:sz="4" w:space="0" w:color="auto"/>
              <w:bottom w:val="single" w:sz="8" w:space="0" w:color="auto"/>
              <w:right w:val="single" w:sz="4" w:space="0" w:color="auto"/>
            </w:tcBorders>
            <w:shd w:val="clear" w:color="auto" w:fill="2E74B5" w:themeFill="accent1" w:themeFillShade="BF"/>
            <w:tcMar>
              <w:top w:w="15" w:type="dxa"/>
              <w:left w:w="15" w:type="dxa"/>
              <w:bottom w:w="0" w:type="dxa"/>
              <w:right w:w="15" w:type="dxa"/>
            </w:tcMar>
          </w:tcPr>
          <w:p w14:paraId="279C6130" w14:textId="77777777" w:rsidR="00336A66" w:rsidRPr="004D54BB" w:rsidRDefault="00336A66" w:rsidP="008E5E25">
            <w:pPr>
              <w:spacing w:after="0"/>
              <w:rPr>
                <w:rFonts w:cs="Arial"/>
                <w:b/>
                <w:color w:val="FFFFFF" w:themeColor="background1"/>
                <w:szCs w:val="20"/>
              </w:rPr>
            </w:pPr>
            <w:r w:rsidRPr="004D54BB">
              <w:rPr>
                <w:rFonts w:cs="Arial"/>
                <w:b/>
                <w:color w:val="FFFFFF" w:themeColor="background1"/>
                <w:szCs w:val="20"/>
              </w:rPr>
              <w:t>SLA Attainment</w:t>
            </w:r>
          </w:p>
        </w:tc>
      </w:tr>
      <w:tr w:rsidR="00336A66" w:rsidRPr="004D54BB" w:rsidDel="00442446" w14:paraId="0DA158FB" w14:textId="77777777" w:rsidTr="00952D2E">
        <w:trPr>
          <w:trHeight w:val="608"/>
        </w:trPr>
        <w:tc>
          <w:tcPr>
            <w:tcW w:w="247" w:type="pct"/>
            <w:tcBorders>
              <w:top w:val="single" w:sz="8" w:space="0" w:color="auto"/>
            </w:tcBorders>
          </w:tcPr>
          <w:p w14:paraId="6B7A3879" w14:textId="77777777" w:rsidR="00336A66" w:rsidRPr="004D54BB" w:rsidRDefault="00336A66" w:rsidP="004B5700">
            <w:pPr>
              <w:pStyle w:val="ListParagraph"/>
              <w:numPr>
                <w:ilvl w:val="0"/>
                <w:numId w:val="74"/>
              </w:numPr>
              <w:spacing w:after="0"/>
              <w:rPr>
                <w:rFonts w:cs="Arial"/>
                <w:szCs w:val="20"/>
              </w:rPr>
            </w:pPr>
          </w:p>
        </w:tc>
        <w:tc>
          <w:tcPr>
            <w:tcW w:w="1129" w:type="pct"/>
            <w:tcBorders>
              <w:top w:val="single" w:sz="8" w:space="0" w:color="auto"/>
            </w:tcBorders>
            <w:tcMar>
              <w:top w:w="15" w:type="dxa"/>
              <w:left w:w="15" w:type="dxa"/>
              <w:bottom w:w="0" w:type="dxa"/>
              <w:right w:w="15" w:type="dxa"/>
            </w:tcMar>
          </w:tcPr>
          <w:p w14:paraId="4E9C4D15" w14:textId="1899C7DC" w:rsidR="00336A66" w:rsidRPr="004D54BB" w:rsidDel="00442446" w:rsidRDefault="00336A66" w:rsidP="008E5E25">
            <w:pPr>
              <w:spacing w:after="0"/>
              <w:rPr>
                <w:rFonts w:cs="Arial"/>
                <w:color w:val="000000"/>
                <w:szCs w:val="20"/>
              </w:rPr>
            </w:pPr>
          </w:p>
        </w:tc>
        <w:tc>
          <w:tcPr>
            <w:tcW w:w="1740" w:type="pct"/>
            <w:tcBorders>
              <w:top w:val="single" w:sz="8" w:space="0" w:color="auto"/>
            </w:tcBorders>
            <w:tcMar>
              <w:top w:w="15" w:type="dxa"/>
              <w:left w:w="15" w:type="dxa"/>
              <w:bottom w:w="0" w:type="dxa"/>
              <w:right w:w="15" w:type="dxa"/>
            </w:tcMar>
          </w:tcPr>
          <w:p w14:paraId="5D4605BB" w14:textId="4AD811FB" w:rsidR="00336A66" w:rsidRPr="004D54BB" w:rsidDel="00442446" w:rsidRDefault="00336A66" w:rsidP="008E5E25">
            <w:pPr>
              <w:spacing w:after="0"/>
              <w:rPr>
                <w:rFonts w:cs="Arial"/>
                <w:szCs w:val="20"/>
              </w:rPr>
            </w:pPr>
          </w:p>
        </w:tc>
        <w:tc>
          <w:tcPr>
            <w:tcW w:w="1016" w:type="pct"/>
            <w:tcBorders>
              <w:top w:val="single" w:sz="8" w:space="0" w:color="auto"/>
            </w:tcBorders>
          </w:tcPr>
          <w:p w14:paraId="326C71BE" w14:textId="589CF5C0" w:rsidR="00336A66" w:rsidRPr="004D54BB" w:rsidDel="00442446" w:rsidRDefault="00336A66" w:rsidP="008E5E25">
            <w:pPr>
              <w:spacing w:after="0"/>
              <w:rPr>
                <w:rFonts w:cs="Arial"/>
                <w:color w:val="000000"/>
                <w:szCs w:val="20"/>
              </w:rPr>
            </w:pPr>
          </w:p>
        </w:tc>
        <w:tc>
          <w:tcPr>
            <w:tcW w:w="868" w:type="pct"/>
            <w:tcBorders>
              <w:top w:val="single" w:sz="8" w:space="0" w:color="auto"/>
            </w:tcBorders>
            <w:tcMar>
              <w:top w:w="15" w:type="dxa"/>
              <w:left w:w="15" w:type="dxa"/>
              <w:bottom w:w="0" w:type="dxa"/>
              <w:right w:w="15" w:type="dxa"/>
            </w:tcMar>
          </w:tcPr>
          <w:p w14:paraId="055449D6" w14:textId="1B1AB3D8" w:rsidR="00336A66" w:rsidRPr="004D54BB" w:rsidDel="00442446" w:rsidRDefault="00336A66" w:rsidP="008E5E25">
            <w:pPr>
              <w:spacing w:after="0"/>
              <w:jc w:val="center"/>
              <w:rPr>
                <w:rFonts w:cs="Arial"/>
              </w:rPr>
            </w:pPr>
          </w:p>
        </w:tc>
      </w:tr>
      <w:tr w:rsidR="00336A66" w:rsidRPr="004D54BB" w14:paraId="443D784F" w14:textId="77777777" w:rsidTr="00952D2E">
        <w:trPr>
          <w:trHeight w:val="608"/>
        </w:trPr>
        <w:tc>
          <w:tcPr>
            <w:tcW w:w="247" w:type="pct"/>
            <w:tcBorders>
              <w:top w:val="single" w:sz="8" w:space="0" w:color="auto"/>
            </w:tcBorders>
          </w:tcPr>
          <w:p w14:paraId="406C139D" w14:textId="77777777" w:rsidR="00336A66" w:rsidRPr="004D54BB" w:rsidRDefault="00336A66" w:rsidP="004B5700">
            <w:pPr>
              <w:pStyle w:val="ListParagraph"/>
              <w:numPr>
                <w:ilvl w:val="0"/>
                <w:numId w:val="74"/>
              </w:numPr>
              <w:spacing w:after="0"/>
              <w:ind w:left="0" w:firstLine="0"/>
              <w:rPr>
                <w:rFonts w:cs="Arial"/>
                <w:szCs w:val="20"/>
              </w:rPr>
            </w:pPr>
          </w:p>
        </w:tc>
        <w:tc>
          <w:tcPr>
            <w:tcW w:w="1129" w:type="pct"/>
            <w:tcBorders>
              <w:top w:val="single" w:sz="8" w:space="0" w:color="auto"/>
            </w:tcBorders>
            <w:tcMar>
              <w:top w:w="15" w:type="dxa"/>
              <w:left w:w="15" w:type="dxa"/>
              <w:bottom w:w="0" w:type="dxa"/>
              <w:right w:w="15" w:type="dxa"/>
            </w:tcMar>
          </w:tcPr>
          <w:p w14:paraId="698F4167" w14:textId="5778EAE6" w:rsidR="00336A66" w:rsidRPr="004D54BB" w:rsidRDefault="00336A66" w:rsidP="002D6C01">
            <w:pPr>
              <w:spacing w:after="0"/>
            </w:pPr>
          </w:p>
        </w:tc>
        <w:tc>
          <w:tcPr>
            <w:tcW w:w="1740" w:type="pct"/>
            <w:tcBorders>
              <w:top w:val="single" w:sz="8" w:space="0" w:color="auto"/>
            </w:tcBorders>
            <w:tcMar>
              <w:top w:w="15" w:type="dxa"/>
              <w:left w:w="15" w:type="dxa"/>
              <w:bottom w:w="0" w:type="dxa"/>
              <w:right w:w="15" w:type="dxa"/>
            </w:tcMar>
          </w:tcPr>
          <w:p w14:paraId="37CCF70B" w14:textId="5472E99C" w:rsidR="00336A66" w:rsidRPr="004D54BB" w:rsidRDefault="00336A66" w:rsidP="002D6C01">
            <w:pPr>
              <w:spacing w:after="0"/>
            </w:pPr>
          </w:p>
        </w:tc>
        <w:tc>
          <w:tcPr>
            <w:tcW w:w="1016" w:type="pct"/>
            <w:tcBorders>
              <w:top w:val="single" w:sz="8" w:space="0" w:color="auto"/>
            </w:tcBorders>
          </w:tcPr>
          <w:p w14:paraId="4D2E26AE" w14:textId="7835D600" w:rsidR="00336A66" w:rsidRPr="004D54BB" w:rsidRDefault="00336A66" w:rsidP="002D6C01">
            <w:pPr>
              <w:spacing w:after="0"/>
            </w:pPr>
          </w:p>
        </w:tc>
        <w:tc>
          <w:tcPr>
            <w:tcW w:w="868" w:type="pct"/>
            <w:tcBorders>
              <w:top w:val="single" w:sz="8" w:space="0" w:color="auto"/>
            </w:tcBorders>
            <w:tcMar>
              <w:top w:w="15" w:type="dxa"/>
              <w:left w:w="15" w:type="dxa"/>
              <w:bottom w:w="0" w:type="dxa"/>
              <w:right w:w="15" w:type="dxa"/>
            </w:tcMar>
          </w:tcPr>
          <w:p w14:paraId="7E8EB833" w14:textId="33979A5C" w:rsidR="00336A66" w:rsidRPr="004D54BB" w:rsidRDefault="00336A66" w:rsidP="002D6C01">
            <w:pPr>
              <w:spacing w:after="0"/>
              <w:jc w:val="center"/>
              <w:rPr>
                <w:rFonts w:cs="Arial"/>
              </w:rPr>
            </w:pPr>
          </w:p>
        </w:tc>
      </w:tr>
    </w:tbl>
    <w:p w14:paraId="6478CDCF" w14:textId="254C0553" w:rsidR="00C11094" w:rsidRPr="004D54BB" w:rsidRDefault="00C11094" w:rsidP="008E5E25">
      <w:pPr>
        <w:rPr>
          <w:rFonts w:cs="Arial"/>
          <w:highlight w:val="yellow"/>
        </w:rPr>
      </w:pPr>
    </w:p>
    <w:p w14:paraId="67CD6A1C" w14:textId="007EBDEA" w:rsidR="00CD5D1A" w:rsidRPr="004D54BB" w:rsidRDefault="008E5E25" w:rsidP="00025741">
      <w:pPr>
        <w:pStyle w:val="Heading2"/>
      </w:pPr>
      <w:bookmarkStart w:id="88" w:name="_Toc100230165"/>
      <w:bookmarkStart w:id="89" w:name="_Toc155946725"/>
      <w:r w:rsidRPr="004D54BB">
        <w:t>SLA Measurement</w:t>
      </w:r>
      <w:bookmarkEnd w:id="88"/>
      <w:bookmarkEnd w:id="89"/>
    </w:p>
    <w:tbl>
      <w:tblPr>
        <w:tblpPr w:leftFromText="187" w:rightFromText="187"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155"/>
        <w:gridCol w:w="8635"/>
      </w:tblGrid>
      <w:tr w:rsidR="001E43A1" w:rsidRPr="004D54BB" w14:paraId="46A2171F" w14:textId="77777777" w:rsidTr="00B12009">
        <w:trPr>
          <w:cantSplit/>
          <w:trHeight w:val="38"/>
        </w:trPr>
        <w:tc>
          <w:tcPr>
            <w:tcW w:w="10790" w:type="dxa"/>
            <w:gridSpan w:val="2"/>
            <w:tcBorders>
              <w:bottom w:val="single" w:sz="4" w:space="0" w:color="auto"/>
            </w:tcBorders>
            <w:shd w:val="clear" w:color="auto" w:fill="2E74B5" w:themeFill="accent1" w:themeFillShade="BF"/>
          </w:tcPr>
          <w:p w14:paraId="1F8EDC31" w14:textId="6A9B9F91" w:rsidR="001E43A1" w:rsidRPr="004D54BB" w:rsidRDefault="00FD301F" w:rsidP="00DC0FE7">
            <w:pPr>
              <w:pStyle w:val="XeroxTableHeadBG"/>
            </w:pPr>
            <w:r w:rsidRPr="004D54BB">
              <w:t xml:space="preserve">Image </w:t>
            </w:r>
            <w:r w:rsidR="001E43A1" w:rsidRPr="004D54BB">
              <w:t>Turnaround Time</w:t>
            </w:r>
          </w:p>
        </w:tc>
      </w:tr>
      <w:tr w:rsidR="001E43A1" w:rsidRPr="004D54BB" w14:paraId="5DBCAE29" w14:textId="77777777" w:rsidTr="00DB34D4">
        <w:trPr>
          <w:cantSplit/>
          <w:trHeight w:val="202"/>
        </w:trPr>
        <w:tc>
          <w:tcPr>
            <w:tcW w:w="2155" w:type="dxa"/>
            <w:tcBorders>
              <w:bottom w:val="single" w:sz="4" w:space="0" w:color="auto"/>
            </w:tcBorders>
          </w:tcPr>
          <w:p w14:paraId="535DD980" w14:textId="3B2B199E" w:rsidR="001E43A1" w:rsidRPr="004D54BB" w:rsidRDefault="001E43A1" w:rsidP="001E43A1">
            <w:pPr>
              <w:spacing w:after="0"/>
              <w:rPr>
                <w:rFonts w:cs="Arial"/>
                <w:b/>
                <w:bCs/>
              </w:rPr>
            </w:pPr>
            <w:r w:rsidRPr="004D54BB">
              <w:rPr>
                <w:b/>
                <w:bCs/>
              </w:rPr>
              <w:t>SLA Definition</w:t>
            </w:r>
          </w:p>
        </w:tc>
        <w:tc>
          <w:tcPr>
            <w:tcW w:w="8635" w:type="dxa"/>
            <w:tcBorders>
              <w:bottom w:val="single" w:sz="4" w:space="0" w:color="auto"/>
            </w:tcBorders>
            <w:shd w:val="clear" w:color="auto" w:fill="auto"/>
          </w:tcPr>
          <w:p w14:paraId="526DEA27" w14:textId="4D0C1E4A" w:rsidR="001E43A1" w:rsidRPr="004D54BB" w:rsidRDefault="006401F9" w:rsidP="00207BD8">
            <w:pPr>
              <w:spacing w:after="40"/>
              <w:rPr>
                <w:rFonts w:cs="Arial"/>
              </w:rPr>
            </w:pPr>
            <w:r w:rsidRPr="004D54BB">
              <w:rPr>
                <w:rFonts w:cs="Arial"/>
              </w:rPr>
              <w:t xml:space="preserve">The duration in time required to </w:t>
            </w:r>
            <w:r w:rsidR="001454DC" w:rsidRPr="004D54BB">
              <w:rPr>
                <w:rFonts w:cs="Arial"/>
              </w:rPr>
              <w:t>convert</w:t>
            </w:r>
            <w:r w:rsidRPr="004D54BB">
              <w:rPr>
                <w:rFonts w:cs="Arial"/>
              </w:rPr>
              <w:t xml:space="preserve"> a Document </w:t>
            </w:r>
            <w:r w:rsidR="001454DC" w:rsidRPr="004D54BB">
              <w:rPr>
                <w:rFonts w:cs="Arial"/>
              </w:rPr>
              <w:t xml:space="preserve">to an Image and make the Image </w:t>
            </w:r>
            <w:r w:rsidRPr="004D54BB">
              <w:rPr>
                <w:rFonts w:cs="Arial"/>
              </w:rPr>
              <w:t>available</w:t>
            </w:r>
            <w:r w:rsidR="002D6F23" w:rsidRPr="004D54BB">
              <w:rPr>
                <w:rFonts w:cs="Arial"/>
                <w:szCs w:val="20"/>
              </w:rPr>
              <w:t xml:space="preserve"> to Customer </w:t>
            </w:r>
            <w:r w:rsidR="00313DAE" w:rsidRPr="004D54BB">
              <w:rPr>
                <w:rFonts w:cs="Arial"/>
              </w:rPr>
              <w:t>each calendar month</w:t>
            </w:r>
            <w:r w:rsidR="005E5F57" w:rsidRPr="004D54BB">
              <w:rPr>
                <w:rFonts w:cs="Arial"/>
              </w:rPr>
              <w:t xml:space="preserve">.  </w:t>
            </w:r>
            <w:r w:rsidRPr="004D54BB">
              <w:rPr>
                <w:rFonts w:cs="Arial"/>
              </w:rPr>
              <w:t>Image Turnaround Time is measured from the time Xerox begins the Scanning process to the time the Document</w:t>
            </w:r>
            <w:r w:rsidR="001454DC" w:rsidRPr="004D54BB">
              <w:rPr>
                <w:rFonts w:cs="Arial"/>
              </w:rPr>
              <w:t>, as converted into an Image,</w:t>
            </w:r>
            <w:r w:rsidRPr="004D54BB">
              <w:rPr>
                <w:rFonts w:cs="Arial"/>
              </w:rPr>
              <w:t xml:space="preserve"> is availabl</w:t>
            </w:r>
            <w:r w:rsidR="00A52AB3" w:rsidRPr="004D54BB">
              <w:rPr>
                <w:rFonts w:cs="Arial"/>
              </w:rPr>
              <w:t>e</w:t>
            </w:r>
            <w:r w:rsidR="00B369F3" w:rsidRPr="004D54BB" w:rsidDel="009D4C0F">
              <w:rPr>
                <w:rFonts w:cs="Arial"/>
                <w:szCs w:val="20"/>
              </w:rPr>
              <w:t xml:space="preserve"> </w:t>
            </w:r>
            <w:r w:rsidR="002D6F23" w:rsidRPr="004D54BB">
              <w:rPr>
                <w:rFonts w:cs="Arial"/>
                <w:szCs w:val="20"/>
              </w:rPr>
              <w:t xml:space="preserve">to Customer.  </w:t>
            </w:r>
            <w:r w:rsidR="001E43A1" w:rsidRPr="004D54BB">
              <w:rPr>
                <w:rFonts w:cs="Arial"/>
              </w:rPr>
              <w:t xml:space="preserve">For the purpose of this </w:t>
            </w:r>
            <w:r w:rsidR="00201406" w:rsidRPr="004D54BB">
              <w:rPr>
                <w:rFonts w:cs="Arial"/>
              </w:rPr>
              <w:t>Service Level</w:t>
            </w:r>
            <w:r w:rsidR="001E43A1" w:rsidRPr="004D54BB">
              <w:rPr>
                <w:rFonts w:cs="Arial"/>
              </w:rPr>
              <w:t xml:space="preserve">, any Document received after 10:00am </w:t>
            </w:r>
            <w:r w:rsidR="00CA496B" w:rsidRPr="004D54BB">
              <w:rPr>
                <w:rFonts w:cs="Arial"/>
              </w:rPr>
              <w:t xml:space="preserve">shall </w:t>
            </w:r>
            <w:r w:rsidR="001E43A1" w:rsidRPr="004D54BB">
              <w:rPr>
                <w:rFonts w:cs="Arial"/>
              </w:rPr>
              <w:t xml:space="preserve">be treated as if it were received on the following </w:t>
            </w:r>
            <w:r w:rsidR="002D6C01" w:rsidRPr="004D54BB">
              <w:rPr>
                <w:rFonts w:cs="Arial"/>
              </w:rPr>
              <w:t>Business Day</w:t>
            </w:r>
            <w:r w:rsidR="001E43A1" w:rsidRPr="004D54BB">
              <w:rPr>
                <w:rFonts w:cs="Arial"/>
              </w:rPr>
              <w:t>.</w:t>
            </w:r>
          </w:p>
        </w:tc>
      </w:tr>
      <w:tr w:rsidR="001E43A1" w:rsidRPr="004D54BB" w14:paraId="0BE3DFD4" w14:textId="77777777" w:rsidTr="00DB34D4">
        <w:trPr>
          <w:cantSplit/>
          <w:trHeight w:val="38"/>
        </w:trPr>
        <w:tc>
          <w:tcPr>
            <w:tcW w:w="2155" w:type="dxa"/>
            <w:tcBorders>
              <w:bottom w:val="single" w:sz="4" w:space="0" w:color="auto"/>
            </w:tcBorders>
          </w:tcPr>
          <w:p w14:paraId="2A724C7D" w14:textId="77777777" w:rsidR="001E43A1" w:rsidRPr="004D54BB" w:rsidRDefault="001E43A1" w:rsidP="001E43A1">
            <w:pPr>
              <w:spacing w:after="0"/>
              <w:rPr>
                <w:rFonts w:cs="Arial"/>
                <w:b/>
                <w:bCs/>
              </w:rPr>
            </w:pPr>
            <w:r w:rsidRPr="004D54BB">
              <w:rPr>
                <w:b/>
                <w:bCs/>
              </w:rPr>
              <w:t>Measurement Basis</w:t>
            </w:r>
          </w:p>
        </w:tc>
        <w:tc>
          <w:tcPr>
            <w:tcW w:w="8635" w:type="dxa"/>
            <w:tcBorders>
              <w:bottom w:val="single" w:sz="4" w:space="0" w:color="auto"/>
            </w:tcBorders>
            <w:shd w:val="clear" w:color="auto" w:fill="auto"/>
          </w:tcPr>
          <w:p w14:paraId="7DED18F8" w14:textId="7D6890DA" w:rsidR="00AF653C" w:rsidRPr="004D54BB" w:rsidRDefault="0025205D" w:rsidP="001E43A1">
            <w:pPr>
              <w:spacing w:after="0"/>
              <w:rPr>
                <w:rFonts w:cs="Arial"/>
              </w:rPr>
            </w:pPr>
            <w:r w:rsidRPr="004D54BB">
              <w:rPr>
                <w:rFonts w:cs="Arial"/>
              </w:rPr>
              <w:t xml:space="preserve">Basis: </w:t>
            </w:r>
            <w:r w:rsidR="006401F9" w:rsidRPr="004D54BB">
              <w:rPr>
                <w:rFonts w:cs="Arial"/>
              </w:rPr>
              <w:t xml:space="preserve">The % of </w:t>
            </w:r>
            <w:r w:rsidR="001454DC" w:rsidRPr="004D54BB">
              <w:rPr>
                <w:rFonts w:cs="Arial"/>
              </w:rPr>
              <w:t>Images</w:t>
            </w:r>
            <w:r w:rsidR="006401F9" w:rsidRPr="004D54BB">
              <w:rPr>
                <w:rFonts w:cs="Arial"/>
              </w:rPr>
              <w:t xml:space="preserve"> made available</w:t>
            </w:r>
            <w:r w:rsidR="00A52AB3" w:rsidRPr="004D54BB" w:rsidDel="009D4C0F">
              <w:rPr>
                <w:rFonts w:cs="Arial"/>
                <w:szCs w:val="20"/>
              </w:rPr>
              <w:t xml:space="preserve"> </w:t>
            </w:r>
            <w:r w:rsidR="002D6F23" w:rsidRPr="004D54BB">
              <w:rPr>
                <w:rFonts w:cs="Arial"/>
                <w:szCs w:val="20"/>
              </w:rPr>
              <w:t xml:space="preserve">to Customer </w:t>
            </w:r>
            <w:r w:rsidR="006401F9" w:rsidRPr="004D54BB">
              <w:rPr>
                <w:rFonts w:cs="Arial"/>
              </w:rPr>
              <w:t>within the SLA performance specification.</w:t>
            </w:r>
          </w:p>
        </w:tc>
      </w:tr>
      <w:tr w:rsidR="001E43A1" w:rsidRPr="004D54BB" w14:paraId="0D3F5431" w14:textId="77777777" w:rsidTr="00DB34D4">
        <w:trPr>
          <w:cantSplit/>
          <w:trHeight w:val="38"/>
        </w:trPr>
        <w:tc>
          <w:tcPr>
            <w:tcW w:w="2155" w:type="dxa"/>
            <w:tcBorders>
              <w:bottom w:val="single" w:sz="4" w:space="0" w:color="auto"/>
            </w:tcBorders>
          </w:tcPr>
          <w:p w14:paraId="400E73B3" w14:textId="77777777" w:rsidR="001E43A1" w:rsidRPr="004D54BB" w:rsidRDefault="001E43A1" w:rsidP="001E43A1">
            <w:pPr>
              <w:spacing w:after="0"/>
              <w:rPr>
                <w:rFonts w:cs="Arial"/>
                <w:b/>
                <w:bCs/>
              </w:rPr>
            </w:pPr>
            <w:r w:rsidRPr="004D54BB">
              <w:rPr>
                <w:b/>
                <w:bCs/>
              </w:rPr>
              <w:t>Measurement Computation</w:t>
            </w:r>
          </w:p>
        </w:tc>
        <w:tc>
          <w:tcPr>
            <w:tcW w:w="8635" w:type="dxa"/>
            <w:tcBorders>
              <w:bottom w:val="single" w:sz="4" w:space="0" w:color="auto"/>
            </w:tcBorders>
            <w:shd w:val="clear" w:color="auto" w:fill="auto"/>
          </w:tcPr>
          <w:p w14:paraId="05796FE6" w14:textId="0A7CBF50" w:rsidR="001E43A1" w:rsidRPr="004D54BB" w:rsidRDefault="006401F9" w:rsidP="001E43A1">
            <w:pPr>
              <w:spacing w:after="0"/>
              <w:rPr>
                <w:rFonts w:cs="Arial"/>
              </w:rPr>
            </w:pPr>
            <w:r w:rsidRPr="004D54BB">
              <w:rPr>
                <w:rFonts w:cs="Arial"/>
              </w:rPr>
              <w:t xml:space="preserve">Image Turnaround Time = % </w:t>
            </w:r>
            <w:r w:rsidR="001E43A1" w:rsidRPr="004D54BB">
              <w:rPr>
                <w:rFonts w:cs="Arial"/>
              </w:rPr>
              <w:t xml:space="preserve">of </w:t>
            </w:r>
            <w:r w:rsidR="002C1C51" w:rsidRPr="004D54BB">
              <w:rPr>
                <w:rFonts w:cs="Arial"/>
              </w:rPr>
              <w:t>Images</w:t>
            </w:r>
            <w:r w:rsidRPr="004D54BB">
              <w:rPr>
                <w:rFonts w:cs="Arial"/>
              </w:rPr>
              <w:t xml:space="preserve"> made available</w:t>
            </w:r>
            <w:r w:rsidR="002D6F23" w:rsidRPr="004D54BB">
              <w:rPr>
                <w:rFonts w:cs="Arial"/>
                <w:szCs w:val="20"/>
              </w:rPr>
              <w:t xml:space="preserve"> to Customer </w:t>
            </w:r>
            <w:r w:rsidR="001E43A1" w:rsidRPr="004D54BB">
              <w:rPr>
                <w:rFonts w:cs="Arial"/>
              </w:rPr>
              <w:t xml:space="preserve">within the SLA </w:t>
            </w:r>
            <w:r w:rsidR="0025205D" w:rsidRPr="004D54BB">
              <w:rPr>
                <w:rFonts w:cs="Arial"/>
              </w:rPr>
              <w:t>performance specification for a given calendar month</w:t>
            </w:r>
            <w:r w:rsidR="001E43A1" w:rsidRPr="004D54BB">
              <w:rPr>
                <w:rFonts w:cs="Arial"/>
              </w:rPr>
              <w:t xml:space="preserve"> divided by </w:t>
            </w:r>
            <w:r w:rsidR="0025205D" w:rsidRPr="004D54BB">
              <w:rPr>
                <w:rFonts w:cs="Arial"/>
              </w:rPr>
              <w:t xml:space="preserve">the total </w:t>
            </w:r>
            <w:r w:rsidR="001E43A1" w:rsidRPr="004D54BB">
              <w:rPr>
                <w:rFonts w:cs="Arial"/>
              </w:rPr>
              <w:t xml:space="preserve">number of </w:t>
            </w:r>
            <w:r w:rsidR="002C1C51" w:rsidRPr="004D54BB">
              <w:rPr>
                <w:rFonts w:cs="Arial"/>
              </w:rPr>
              <w:t>Scanned Images</w:t>
            </w:r>
            <w:r w:rsidR="0025205D" w:rsidRPr="004D54BB">
              <w:rPr>
                <w:rFonts w:cs="Arial"/>
              </w:rPr>
              <w:t xml:space="preserve"> in that same calendar month</w:t>
            </w:r>
            <w:r w:rsidR="001E43A1" w:rsidRPr="004D54BB">
              <w:rPr>
                <w:rFonts w:cs="Arial"/>
              </w:rPr>
              <w:t>.</w:t>
            </w:r>
          </w:p>
          <w:p w14:paraId="22D98BE9" w14:textId="77777777" w:rsidR="00C80F61" w:rsidRPr="004D54BB" w:rsidRDefault="00C80F61" w:rsidP="001E43A1">
            <w:pPr>
              <w:spacing w:after="0"/>
              <w:rPr>
                <w:rFonts w:cs="Arial"/>
              </w:rPr>
            </w:pPr>
          </w:p>
          <w:p w14:paraId="493A43E7" w14:textId="77777777" w:rsidR="00C80F61" w:rsidRPr="004D54BB" w:rsidRDefault="00C80F61" w:rsidP="00C80F61">
            <w:pPr>
              <w:spacing w:after="0"/>
              <w:rPr>
                <w:rFonts w:cs="Arial"/>
              </w:rPr>
            </w:pPr>
            <w:r w:rsidRPr="004D54BB">
              <w:rPr>
                <w:rFonts w:cs="Arial"/>
              </w:rPr>
              <w:t xml:space="preserve">Example:   </w:t>
            </w:r>
          </w:p>
          <w:p w14:paraId="3A617E62" w14:textId="6537898D" w:rsidR="00C80F61" w:rsidRPr="004D54BB" w:rsidRDefault="00C80F61" w:rsidP="00985A1B">
            <w:pPr>
              <w:spacing w:after="0"/>
              <w:rPr>
                <w:rFonts w:cs="Arial"/>
              </w:rPr>
            </w:pPr>
            <w:r w:rsidRPr="004D54BB">
              <w:rPr>
                <w:rFonts w:cs="Arial"/>
              </w:rPr>
              <w:t xml:space="preserve">January = </w:t>
            </w:r>
            <w:r w:rsidR="00190622" w:rsidRPr="004D54BB">
              <w:rPr>
                <w:rFonts w:cs="Arial"/>
              </w:rPr>
              <w:t>19</w:t>
            </w:r>
            <w:r w:rsidR="00C07DAC" w:rsidRPr="004D54BB">
              <w:rPr>
                <w:rFonts w:cs="Arial"/>
              </w:rPr>
              <w:t>,</w:t>
            </w:r>
            <w:r w:rsidR="00190622" w:rsidRPr="004D54BB">
              <w:rPr>
                <w:rFonts w:cs="Arial"/>
              </w:rPr>
              <w:t>876</w:t>
            </w:r>
            <w:r w:rsidRPr="004D54BB">
              <w:rPr>
                <w:rFonts w:cs="Arial"/>
              </w:rPr>
              <w:t xml:space="preserve"> </w:t>
            </w:r>
            <w:r w:rsidR="002C1C51" w:rsidRPr="004D54BB">
              <w:rPr>
                <w:rFonts w:cs="Arial"/>
              </w:rPr>
              <w:t>Images</w:t>
            </w:r>
            <w:r w:rsidR="0025205D" w:rsidRPr="004D54BB">
              <w:rPr>
                <w:rFonts w:cs="Arial"/>
              </w:rPr>
              <w:t xml:space="preserve"> made </w:t>
            </w:r>
            <w:r w:rsidR="00ED3E54" w:rsidRPr="004D54BB">
              <w:rPr>
                <w:rFonts w:cs="Arial"/>
              </w:rPr>
              <w:t>available to</w:t>
            </w:r>
            <w:r w:rsidR="002D6F23" w:rsidRPr="004D54BB">
              <w:rPr>
                <w:rFonts w:cs="Arial"/>
                <w:szCs w:val="20"/>
              </w:rPr>
              <w:t xml:space="preserve"> Customer </w:t>
            </w:r>
            <w:r w:rsidR="0051580A" w:rsidRPr="004D54BB">
              <w:rPr>
                <w:rFonts w:cs="Arial"/>
              </w:rPr>
              <w:t xml:space="preserve">within </w:t>
            </w:r>
            <w:r w:rsidR="0025205D" w:rsidRPr="004D54BB">
              <w:rPr>
                <w:rFonts w:cs="Arial"/>
              </w:rPr>
              <w:t xml:space="preserve">the </w:t>
            </w:r>
            <w:r w:rsidR="0051580A" w:rsidRPr="004D54BB">
              <w:rPr>
                <w:rFonts w:cs="Arial"/>
              </w:rPr>
              <w:t>SLA</w:t>
            </w:r>
            <w:r w:rsidRPr="004D54BB">
              <w:rPr>
                <w:rFonts w:cs="Arial"/>
              </w:rPr>
              <w:t xml:space="preserve"> </w:t>
            </w:r>
            <w:r w:rsidR="0051580A" w:rsidRPr="004D54BB">
              <w:rPr>
                <w:rFonts w:cs="Arial"/>
              </w:rPr>
              <w:t xml:space="preserve">/ 20,000 </w:t>
            </w:r>
            <w:r w:rsidR="002C1C51" w:rsidRPr="004D54BB">
              <w:rPr>
                <w:rFonts w:cs="Arial"/>
              </w:rPr>
              <w:t>Scanned Images</w:t>
            </w:r>
            <w:r w:rsidRPr="004D54BB">
              <w:rPr>
                <w:rFonts w:cs="Arial"/>
              </w:rPr>
              <w:t xml:space="preserve"> </w:t>
            </w:r>
            <w:r w:rsidR="0025205D" w:rsidRPr="004D54BB">
              <w:rPr>
                <w:rFonts w:cs="Arial"/>
              </w:rPr>
              <w:t xml:space="preserve">in the same calendar month </w:t>
            </w:r>
            <w:r w:rsidRPr="004D54BB">
              <w:rPr>
                <w:rFonts w:cs="Arial"/>
              </w:rPr>
              <w:t>= 9</w:t>
            </w:r>
            <w:r w:rsidR="00C07DAC" w:rsidRPr="004D54BB">
              <w:rPr>
                <w:rFonts w:cs="Arial"/>
              </w:rPr>
              <w:t>9.3</w:t>
            </w:r>
            <w:r w:rsidRPr="004D54BB">
              <w:rPr>
                <w:rFonts w:cs="Arial"/>
              </w:rPr>
              <w:t>% achievement</w:t>
            </w:r>
          </w:p>
          <w:p w14:paraId="1EC6842D" w14:textId="77777777" w:rsidR="001E43A1" w:rsidRPr="004D54BB" w:rsidRDefault="001E43A1" w:rsidP="001E43A1">
            <w:pPr>
              <w:spacing w:after="0"/>
              <w:rPr>
                <w:rFonts w:cs="Arial"/>
              </w:rPr>
            </w:pPr>
          </w:p>
          <w:p w14:paraId="40C97FF9" w14:textId="58257A05" w:rsidR="001E43A1" w:rsidRPr="004D54BB" w:rsidRDefault="00C07DAC" w:rsidP="001E43A1">
            <w:pPr>
              <w:spacing w:after="0"/>
              <w:rPr>
                <w:rFonts w:cs="Arial"/>
              </w:rPr>
            </w:pPr>
            <w:r w:rsidRPr="004D54BB">
              <w:rPr>
                <w:rFonts w:cs="Arial"/>
              </w:rPr>
              <w:t xml:space="preserve">Note: </w:t>
            </w:r>
            <w:r w:rsidR="001E43A1" w:rsidRPr="004D54BB">
              <w:rPr>
                <w:rFonts w:cs="Arial"/>
              </w:rPr>
              <w:t xml:space="preserve">Other unplanned outages not included in the computation include, but are not limited to power failure, network failure, virus or other Customer limitation, Force Majeure event, misuse, abuse, operational exceptional </w:t>
            </w:r>
            <w:r w:rsidR="00E62B77" w:rsidRPr="004D54BB">
              <w:rPr>
                <w:rFonts w:cs="Arial"/>
              </w:rPr>
              <w:t>event,</w:t>
            </w:r>
            <w:r w:rsidR="001E43A1" w:rsidRPr="004D54BB">
              <w:rPr>
                <w:rFonts w:cs="Arial"/>
              </w:rPr>
              <w:t xml:space="preserve"> or Customer-caused failure.</w:t>
            </w:r>
          </w:p>
        </w:tc>
      </w:tr>
      <w:tr w:rsidR="00DB34D4" w:rsidRPr="004D54BB" w14:paraId="02234E94" w14:textId="77777777" w:rsidTr="00B1560D">
        <w:trPr>
          <w:cantSplit/>
          <w:trHeight w:val="146"/>
        </w:trPr>
        <w:tc>
          <w:tcPr>
            <w:tcW w:w="10790" w:type="dxa"/>
            <w:gridSpan w:val="2"/>
            <w:shd w:val="clear" w:color="auto" w:fill="2E74B5" w:themeFill="accent1" w:themeFillShade="BF"/>
          </w:tcPr>
          <w:p w14:paraId="4270F2E7" w14:textId="77777777" w:rsidR="00DB34D4" w:rsidRPr="004D54BB" w:rsidRDefault="00DB34D4" w:rsidP="00DC0FE7">
            <w:pPr>
              <w:pStyle w:val="XeroxTableHeadBG"/>
              <w:rPr>
                <w:color w:val="FF0000"/>
                <w:sz w:val="24"/>
                <w:szCs w:val="24"/>
              </w:rPr>
            </w:pPr>
            <w:r w:rsidRPr="004D54BB">
              <w:t>Index Accuracy</w:t>
            </w:r>
          </w:p>
        </w:tc>
      </w:tr>
      <w:tr w:rsidR="001C14DD" w:rsidRPr="004D54BB" w14:paraId="63D3977B" w14:textId="77777777" w:rsidTr="00DB34D4">
        <w:trPr>
          <w:cantSplit/>
          <w:trHeight w:val="146"/>
        </w:trPr>
        <w:tc>
          <w:tcPr>
            <w:tcW w:w="2155" w:type="dxa"/>
          </w:tcPr>
          <w:p w14:paraId="1F8A4242" w14:textId="77777777" w:rsidR="001C14DD" w:rsidRPr="004D54BB" w:rsidRDefault="001C14DD" w:rsidP="001C14DD">
            <w:pPr>
              <w:spacing w:after="0"/>
              <w:rPr>
                <w:rFonts w:cs="Arial"/>
                <w:b/>
              </w:rPr>
            </w:pPr>
            <w:r w:rsidRPr="004D54BB">
              <w:rPr>
                <w:rFonts w:cs="Arial"/>
                <w:b/>
              </w:rPr>
              <w:t>SLA Definition</w:t>
            </w:r>
          </w:p>
        </w:tc>
        <w:tc>
          <w:tcPr>
            <w:tcW w:w="8635" w:type="dxa"/>
          </w:tcPr>
          <w:p w14:paraId="161CA431" w14:textId="3295456B" w:rsidR="001C14DD" w:rsidRPr="004D54BB" w:rsidRDefault="001C14DD" w:rsidP="001C14DD">
            <w:pPr>
              <w:spacing w:after="0"/>
              <w:rPr>
                <w:rFonts w:cs="Arial"/>
              </w:rPr>
            </w:pPr>
            <w:r w:rsidRPr="004D54BB">
              <w:rPr>
                <w:rFonts w:cs="Arial"/>
              </w:rPr>
              <w:t xml:space="preserve">The percentage of Index fields verified to be accurate in accordance with </w:t>
            </w:r>
            <w:r w:rsidRPr="004D54BB">
              <w:rPr>
                <w:rFonts w:cs="Arial"/>
                <w:szCs w:val="20"/>
              </w:rPr>
              <w:t>Exhibit C: Indexing Specifications</w:t>
            </w:r>
            <w:r w:rsidRPr="004D54BB">
              <w:rPr>
                <w:rFonts w:cs="Arial"/>
              </w:rPr>
              <w:t xml:space="preserve">. </w:t>
            </w:r>
            <w:r w:rsidR="008D07FE" w:rsidRPr="004D54BB">
              <w:rPr>
                <w:rFonts w:cs="Arial"/>
              </w:rPr>
              <w:t xml:space="preserve"> </w:t>
            </w:r>
            <w:r w:rsidRPr="004D54BB">
              <w:rPr>
                <w:rFonts w:eastAsia="Times New Roman" w:cs="Arial"/>
                <w:spacing w:val="1"/>
                <w:szCs w:val="20"/>
              </w:rPr>
              <w:t xml:space="preserve">Accuracy, </w:t>
            </w:r>
            <w:r w:rsidRPr="004D54BB">
              <w:rPr>
                <w:rFonts w:eastAsia="Times New Roman" w:cs="Arial"/>
                <w:spacing w:val="-2"/>
                <w:szCs w:val="20"/>
              </w:rPr>
              <w:t>f</w:t>
            </w:r>
            <w:r w:rsidRPr="004D54BB">
              <w:rPr>
                <w:rFonts w:eastAsia="Times New Roman" w:cs="Arial"/>
                <w:spacing w:val="1"/>
                <w:szCs w:val="20"/>
              </w:rPr>
              <w:t>o</w:t>
            </w:r>
            <w:r w:rsidRPr="004D54BB">
              <w:rPr>
                <w:rFonts w:eastAsia="Times New Roman" w:cs="Arial"/>
                <w:szCs w:val="20"/>
              </w:rPr>
              <w:t>r</w:t>
            </w:r>
            <w:r w:rsidRPr="004D54BB">
              <w:rPr>
                <w:rFonts w:eastAsia="Times New Roman" w:cs="Arial"/>
                <w:spacing w:val="-5"/>
                <w:szCs w:val="20"/>
              </w:rPr>
              <w:t xml:space="preserve"> </w:t>
            </w:r>
            <w:r w:rsidRPr="004D54BB">
              <w:rPr>
                <w:rFonts w:eastAsia="Times New Roman" w:cs="Arial"/>
                <w:spacing w:val="1"/>
                <w:szCs w:val="20"/>
              </w:rPr>
              <w:t>p</w:t>
            </w:r>
            <w:r w:rsidRPr="004D54BB">
              <w:rPr>
                <w:rFonts w:eastAsia="Times New Roman" w:cs="Arial"/>
                <w:spacing w:val="-2"/>
                <w:szCs w:val="20"/>
              </w:rPr>
              <w:t>u</w:t>
            </w:r>
            <w:r w:rsidRPr="004D54BB">
              <w:rPr>
                <w:rFonts w:eastAsia="Times New Roman" w:cs="Arial"/>
                <w:szCs w:val="20"/>
              </w:rPr>
              <w:t>r</w:t>
            </w:r>
            <w:r w:rsidRPr="004D54BB">
              <w:rPr>
                <w:rFonts w:eastAsia="Times New Roman" w:cs="Arial"/>
                <w:spacing w:val="1"/>
                <w:szCs w:val="20"/>
              </w:rPr>
              <w:t>po</w:t>
            </w:r>
            <w:r w:rsidRPr="004D54BB">
              <w:rPr>
                <w:rFonts w:eastAsia="Times New Roman" w:cs="Arial"/>
                <w:spacing w:val="-1"/>
                <w:szCs w:val="20"/>
              </w:rPr>
              <w:t>s</w:t>
            </w:r>
            <w:r w:rsidRPr="004D54BB">
              <w:rPr>
                <w:rFonts w:eastAsia="Times New Roman" w:cs="Arial"/>
                <w:szCs w:val="20"/>
              </w:rPr>
              <w:t>es</w:t>
            </w:r>
            <w:r w:rsidRPr="004D54BB">
              <w:rPr>
                <w:rFonts w:eastAsia="Times New Roman" w:cs="Arial"/>
                <w:spacing w:val="-6"/>
                <w:szCs w:val="20"/>
              </w:rPr>
              <w:t xml:space="preserve"> </w:t>
            </w:r>
            <w:r w:rsidRPr="004D54BB">
              <w:rPr>
                <w:rFonts w:eastAsia="Times New Roman" w:cs="Arial"/>
                <w:spacing w:val="1"/>
                <w:szCs w:val="20"/>
              </w:rPr>
              <w:t>o</w:t>
            </w:r>
            <w:r w:rsidRPr="004D54BB">
              <w:rPr>
                <w:rFonts w:eastAsia="Times New Roman" w:cs="Arial"/>
                <w:szCs w:val="20"/>
              </w:rPr>
              <w:t>f</w:t>
            </w:r>
            <w:r w:rsidRPr="004D54BB">
              <w:rPr>
                <w:rFonts w:eastAsia="Times New Roman" w:cs="Arial"/>
                <w:spacing w:val="-7"/>
                <w:szCs w:val="20"/>
              </w:rPr>
              <w:t xml:space="preserve"> </w:t>
            </w:r>
            <w:r w:rsidRPr="004D54BB">
              <w:rPr>
                <w:rFonts w:eastAsia="Times New Roman" w:cs="Arial"/>
                <w:szCs w:val="20"/>
              </w:rPr>
              <w:t>this</w:t>
            </w:r>
            <w:r w:rsidRPr="004D54BB">
              <w:rPr>
                <w:rFonts w:eastAsia="Times New Roman" w:cs="Arial"/>
                <w:spacing w:val="-6"/>
                <w:szCs w:val="20"/>
              </w:rPr>
              <w:t xml:space="preserve"> </w:t>
            </w:r>
            <w:r w:rsidRPr="004D54BB">
              <w:rPr>
                <w:rFonts w:eastAsia="Times New Roman" w:cs="Arial"/>
                <w:szCs w:val="20"/>
              </w:rPr>
              <w:t>Se</w:t>
            </w:r>
            <w:r w:rsidRPr="004D54BB">
              <w:rPr>
                <w:rFonts w:eastAsia="Times New Roman" w:cs="Arial"/>
                <w:spacing w:val="3"/>
                <w:szCs w:val="20"/>
              </w:rPr>
              <w:t>r</w:t>
            </w:r>
            <w:r w:rsidRPr="004D54BB">
              <w:rPr>
                <w:rFonts w:eastAsia="Times New Roman" w:cs="Arial"/>
                <w:spacing w:val="-2"/>
                <w:szCs w:val="20"/>
              </w:rPr>
              <w:t>v</w:t>
            </w:r>
            <w:r w:rsidRPr="004D54BB">
              <w:rPr>
                <w:rFonts w:eastAsia="Times New Roman" w:cs="Arial"/>
                <w:szCs w:val="20"/>
              </w:rPr>
              <w:t>ice</w:t>
            </w:r>
            <w:r w:rsidRPr="004D54BB">
              <w:rPr>
                <w:rFonts w:eastAsia="Times New Roman" w:cs="Arial"/>
                <w:spacing w:val="-5"/>
                <w:szCs w:val="20"/>
              </w:rPr>
              <w:t xml:space="preserve"> </w:t>
            </w:r>
            <w:r w:rsidRPr="004D54BB">
              <w:rPr>
                <w:rFonts w:eastAsia="Times New Roman" w:cs="Arial"/>
                <w:spacing w:val="-2"/>
                <w:szCs w:val="20"/>
              </w:rPr>
              <w:t>L</w:t>
            </w:r>
            <w:r w:rsidRPr="004D54BB">
              <w:rPr>
                <w:rFonts w:eastAsia="Times New Roman" w:cs="Arial"/>
                <w:spacing w:val="2"/>
                <w:szCs w:val="20"/>
              </w:rPr>
              <w:t>e</w:t>
            </w:r>
            <w:r w:rsidRPr="004D54BB">
              <w:rPr>
                <w:rFonts w:eastAsia="Times New Roman" w:cs="Arial"/>
                <w:spacing w:val="-2"/>
                <w:szCs w:val="20"/>
              </w:rPr>
              <w:t>v</w:t>
            </w:r>
            <w:r w:rsidRPr="004D54BB">
              <w:rPr>
                <w:rFonts w:eastAsia="Times New Roman" w:cs="Arial"/>
                <w:szCs w:val="20"/>
              </w:rPr>
              <w:t>el</w:t>
            </w:r>
            <w:r w:rsidR="00BA1680" w:rsidRPr="004D54BB">
              <w:rPr>
                <w:rFonts w:eastAsia="Times New Roman" w:cs="Arial"/>
                <w:szCs w:val="20"/>
              </w:rPr>
              <w:t xml:space="preserve"> Agreement</w:t>
            </w:r>
            <w:r w:rsidRPr="004D54BB">
              <w:rPr>
                <w:rFonts w:eastAsia="Times New Roman" w:cs="Arial"/>
                <w:szCs w:val="20"/>
              </w:rPr>
              <w:t>,</w:t>
            </w:r>
            <w:r w:rsidRPr="004D54BB">
              <w:rPr>
                <w:rFonts w:eastAsia="Times New Roman" w:cs="Arial"/>
                <w:spacing w:val="-5"/>
                <w:szCs w:val="20"/>
              </w:rPr>
              <w:t xml:space="preserve"> means that the Index fields captured by Xerox and delivered to the Customer match the Image from the original Document provided by the Customer.  </w:t>
            </w:r>
          </w:p>
        </w:tc>
      </w:tr>
      <w:tr w:rsidR="001C14DD" w:rsidRPr="004D54BB" w14:paraId="62433AE6" w14:textId="77777777" w:rsidTr="00DB34D4">
        <w:trPr>
          <w:cantSplit/>
          <w:trHeight w:val="146"/>
        </w:trPr>
        <w:tc>
          <w:tcPr>
            <w:tcW w:w="2155" w:type="dxa"/>
          </w:tcPr>
          <w:p w14:paraId="476745EA" w14:textId="77777777" w:rsidR="001C14DD" w:rsidRPr="004D54BB" w:rsidRDefault="001C14DD" w:rsidP="001C14DD">
            <w:pPr>
              <w:spacing w:after="0"/>
              <w:rPr>
                <w:rFonts w:cs="Arial"/>
                <w:b/>
              </w:rPr>
            </w:pPr>
            <w:r w:rsidRPr="004D54BB">
              <w:rPr>
                <w:rFonts w:cs="Arial"/>
                <w:b/>
              </w:rPr>
              <w:t>Measurement Basis</w:t>
            </w:r>
          </w:p>
        </w:tc>
        <w:tc>
          <w:tcPr>
            <w:tcW w:w="8635" w:type="dxa"/>
          </w:tcPr>
          <w:p w14:paraId="5FF201FD" w14:textId="24313B68" w:rsidR="001C14DD" w:rsidRPr="004D54BB" w:rsidRDefault="001C14DD" w:rsidP="001C14DD">
            <w:pPr>
              <w:spacing w:after="0"/>
              <w:rPr>
                <w:rFonts w:cs="Arial"/>
              </w:rPr>
            </w:pPr>
            <w:r w:rsidRPr="004D54BB">
              <w:rPr>
                <w:rFonts w:cs="Arial"/>
              </w:rPr>
              <w:t xml:space="preserve">Basis:  The % of accurate Index fields made </w:t>
            </w:r>
            <w:r w:rsidR="00ED3E54" w:rsidRPr="004D54BB">
              <w:rPr>
                <w:rFonts w:cs="Arial"/>
              </w:rPr>
              <w:t>available to</w:t>
            </w:r>
            <w:r w:rsidR="002D6F23" w:rsidRPr="004D54BB">
              <w:rPr>
                <w:rFonts w:cs="Arial"/>
                <w:szCs w:val="20"/>
              </w:rPr>
              <w:t xml:space="preserve"> Customer </w:t>
            </w:r>
            <w:r w:rsidRPr="004D54BB">
              <w:rPr>
                <w:rFonts w:cs="Arial"/>
              </w:rPr>
              <w:t xml:space="preserve">within the SLA performance specification.  </w:t>
            </w:r>
          </w:p>
        </w:tc>
      </w:tr>
      <w:tr w:rsidR="001C14DD" w:rsidRPr="004D54BB" w14:paraId="1E0730E7" w14:textId="77777777" w:rsidTr="00DB34D4">
        <w:trPr>
          <w:cantSplit/>
          <w:trHeight w:val="146"/>
        </w:trPr>
        <w:tc>
          <w:tcPr>
            <w:tcW w:w="2155" w:type="dxa"/>
          </w:tcPr>
          <w:p w14:paraId="48376A49" w14:textId="77777777" w:rsidR="001C14DD" w:rsidRPr="004D54BB" w:rsidRDefault="001C14DD" w:rsidP="001C14DD">
            <w:pPr>
              <w:spacing w:after="0"/>
              <w:rPr>
                <w:rFonts w:cs="Arial"/>
                <w:b/>
              </w:rPr>
            </w:pPr>
            <w:r w:rsidRPr="004D54BB">
              <w:rPr>
                <w:rFonts w:cs="Arial"/>
                <w:b/>
              </w:rPr>
              <w:lastRenderedPageBreak/>
              <w:t>Measurement Computation</w:t>
            </w:r>
          </w:p>
        </w:tc>
        <w:tc>
          <w:tcPr>
            <w:tcW w:w="8635" w:type="dxa"/>
          </w:tcPr>
          <w:p w14:paraId="79FAEDE5" w14:textId="1F64CA6F" w:rsidR="001C14DD" w:rsidRPr="004D54BB" w:rsidRDefault="001C14DD" w:rsidP="001C14DD">
            <w:pPr>
              <w:spacing w:after="0"/>
              <w:rPr>
                <w:rFonts w:cs="Arial"/>
                <w:highlight w:val="yellow"/>
              </w:rPr>
            </w:pPr>
            <w:r w:rsidRPr="004D54BB">
              <w:rPr>
                <w:rFonts w:cs="Arial"/>
              </w:rPr>
              <w:t xml:space="preserve">Index Accuracy = % of Index fields, without defects, made </w:t>
            </w:r>
            <w:r w:rsidR="00ED3E54" w:rsidRPr="004D54BB">
              <w:rPr>
                <w:rFonts w:cs="Arial"/>
              </w:rPr>
              <w:t>available to</w:t>
            </w:r>
            <w:r w:rsidR="002D6F23" w:rsidRPr="004D54BB">
              <w:rPr>
                <w:rFonts w:cs="Arial"/>
                <w:szCs w:val="20"/>
              </w:rPr>
              <w:t xml:space="preserve"> Customer </w:t>
            </w:r>
            <w:r w:rsidRPr="004D54BB">
              <w:rPr>
                <w:rFonts w:cs="Arial"/>
              </w:rPr>
              <w:t>within the SLA performance specification for a given calendar month</w:t>
            </w:r>
            <w:r w:rsidR="00BA1680" w:rsidRPr="004D54BB">
              <w:rPr>
                <w:rFonts w:cs="Arial"/>
              </w:rPr>
              <w:t>,</w:t>
            </w:r>
            <w:r w:rsidRPr="004D54BB">
              <w:rPr>
                <w:rFonts w:cs="Arial"/>
              </w:rPr>
              <w:t xml:space="preserve"> divided by the total quantity of Index fields made </w:t>
            </w:r>
            <w:r w:rsidR="00ED3E54" w:rsidRPr="004D54BB">
              <w:rPr>
                <w:rFonts w:cs="Arial"/>
              </w:rPr>
              <w:t>available to</w:t>
            </w:r>
            <w:r w:rsidR="002D6F23" w:rsidRPr="004D54BB">
              <w:rPr>
                <w:rFonts w:cs="Arial"/>
                <w:szCs w:val="20"/>
              </w:rPr>
              <w:t xml:space="preserve"> Customer </w:t>
            </w:r>
            <w:r w:rsidRPr="004D54BB">
              <w:rPr>
                <w:rFonts w:cs="Arial"/>
              </w:rPr>
              <w:t>in that same calendar month.  Defects, for the purposes of this Service Level</w:t>
            </w:r>
            <w:r w:rsidR="00BA1680" w:rsidRPr="004D54BB">
              <w:rPr>
                <w:rFonts w:cs="Arial"/>
              </w:rPr>
              <w:t xml:space="preserve"> Agreement</w:t>
            </w:r>
            <w:r w:rsidRPr="004D54BB">
              <w:rPr>
                <w:rFonts w:cs="Arial"/>
              </w:rPr>
              <w:t xml:space="preserve">, means defects within the Index fields identified and reported by Customer and verified and accepted by Xerox.  </w:t>
            </w:r>
          </w:p>
          <w:p w14:paraId="2A855843" w14:textId="77777777" w:rsidR="001C14DD" w:rsidRPr="004D54BB" w:rsidRDefault="001C14DD" w:rsidP="001C14DD">
            <w:pPr>
              <w:spacing w:after="0"/>
              <w:rPr>
                <w:rFonts w:cs="Arial"/>
                <w:highlight w:val="yellow"/>
              </w:rPr>
            </w:pPr>
          </w:p>
          <w:p w14:paraId="5897D5BC" w14:textId="77777777" w:rsidR="001C14DD" w:rsidRPr="004D54BB" w:rsidRDefault="001C14DD" w:rsidP="001C14DD">
            <w:pPr>
              <w:spacing w:after="0"/>
              <w:rPr>
                <w:rFonts w:cs="Arial"/>
              </w:rPr>
            </w:pPr>
            <w:r w:rsidRPr="004D54BB">
              <w:rPr>
                <w:rFonts w:cs="Arial"/>
              </w:rPr>
              <w:t xml:space="preserve">Example:   </w:t>
            </w:r>
          </w:p>
          <w:p w14:paraId="57777D1A" w14:textId="39FC6355" w:rsidR="001C14DD" w:rsidRPr="004D54BB" w:rsidRDefault="001C14DD" w:rsidP="001C14DD">
            <w:pPr>
              <w:spacing w:after="0"/>
              <w:rPr>
                <w:rFonts w:cs="Arial"/>
              </w:rPr>
            </w:pPr>
            <w:r w:rsidRPr="004D54BB">
              <w:rPr>
                <w:rFonts w:cs="Arial"/>
              </w:rPr>
              <w:t xml:space="preserve">January = 19,876 accurate Index fields made </w:t>
            </w:r>
            <w:r w:rsidR="00ED3E54" w:rsidRPr="004D54BB">
              <w:rPr>
                <w:rFonts w:cs="Arial"/>
              </w:rPr>
              <w:t>available to</w:t>
            </w:r>
            <w:r w:rsidR="002D6F23" w:rsidRPr="004D54BB">
              <w:rPr>
                <w:rFonts w:cs="Arial"/>
                <w:szCs w:val="20"/>
              </w:rPr>
              <w:t xml:space="preserve"> Customer </w:t>
            </w:r>
            <w:r w:rsidRPr="004D54BB">
              <w:rPr>
                <w:rFonts w:cs="Arial"/>
              </w:rPr>
              <w:t xml:space="preserve">within the SLA / 20,000 Index fields made </w:t>
            </w:r>
            <w:r w:rsidR="00ED3E54" w:rsidRPr="004D54BB">
              <w:rPr>
                <w:rFonts w:cs="Arial"/>
              </w:rPr>
              <w:t>available to</w:t>
            </w:r>
            <w:r w:rsidR="002D6F23" w:rsidRPr="004D54BB">
              <w:rPr>
                <w:rFonts w:cs="Arial"/>
                <w:szCs w:val="20"/>
              </w:rPr>
              <w:t xml:space="preserve"> Customer </w:t>
            </w:r>
            <w:r w:rsidRPr="004D54BB">
              <w:rPr>
                <w:rFonts w:cs="Arial"/>
              </w:rPr>
              <w:t>in the same calendar month = 99.3% achievement</w:t>
            </w:r>
          </w:p>
        </w:tc>
      </w:tr>
      <w:tr w:rsidR="00DB34D4" w:rsidRPr="004D54BB" w14:paraId="08733EF9" w14:textId="77777777" w:rsidTr="00B1560D">
        <w:trPr>
          <w:cantSplit/>
          <w:trHeight w:val="146"/>
        </w:trPr>
        <w:tc>
          <w:tcPr>
            <w:tcW w:w="10790" w:type="dxa"/>
            <w:gridSpan w:val="2"/>
            <w:shd w:val="clear" w:color="auto" w:fill="2E74B5" w:themeFill="accent1" w:themeFillShade="BF"/>
          </w:tcPr>
          <w:p w14:paraId="042B33EA" w14:textId="77777777" w:rsidR="00DB34D4" w:rsidRPr="004D54BB" w:rsidRDefault="00DB34D4" w:rsidP="00DC0FE7">
            <w:pPr>
              <w:pStyle w:val="XeroxTableHeadBG"/>
              <w:rPr>
                <w:color w:val="FF0000"/>
                <w:sz w:val="24"/>
                <w:szCs w:val="24"/>
              </w:rPr>
            </w:pPr>
            <w:r w:rsidRPr="004D54BB">
              <w:t>Image Quality</w:t>
            </w:r>
          </w:p>
        </w:tc>
      </w:tr>
      <w:tr w:rsidR="00DB34D4" w:rsidRPr="004D54BB" w14:paraId="4276D492" w14:textId="77777777" w:rsidTr="00DB34D4">
        <w:trPr>
          <w:cantSplit/>
          <w:trHeight w:val="146"/>
        </w:trPr>
        <w:tc>
          <w:tcPr>
            <w:tcW w:w="2155" w:type="dxa"/>
          </w:tcPr>
          <w:p w14:paraId="48439B51" w14:textId="77777777" w:rsidR="00DB34D4" w:rsidRPr="004D54BB" w:rsidRDefault="00DB34D4" w:rsidP="00B1560D">
            <w:pPr>
              <w:spacing w:after="0"/>
              <w:rPr>
                <w:rFonts w:cs="Arial"/>
                <w:b/>
              </w:rPr>
            </w:pPr>
            <w:r w:rsidRPr="004D54BB">
              <w:rPr>
                <w:rFonts w:cs="Arial"/>
                <w:b/>
              </w:rPr>
              <w:t>SLA Definition</w:t>
            </w:r>
          </w:p>
        </w:tc>
        <w:tc>
          <w:tcPr>
            <w:tcW w:w="8635" w:type="dxa"/>
          </w:tcPr>
          <w:p w14:paraId="18A5521B" w14:textId="0E82B516" w:rsidR="004A6DDF" w:rsidRPr="004D54BB" w:rsidRDefault="004A6DDF" w:rsidP="00207BD8">
            <w:pPr>
              <w:spacing w:after="40"/>
              <w:rPr>
                <w:rFonts w:cs="Arial"/>
              </w:rPr>
            </w:pPr>
            <w:r w:rsidRPr="004D54BB">
              <w:rPr>
                <w:rFonts w:cs="Arial"/>
              </w:rPr>
              <w:t xml:space="preserve">The number of Scanned Images verified to be correct against the original Document in accordance with the </w:t>
            </w:r>
            <w:r w:rsidR="00823B84" w:rsidRPr="004D54BB">
              <w:rPr>
                <w:rFonts w:cs="Arial"/>
              </w:rPr>
              <w:t>Good Quality</w:t>
            </w:r>
            <w:r w:rsidRPr="004D54BB">
              <w:rPr>
                <w:rFonts w:cs="Arial"/>
              </w:rPr>
              <w:t xml:space="preserve"> </w:t>
            </w:r>
            <w:r w:rsidR="00856832" w:rsidRPr="004D54BB">
              <w:rPr>
                <w:rFonts w:cs="Arial"/>
              </w:rPr>
              <w:t xml:space="preserve">Image </w:t>
            </w:r>
            <w:r w:rsidRPr="004D54BB">
              <w:rPr>
                <w:rFonts w:cs="Arial"/>
              </w:rPr>
              <w:t>specification listed below:</w:t>
            </w:r>
          </w:p>
          <w:p w14:paraId="194B908E" w14:textId="77777777" w:rsidR="004A6DDF" w:rsidRPr="004D54BB" w:rsidRDefault="004A6DDF" w:rsidP="004B5700">
            <w:pPr>
              <w:pStyle w:val="ListParagraph"/>
              <w:numPr>
                <w:ilvl w:val="0"/>
                <w:numId w:val="31"/>
              </w:numPr>
              <w:spacing w:after="0"/>
            </w:pPr>
            <w:r w:rsidRPr="004D54BB">
              <w:t>at the agreed resolution in DPI</w:t>
            </w:r>
          </w:p>
          <w:p w14:paraId="02F55AA7" w14:textId="02541072" w:rsidR="004A6DDF" w:rsidRPr="004D54BB" w:rsidRDefault="004A6DDF" w:rsidP="004B5700">
            <w:pPr>
              <w:pStyle w:val="ListParagraph"/>
              <w:numPr>
                <w:ilvl w:val="0"/>
                <w:numId w:val="31"/>
              </w:numPr>
              <w:spacing w:after="0"/>
            </w:pPr>
            <w:r w:rsidRPr="004D54BB">
              <w:t xml:space="preserve">uncropped reproduction of the </w:t>
            </w:r>
            <w:r w:rsidR="00823B84" w:rsidRPr="004D54BB">
              <w:t>P</w:t>
            </w:r>
            <w:r w:rsidRPr="004D54BB">
              <w:t xml:space="preserve">age </w:t>
            </w:r>
          </w:p>
          <w:p w14:paraId="19A35B96" w14:textId="705F6EDA" w:rsidR="004A6DDF" w:rsidRPr="004D54BB" w:rsidRDefault="004A6DDF" w:rsidP="004B5700">
            <w:pPr>
              <w:pStyle w:val="ListParagraph"/>
              <w:numPr>
                <w:ilvl w:val="0"/>
                <w:numId w:val="31"/>
              </w:numPr>
              <w:spacing w:after="0"/>
            </w:pPr>
            <w:r w:rsidRPr="004D54BB">
              <w:t xml:space="preserve">with skew under </w:t>
            </w:r>
            <w:r w:rsidR="00FF2FC4" w:rsidRPr="004D54BB">
              <w:t xml:space="preserve"> ten percent (10%) </w:t>
            </w:r>
            <w:r w:rsidRPr="004D54BB">
              <w:t>from the original</w:t>
            </w:r>
            <w:r w:rsidR="00823B84" w:rsidRPr="004D54BB">
              <w:t xml:space="preserve"> Document</w:t>
            </w:r>
          </w:p>
          <w:p w14:paraId="2AFD55B3" w14:textId="2073B0FC" w:rsidR="004A6DDF" w:rsidRPr="004D54BB" w:rsidRDefault="004A6DDF" w:rsidP="004B5700">
            <w:pPr>
              <w:pStyle w:val="ListParagraph"/>
              <w:numPr>
                <w:ilvl w:val="0"/>
                <w:numId w:val="31"/>
              </w:numPr>
              <w:spacing w:after="0"/>
            </w:pPr>
            <w:r w:rsidRPr="004D54BB">
              <w:t xml:space="preserve">contrast between text and background consistent with original </w:t>
            </w:r>
            <w:r w:rsidR="00884A93" w:rsidRPr="004D54BB">
              <w:t>Document</w:t>
            </w:r>
          </w:p>
          <w:p w14:paraId="53CD7417" w14:textId="46292B25" w:rsidR="004A6DDF" w:rsidRPr="004D54BB" w:rsidRDefault="004A6DDF" w:rsidP="004B5700">
            <w:pPr>
              <w:pStyle w:val="ListParagraph"/>
              <w:numPr>
                <w:ilvl w:val="0"/>
                <w:numId w:val="31"/>
              </w:numPr>
              <w:spacing w:after="0"/>
            </w:pPr>
            <w:r w:rsidRPr="004D54BB">
              <w:t>characters reproduced at the same size/proportion as the original</w:t>
            </w:r>
            <w:r w:rsidR="00884A93" w:rsidRPr="004D54BB">
              <w:t xml:space="preserve"> Document</w:t>
            </w:r>
          </w:p>
          <w:p w14:paraId="0BEB7BD0" w14:textId="64D9CA10" w:rsidR="004A6DDF" w:rsidRPr="004D54BB" w:rsidRDefault="004A6DDF" w:rsidP="004B5700">
            <w:pPr>
              <w:pStyle w:val="ListParagraph"/>
              <w:numPr>
                <w:ilvl w:val="0"/>
                <w:numId w:val="31"/>
              </w:numPr>
              <w:spacing w:after="0"/>
            </w:pPr>
            <w:r w:rsidRPr="004D54BB">
              <w:t xml:space="preserve">absence of darkened borders at </w:t>
            </w:r>
            <w:r w:rsidR="00F71D1B" w:rsidRPr="004D54BB">
              <w:t>P</w:t>
            </w:r>
            <w:r w:rsidRPr="004D54BB">
              <w:t>age edges, except if they are in the original</w:t>
            </w:r>
            <w:r w:rsidR="00884A93" w:rsidRPr="004D54BB">
              <w:t xml:space="preserve"> Document</w:t>
            </w:r>
          </w:p>
          <w:p w14:paraId="6D16ECE2" w14:textId="77777777" w:rsidR="00884A93" w:rsidRPr="004D54BB" w:rsidRDefault="004A6DDF" w:rsidP="004B5700">
            <w:pPr>
              <w:pStyle w:val="ListParagraph"/>
              <w:numPr>
                <w:ilvl w:val="0"/>
                <w:numId w:val="31"/>
              </w:numPr>
              <w:spacing w:after="0"/>
            </w:pPr>
            <w:r w:rsidRPr="004D54BB">
              <w:t>absence of wavy or distorted text, except if they are in the original</w:t>
            </w:r>
            <w:r w:rsidR="00884A93" w:rsidRPr="004D54BB">
              <w:t xml:space="preserve"> Document</w:t>
            </w:r>
          </w:p>
          <w:p w14:paraId="694CCD8F" w14:textId="65FCA95E" w:rsidR="00DB34D4" w:rsidRPr="004D54BB" w:rsidRDefault="004A6DDF" w:rsidP="004B5700">
            <w:pPr>
              <w:pStyle w:val="ListParagraph"/>
              <w:numPr>
                <w:ilvl w:val="0"/>
                <w:numId w:val="31"/>
              </w:numPr>
              <w:spacing w:after="0"/>
            </w:pPr>
            <w:r w:rsidRPr="004D54BB">
              <w:t xml:space="preserve">no missing </w:t>
            </w:r>
            <w:r w:rsidR="00F71D1B" w:rsidRPr="004D54BB">
              <w:t>P</w:t>
            </w:r>
            <w:r w:rsidRPr="004D54BB">
              <w:t>ages</w:t>
            </w:r>
          </w:p>
        </w:tc>
      </w:tr>
      <w:tr w:rsidR="00DB34D4" w:rsidRPr="004D54BB" w14:paraId="65F841DF" w14:textId="77777777" w:rsidTr="00DB34D4">
        <w:trPr>
          <w:cantSplit/>
          <w:trHeight w:val="146"/>
        </w:trPr>
        <w:tc>
          <w:tcPr>
            <w:tcW w:w="2155" w:type="dxa"/>
          </w:tcPr>
          <w:p w14:paraId="63C5B4E9" w14:textId="77777777" w:rsidR="00DB34D4" w:rsidRPr="004D54BB" w:rsidRDefault="00DB34D4" w:rsidP="00B1560D">
            <w:pPr>
              <w:spacing w:after="0"/>
              <w:rPr>
                <w:rFonts w:cs="Arial"/>
                <w:b/>
              </w:rPr>
            </w:pPr>
            <w:r w:rsidRPr="004D54BB">
              <w:rPr>
                <w:rFonts w:cs="Arial"/>
                <w:b/>
              </w:rPr>
              <w:t>Measurement Basis</w:t>
            </w:r>
          </w:p>
        </w:tc>
        <w:tc>
          <w:tcPr>
            <w:tcW w:w="8635" w:type="dxa"/>
          </w:tcPr>
          <w:p w14:paraId="1A5C676B" w14:textId="77F059E8" w:rsidR="00DB34D4" w:rsidRPr="004D54BB" w:rsidRDefault="00DB34D4" w:rsidP="007B773E">
            <w:pPr>
              <w:spacing w:after="0"/>
              <w:rPr>
                <w:rFonts w:cs="Arial"/>
              </w:rPr>
            </w:pPr>
            <w:r w:rsidRPr="004D54BB">
              <w:rPr>
                <w:rFonts w:cs="Arial"/>
              </w:rPr>
              <w:t xml:space="preserve">Basis:  The % of </w:t>
            </w:r>
            <w:r w:rsidR="00A51B00" w:rsidRPr="004D54BB">
              <w:rPr>
                <w:rFonts w:cs="Arial"/>
              </w:rPr>
              <w:t xml:space="preserve">Scanned </w:t>
            </w:r>
            <w:r w:rsidR="00823B84" w:rsidRPr="004D54BB">
              <w:rPr>
                <w:rFonts w:cs="Arial"/>
              </w:rPr>
              <w:t xml:space="preserve">Good Quality </w:t>
            </w:r>
            <w:r w:rsidRPr="004D54BB">
              <w:rPr>
                <w:rFonts w:cs="Arial"/>
              </w:rPr>
              <w:t xml:space="preserve">Images made </w:t>
            </w:r>
            <w:r w:rsidR="00ED3E54" w:rsidRPr="004D54BB">
              <w:rPr>
                <w:rFonts w:cs="Arial"/>
              </w:rPr>
              <w:t>available to</w:t>
            </w:r>
            <w:r w:rsidR="009F6C4A" w:rsidRPr="004D54BB">
              <w:rPr>
                <w:rFonts w:cs="Arial"/>
                <w:szCs w:val="20"/>
              </w:rPr>
              <w:t xml:space="preserve"> Customer </w:t>
            </w:r>
            <w:r w:rsidRPr="004D54BB">
              <w:rPr>
                <w:rFonts w:cs="Arial"/>
              </w:rPr>
              <w:t xml:space="preserve">within the SLA performance specification.  </w:t>
            </w:r>
          </w:p>
        </w:tc>
      </w:tr>
      <w:tr w:rsidR="00DB34D4" w:rsidRPr="004D54BB" w14:paraId="06AC2406" w14:textId="77777777" w:rsidTr="00DB34D4">
        <w:trPr>
          <w:cantSplit/>
          <w:trHeight w:val="146"/>
        </w:trPr>
        <w:tc>
          <w:tcPr>
            <w:tcW w:w="2155" w:type="dxa"/>
          </w:tcPr>
          <w:p w14:paraId="0003E53A" w14:textId="77777777" w:rsidR="00DB34D4" w:rsidRPr="004D54BB" w:rsidRDefault="00DB34D4" w:rsidP="00B1560D">
            <w:pPr>
              <w:spacing w:after="0"/>
              <w:rPr>
                <w:rFonts w:cs="Arial"/>
                <w:b/>
              </w:rPr>
            </w:pPr>
            <w:r w:rsidRPr="004D54BB">
              <w:rPr>
                <w:rFonts w:cs="Arial"/>
                <w:b/>
              </w:rPr>
              <w:t>Measurement Computation</w:t>
            </w:r>
          </w:p>
        </w:tc>
        <w:tc>
          <w:tcPr>
            <w:tcW w:w="8635" w:type="dxa"/>
          </w:tcPr>
          <w:p w14:paraId="77F69B61" w14:textId="52C7DEF3" w:rsidR="00DB34D4" w:rsidRPr="004D54BB" w:rsidRDefault="00DB34D4" w:rsidP="00B1560D">
            <w:pPr>
              <w:spacing w:after="0"/>
              <w:rPr>
                <w:rFonts w:cs="Arial"/>
              </w:rPr>
            </w:pPr>
            <w:r w:rsidRPr="004D54BB">
              <w:rPr>
                <w:rFonts w:cs="Arial"/>
              </w:rPr>
              <w:t xml:space="preserve">Image Quality = % of </w:t>
            </w:r>
            <w:r w:rsidR="00A51B00" w:rsidRPr="004D54BB">
              <w:rPr>
                <w:rFonts w:cs="Arial"/>
              </w:rPr>
              <w:t xml:space="preserve">Scanned </w:t>
            </w:r>
            <w:r w:rsidR="00823B84" w:rsidRPr="004D54BB">
              <w:rPr>
                <w:rFonts w:cs="Arial"/>
              </w:rPr>
              <w:t xml:space="preserve">Good Quality </w:t>
            </w:r>
            <w:r w:rsidRPr="004D54BB">
              <w:rPr>
                <w:rFonts w:cs="Arial"/>
              </w:rPr>
              <w:t xml:space="preserve">Images made </w:t>
            </w:r>
            <w:r w:rsidR="00ED3E54" w:rsidRPr="004D54BB">
              <w:rPr>
                <w:rFonts w:cs="Arial"/>
              </w:rPr>
              <w:t>available to</w:t>
            </w:r>
            <w:r w:rsidR="009F6C4A" w:rsidRPr="004D54BB">
              <w:rPr>
                <w:rFonts w:cs="Arial"/>
                <w:szCs w:val="20"/>
              </w:rPr>
              <w:t xml:space="preserve"> Customer </w:t>
            </w:r>
            <w:r w:rsidRPr="004D54BB">
              <w:rPr>
                <w:rFonts w:cs="Arial"/>
              </w:rPr>
              <w:t xml:space="preserve">within the SLA performance specification for a given calendar month divided by the total number of Scanned Images made </w:t>
            </w:r>
            <w:r w:rsidR="00ED3E54" w:rsidRPr="004D54BB">
              <w:rPr>
                <w:rFonts w:cs="Arial"/>
              </w:rPr>
              <w:t>available to</w:t>
            </w:r>
            <w:r w:rsidR="009F6C4A" w:rsidRPr="004D54BB">
              <w:rPr>
                <w:rFonts w:cs="Arial"/>
                <w:szCs w:val="20"/>
              </w:rPr>
              <w:t xml:space="preserve"> Customer </w:t>
            </w:r>
            <w:r w:rsidRPr="004D54BB">
              <w:rPr>
                <w:rFonts w:cs="Arial"/>
              </w:rPr>
              <w:t>in that same calendar month.  Defects are identified and reported by the Customer and then verified and accepted by Xerox.</w:t>
            </w:r>
          </w:p>
          <w:p w14:paraId="4AB3C782" w14:textId="77777777" w:rsidR="00DB34D4" w:rsidRPr="004D54BB" w:rsidRDefault="00DB34D4" w:rsidP="00B1560D">
            <w:pPr>
              <w:spacing w:after="0"/>
              <w:rPr>
                <w:rFonts w:cs="Arial"/>
              </w:rPr>
            </w:pPr>
          </w:p>
          <w:p w14:paraId="6DF99606" w14:textId="77777777" w:rsidR="00DB34D4" w:rsidRPr="004D54BB" w:rsidRDefault="00DB34D4" w:rsidP="00B1560D">
            <w:pPr>
              <w:spacing w:after="0"/>
              <w:rPr>
                <w:rFonts w:cs="Arial"/>
              </w:rPr>
            </w:pPr>
            <w:r w:rsidRPr="004D54BB">
              <w:rPr>
                <w:rFonts w:cs="Arial"/>
              </w:rPr>
              <w:t xml:space="preserve">Example:   </w:t>
            </w:r>
          </w:p>
          <w:p w14:paraId="3608B247" w14:textId="7C4F9A52" w:rsidR="00DB34D4" w:rsidRPr="004D54BB" w:rsidRDefault="00DB34D4" w:rsidP="00B1560D">
            <w:pPr>
              <w:spacing w:after="0"/>
              <w:rPr>
                <w:rFonts w:cs="Arial"/>
                <w:highlight w:val="yellow"/>
              </w:rPr>
            </w:pPr>
            <w:r w:rsidRPr="004D54BB">
              <w:rPr>
                <w:rFonts w:cs="Arial"/>
              </w:rPr>
              <w:t xml:space="preserve">January = 19,876 </w:t>
            </w:r>
            <w:r w:rsidR="00A51B00" w:rsidRPr="004D54BB">
              <w:rPr>
                <w:rFonts w:cs="Arial"/>
              </w:rPr>
              <w:t xml:space="preserve">Scanned </w:t>
            </w:r>
            <w:r w:rsidR="00823B84" w:rsidRPr="004D54BB">
              <w:rPr>
                <w:rFonts w:cs="Arial"/>
              </w:rPr>
              <w:t xml:space="preserve">Good Quality </w:t>
            </w:r>
            <w:r w:rsidRPr="004D54BB">
              <w:rPr>
                <w:rFonts w:cs="Arial"/>
              </w:rPr>
              <w:t xml:space="preserve">Images made </w:t>
            </w:r>
            <w:r w:rsidR="00ED3E54" w:rsidRPr="004D54BB">
              <w:rPr>
                <w:rFonts w:cs="Arial"/>
              </w:rPr>
              <w:t>available to</w:t>
            </w:r>
            <w:r w:rsidR="009F6C4A" w:rsidRPr="004D54BB">
              <w:rPr>
                <w:rFonts w:cs="Arial"/>
                <w:szCs w:val="20"/>
              </w:rPr>
              <w:t xml:space="preserve"> Customer </w:t>
            </w:r>
            <w:r w:rsidRPr="004D54BB">
              <w:rPr>
                <w:rFonts w:cs="Arial"/>
              </w:rPr>
              <w:t xml:space="preserve">within the SLA / 20,000 Scanned Images made </w:t>
            </w:r>
            <w:r w:rsidR="00ED3E54" w:rsidRPr="004D54BB">
              <w:rPr>
                <w:rFonts w:cs="Arial"/>
              </w:rPr>
              <w:t>available to</w:t>
            </w:r>
            <w:r w:rsidR="009F6C4A" w:rsidRPr="004D54BB">
              <w:rPr>
                <w:rFonts w:cs="Arial"/>
                <w:szCs w:val="20"/>
              </w:rPr>
              <w:t xml:space="preserve"> Customer </w:t>
            </w:r>
            <w:r w:rsidRPr="004D54BB">
              <w:rPr>
                <w:rFonts w:cs="Arial"/>
              </w:rPr>
              <w:t>in the same calendar month = 99.3% achievement</w:t>
            </w:r>
            <w:r w:rsidR="003E3C29" w:rsidRPr="004D54BB">
              <w:rPr>
                <w:rFonts w:cs="Arial"/>
              </w:rPr>
              <w:t>.</w:t>
            </w:r>
          </w:p>
        </w:tc>
      </w:tr>
      <w:tr w:rsidR="00DB34D4" w:rsidRPr="004D54BB" w14:paraId="7D80E9CD" w14:textId="77777777" w:rsidTr="00B1560D">
        <w:trPr>
          <w:cantSplit/>
          <w:trHeight w:val="38"/>
        </w:trPr>
        <w:tc>
          <w:tcPr>
            <w:tcW w:w="10790" w:type="dxa"/>
            <w:gridSpan w:val="2"/>
            <w:tcBorders>
              <w:bottom w:val="single" w:sz="4" w:space="0" w:color="auto"/>
            </w:tcBorders>
            <w:shd w:val="clear" w:color="auto" w:fill="2E74B5" w:themeFill="accent1" w:themeFillShade="BF"/>
          </w:tcPr>
          <w:p w14:paraId="0A91268F" w14:textId="77777777" w:rsidR="00DB34D4" w:rsidRPr="004D54BB" w:rsidRDefault="00DB34D4" w:rsidP="00DC0FE7">
            <w:pPr>
              <w:pStyle w:val="XeroxTableHeadBG"/>
            </w:pPr>
            <w:r w:rsidRPr="004D54BB">
              <w:t>Rescan Request Turnaround Time</w:t>
            </w:r>
          </w:p>
        </w:tc>
      </w:tr>
      <w:tr w:rsidR="001C14DD" w:rsidRPr="004D54BB" w14:paraId="003D7165" w14:textId="77777777" w:rsidTr="00DB34D4">
        <w:trPr>
          <w:cantSplit/>
          <w:trHeight w:val="202"/>
        </w:trPr>
        <w:tc>
          <w:tcPr>
            <w:tcW w:w="2155" w:type="dxa"/>
            <w:tcBorders>
              <w:bottom w:val="single" w:sz="4" w:space="0" w:color="auto"/>
            </w:tcBorders>
          </w:tcPr>
          <w:p w14:paraId="559663F8" w14:textId="49A37750" w:rsidR="001C14DD" w:rsidRPr="004D54BB" w:rsidRDefault="001C14DD" w:rsidP="001C14DD">
            <w:pPr>
              <w:spacing w:after="0"/>
              <w:rPr>
                <w:rFonts w:cs="Arial"/>
                <w:b/>
                <w:bCs/>
              </w:rPr>
            </w:pPr>
            <w:r w:rsidRPr="004D54BB">
              <w:rPr>
                <w:b/>
                <w:bCs/>
              </w:rPr>
              <w:t>SLA Definition</w:t>
            </w:r>
          </w:p>
        </w:tc>
        <w:tc>
          <w:tcPr>
            <w:tcW w:w="8635" w:type="dxa"/>
            <w:tcBorders>
              <w:bottom w:val="single" w:sz="4" w:space="0" w:color="auto"/>
            </w:tcBorders>
            <w:shd w:val="clear" w:color="auto" w:fill="auto"/>
          </w:tcPr>
          <w:p w14:paraId="0585FCBC" w14:textId="7E890369" w:rsidR="001C14DD" w:rsidRPr="004D54BB" w:rsidRDefault="001C14DD" w:rsidP="00207BD8">
            <w:pPr>
              <w:spacing w:after="40"/>
              <w:rPr>
                <w:rFonts w:cs="Arial"/>
              </w:rPr>
            </w:pPr>
            <w:r w:rsidRPr="004D54BB">
              <w:rPr>
                <w:rFonts w:cs="Arial"/>
              </w:rPr>
              <w:t xml:space="preserve">The duration in time required to convert a Document to an Image(s) and make the Image(s) </w:t>
            </w:r>
            <w:r w:rsidR="00ED3E54" w:rsidRPr="004D54BB">
              <w:rPr>
                <w:rFonts w:cs="Arial"/>
              </w:rPr>
              <w:t>available to</w:t>
            </w:r>
            <w:r w:rsidR="009F6C4A" w:rsidRPr="004D54BB">
              <w:rPr>
                <w:rFonts w:cs="Arial"/>
                <w:szCs w:val="20"/>
              </w:rPr>
              <w:t xml:space="preserve"> Customer </w:t>
            </w:r>
            <w:r w:rsidR="003E3C29" w:rsidRPr="004D54BB">
              <w:rPr>
                <w:rFonts w:cs="Arial"/>
              </w:rPr>
              <w:t>;</w:t>
            </w:r>
            <w:r w:rsidRPr="004D54BB">
              <w:rPr>
                <w:rFonts w:cs="Arial"/>
              </w:rPr>
              <w:t xml:space="preserve"> starting from the time Xerox receives a Rescan request to the time the Document, as converted into an Image(s), is made </w:t>
            </w:r>
            <w:r w:rsidR="00ED3E54" w:rsidRPr="004D54BB">
              <w:rPr>
                <w:rFonts w:cs="Arial"/>
              </w:rPr>
              <w:t>available to</w:t>
            </w:r>
            <w:r w:rsidR="009F6C4A" w:rsidRPr="004D54BB">
              <w:rPr>
                <w:rFonts w:cs="Arial"/>
                <w:szCs w:val="20"/>
              </w:rPr>
              <w:t xml:space="preserve"> Customer</w:t>
            </w:r>
            <w:r w:rsidRPr="004D54BB">
              <w:rPr>
                <w:rFonts w:cs="Arial"/>
              </w:rPr>
              <w:t>.</w:t>
            </w:r>
          </w:p>
        </w:tc>
      </w:tr>
      <w:tr w:rsidR="001C14DD" w:rsidRPr="004D54BB" w14:paraId="6720940F" w14:textId="77777777" w:rsidTr="00DB34D4">
        <w:trPr>
          <w:cantSplit/>
          <w:trHeight w:val="38"/>
        </w:trPr>
        <w:tc>
          <w:tcPr>
            <w:tcW w:w="2155" w:type="dxa"/>
            <w:tcBorders>
              <w:bottom w:val="single" w:sz="4" w:space="0" w:color="auto"/>
            </w:tcBorders>
          </w:tcPr>
          <w:p w14:paraId="5033F2E7" w14:textId="69DF5719" w:rsidR="001C14DD" w:rsidRPr="004D54BB" w:rsidRDefault="001C14DD" w:rsidP="001C14DD">
            <w:pPr>
              <w:spacing w:after="0"/>
              <w:rPr>
                <w:rFonts w:cs="Arial"/>
                <w:b/>
                <w:bCs/>
              </w:rPr>
            </w:pPr>
            <w:r w:rsidRPr="004D54BB">
              <w:rPr>
                <w:b/>
                <w:bCs/>
              </w:rPr>
              <w:t>Measurement Basis</w:t>
            </w:r>
          </w:p>
        </w:tc>
        <w:tc>
          <w:tcPr>
            <w:tcW w:w="8635" w:type="dxa"/>
            <w:tcBorders>
              <w:bottom w:val="single" w:sz="4" w:space="0" w:color="auto"/>
            </w:tcBorders>
            <w:shd w:val="clear" w:color="auto" w:fill="auto"/>
          </w:tcPr>
          <w:p w14:paraId="73FA5F22" w14:textId="20DAD0AC" w:rsidR="001C14DD" w:rsidRPr="004D54BB" w:rsidRDefault="001C14DD" w:rsidP="001C14DD">
            <w:pPr>
              <w:spacing w:after="0"/>
              <w:rPr>
                <w:rFonts w:cs="Arial"/>
              </w:rPr>
            </w:pPr>
            <w:r w:rsidRPr="004D54BB">
              <w:rPr>
                <w:rFonts w:cs="Arial"/>
              </w:rPr>
              <w:t xml:space="preserve">Basis: The % of Rescan </w:t>
            </w:r>
            <w:r w:rsidR="009B337A" w:rsidRPr="004D54BB">
              <w:rPr>
                <w:rFonts w:cs="Arial"/>
              </w:rPr>
              <w:t xml:space="preserve">requests </w:t>
            </w:r>
            <w:r w:rsidRPr="004D54BB">
              <w:rPr>
                <w:rFonts w:cs="Arial"/>
              </w:rPr>
              <w:t xml:space="preserve">made </w:t>
            </w:r>
            <w:r w:rsidR="00ED3E54" w:rsidRPr="004D54BB">
              <w:rPr>
                <w:rFonts w:cs="Arial"/>
              </w:rPr>
              <w:t>available to</w:t>
            </w:r>
            <w:r w:rsidR="009F6C4A" w:rsidRPr="004D54BB">
              <w:rPr>
                <w:rFonts w:cs="Arial"/>
                <w:szCs w:val="20"/>
              </w:rPr>
              <w:t xml:space="preserve"> Customer </w:t>
            </w:r>
            <w:r w:rsidRPr="004D54BB">
              <w:rPr>
                <w:rFonts w:cs="Arial"/>
              </w:rPr>
              <w:t>within the SLA performance specification.</w:t>
            </w:r>
          </w:p>
        </w:tc>
      </w:tr>
      <w:tr w:rsidR="001C14DD" w:rsidRPr="004D54BB" w14:paraId="59F051DE" w14:textId="77777777" w:rsidTr="00DB34D4">
        <w:trPr>
          <w:cantSplit/>
          <w:trHeight w:val="38"/>
        </w:trPr>
        <w:tc>
          <w:tcPr>
            <w:tcW w:w="2155" w:type="dxa"/>
            <w:tcBorders>
              <w:bottom w:val="single" w:sz="4" w:space="0" w:color="auto"/>
            </w:tcBorders>
          </w:tcPr>
          <w:p w14:paraId="67DCF543" w14:textId="592BD38B" w:rsidR="001C14DD" w:rsidRPr="004D54BB" w:rsidRDefault="001C14DD" w:rsidP="001C14DD">
            <w:pPr>
              <w:spacing w:after="0"/>
              <w:rPr>
                <w:rFonts w:cs="Arial"/>
                <w:b/>
                <w:bCs/>
              </w:rPr>
            </w:pPr>
            <w:r w:rsidRPr="004D54BB">
              <w:rPr>
                <w:b/>
                <w:bCs/>
              </w:rPr>
              <w:t>Measurement Computation</w:t>
            </w:r>
          </w:p>
        </w:tc>
        <w:tc>
          <w:tcPr>
            <w:tcW w:w="8635" w:type="dxa"/>
            <w:tcBorders>
              <w:bottom w:val="single" w:sz="4" w:space="0" w:color="auto"/>
            </w:tcBorders>
            <w:shd w:val="clear" w:color="auto" w:fill="auto"/>
          </w:tcPr>
          <w:p w14:paraId="015F66A6" w14:textId="025299FC" w:rsidR="001C14DD" w:rsidRPr="004D54BB" w:rsidRDefault="001C14DD" w:rsidP="001C14DD">
            <w:pPr>
              <w:spacing w:after="0"/>
              <w:rPr>
                <w:rFonts w:cs="Arial"/>
              </w:rPr>
            </w:pPr>
            <w:r w:rsidRPr="004D54BB">
              <w:rPr>
                <w:rFonts w:cs="Arial"/>
              </w:rPr>
              <w:t xml:space="preserve">Rescan Request Turnaround Time = % of Rescan </w:t>
            </w:r>
            <w:r w:rsidR="009B337A" w:rsidRPr="004D54BB">
              <w:rPr>
                <w:rFonts w:cs="Arial"/>
              </w:rPr>
              <w:t xml:space="preserve">requests </w:t>
            </w:r>
            <w:r w:rsidRPr="004D54BB">
              <w:rPr>
                <w:rFonts w:cs="Arial"/>
              </w:rPr>
              <w:t xml:space="preserve">made </w:t>
            </w:r>
            <w:r w:rsidR="00ED3E54" w:rsidRPr="004D54BB">
              <w:rPr>
                <w:rFonts w:cs="Arial"/>
              </w:rPr>
              <w:t>available to</w:t>
            </w:r>
            <w:r w:rsidR="009F6C4A" w:rsidRPr="004D54BB">
              <w:rPr>
                <w:rFonts w:cs="Arial"/>
                <w:szCs w:val="20"/>
              </w:rPr>
              <w:t xml:space="preserve"> Customer </w:t>
            </w:r>
            <w:r w:rsidRPr="004D54BB">
              <w:rPr>
                <w:rFonts w:cs="Arial"/>
              </w:rPr>
              <w:t xml:space="preserve">within the SLA performance specification for a given calendar month divided by the total number of Rescan </w:t>
            </w:r>
            <w:r w:rsidR="009B337A" w:rsidRPr="004D54BB">
              <w:rPr>
                <w:rFonts w:cs="Arial"/>
              </w:rPr>
              <w:t xml:space="preserve">requests </w:t>
            </w:r>
            <w:r w:rsidRPr="004D54BB">
              <w:rPr>
                <w:rFonts w:cs="Arial"/>
              </w:rPr>
              <w:t>in that same calendar month.</w:t>
            </w:r>
          </w:p>
          <w:p w14:paraId="26629825" w14:textId="77777777" w:rsidR="001C14DD" w:rsidRPr="004D54BB" w:rsidRDefault="001C14DD" w:rsidP="001C14DD">
            <w:pPr>
              <w:spacing w:after="0"/>
              <w:rPr>
                <w:rFonts w:cs="Arial"/>
              </w:rPr>
            </w:pPr>
            <w:r w:rsidRPr="004D54BB">
              <w:rPr>
                <w:rFonts w:cs="Arial"/>
              </w:rPr>
              <w:t xml:space="preserve">Example:   </w:t>
            </w:r>
          </w:p>
          <w:p w14:paraId="2F738096" w14:textId="51A96521" w:rsidR="001C14DD" w:rsidRPr="004D54BB" w:rsidRDefault="001C14DD" w:rsidP="001C14DD">
            <w:pPr>
              <w:spacing w:after="0"/>
              <w:rPr>
                <w:rFonts w:cs="Arial"/>
              </w:rPr>
            </w:pPr>
            <w:r w:rsidRPr="004D54BB">
              <w:rPr>
                <w:rFonts w:cs="Arial"/>
              </w:rPr>
              <w:t>January = 19</w:t>
            </w:r>
            <w:r w:rsidR="001A058D" w:rsidRPr="004D54BB">
              <w:rPr>
                <w:rFonts w:cs="Arial"/>
              </w:rPr>
              <w:t xml:space="preserve"> </w:t>
            </w:r>
            <w:r w:rsidRPr="004D54BB">
              <w:rPr>
                <w:rFonts w:cs="Arial"/>
              </w:rPr>
              <w:t xml:space="preserve">Rescan </w:t>
            </w:r>
            <w:r w:rsidR="009B337A" w:rsidRPr="004D54BB">
              <w:rPr>
                <w:rFonts w:cs="Arial"/>
              </w:rPr>
              <w:t xml:space="preserve">requests </w:t>
            </w:r>
            <w:r w:rsidRPr="004D54BB">
              <w:rPr>
                <w:rFonts w:cs="Arial"/>
              </w:rPr>
              <w:t xml:space="preserve">made </w:t>
            </w:r>
            <w:r w:rsidR="00ED3E54" w:rsidRPr="004D54BB">
              <w:rPr>
                <w:rFonts w:cs="Arial"/>
              </w:rPr>
              <w:t>available to</w:t>
            </w:r>
            <w:r w:rsidR="009F6C4A" w:rsidRPr="004D54BB">
              <w:rPr>
                <w:rFonts w:cs="Arial"/>
                <w:szCs w:val="20"/>
              </w:rPr>
              <w:t xml:space="preserve"> Customer </w:t>
            </w:r>
            <w:r w:rsidRPr="004D54BB">
              <w:rPr>
                <w:rFonts w:cs="Arial"/>
              </w:rPr>
              <w:t>within the SLA / 20</w:t>
            </w:r>
            <w:r w:rsidR="001A058D" w:rsidRPr="004D54BB">
              <w:rPr>
                <w:rFonts w:cs="Arial"/>
              </w:rPr>
              <w:t xml:space="preserve"> </w:t>
            </w:r>
            <w:r w:rsidRPr="004D54BB">
              <w:rPr>
                <w:rFonts w:cs="Arial"/>
              </w:rPr>
              <w:t xml:space="preserve">Rescan </w:t>
            </w:r>
            <w:r w:rsidR="009B337A" w:rsidRPr="004D54BB">
              <w:rPr>
                <w:rFonts w:cs="Arial"/>
              </w:rPr>
              <w:t xml:space="preserve">requests </w:t>
            </w:r>
            <w:r w:rsidRPr="004D54BB">
              <w:rPr>
                <w:rFonts w:cs="Arial"/>
              </w:rPr>
              <w:t xml:space="preserve">in the same calendar month = </w:t>
            </w:r>
            <w:r w:rsidR="009B337A" w:rsidRPr="004D54BB">
              <w:rPr>
                <w:rFonts w:cs="Arial"/>
              </w:rPr>
              <w:t>95</w:t>
            </w:r>
            <w:r w:rsidRPr="004D54BB">
              <w:rPr>
                <w:rFonts w:cs="Arial"/>
              </w:rPr>
              <w:t>% achievement</w:t>
            </w:r>
            <w:r w:rsidR="00780317" w:rsidRPr="004D54BB">
              <w:rPr>
                <w:rFonts w:cs="Arial"/>
              </w:rPr>
              <w:t>.</w:t>
            </w:r>
          </w:p>
          <w:p w14:paraId="7D18B65B" w14:textId="77777777" w:rsidR="001C14DD" w:rsidRPr="004D54BB" w:rsidRDefault="001C14DD" w:rsidP="001C14DD">
            <w:pPr>
              <w:spacing w:after="0"/>
              <w:rPr>
                <w:rFonts w:cs="Arial"/>
              </w:rPr>
            </w:pPr>
          </w:p>
          <w:p w14:paraId="0D92F5E7" w14:textId="49671299" w:rsidR="001C14DD" w:rsidRPr="004D54BB" w:rsidRDefault="001C14DD" w:rsidP="001C14DD">
            <w:pPr>
              <w:spacing w:after="0"/>
              <w:rPr>
                <w:rFonts w:cs="Arial"/>
              </w:rPr>
            </w:pPr>
            <w:r w:rsidRPr="004D54BB">
              <w:rPr>
                <w:rFonts w:cs="Arial"/>
              </w:rPr>
              <w:t xml:space="preserve">Note: Other unplanned outages not included in the computation include, but are not limited to power failure, network failure, virus or other Customer limitation, </w:t>
            </w:r>
            <w:r w:rsidR="00DF51EA" w:rsidRPr="004D54BB">
              <w:rPr>
                <w:rFonts w:cs="Arial"/>
              </w:rPr>
              <w:t>f</w:t>
            </w:r>
            <w:r w:rsidRPr="004D54BB">
              <w:rPr>
                <w:rFonts w:cs="Arial"/>
              </w:rPr>
              <w:t xml:space="preserve">orce </w:t>
            </w:r>
            <w:r w:rsidR="00DF51EA" w:rsidRPr="004D54BB">
              <w:rPr>
                <w:rFonts w:cs="Arial"/>
              </w:rPr>
              <w:t>m</w:t>
            </w:r>
            <w:r w:rsidRPr="004D54BB">
              <w:rPr>
                <w:rFonts w:cs="Arial"/>
              </w:rPr>
              <w:t xml:space="preserve">ajeure </w:t>
            </w:r>
            <w:r w:rsidR="00DF51EA" w:rsidRPr="004D54BB">
              <w:rPr>
                <w:rFonts w:cs="Arial"/>
              </w:rPr>
              <w:t>e</w:t>
            </w:r>
            <w:r w:rsidRPr="004D54BB">
              <w:rPr>
                <w:rFonts w:cs="Arial"/>
              </w:rPr>
              <w:t xml:space="preserve">vent, misuse, abuse, operational exceptional </w:t>
            </w:r>
            <w:r w:rsidR="00E62B77" w:rsidRPr="004D54BB">
              <w:rPr>
                <w:rFonts w:cs="Arial"/>
              </w:rPr>
              <w:t>event,</w:t>
            </w:r>
            <w:r w:rsidRPr="004D54BB">
              <w:rPr>
                <w:rFonts w:cs="Arial"/>
              </w:rPr>
              <w:t xml:space="preserve"> or Customer-caused failure.</w:t>
            </w:r>
          </w:p>
        </w:tc>
      </w:tr>
    </w:tbl>
    <w:p w14:paraId="2D3731FF" w14:textId="27AD453C" w:rsidR="007E3920" w:rsidRPr="004D54BB" w:rsidRDefault="007E3920" w:rsidP="007E3920">
      <w:pPr>
        <w:pStyle w:val="Heading2"/>
      </w:pPr>
      <w:bookmarkStart w:id="90" w:name="_Toc155946726"/>
      <w:bookmarkStart w:id="91" w:name="_Toc532407898"/>
      <w:r w:rsidRPr="004D54BB">
        <w:t>Key Performance Indicators</w:t>
      </w:r>
      <w:bookmarkEnd w:id="90"/>
    </w:p>
    <w:p w14:paraId="3985CD4B" w14:textId="5769FB0B" w:rsidR="007E3920" w:rsidRPr="004D54BB" w:rsidRDefault="007E3920" w:rsidP="007E3920">
      <w:pPr>
        <w:rPr>
          <w:noProof/>
        </w:rPr>
      </w:pPr>
      <w:r w:rsidRPr="004D54BB">
        <w:rPr>
          <w:rStyle w:val="cf01"/>
          <w:rFonts w:ascii="Arial" w:hAnsi="Arial" w:cs="Arial"/>
          <w:sz w:val="20"/>
          <w:szCs w:val="20"/>
        </w:rPr>
        <w:t xml:space="preserve">In addition to the SLAs above, Xerox shall also report to Customer on a monthly basis the Key Performance Indicators set forth below. </w:t>
      </w:r>
      <w:r w:rsidR="002E59E3" w:rsidRPr="004D54BB">
        <w:rPr>
          <w:rStyle w:val="cf01"/>
          <w:rFonts w:ascii="Arial" w:hAnsi="Arial" w:cs="Arial"/>
          <w:sz w:val="20"/>
          <w:szCs w:val="20"/>
        </w:rPr>
        <w:t xml:space="preserve"> </w:t>
      </w:r>
      <w:r w:rsidRPr="004D54BB">
        <w:rPr>
          <w:rStyle w:val="cf01"/>
          <w:rFonts w:ascii="Arial" w:hAnsi="Arial" w:cs="Arial"/>
          <w:sz w:val="20"/>
          <w:szCs w:val="20"/>
        </w:rPr>
        <w:t xml:space="preserve">KPIs are intended by the Parties to be another set of metrics to measure the performance of the Services. </w:t>
      </w:r>
      <w:r w:rsidR="002E59E3" w:rsidRPr="004D54BB">
        <w:rPr>
          <w:rStyle w:val="cf01"/>
          <w:rFonts w:ascii="Arial" w:hAnsi="Arial" w:cs="Arial"/>
          <w:sz w:val="20"/>
          <w:szCs w:val="20"/>
        </w:rPr>
        <w:t xml:space="preserve"> </w:t>
      </w:r>
      <w:r w:rsidRPr="004D54BB">
        <w:rPr>
          <w:rStyle w:val="cf01"/>
          <w:rFonts w:ascii="Arial" w:hAnsi="Arial" w:cs="Arial"/>
          <w:sz w:val="20"/>
          <w:szCs w:val="20"/>
        </w:rPr>
        <w:t xml:space="preserve">In </w:t>
      </w:r>
      <w:r w:rsidRPr="004D54BB">
        <w:rPr>
          <w:rStyle w:val="cf01"/>
          <w:rFonts w:ascii="Arial" w:hAnsi="Arial" w:cs="Arial"/>
          <w:sz w:val="20"/>
          <w:szCs w:val="20"/>
        </w:rPr>
        <w:lastRenderedPageBreak/>
        <w:t>the event that any of the KPI metric(s) are not being met, the Parties agree to address such non-performance.</w:t>
      </w:r>
      <w:r w:rsidR="002E59E3" w:rsidRPr="004D54BB">
        <w:rPr>
          <w:rStyle w:val="cf01"/>
          <w:rFonts w:ascii="Arial" w:hAnsi="Arial" w:cs="Arial"/>
          <w:sz w:val="20"/>
          <w:szCs w:val="20"/>
        </w:rPr>
        <w:t xml:space="preserve"> </w:t>
      </w:r>
      <w:r w:rsidRPr="004D54BB">
        <w:rPr>
          <w:rStyle w:val="cf01"/>
          <w:rFonts w:ascii="Arial" w:hAnsi="Arial" w:cs="Arial"/>
          <w:sz w:val="20"/>
          <w:szCs w:val="20"/>
        </w:rPr>
        <w:t xml:space="preserve"> However, in no event shall failure to meet KPI(s) be considered a breach by Xerox of its obligations under this SOW.</w:t>
      </w:r>
    </w:p>
    <w:p w14:paraId="5D217EED" w14:textId="247B8382" w:rsidR="007E3920" w:rsidRPr="004D54BB" w:rsidRDefault="007E3920" w:rsidP="007E3920">
      <w:pPr>
        <w:pStyle w:val="Heading3"/>
      </w:pPr>
      <w:bookmarkStart w:id="92" w:name="_Toc142558217"/>
      <w:r w:rsidRPr="004D54BB">
        <w:t>KPI Metrics</w:t>
      </w:r>
      <w:bookmarkEnd w:id="9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000" w:firstRow="0" w:lastRow="0" w:firstColumn="0" w:lastColumn="0" w:noHBand="0" w:noVBand="0"/>
      </w:tblPr>
      <w:tblGrid>
        <w:gridCol w:w="814"/>
        <w:gridCol w:w="1671"/>
        <w:gridCol w:w="2349"/>
        <w:gridCol w:w="2349"/>
        <w:gridCol w:w="1936"/>
        <w:gridCol w:w="1675"/>
      </w:tblGrid>
      <w:tr w:rsidR="007E3920" w:rsidRPr="004D54BB" w14:paraId="452219D2" w14:textId="77777777" w:rsidTr="006950C3">
        <w:trPr>
          <w:tblHeader/>
        </w:trPr>
        <w:tc>
          <w:tcPr>
            <w:tcW w:w="377" w:type="pct"/>
            <w:shd w:val="clear" w:color="auto" w:fill="2E74B5" w:themeFill="accent1" w:themeFillShade="BF"/>
          </w:tcPr>
          <w:p w14:paraId="690F2B47" w14:textId="61AD69DE" w:rsidR="007E3920" w:rsidRPr="004D54BB" w:rsidRDefault="007E3920" w:rsidP="006950C3">
            <w:pPr>
              <w:spacing w:after="0"/>
              <w:rPr>
                <w:rFonts w:cs="Arial"/>
                <w:b/>
                <w:bCs/>
                <w:color w:val="FFFFFF" w:themeColor="background1"/>
                <w:szCs w:val="20"/>
              </w:rPr>
            </w:pPr>
            <w:bookmarkStart w:id="93" w:name="_Hlk48030507"/>
            <w:r w:rsidRPr="004D54BB">
              <w:rPr>
                <w:b/>
                <w:bCs/>
                <w:color w:val="FFFFFF" w:themeColor="background1"/>
              </w:rPr>
              <w:t>ID#</w:t>
            </w:r>
          </w:p>
        </w:tc>
        <w:tc>
          <w:tcPr>
            <w:tcW w:w="774" w:type="pct"/>
            <w:shd w:val="clear" w:color="auto" w:fill="2E74B5" w:themeFill="accent1" w:themeFillShade="BF"/>
          </w:tcPr>
          <w:p w14:paraId="05FC3330" w14:textId="77777777" w:rsidR="007E3920" w:rsidRPr="004D54BB" w:rsidRDefault="007E3920" w:rsidP="006950C3">
            <w:pPr>
              <w:spacing w:after="0"/>
              <w:rPr>
                <w:rFonts w:cs="Arial"/>
                <w:b/>
                <w:color w:val="FFFFFF" w:themeColor="background1"/>
                <w:szCs w:val="20"/>
              </w:rPr>
            </w:pPr>
            <w:r w:rsidRPr="004D54BB">
              <w:rPr>
                <w:rFonts w:cs="Arial"/>
                <w:b/>
                <w:color w:val="FFFFFF" w:themeColor="background1"/>
                <w:szCs w:val="20"/>
              </w:rPr>
              <w:t>KPI Category</w:t>
            </w:r>
          </w:p>
        </w:tc>
        <w:tc>
          <w:tcPr>
            <w:tcW w:w="1088" w:type="pct"/>
            <w:shd w:val="clear" w:color="auto" w:fill="2E74B5" w:themeFill="accent1" w:themeFillShade="BF"/>
          </w:tcPr>
          <w:p w14:paraId="37447D99" w14:textId="77777777" w:rsidR="007E3920" w:rsidRPr="004D54BB" w:rsidRDefault="007E3920" w:rsidP="006950C3">
            <w:pPr>
              <w:spacing w:after="0"/>
              <w:rPr>
                <w:rFonts w:cs="Arial"/>
                <w:b/>
                <w:color w:val="FFFFFF" w:themeColor="background1"/>
                <w:szCs w:val="20"/>
              </w:rPr>
            </w:pPr>
            <w:r w:rsidRPr="004D54BB">
              <w:rPr>
                <w:rFonts w:cs="Arial"/>
                <w:b/>
                <w:color w:val="FFFFFF" w:themeColor="background1"/>
                <w:szCs w:val="20"/>
              </w:rPr>
              <w:t>Objective</w:t>
            </w:r>
          </w:p>
        </w:tc>
        <w:tc>
          <w:tcPr>
            <w:tcW w:w="1088" w:type="pct"/>
            <w:shd w:val="clear" w:color="auto" w:fill="2E74B5" w:themeFill="accent1" w:themeFillShade="BF"/>
          </w:tcPr>
          <w:p w14:paraId="59932328" w14:textId="77777777" w:rsidR="007E3920" w:rsidRPr="004D54BB" w:rsidRDefault="007E3920" w:rsidP="006950C3">
            <w:pPr>
              <w:spacing w:after="0"/>
              <w:rPr>
                <w:rFonts w:cs="Arial"/>
                <w:b/>
                <w:color w:val="FFFFFF" w:themeColor="background1"/>
                <w:szCs w:val="20"/>
              </w:rPr>
            </w:pPr>
            <w:r w:rsidRPr="004D54BB">
              <w:rPr>
                <w:rFonts w:cs="Arial"/>
                <w:b/>
                <w:color w:val="FFFFFF" w:themeColor="background1"/>
                <w:szCs w:val="20"/>
              </w:rPr>
              <w:t>Objective</w:t>
            </w:r>
          </w:p>
        </w:tc>
        <w:tc>
          <w:tcPr>
            <w:tcW w:w="897" w:type="pct"/>
            <w:shd w:val="clear" w:color="auto" w:fill="2E74B5" w:themeFill="accent1" w:themeFillShade="BF"/>
          </w:tcPr>
          <w:p w14:paraId="7CB8A7CB" w14:textId="77777777" w:rsidR="007E3920" w:rsidRPr="004D54BB" w:rsidRDefault="007E3920" w:rsidP="006950C3">
            <w:pPr>
              <w:spacing w:after="0"/>
              <w:rPr>
                <w:rFonts w:cs="Arial"/>
                <w:b/>
                <w:color w:val="FFFFFF" w:themeColor="background1"/>
                <w:szCs w:val="20"/>
              </w:rPr>
            </w:pPr>
            <w:r w:rsidRPr="004D54BB">
              <w:rPr>
                <w:rFonts w:cs="Arial"/>
                <w:b/>
                <w:color w:val="FFFFFF" w:themeColor="background1"/>
                <w:szCs w:val="20"/>
              </w:rPr>
              <w:t>Measurement</w:t>
            </w:r>
          </w:p>
        </w:tc>
        <w:tc>
          <w:tcPr>
            <w:tcW w:w="776" w:type="pct"/>
            <w:shd w:val="clear" w:color="auto" w:fill="2E74B5" w:themeFill="accent1" w:themeFillShade="BF"/>
          </w:tcPr>
          <w:p w14:paraId="530A1706" w14:textId="77777777" w:rsidR="007E3920" w:rsidRPr="004D54BB" w:rsidRDefault="007E3920" w:rsidP="006950C3">
            <w:pPr>
              <w:spacing w:after="0"/>
              <w:rPr>
                <w:rFonts w:cs="Arial"/>
                <w:b/>
                <w:color w:val="FFFFFF" w:themeColor="background1"/>
                <w:szCs w:val="20"/>
              </w:rPr>
            </w:pPr>
            <w:r w:rsidRPr="004D54BB">
              <w:rPr>
                <w:rFonts w:cs="Arial"/>
                <w:b/>
                <w:color w:val="FFFFFF" w:themeColor="background1"/>
                <w:szCs w:val="20"/>
              </w:rPr>
              <w:t>Target</w:t>
            </w:r>
          </w:p>
        </w:tc>
      </w:tr>
      <w:tr w:rsidR="007E3920" w:rsidRPr="004D54BB" w14:paraId="2A98210C" w14:textId="77777777" w:rsidTr="006950C3">
        <w:tc>
          <w:tcPr>
            <w:tcW w:w="377" w:type="pct"/>
          </w:tcPr>
          <w:p w14:paraId="4845628F" w14:textId="77777777" w:rsidR="007E3920" w:rsidRPr="004D54BB" w:rsidRDefault="007E3920" w:rsidP="004B5700">
            <w:pPr>
              <w:pStyle w:val="ListParagraph"/>
              <w:numPr>
                <w:ilvl w:val="0"/>
                <w:numId w:val="72"/>
              </w:numPr>
              <w:spacing w:after="0"/>
              <w:ind w:left="0" w:firstLine="0"/>
              <w:rPr>
                <w:rFonts w:cs="Arial"/>
                <w:color w:val="000000"/>
                <w:szCs w:val="20"/>
              </w:rPr>
            </w:pPr>
          </w:p>
        </w:tc>
        <w:tc>
          <w:tcPr>
            <w:tcW w:w="774" w:type="pct"/>
          </w:tcPr>
          <w:p w14:paraId="28E2D68D" w14:textId="5A0DE5D5" w:rsidR="007E3920" w:rsidRPr="004D54BB" w:rsidRDefault="007E3920" w:rsidP="006950C3">
            <w:pPr>
              <w:spacing w:after="0"/>
              <w:rPr>
                <w:rFonts w:cs="Arial"/>
                <w:color w:val="000000"/>
                <w:szCs w:val="20"/>
              </w:rPr>
            </w:pPr>
          </w:p>
        </w:tc>
        <w:tc>
          <w:tcPr>
            <w:tcW w:w="1088" w:type="pct"/>
          </w:tcPr>
          <w:p w14:paraId="214DA775" w14:textId="6BD80A3E" w:rsidR="007E3920" w:rsidRPr="004D54BB" w:rsidRDefault="007E3920" w:rsidP="006950C3">
            <w:pPr>
              <w:spacing w:after="0"/>
              <w:rPr>
                <w:rFonts w:cs="Arial"/>
                <w:szCs w:val="20"/>
              </w:rPr>
            </w:pPr>
          </w:p>
        </w:tc>
        <w:tc>
          <w:tcPr>
            <w:tcW w:w="1088" w:type="pct"/>
          </w:tcPr>
          <w:p w14:paraId="3B1DEAE0" w14:textId="54701B66" w:rsidR="007E3920" w:rsidRPr="004D54BB" w:rsidRDefault="007E3920" w:rsidP="006950C3">
            <w:pPr>
              <w:spacing w:after="0"/>
              <w:rPr>
                <w:rFonts w:cs="Arial"/>
                <w:szCs w:val="20"/>
              </w:rPr>
            </w:pPr>
          </w:p>
        </w:tc>
        <w:tc>
          <w:tcPr>
            <w:tcW w:w="897" w:type="pct"/>
          </w:tcPr>
          <w:p w14:paraId="05C87622" w14:textId="345FA600" w:rsidR="007E3920" w:rsidRPr="004D54BB" w:rsidRDefault="007E3920" w:rsidP="006950C3">
            <w:pPr>
              <w:spacing w:after="0"/>
              <w:rPr>
                <w:rFonts w:cs="Arial"/>
                <w:color w:val="000000"/>
                <w:szCs w:val="20"/>
              </w:rPr>
            </w:pPr>
          </w:p>
        </w:tc>
        <w:tc>
          <w:tcPr>
            <w:tcW w:w="776" w:type="pct"/>
          </w:tcPr>
          <w:p w14:paraId="7668B942" w14:textId="6236F937" w:rsidR="007E3920" w:rsidRPr="004D54BB" w:rsidRDefault="007E3920" w:rsidP="006950C3">
            <w:pPr>
              <w:spacing w:after="0"/>
              <w:rPr>
                <w:rFonts w:cs="Arial"/>
                <w:color w:val="000000"/>
                <w:szCs w:val="20"/>
              </w:rPr>
            </w:pPr>
          </w:p>
        </w:tc>
      </w:tr>
    </w:tbl>
    <w:p w14:paraId="29389DCE" w14:textId="4673C72F" w:rsidR="007E3920" w:rsidRPr="004D54BB" w:rsidRDefault="007E3920" w:rsidP="007E3920">
      <w:pPr>
        <w:pStyle w:val="Heading3"/>
        <w:rPr>
          <w:noProof/>
        </w:rPr>
      </w:pPr>
      <w:bookmarkStart w:id="94" w:name="_Toc142558218"/>
      <w:bookmarkEnd w:id="93"/>
      <w:r w:rsidRPr="004D54BB">
        <w:rPr>
          <w:noProof/>
        </w:rPr>
        <w:t>KPI Measurement</w:t>
      </w:r>
      <w:bookmarkEnd w:id="94"/>
    </w:p>
    <w:tbl>
      <w:tblPr>
        <w:tblpPr w:leftFromText="187" w:rightFromText="187"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155"/>
        <w:gridCol w:w="8635"/>
      </w:tblGrid>
      <w:tr w:rsidR="007E3920" w:rsidRPr="004D54BB" w14:paraId="42088ECA" w14:textId="77777777" w:rsidTr="006950C3">
        <w:trPr>
          <w:cantSplit/>
          <w:trHeight w:val="38"/>
        </w:trPr>
        <w:tc>
          <w:tcPr>
            <w:tcW w:w="10790" w:type="dxa"/>
            <w:gridSpan w:val="2"/>
            <w:tcBorders>
              <w:bottom w:val="single" w:sz="4" w:space="0" w:color="auto"/>
            </w:tcBorders>
            <w:shd w:val="clear" w:color="auto" w:fill="2E74B5" w:themeFill="accent1" w:themeFillShade="BF"/>
          </w:tcPr>
          <w:p w14:paraId="7C0AB682" w14:textId="77777777" w:rsidR="007E3920" w:rsidRPr="004D54BB" w:rsidRDefault="007E3920" w:rsidP="006950C3">
            <w:pPr>
              <w:pStyle w:val="XeroxTableHeadBG"/>
              <w:rPr>
                <w:i/>
                <w:iCs/>
              </w:rPr>
            </w:pPr>
            <w:r w:rsidRPr="004D54BB">
              <w:t>Retrieval Request Turnaround Time</w:t>
            </w:r>
          </w:p>
        </w:tc>
      </w:tr>
      <w:tr w:rsidR="007E3920" w:rsidRPr="004D54BB" w14:paraId="0FD217DA" w14:textId="77777777" w:rsidTr="006950C3">
        <w:trPr>
          <w:cantSplit/>
          <w:trHeight w:val="202"/>
        </w:trPr>
        <w:tc>
          <w:tcPr>
            <w:tcW w:w="2155" w:type="dxa"/>
            <w:tcBorders>
              <w:bottom w:val="single" w:sz="4" w:space="0" w:color="auto"/>
            </w:tcBorders>
          </w:tcPr>
          <w:p w14:paraId="5D5AB512" w14:textId="77777777" w:rsidR="007E3920" w:rsidRPr="004D54BB" w:rsidRDefault="007E3920" w:rsidP="006950C3">
            <w:pPr>
              <w:spacing w:after="0"/>
              <w:rPr>
                <w:rFonts w:cs="Arial"/>
                <w:b/>
                <w:bCs/>
              </w:rPr>
            </w:pPr>
            <w:r w:rsidRPr="004D54BB">
              <w:rPr>
                <w:b/>
                <w:bCs/>
              </w:rPr>
              <w:t>KPI Definition</w:t>
            </w:r>
          </w:p>
        </w:tc>
        <w:tc>
          <w:tcPr>
            <w:tcW w:w="8635" w:type="dxa"/>
            <w:tcBorders>
              <w:bottom w:val="single" w:sz="4" w:space="0" w:color="auto"/>
            </w:tcBorders>
            <w:shd w:val="clear" w:color="auto" w:fill="auto"/>
          </w:tcPr>
          <w:p w14:paraId="7BE15DA2" w14:textId="77777777" w:rsidR="007E3920" w:rsidRPr="004D54BB" w:rsidRDefault="007E3920" w:rsidP="006950C3">
            <w:pPr>
              <w:spacing w:after="40"/>
              <w:rPr>
                <w:rFonts w:cs="Arial"/>
              </w:rPr>
            </w:pPr>
            <w:r w:rsidRPr="004D54BB">
              <w:rPr>
                <w:rFonts w:cs="Arial"/>
              </w:rPr>
              <w:t>The duration in time required to retrieve a Document from storage; starting from the time Xerox receives a Rescan request, with the necessary information (i.e., correct Box information, Document information, etc.) required by Xerox to complete the effort.</w:t>
            </w:r>
          </w:p>
        </w:tc>
      </w:tr>
      <w:tr w:rsidR="007E3920" w:rsidRPr="004D54BB" w14:paraId="6AA37ADA" w14:textId="77777777" w:rsidTr="006950C3">
        <w:trPr>
          <w:cantSplit/>
          <w:trHeight w:val="38"/>
        </w:trPr>
        <w:tc>
          <w:tcPr>
            <w:tcW w:w="2155" w:type="dxa"/>
            <w:tcBorders>
              <w:bottom w:val="single" w:sz="4" w:space="0" w:color="auto"/>
            </w:tcBorders>
          </w:tcPr>
          <w:p w14:paraId="09E9AD63" w14:textId="77777777" w:rsidR="007E3920" w:rsidRPr="004D54BB" w:rsidRDefault="007E3920" w:rsidP="006950C3">
            <w:pPr>
              <w:spacing w:after="0"/>
              <w:rPr>
                <w:rFonts w:cs="Arial"/>
                <w:b/>
                <w:bCs/>
              </w:rPr>
            </w:pPr>
            <w:r w:rsidRPr="004D54BB">
              <w:rPr>
                <w:b/>
                <w:bCs/>
              </w:rPr>
              <w:t>Measurement Basis</w:t>
            </w:r>
          </w:p>
        </w:tc>
        <w:tc>
          <w:tcPr>
            <w:tcW w:w="8635" w:type="dxa"/>
            <w:tcBorders>
              <w:bottom w:val="single" w:sz="4" w:space="0" w:color="auto"/>
            </w:tcBorders>
            <w:shd w:val="clear" w:color="auto" w:fill="auto"/>
          </w:tcPr>
          <w:p w14:paraId="64AD625D" w14:textId="77777777" w:rsidR="007E3920" w:rsidRPr="004D54BB" w:rsidRDefault="007E3920" w:rsidP="006950C3">
            <w:pPr>
              <w:spacing w:after="0"/>
              <w:rPr>
                <w:rFonts w:cs="Arial"/>
              </w:rPr>
            </w:pPr>
            <w:r w:rsidRPr="004D54BB">
              <w:rPr>
                <w:rFonts w:cs="Arial"/>
              </w:rPr>
              <w:t>Basis: The % of retrieved Documents within the KPI performance specification.</w:t>
            </w:r>
          </w:p>
        </w:tc>
      </w:tr>
      <w:tr w:rsidR="007E3920" w:rsidRPr="004D54BB" w14:paraId="4CD111D4" w14:textId="77777777" w:rsidTr="006950C3">
        <w:trPr>
          <w:cantSplit/>
          <w:trHeight w:val="38"/>
        </w:trPr>
        <w:tc>
          <w:tcPr>
            <w:tcW w:w="2155" w:type="dxa"/>
            <w:tcBorders>
              <w:bottom w:val="single" w:sz="4" w:space="0" w:color="auto"/>
            </w:tcBorders>
          </w:tcPr>
          <w:p w14:paraId="1CACDAB5" w14:textId="77777777" w:rsidR="007E3920" w:rsidRPr="004D54BB" w:rsidRDefault="007E3920" w:rsidP="006950C3">
            <w:pPr>
              <w:spacing w:after="0"/>
              <w:rPr>
                <w:rFonts w:cs="Arial"/>
                <w:b/>
                <w:bCs/>
              </w:rPr>
            </w:pPr>
            <w:bookmarkStart w:id="95" w:name="_Toc100230166"/>
            <w:r w:rsidRPr="004D54BB">
              <w:rPr>
                <w:b/>
                <w:bCs/>
              </w:rPr>
              <w:t>Measurement Computation</w:t>
            </w:r>
          </w:p>
        </w:tc>
        <w:tc>
          <w:tcPr>
            <w:tcW w:w="8635" w:type="dxa"/>
            <w:tcBorders>
              <w:bottom w:val="single" w:sz="4" w:space="0" w:color="auto"/>
            </w:tcBorders>
            <w:shd w:val="clear" w:color="auto" w:fill="auto"/>
          </w:tcPr>
          <w:p w14:paraId="2E4F1F9B" w14:textId="77777777" w:rsidR="007E3920" w:rsidRPr="004D54BB" w:rsidRDefault="007E3920" w:rsidP="006950C3">
            <w:pPr>
              <w:spacing w:after="0"/>
              <w:rPr>
                <w:rFonts w:cs="Arial"/>
              </w:rPr>
            </w:pPr>
            <w:r w:rsidRPr="004D54BB">
              <w:rPr>
                <w:rFonts w:cs="Arial"/>
              </w:rPr>
              <w:t>Retrieval Request Turnaround Time = % of Documents retrieved within the KPI performance specification for a given calendar month divided by the total number of retrieved Documents in that same calendar month.</w:t>
            </w:r>
          </w:p>
          <w:p w14:paraId="2C7C4C96" w14:textId="77777777" w:rsidR="007E3920" w:rsidRPr="004D54BB" w:rsidRDefault="007E3920" w:rsidP="006950C3">
            <w:pPr>
              <w:spacing w:after="0"/>
              <w:rPr>
                <w:rFonts w:cs="Arial"/>
              </w:rPr>
            </w:pPr>
          </w:p>
          <w:p w14:paraId="3792D0B6" w14:textId="77777777" w:rsidR="007E3920" w:rsidRPr="004D54BB" w:rsidRDefault="007E3920" w:rsidP="006950C3">
            <w:pPr>
              <w:spacing w:after="0"/>
              <w:rPr>
                <w:rFonts w:cs="Arial"/>
              </w:rPr>
            </w:pPr>
            <w:r w:rsidRPr="004D54BB">
              <w:rPr>
                <w:rFonts w:cs="Arial"/>
              </w:rPr>
              <w:t xml:space="preserve">Example:   </w:t>
            </w:r>
          </w:p>
          <w:p w14:paraId="165DB521" w14:textId="77777777" w:rsidR="007E3920" w:rsidRPr="004D54BB" w:rsidRDefault="007E3920" w:rsidP="006950C3">
            <w:pPr>
              <w:spacing w:after="0"/>
              <w:rPr>
                <w:rFonts w:cs="Arial"/>
              </w:rPr>
            </w:pPr>
            <w:r w:rsidRPr="004D54BB">
              <w:rPr>
                <w:rFonts w:cs="Arial"/>
              </w:rPr>
              <w:t>January = 100 Documents Retrieved within the KPI / 105 retrieved Documents in the same calendar month = 95.23% achievement.</w:t>
            </w:r>
          </w:p>
          <w:p w14:paraId="23FA72C1" w14:textId="77777777" w:rsidR="007E3920" w:rsidRPr="004D54BB" w:rsidRDefault="007E3920" w:rsidP="006950C3">
            <w:pPr>
              <w:spacing w:after="0"/>
              <w:rPr>
                <w:rFonts w:cs="Arial"/>
              </w:rPr>
            </w:pPr>
          </w:p>
          <w:p w14:paraId="5A111FB1" w14:textId="7E613EE4" w:rsidR="007E3920" w:rsidRPr="004D54BB" w:rsidRDefault="007E3920" w:rsidP="006950C3">
            <w:pPr>
              <w:spacing w:after="0"/>
              <w:rPr>
                <w:rFonts w:cs="Arial"/>
              </w:rPr>
            </w:pPr>
            <w:r w:rsidRPr="004D54BB">
              <w:rPr>
                <w:rFonts w:cs="Arial"/>
              </w:rPr>
              <w:t xml:space="preserve">Note: Xerox cannot be held accountable for the KPI for </w:t>
            </w:r>
            <w:r w:rsidR="0023314B" w:rsidRPr="004D54BB">
              <w:rPr>
                <w:rFonts w:cs="Arial"/>
              </w:rPr>
              <w:t>D</w:t>
            </w:r>
            <w:r w:rsidRPr="004D54BB">
              <w:rPr>
                <w:rFonts w:cs="Arial"/>
              </w:rPr>
              <w:t xml:space="preserve">ocument retrieval in any of the following circumstances: </w:t>
            </w:r>
          </w:p>
          <w:p w14:paraId="5DF9B160" w14:textId="77777777" w:rsidR="007E3920" w:rsidRPr="004D54BB" w:rsidRDefault="007E3920" w:rsidP="004B5700">
            <w:pPr>
              <w:pStyle w:val="ListParagraph"/>
              <w:numPr>
                <w:ilvl w:val="0"/>
                <w:numId w:val="73"/>
              </w:numPr>
              <w:spacing w:after="0"/>
              <w:rPr>
                <w:rFonts w:cs="Arial"/>
              </w:rPr>
            </w:pPr>
            <w:r w:rsidRPr="004D54BB">
              <w:rPr>
                <w:rFonts w:cs="Arial"/>
              </w:rPr>
              <w:t xml:space="preserve">Customer packed Boxes that have not been inventoried or Scanned </w:t>
            </w:r>
          </w:p>
          <w:p w14:paraId="4F16952D" w14:textId="77777777" w:rsidR="007E3920" w:rsidRPr="00A67D83" w:rsidRDefault="007E3920" w:rsidP="004B5700">
            <w:pPr>
              <w:pStyle w:val="ListParagraph"/>
              <w:numPr>
                <w:ilvl w:val="0"/>
                <w:numId w:val="73"/>
              </w:numPr>
              <w:spacing w:after="0"/>
              <w:rPr>
                <w:rFonts w:cs="Arial"/>
                <w:lang w:val="fr-FR"/>
              </w:rPr>
            </w:pPr>
            <w:r w:rsidRPr="00A67D83">
              <w:rPr>
                <w:rFonts w:cs="Arial"/>
                <w:lang w:val="fr-FR"/>
              </w:rPr>
              <w:t>Document requests containing inaccurate Document locations</w:t>
            </w:r>
          </w:p>
          <w:p w14:paraId="7DBC5764" w14:textId="77777777" w:rsidR="00230444" w:rsidRPr="00A67D83" w:rsidRDefault="00230444" w:rsidP="006950C3">
            <w:pPr>
              <w:spacing w:after="0"/>
              <w:rPr>
                <w:rFonts w:cs="Arial"/>
                <w:lang w:val="fr-FR"/>
              </w:rPr>
            </w:pPr>
          </w:p>
          <w:p w14:paraId="3065CF5E" w14:textId="1CEFBE2D" w:rsidR="007E3920" w:rsidRPr="004D54BB" w:rsidRDefault="00230444" w:rsidP="006950C3">
            <w:pPr>
              <w:spacing w:after="0"/>
              <w:rPr>
                <w:rFonts w:cs="Arial"/>
              </w:rPr>
            </w:pPr>
            <w:r w:rsidRPr="004D54BB">
              <w:rPr>
                <w:rFonts w:cs="Arial"/>
              </w:rPr>
              <w:t xml:space="preserve">Note: </w:t>
            </w:r>
            <w:r w:rsidR="007E3920" w:rsidRPr="004D54BB">
              <w:rPr>
                <w:rFonts w:cs="Arial"/>
              </w:rPr>
              <w:t xml:space="preserve">Xerox shall make best effort on such requests. </w:t>
            </w:r>
            <w:r w:rsidR="00BB7BC9" w:rsidRPr="004D54BB">
              <w:rPr>
                <w:rFonts w:cs="Arial"/>
              </w:rPr>
              <w:t xml:space="preserve"> </w:t>
            </w:r>
            <w:r w:rsidR="007E3920" w:rsidRPr="004D54BB">
              <w:rPr>
                <w:rFonts w:cs="Arial"/>
              </w:rPr>
              <w:t xml:space="preserve">Customer </w:t>
            </w:r>
            <w:r w:rsidR="00A549C0" w:rsidRPr="004D54BB">
              <w:rPr>
                <w:rFonts w:cs="Arial"/>
              </w:rPr>
              <w:t>shall</w:t>
            </w:r>
            <w:r w:rsidR="007E3920" w:rsidRPr="004D54BB">
              <w:rPr>
                <w:rFonts w:cs="Arial"/>
              </w:rPr>
              <w:t xml:space="preserve"> be billed the </w:t>
            </w:r>
            <w:r w:rsidR="00D3192B" w:rsidRPr="004D54BB">
              <w:rPr>
                <w:rFonts w:cs="Arial"/>
              </w:rPr>
              <w:t xml:space="preserve">per Document, per Box, or an </w:t>
            </w:r>
            <w:r w:rsidR="007E3920" w:rsidRPr="004D54BB">
              <w:rPr>
                <w:rFonts w:cs="Arial"/>
              </w:rPr>
              <w:t>hourly retrieval rate</w:t>
            </w:r>
            <w:r w:rsidR="00D3192B" w:rsidRPr="004D54BB">
              <w:rPr>
                <w:rFonts w:cs="Arial"/>
              </w:rPr>
              <w:t>,</w:t>
            </w:r>
            <w:r w:rsidR="007E3920" w:rsidRPr="004D54BB">
              <w:rPr>
                <w:rFonts w:cs="Arial"/>
              </w:rPr>
              <w:t xml:space="preserve"> </w:t>
            </w:r>
            <w:r w:rsidR="00D3192B" w:rsidRPr="004D54BB">
              <w:rPr>
                <w:rFonts w:cs="Arial"/>
              </w:rPr>
              <w:t xml:space="preserve">as applicable, </w:t>
            </w:r>
            <w:r w:rsidR="007D749F" w:rsidRPr="004D54BB">
              <w:rPr>
                <w:rFonts w:cs="Arial"/>
              </w:rPr>
              <w:t>per request</w:t>
            </w:r>
            <w:r w:rsidRPr="004D54BB">
              <w:rPr>
                <w:rFonts w:cs="Arial"/>
              </w:rPr>
              <w:t>.</w:t>
            </w:r>
          </w:p>
        </w:tc>
      </w:tr>
    </w:tbl>
    <w:p w14:paraId="7290FE0F" w14:textId="77777777" w:rsidR="00B13378" w:rsidRPr="004D54BB" w:rsidRDefault="00B13378" w:rsidP="00B13378">
      <w:pPr>
        <w:pStyle w:val="Heading2"/>
      </w:pPr>
      <w:bookmarkStart w:id="96" w:name="_Toc155946727"/>
      <w:r w:rsidRPr="004D54BB">
        <w:t>Excusable Events</w:t>
      </w:r>
      <w:bookmarkEnd w:id="95"/>
      <w:bookmarkEnd w:id="96"/>
    </w:p>
    <w:p w14:paraId="3F6F8D25" w14:textId="276278B5" w:rsidR="00B13378" w:rsidRPr="004D54BB" w:rsidRDefault="00B13378" w:rsidP="00B13378">
      <w:pPr>
        <w:spacing w:before="240"/>
        <w:rPr>
          <w:rFonts w:cs="Arial"/>
          <w:szCs w:val="20"/>
        </w:rPr>
      </w:pPr>
      <w:r w:rsidRPr="004D54BB">
        <w:rPr>
          <w:rFonts w:cs="Arial"/>
          <w:szCs w:val="20"/>
        </w:rPr>
        <w:t>Achievement of the SLAs</w:t>
      </w:r>
      <w:r w:rsidR="00EE0635" w:rsidRPr="004D54BB">
        <w:rPr>
          <w:rFonts w:cs="Arial"/>
          <w:szCs w:val="20"/>
        </w:rPr>
        <w:t>/KPI</w:t>
      </w:r>
      <w:r w:rsidRPr="004D54BB">
        <w:rPr>
          <w:rFonts w:cs="Arial"/>
          <w:szCs w:val="20"/>
        </w:rPr>
        <w:t xml:space="preserve"> as outlined above is based on reasonable achievement and that the total process volume aligns with the assumptions outlined in Exhibit A: Service Scope Assumptions. </w:t>
      </w:r>
      <w:r w:rsidR="008D07FE" w:rsidRPr="004D54BB">
        <w:rPr>
          <w:rFonts w:cs="Arial"/>
          <w:szCs w:val="20"/>
        </w:rPr>
        <w:t xml:space="preserve"> </w:t>
      </w:r>
      <w:r w:rsidRPr="004D54BB">
        <w:rPr>
          <w:rFonts w:cs="Arial"/>
          <w:szCs w:val="20"/>
        </w:rPr>
        <w:t>If any of the following events occur, such events shall be excused from the SLA</w:t>
      </w:r>
      <w:r w:rsidR="00EE0635" w:rsidRPr="004D54BB">
        <w:rPr>
          <w:rFonts w:cs="Arial"/>
          <w:szCs w:val="20"/>
        </w:rPr>
        <w:t>/KPI</w:t>
      </w:r>
      <w:r w:rsidRPr="004D54BB">
        <w:rPr>
          <w:rFonts w:cs="Arial"/>
          <w:szCs w:val="20"/>
        </w:rPr>
        <w:t xml:space="preserve"> calculations:</w:t>
      </w:r>
    </w:p>
    <w:p w14:paraId="35869C7C" w14:textId="124147C2" w:rsidR="00B13378" w:rsidRPr="004D54BB" w:rsidRDefault="00B13378" w:rsidP="004B5700">
      <w:pPr>
        <w:pStyle w:val="GJAAStyle"/>
        <w:widowControl w:val="0"/>
        <w:numPr>
          <w:ilvl w:val="0"/>
          <w:numId w:val="48"/>
        </w:numPr>
        <w:contextualSpacing w:val="0"/>
        <w:rPr>
          <w:rFonts w:cs="Arial"/>
          <w:sz w:val="20"/>
          <w:szCs w:val="20"/>
          <w:lang w:val="en-US"/>
        </w:rPr>
      </w:pPr>
      <w:r w:rsidRPr="004D54BB">
        <w:rPr>
          <w:rFonts w:cs="Arial"/>
          <w:sz w:val="20"/>
          <w:szCs w:val="20"/>
          <w:lang w:val="en-US"/>
        </w:rPr>
        <w:t>Customer willful misconduct</w:t>
      </w:r>
    </w:p>
    <w:p w14:paraId="082E04F0" w14:textId="6D6A9E96" w:rsidR="00B13378" w:rsidRPr="004D54BB" w:rsidRDefault="00B13378" w:rsidP="004B5700">
      <w:pPr>
        <w:pStyle w:val="GJAAStyle"/>
        <w:widowControl w:val="0"/>
        <w:numPr>
          <w:ilvl w:val="0"/>
          <w:numId w:val="48"/>
        </w:numPr>
        <w:contextualSpacing w:val="0"/>
        <w:rPr>
          <w:rFonts w:cs="Arial"/>
          <w:sz w:val="20"/>
          <w:szCs w:val="20"/>
          <w:lang w:val="en-US"/>
        </w:rPr>
      </w:pPr>
      <w:r w:rsidRPr="004D54BB">
        <w:rPr>
          <w:rFonts w:cs="Arial"/>
          <w:sz w:val="20"/>
          <w:szCs w:val="20"/>
          <w:lang w:val="en-US"/>
        </w:rPr>
        <w:t>Customer violations of law</w:t>
      </w:r>
    </w:p>
    <w:p w14:paraId="68800E07" w14:textId="0D6705CE" w:rsidR="00B13378" w:rsidRPr="004D54BB" w:rsidRDefault="00B13378" w:rsidP="004B5700">
      <w:pPr>
        <w:pStyle w:val="GJAAStyle"/>
        <w:widowControl w:val="0"/>
        <w:numPr>
          <w:ilvl w:val="0"/>
          <w:numId w:val="48"/>
        </w:numPr>
        <w:contextualSpacing w:val="0"/>
        <w:rPr>
          <w:rFonts w:cs="Arial"/>
          <w:sz w:val="20"/>
          <w:szCs w:val="20"/>
          <w:lang w:val="en-US"/>
        </w:rPr>
      </w:pPr>
      <w:r w:rsidRPr="004D54BB">
        <w:rPr>
          <w:rFonts w:cs="Arial"/>
          <w:sz w:val="20"/>
          <w:szCs w:val="20"/>
          <w:lang w:val="en-US"/>
        </w:rPr>
        <w:t>The failure of [</w:t>
      </w:r>
      <w:r w:rsidRPr="004D54BB">
        <w:rPr>
          <w:rFonts w:cs="Arial"/>
          <w:color w:val="FF0000"/>
          <w:sz w:val="20"/>
          <w:szCs w:val="20"/>
          <w:lang w:val="en-US"/>
        </w:rPr>
        <w:t>insert Customer or Customer’s service providers name</w:t>
      </w:r>
      <w:r w:rsidRPr="004D54BB">
        <w:rPr>
          <w:rFonts w:cs="Arial"/>
          <w:sz w:val="20"/>
          <w:szCs w:val="20"/>
          <w:lang w:val="en-US"/>
        </w:rPr>
        <w:t>] (not under contract to Xerox) to deliver its Services in a timely manner, which caused Xerox to not achieve an SLA</w:t>
      </w:r>
      <w:r w:rsidR="00EE0635" w:rsidRPr="004D54BB">
        <w:rPr>
          <w:rFonts w:cs="Arial"/>
          <w:sz w:val="20"/>
          <w:szCs w:val="20"/>
          <w:lang w:val="en-US"/>
        </w:rPr>
        <w:t>/KPI</w:t>
      </w:r>
      <w:r w:rsidRPr="004D54BB">
        <w:rPr>
          <w:rFonts w:cs="Arial"/>
          <w:sz w:val="20"/>
          <w:szCs w:val="20"/>
          <w:lang w:val="en-US"/>
        </w:rPr>
        <w:t>; for clarity, this excuse for non-performance does not apply if a Xerox contractor or subcontractor caused the non-achievement of an SLA</w:t>
      </w:r>
      <w:r w:rsidR="00EE0635" w:rsidRPr="004D54BB">
        <w:rPr>
          <w:rFonts w:cs="Arial"/>
          <w:sz w:val="20"/>
          <w:szCs w:val="20"/>
          <w:lang w:val="en-US"/>
        </w:rPr>
        <w:t>/KPI</w:t>
      </w:r>
      <w:r w:rsidRPr="004D54BB">
        <w:rPr>
          <w:rFonts w:cs="Arial"/>
          <w:sz w:val="20"/>
          <w:szCs w:val="20"/>
          <w:lang w:val="en-US"/>
        </w:rPr>
        <w:t xml:space="preserve"> </w:t>
      </w:r>
    </w:p>
    <w:p w14:paraId="13A70E25" w14:textId="77777777" w:rsidR="00B13378" w:rsidRPr="004D54BB" w:rsidRDefault="00B13378" w:rsidP="004B5700">
      <w:pPr>
        <w:pStyle w:val="GJAAStyle"/>
        <w:widowControl w:val="0"/>
        <w:numPr>
          <w:ilvl w:val="0"/>
          <w:numId w:val="48"/>
        </w:numPr>
        <w:contextualSpacing w:val="0"/>
        <w:rPr>
          <w:rFonts w:cs="Arial"/>
          <w:sz w:val="20"/>
          <w:szCs w:val="20"/>
          <w:lang w:val="en-US"/>
        </w:rPr>
      </w:pPr>
      <w:r w:rsidRPr="004D54BB">
        <w:rPr>
          <w:rFonts w:cs="Arial"/>
          <w:sz w:val="20"/>
          <w:szCs w:val="20"/>
          <w:lang w:val="en-US"/>
        </w:rPr>
        <w:t>Customer’s failure to meet any Customer responsibilities as outlined in this SOW</w:t>
      </w:r>
    </w:p>
    <w:p w14:paraId="0AD64EA0" w14:textId="7DDF20AF" w:rsidR="00B13378" w:rsidRDefault="00B13378" w:rsidP="004B5700">
      <w:pPr>
        <w:pStyle w:val="GJAAStyle"/>
        <w:widowControl w:val="0"/>
        <w:numPr>
          <w:ilvl w:val="0"/>
          <w:numId w:val="48"/>
        </w:numPr>
        <w:rPr>
          <w:rFonts w:cs="Arial"/>
          <w:sz w:val="20"/>
          <w:szCs w:val="20"/>
          <w:lang w:val="en-US"/>
        </w:rPr>
      </w:pPr>
      <w:r w:rsidRPr="004D54BB">
        <w:rPr>
          <w:rFonts w:cs="Arial"/>
          <w:sz w:val="20"/>
          <w:szCs w:val="20"/>
          <w:lang w:val="en-US"/>
        </w:rPr>
        <w:t>The total processing volume in a month being one hundred and twenty percent (120%) more than the total number of Expected Monthly Volume of Scanned Images, see Exhibit A: Services Scope Assumptions</w:t>
      </w:r>
      <w:r w:rsidR="00C521FC">
        <w:rPr>
          <w:rFonts w:cs="Arial"/>
          <w:sz w:val="20"/>
          <w:szCs w:val="20"/>
          <w:lang w:val="en-US"/>
        </w:rPr>
        <w:t>.</w:t>
      </w:r>
    </w:p>
    <w:p w14:paraId="10A00F32" w14:textId="77777777" w:rsidR="00B13378" w:rsidRPr="004D54BB" w:rsidRDefault="00B13378" w:rsidP="009E19C9">
      <w:pPr>
        <w:pStyle w:val="GJAAStyle"/>
        <w:widowControl w:val="0"/>
        <w:numPr>
          <w:ilvl w:val="0"/>
          <w:numId w:val="0"/>
        </w:numPr>
        <w:ind w:left="720" w:hanging="360"/>
        <w:rPr>
          <w:rFonts w:cs="Arial"/>
          <w:sz w:val="20"/>
          <w:szCs w:val="20"/>
          <w:lang w:val="en-US"/>
        </w:rPr>
      </w:pPr>
    </w:p>
    <w:bookmarkEnd w:id="91"/>
    <w:p w14:paraId="16471492" w14:textId="77777777" w:rsidR="004B413B" w:rsidRPr="004D54BB" w:rsidRDefault="004B413B">
      <w:pPr>
        <w:spacing w:after="160" w:line="259" w:lineRule="auto"/>
        <w:rPr>
          <w:rFonts w:eastAsia="Times New Roman" w:cs="Arial"/>
          <w:b/>
          <w:bCs/>
          <w:color w:val="000000" w:themeColor="text1"/>
          <w:kern w:val="32"/>
          <w:sz w:val="32"/>
          <w:szCs w:val="32"/>
        </w:rPr>
      </w:pPr>
      <w:r w:rsidRPr="004D54BB">
        <w:br w:type="page"/>
      </w:r>
    </w:p>
    <w:p w14:paraId="3F2C6C9A" w14:textId="77777777" w:rsidR="00725145" w:rsidRPr="004D54BB" w:rsidRDefault="00725145" w:rsidP="00725145">
      <w:pPr>
        <w:pStyle w:val="Heading1"/>
        <w:ind w:left="0" w:firstLine="0"/>
      </w:pPr>
      <w:bookmarkStart w:id="97" w:name="_Toc142558220"/>
      <w:bookmarkStart w:id="98" w:name="_Toc155946728"/>
      <w:bookmarkStart w:id="99" w:name="_Toc100230167"/>
      <w:r w:rsidRPr="004D54BB">
        <w:lastRenderedPageBreak/>
        <w:t>PRICING</w:t>
      </w:r>
      <w:bookmarkEnd w:id="97"/>
      <w:bookmarkEnd w:id="98"/>
    </w:p>
    <w:p w14:paraId="3FE7B9CB" w14:textId="77777777" w:rsidR="00A164AE" w:rsidRPr="004D54BB" w:rsidRDefault="00A164AE" w:rsidP="00A164AE">
      <w:pPr>
        <w:pStyle w:val="Heading2"/>
      </w:pPr>
      <w:bookmarkStart w:id="100" w:name="_Toc486574304"/>
      <w:bookmarkStart w:id="101" w:name="_Toc13564329"/>
      <w:bookmarkStart w:id="102" w:name="_Toc100230168"/>
      <w:bookmarkStart w:id="103" w:name="_Toc155946729"/>
      <w:bookmarkStart w:id="104" w:name="_Toc23166361"/>
      <w:bookmarkStart w:id="105" w:name="_Toc25136075"/>
      <w:bookmarkStart w:id="106" w:name="_Toc50108420"/>
      <w:bookmarkEnd w:id="99"/>
      <w:r w:rsidRPr="004D54BB">
        <w:t>Pricing Overview</w:t>
      </w:r>
      <w:bookmarkEnd w:id="100"/>
      <w:bookmarkEnd w:id="101"/>
      <w:bookmarkEnd w:id="102"/>
      <w:bookmarkEnd w:id="103"/>
    </w:p>
    <w:p w14:paraId="2D27935E" w14:textId="268A1D5F" w:rsidR="00B518EF" w:rsidRPr="004D54BB" w:rsidRDefault="00A164AE" w:rsidP="00B518EF">
      <w:pPr>
        <w:rPr>
          <w:rFonts w:cs="Arial"/>
        </w:rPr>
      </w:pPr>
      <w:r w:rsidRPr="004D54BB">
        <w:rPr>
          <w:rFonts w:cs="Arial"/>
        </w:rPr>
        <w:t>The charges for various Services (“</w:t>
      </w:r>
      <w:r w:rsidRPr="004D54BB">
        <w:rPr>
          <w:rFonts w:cs="Arial"/>
          <w:b/>
        </w:rPr>
        <w:t>Price</w:t>
      </w:r>
      <w:r w:rsidRPr="004D54BB">
        <w:rPr>
          <w:rFonts w:cs="Arial"/>
        </w:rPr>
        <w:t>” or “</w:t>
      </w:r>
      <w:r w:rsidRPr="004D54BB">
        <w:rPr>
          <w:rFonts w:cs="Arial"/>
          <w:b/>
        </w:rPr>
        <w:t>Pricing</w:t>
      </w:r>
      <w:r w:rsidRPr="004D54BB">
        <w:rPr>
          <w:rFonts w:cs="Arial"/>
        </w:rPr>
        <w:t xml:space="preserve">”) included in this SOW are detailed in this </w:t>
      </w:r>
      <w:r w:rsidR="009271E8" w:rsidRPr="004D54BB">
        <w:rPr>
          <w:rFonts w:cs="Arial"/>
        </w:rPr>
        <w:t xml:space="preserve">section </w:t>
      </w:r>
      <w:r w:rsidRPr="004D54BB">
        <w:rPr>
          <w:rFonts w:cs="Arial"/>
        </w:rPr>
        <w:t>and exclude</w:t>
      </w:r>
      <w:r w:rsidR="0002077E" w:rsidRPr="004D54BB">
        <w:rPr>
          <w:rFonts w:cs="Arial"/>
        </w:rPr>
        <w:t xml:space="preserve">s </w:t>
      </w:r>
      <w:r w:rsidRPr="004D54BB">
        <w:rPr>
          <w:rFonts w:cs="Arial"/>
        </w:rPr>
        <w:t xml:space="preserve">all applicable taxes per the Agreement. </w:t>
      </w:r>
      <w:r w:rsidRPr="004D54BB">
        <w:t xml:space="preserve"> </w:t>
      </w:r>
      <w:bookmarkEnd w:id="104"/>
      <w:bookmarkEnd w:id="105"/>
      <w:bookmarkEnd w:id="106"/>
      <w:r w:rsidR="00B518EF" w:rsidRPr="004D54BB">
        <w:rPr>
          <w:rFonts w:cs="Arial"/>
          <w:szCs w:val="20"/>
        </w:rPr>
        <w:t>Pricing</w:t>
      </w:r>
      <w:r w:rsidRPr="004D54BB">
        <w:rPr>
          <w:rFonts w:cs="Arial"/>
          <w:szCs w:val="20"/>
        </w:rPr>
        <w:t xml:space="preserve"> for the Service</w:t>
      </w:r>
      <w:r w:rsidR="00B518EF" w:rsidRPr="004D54BB">
        <w:rPr>
          <w:rFonts w:cs="Arial"/>
          <w:szCs w:val="20"/>
        </w:rPr>
        <w:t xml:space="preserve"> Charges</w:t>
      </w:r>
      <w:r w:rsidRPr="004D54BB">
        <w:rPr>
          <w:rFonts w:cs="Arial"/>
          <w:szCs w:val="20"/>
        </w:rPr>
        <w:t xml:space="preserve"> are set forth in the signed Order to which this SOW is attached</w:t>
      </w:r>
      <w:r w:rsidR="00B518EF" w:rsidRPr="004D54BB">
        <w:rPr>
          <w:rFonts w:cs="Arial"/>
          <w:szCs w:val="20"/>
        </w:rPr>
        <w:t xml:space="preserve"> and invoice</w:t>
      </w:r>
      <w:r w:rsidR="00A06624" w:rsidRPr="004D54BB">
        <w:rPr>
          <w:rFonts w:cs="Arial"/>
          <w:szCs w:val="20"/>
        </w:rPr>
        <w:t>d</w:t>
      </w:r>
      <w:r w:rsidR="00B518EF" w:rsidRPr="004D54BB">
        <w:rPr>
          <w:rFonts w:cs="Arial"/>
          <w:szCs w:val="20"/>
        </w:rPr>
        <w:t xml:space="preserve"> upon the activation of Services.  </w:t>
      </w:r>
      <w:r w:rsidR="0002077E" w:rsidRPr="004D54BB">
        <w:rPr>
          <w:rFonts w:cs="Arial"/>
          <w:szCs w:val="20"/>
        </w:rPr>
        <w:t>Transactional, Incremental and Ad Hoc Request</w:t>
      </w:r>
      <w:r w:rsidRPr="004D54BB">
        <w:rPr>
          <w:rFonts w:cs="Arial"/>
          <w:szCs w:val="20"/>
        </w:rPr>
        <w:t xml:space="preserve"> </w:t>
      </w:r>
      <w:r w:rsidR="00A46ADA" w:rsidRPr="004D54BB">
        <w:rPr>
          <w:rFonts w:cs="Arial"/>
          <w:szCs w:val="20"/>
        </w:rPr>
        <w:t>c</w:t>
      </w:r>
      <w:r w:rsidRPr="004D54BB">
        <w:rPr>
          <w:rFonts w:cs="Arial"/>
          <w:szCs w:val="20"/>
        </w:rPr>
        <w:t xml:space="preserve">harges </w:t>
      </w:r>
      <w:r w:rsidR="00B518EF" w:rsidRPr="004D54BB">
        <w:rPr>
          <w:rFonts w:cs="Arial"/>
          <w:szCs w:val="20"/>
        </w:rPr>
        <w:t>shall be invoiced as incurred.</w:t>
      </w:r>
      <w:r w:rsidR="00B518EF" w:rsidRPr="004D54BB">
        <w:rPr>
          <w:rFonts w:eastAsia="MS Mincho" w:cs="Arial"/>
          <w:spacing w:val="-1"/>
          <w:szCs w:val="20"/>
          <w:lang w:eastAsia="ja-JP"/>
        </w:rPr>
        <w:t xml:space="preserve"> </w:t>
      </w:r>
      <w:r w:rsidR="008D07FE" w:rsidRPr="004D54BB">
        <w:rPr>
          <w:rFonts w:eastAsia="MS Mincho" w:cs="Arial"/>
          <w:spacing w:val="-1"/>
          <w:szCs w:val="20"/>
          <w:lang w:eastAsia="ja-JP"/>
        </w:rPr>
        <w:t xml:space="preserve"> </w:t>
      </w:r>
      <w:r w:rsidR="006B4D2B" w:rsidRPr="004D54BB">
        <w:rPr>
          <w:rFonts w:eastAsia="MS Mincho" w:cs="Arial"/>
          <w:spacing w:val="-1"/>
          <w:szCs w:val="20"/>
          <w:lang w:eastAsia="ja-JP"/>
        </w:rPr>
        <w:t>P</w:t>
      </w:r>
      <w:r w:rsidR="006B4D2B" w:rsidRPr="004D54BB">
        <w:rPr>
          <w:rFonts w:eastAsia="MS Mincho" w:cs="Arial"/>
          <w:szCs w:val="20"/>
          <w:lang w:eastAsia="ja-JP"/>
        </w:rPr>
        <w:t>r</w:t>
      </w:r>
      <w:r w:rsidR="006B4D2B" w:rsidRPr="004D54BB">
        <w:rPr>
          <w:rFonts w:eastAsia="MS Mincho" w:cs="Arial"/>
          <w:spacing w:val="-1"/>
          <w:szCs w:val="20"/>
          <w:lang w:eastAsia="ja-JP"/>
        </w:rPr>
        <w:t>i</w:t>
      </w:r>
      <w:r w:rsidR="006B4D2B" w:rsidRPr="004D54BB">
        <w:rPr>
          <w:rFonts w:eastAsia="MS Mincho" w:cs="Arial"/>
          <w:spacing w:val="1"/>
          <w:szCs w:val="20"/>
          <w:lang w:eastAsia="ja-JP"/>
        </w:rPr>
        <w:t>c</w:t>
      </w:r>
      <w:r w:rsidR="006B4D2B" w:rsidRPr="004D54BB">
        <w:rPr>
          <w:rFonts w:eastAsia="MS Mincho" w:cs="Arial"/>
          <w:spacing w:val="-1"/>
          <w:szCs w:val="20"/>
          <w:lang w:eastAsia="ja-JP"/>
        </w:rPr>
        <w:t>i</w:t>
      </w:r>
      <w:r w:rsidR="006B4D2B" w:rsidRPr="004D54BB">
        <w:rPr>
          <w:rFonts w:eastAsia="MS Mincho" w:cs="Arial"/>
          <w:spacing w:val="1"/>
          <w:szCs w:val="20"/>
          <w:lang w:eastAsia="ja-JP"/>
        </w:rPr>
        <w:t>n</w:t>
      </w:r>
      <w:r w:rsidR="006B4D2B" w:rsidRPr="004D54BB">
        <w:rPr>
          <w:rFonts w:eastAsia="MS Mincho" w:cs="Arial"/>
          <w:szCs w:val="20"/>
          <w:lang w:eastAsia="ja-JP"/>
        </w:rPr>
        <w:t>g</w:t>
      </w:r>
      <w:r w:rsidR="006B4D2B" w:rsidRPr="004D54BB">
        <w:rPr>
          <w:rFonts w:eastAsia="MS Mincho" w:cs="Arial"/>
          <w:spacing w:val="-8"/>
          <w:szCs w:val="20"/>
          <w:lang w:eastAsia="ja-JP"/>
        </w:rPr>
        <w:t xml:space="preserve"> </w:t>
      </w:r>
      <w:r w:rsidR="006B4D2B" w:rsidRPr="004D54BB">
        <w:rPr>
          <w:rFonts w:eastAsia="MS Mincho" w:cs="Arial"/>
          <w:spacing w:val="-2"/>
          <w:szCs w:val="20"/>
          <w:lang w:eastAsia="ja-JP"/>
        </w:rPr>
        <w:t>i</w:t>
      </w:r>
      <w:r w:rsidR="006B4D2B" w:rsidRPr="004D54BB">
        <w:rPr>
          <w:rFonts w:eastAsia="MS Mincho" w:cs="Arial"/>
          <w:szCs w:val="20"/>
          <w:lang w:eastAsia="ja-JP"/>
        </w:rPr>
        <w:t>s</w:t>
      </w:r>
      <w:r w:rsidR="006B4D2B" w:rsidRPr="004D54BB">
        <w:rPr>
          <w:rFonts w:eastAsia="MS Mincho" w:cs="Arial"/>
          <w:spacing w:val="-6"/>
          <w:szCs w:val="20"/>
          <w:lang w:eastAsia="ja-JP"/>
        </w:rPr>
        <w:t xml:space="preserve"> </w:t>
      </w:r>
      <w:r w:rsidR="006B4D2B" w:rsidRPr="004D54BB">
        <w:rPr>
          <w:rFonts w:eastAsia="MS Mincho" w:cs="Arial"/>
          <w:szCs w:val="20"/>
          <w:lang w:eastAsia="ja-JP"/>
        </w:rPr>
        <w:t>c</w:t>
      </w:r>
      <w:r w:rsidR="006B4D2B" w:rsidRPr="004D54BB">
        <w:rPr>
          <w:rFonts w:eastAsia="MS Mincho" w:cs="Arial"/>
          <w:spacing w:val="1"/>
          <w:szCs w:val="20"/>
          <w:lang w:eastAsia="ja-JP"/>
        </w:rPr>
        <w:t>o</w:t>
      </w:r>
      <w:r w:rsidR="006B4D2B" w:rsidRPr="004D54BB">
        <w:rPr>
          <w:rFonts w:eastAsia="MS Mincho" w:cs="Arial"/>
          <w:szCs w:val="20"/>
          <w:lang w:eastAsia="ja-JP"/>
        </w:rPr>
        <w:t>ntin</w:t>
      </w:r>
      <w:r w:rsidR="006B4D2B" w:rsidRPr="004D54BB">
        <w:rPr>
          <w:rFonts w:eastAsia="MS Mincho" w:cs="Arial"/>
          <w:spacing w:val="-1"/>
          <w:szCs w:val="20"/>
          <w:lang w:eastAsia="ja-JP"/>
        </w:rPr>
        <w:t>g</w:t>
      </w:r>
      <w:r w:rsidR="006B4D2B" w:rsidRPr="004D54BB">
        <w:rPr>
          <w:rFonts w:eastAsia="MS Mincho" w:cs="Arial"/>
          <w:spacing w:val="1"/>
          <w:szCs w:val="20"/>
          <w:lang w:eastAsia="ja-JP"/>
        </w:rPr>
        <w:t>e</w:t>
      </w:r>
      <w:r w:rsidR="006B4D2B" w:rsidRPr="004D54BB">
        <w:rPr>
          <w:rFonts w:eastAsia="MS Mincho" w:cs="Arial"/>
          <w:szCs w:val="20"/>
          <w:lang w:eastAsia="ja-JP"/>
        </w:rPr>
        <w:t>nt</w:t>
      </w:r>
      <w:r w:rsidR="006B4D2B" w:rsidRPr="004D54BB">
        <w:rPr>
          <w:rFonts w:eastAsia="MS Mincho" w:cs="Arial"/>
          <w:spacing w:val="-8"/>
          <w:szCs w:val="20"/>
          <w:lang w:eastAsia="ja-JP"/>
        </w:rPr>
        <w:t xml:space="preserve"> </w:t>
      </w:r>
      <w:r w:rsidR="006B4D2B" w:rsidRPr="004D54BB">
        <w:rPr>
          <w:rFonts w:eastAsia="MS Mincho" w:cs="Arial"/>
          <w:spacing w:val="1"/>
          <w:szCs w:val="20"/>
          <w:lang w:eastAsia="ja-JP"/>
        </w:rPr>
        <w:t>u</w:t>
      </w:r>
      <w:r w:rsidR="006B4D2B" w:rsidRPr="004D54BB">
        <w:rPr>
          <w:rFonts w:eastAsia="MS Mincho" w:cs="Arial"/>
          <w:szCs w:val="20"/>
          <w:lang w:eastAsia="ja-JP"/>
        </w:rPr>
        <w:t>p</w:t>
      </w:r>
      <w:r w:rsidR="006B4D2B" w:rsidRPr="004D54BB">
        <w:rPr>
          <w:rFonts w:eastAsia="MS Mincho" w:cs="Arial"/>
          <w:spacing w:val="-1"/>
          <w:szCs w:val="20"/>
          <w:lang w:eastAsia="ja-JP"/>
        </w:rPr>
        <w:t>o</w:t>
      </w:r>
      <w:r w:rsidR="006B4D2B" w:rsidRPr="004D54BB">
        <w:rPr>
          <w:rFonts w:eastAsia="MS Mincho" w:cs="Arial"/>
          <w:szCs w:val="20"/>
          <w:lang w:eastAsia="ja-JP"/>
        </w:rPr>
        <w:t>n</w:t>
      </w:r>
      <w:r w:rsidR="006B4D2B" w:rsidRPr="004D54BB">
        <w:rPr>
          <w:rFonts w:eastAsia="MS Mincho" w:cs="Arial"/>
          <w:spacing w:val="-5"/>
          <w:szCs w:val="20"/>
          <w:lang w:eastAsia="ja-JP"/>
        </w:rPr>
        <w:t xml:space="preserve"> </w:t>
      </w:r>
      <w:r w:rsidR="006B4D2B" w:rsidRPr="004D54BB">
        <w:rPr>
          <w:rFonts w:eastAsia="MS Mincho" w:cs="Arial"/>
          <w:spacing w:val="1"/>
          <w:szCs w:val="20"/>
          <w:lang w:eastAsia="ja-JP"/>
        </w:rPr>
        <w:t>t</w:t>
      </w:r>
      <w:r w:rsidR="006B4D2B" w:rsidRPr="004D54BB">
        <w:rPr>
          <w:rFonts w:eastAsia="MS Mincho" w:cs="Arial"/>
          <w:szCs w:val="20"/>
          <w:lang w:eastAsia="ja-JP"/>
        </w:rPr>
        <w:t>he</w:t>
      </w:r>
      <w:r w:rsidR="006B4D2B" w:rsidRPr="004D54BB">
        <w:rPr>
          <w:rFonts w:eastAsia="MS Mincho" w:cs="Arial"/>
          <w:spacing w:val="-8"/>
          <w:szCs w:val="20"/>
          <w:lang w:eastAsia="ja-JP"/>
        </w:rPr>
        <w:t xml:space="preserve"> </w:t>
      </w:r>
      <w:r w:rsidR="006B4D2B" w:rsidRPr="004D54BB">
        <w:rPr>
          <w:rFonts w:eastAsia="MS Mincho" w:cs="Arial"/>
          <w:szCs w:val="20"/>
          <w:lang w:eastAsia="ja-JP"/>
        </w:rPr>
        <w:t>as</w:t>
      </w:r>
      <w:r w:rsidR="006B4D2B" w:rsidRPr="004D54BB">
        <w:rPr>
          <w:rFonts w:eastAsia="MS Mincho" w:cs="Arial"/>
          <w:spacing w:val="1"/>
          <w:szCs w:val="20"/>
          <w:lang w:eastAsia="ja-JP"/>
        </w:rPr>
        <w:t>s</w:t>
      </w:r>
      <w:r w:rsidR="006B4D2B" w:rsidRPr="004D54BB">
        <w:rPr>
          <w:rFonts w:eastAsia="MS Mincho" w:cs="Arial"/>
          <w:szCs w:val="20"/>
          <w:lang w:eastAsia="ja-JP"/>
        </w:rPr>
        <w:t>u</w:t>
      </w:r>
      <w:r w:rsidR="006B4D2B" w:rsidRPr="004D54BB">
        <w:rPr>
          <w:rFonts w:eastAsia="MS Mincho" w:cs="Arial"/>
          <w:spacing w:val="4"/>
          <w:szCs w:val="20"/>
          <w:lang w:eastAsia="ja-JP"/>
        </w:rPr>
        <w:t>m</w:t>
      </w:r>
      <w:r w:rsidR="006B4D2B" w:rsidRPr="004D54BB">
        <w:rPr>
          <w:rFonts w:eastAsia="MS Mincho" w:cs="Arial"/>
          <w:szCs w:val="20"/>
          <w:lang w:eastAsia="ja-JP"/>
        </w:rPr>
        <w:t>pt</w:t>
      </w:r>
      <w:r w:rsidR="006B4D2B" w:rsidRPr="004D54BB">
        <w:rPr>
          <w:rFonts w:eastAsia="MS Mincho" w:cs="Arial"/>
          <w:spacing w:val="-2"/>
          <w:szCs w:val="20"/>
          <w:lang w:eastAsia="ja-JP"/>
        </w:rPr>
        <w:t>i</w:t>
      </w:r>
      <w:r w:rsidR="006B4D2B" w:rsidRPr="004D54BB">
        <w:rPr>
          <w:rFonts w:eastAsia="MS Mincho" w:cs="Arial"/>
          <w:szCs w:val="20"/>
          <w:lang w:eastAsia="ja-JP"/>
        </w:rPr>
        <w:t>o</w:t>
      </w:r>
      <w:r w:rsidR="006B4D2B" w:rsidRPr="004D54BB">
        <w:rPr>
          <w:rFonts w:eastAsia="MS Mincho" w:cs="Arial"/>
          <w:spacing w:val="-1"/>
          <w:szCs w:val="20"/>
          <w:lang w:eastAsia="ja-JP"/>
        </w:rPr>
        <w:t>n</w:t>
      </w:r>
      <w:r w:rsidR="006B4D2B" w:rsidRPr="004D54BB">
        <w:rPr>
          <w:rFonts w:eastAsia="MS Mincho" w:cs="Arial"/>
          <w:szCs w:val="20"/>
          <w:lang w:eastAsia="ja-JP"/>
        </w:rPr>
        <w:t>s</w:t>
      </w:r>
      <w:r w:rsidR="006B4D2B" w:rsidRPr="004D54BB">
        <w:rPr>
          <w:rFonts w:eastAsia="MS Mincho" w:cs="Arial"/>
          <w:spacing w:val="-6"/>
          <w:szCs w:val="20"/>
          <w:lang w:eastAsia="ja-JP"/>
        </w:rPr>
        <w:t xml:space="preserve"> </w:t>
      </w:r>
      <w:r w:rsidR="006B4D2B" w:rsidRPr="004D54BB">
        <w:rPr>
          <w:rFonts w:eastAsia="MS Mincho" w:cs="Arial"/>
          <w:spacing w:val="1"/>
          <w:szCs w:val="20"/>
          <w:lang w:eastAsia="ja-JP"/>
        </w:rPr>
        <w:t>in Exhibit A: Services Scope Assumptions</w:t>
      </w:r>
      <w:r w:rsidR="006B4D2B" w:rsidRPr="004D54BB">
        <w:rPr>
          <w:rFonts w:eastAsia="MS Mincho" w:cs="Arial"/>
          <w:szCs w:val="20"/>
          <w:lang w:eastAsia="ja-JP"/>
        </w:rPr>
        <w:t>.</w:t>
      </w:r>
      <w:r w:rsidR="006B4D2B" w:rsidRPr="004D54BB">
        <w:rPr>
          <w:rFonts w:cs="Arial"/>
        </w:rPr>
        <w:t xml:space="preserve">  Xerox reserves the right to amend the Pricing if the actual volumes/assumptions vary from </w:t>
      </w:r>
      <w:r w:rsidR="006B4D2B" w:rsidRPr="004D54BB">
        <w:rPr>
          <w:rFonts w:eastAsia="MS Mincho" w:cs="Arial"/>
          <w:spacing w:val="1"/>
          <w:szCs w:val="20"/>
          <w:lang w:eastAsia="ja-JP"/>
        </w:rPr>
        <w:t>Exhibit A: Services Scope Assumptions</w:t>
      </w:r>
      <w:r w:rsidR="006B4D2B" w:rsidRPr="004D54BB">
        <w:rPr>
          <w:rFonts w:cs="Arial"/>
        </w:rPr>
        <w:t>, via the Change Control Process.</w:t>
      </w:r>
    </w:p>
    <w:p w14:paraId="4230B9F9" w14:textId="2942CB1B" w:rsidR="00180C07" w:rsidRPr="004D54BB" w:rsidRDefault="00F16B3B" w:rsidP="00180C07">
      <w:pPr>
        <w:pStyle w:val="Heading2"/>
      </w:pPr>
      <w:bookmarkStart w:id="107" w:name="_Toc100230169"/>
      <w:bookmarkStart w:id="108" w:name="_Toc155946730"/>
      <w:r w:rsidRPr="004D54BB">
        <w:t xml:space="preserve">Forecasted </w:t>
      </w:r>
      <w:r w:rsidR="00180C07" w:rsidRPr="004D54BB">
        <w:t>Scanning Volume Timeline</w:t>
      </w:r>
      <w:bookmarkEnd w:id="107"/>
      <w:bookmarkEnd w:id="108"/>
    </w:p>
    <w:p w14:paraId="63A937B5" w14:textId="44F473B8" w:rsidR="00180C07" w:rsidRPr="004D54BB" w:rsidRDefault="00180C07" w:rsidP="00180C07">
      <w:r w:rsidRPr="004D54BB">
        <w:t xml:space="preserve">Customer shall deliver </w:t>
      </w:r>
      <w:r w:rsidR="00625F55" w:rsidRPr="004D54BB">
        <w:t>Documents</w:t>
      </w:r>
      <w:r w:rsidRPr="004D54BB">
        <w:t xml:space="preserve"> in line with the </w:t>
      </w:r>
      <w:r w:rsidR="005402D2" w:rsidRPr="004D54BB">
        <w:t xml:space="preserve">forecasted </w:t>
      </w:r>
      <w:r w:rsidRPr="004D54BB">
        <w:t xml:space="preserve">Scanning volume timeline </w:t>
      </w:r>
      <w:r w:rsidR="00FE2C81" w:rsidRPr="004D54BB">
        <w:t xml:space="preserve">outlined in </w:t>
      </w:r>
      <w:r w:rsidR="00F6719A" w:rsidRPr="004D54BB">
        <w:rPr>
          <w:rFonts w:eastAsia="MS Mincho" w:cs="Arial"/>
          <w:spacing w:val="1"/>
          <w:szCs w:val="20"/>
          <w:lang w:eastAsia="ja-JP"/>
        </w:rPr>
        <w:t>Exhibit A: Services Scope Assumptions</w:t>
      </w:r>
      <w:r w:rsidRPr="004D54BB">
        <w:t>.</w:t>
      </w:r>
      <w:r w:rsidR="00275DAD" w:rsidRPr="004D54BB">
        <w:t xml:space="preserve"> </w:t>
      </w:r>
      <w:r w:rsidR="008D07FE" w:rsidRPr="004D54BB">
        <w:t xml:space="preserve"> </w:t>
      </w:r>
      <w:r w:rsidRPr="004D54BB">
        <w:t xml:space="preserve">The </w:t>
      </w:r>
      <w:r w:rsidR="005402D2" w:rsidRPr="004D54BB">
        <w:t xml:space="preserve">forecasted </w:t>
      </w:r>
      <w:r w:rsidR="00275DAD" w:rsidRPr="004D54BB">
        <w:t xml:space="preserve">Scanning volume timeline </w:t>
      </w:r>
      <w:r w:rsidRPr="004D54BB">
        <w:t xml:space="preserve">is subject to change based on additional opportunities and/or changes in the </w:t>
      </w:r>
      <w:r w:rsidR="002349A0" w:rsidRPr="004D54BB">
        <w:t>assumptions outlined in this SOW and mutually agreed to by the Parties</w:t>
      </w:r>
      <w:r w:rsidR="00625F55" w:rsidRPr="004D54BB">
        <w:t>, via the Change Control Process</w:t>
      </w:r>
      <w:r w:rsidRPr="004D54BB">
        <w:t xml:space="preserve">.  </w:t>
      </w:r>
    </w:p>
    <w:p w14:paraId="17F474E5" w14:textId="0BFCA9BC" w:rsidR="00625F55" w:rsidRPr="004D54BB" w:rsidRDefault="003F65CC" w:rsidP="00F05B96">
      <w:pPr>
        <w:pStyle w:val="Heading2"/>
      </w:pPr>
      <w:bookmarkStart w:id="109" w:name="_Toc100230170"/>
      <w:bookmarkStart w:id="110" w:name="_Toc155946731"/>
      <w:r w:rsidRPr="004D54BB">
        <w:t>Service Charges</w:t>
      </w:r>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626"/>
        <w:gridCol w:w="3680"/>
        <w:gridCol w:w="1889"/>
        <w:gridCol w:w="3595"/>
      </w:tblGrid>
      <w:tr w:rsidR="00A164AE" w:rsidRPr="004D54BB" w14:paraId="47EA0944" w14:textId="77777777" w:rsidTr="00275DAD">
        <w:trPr>
          <w:trHeight w:val="193"/>
          <w:tblHeader/>
        </w:trPr>
        <w:tc>
          <w:tcPr>
            <w:tcW w:w="753" w:type="pct"/>
            <w:shd w:val="clear" w:color="auto" w:fill="2E74B5" w:themeFill="accent1" w:themeFillShade="BF"/>
          </w:tcPr>
          <w:p w14:paraId="1ABAB408" w14:textId="77777777" w:rsidR="00A164AE" w:rsidRPr="004D54BB" w:rsidRDefault="00A164AE" w:rsidP="00A164AE">
            <w:pPr>
              <w:spacing w:after="0"/>
              <w:rPr>
                <w:rFonts w:eastAsia="Times New Roman" w:cs="Arial"/>
                <w:b/>
                <w:color w:val="FFFFFF" w:themeColor="background1"/>
                <w:szCs w:val="20"/>
              </w:rPr>
            </w:pPr>
            <w:r w:rsidRPr="004D54BB">
              <w:rPr>
                <w:rFonts w:eastAsia="Times New Roman" w:cs="Arial"/>
                <w:b/>
                <w:color w:val="FFFFFF" w:themeColor="background1"/>
                <w:szCs w:val="20"/>
              </w:rPr>
              <w:t>Item</w:t>
            </w:r>
          </w:p>
        </w:tc>
        <w:tc>
          <w:tcPr>
            <w:tcW w:w="1705" w:type="pct"/>
            <w:shd w:val="clear" w:color="auto" w:fill="2E74B5" w:themeFill="accent1" w:themeFillShade="BF"/>
          </w:tcPr>
          <w:p w14:paraId="079953E7" w14:textId="3AB31D83" w:rsidR="00A164AE" w:rsidRPr="004D54BB" w:rsidRDefault="00A164AE" w:rsidP="00A164AE">
            <w:pPr>
              <w:spacing w:after="0"/>
              <w:rPr>
                <w:rFonts w:eastAsia="Times New Roman" w:cs="Arial"/>
                <w:b/>
                <w:color w:val="FFFFFF" w:themeColor="background1"/>
                <w:szCs w:val="20"/>
              </w:rPr>
            </w:pPr>
            <w:r w:rsidRPr="004D54BB">
              <w:rPr>
                <w:rFonts w:eastAsia="Times New Roman" w:cs="Arial"/>
                <w:b/>
                <w:color w:val="FFFFFF" w:themeColor="background1"/>
                <w:szCs w:val="20"/>
              </w:rPr>
              <w:t>Description</w:t>
            </w:r>
          </w:p>
        </w:tc>
        <w:tc>
          <w:tcPr>
            <w:tcW w:w="875" w:type="pct"/>
            <w:shd w:val="clear" w:color="auto" w:fill="2E74B5" w:themeFill="accent1" w:themeFillShade="BF"/>
          </w:tcPr>
          <w:p w14:paraId="203472DA" w14:textId="77777777" w:rsidR="00A164AE" w:rsidRPr="004D54BB" w:rsidRDefault="00A164AE" w:rsidP="00A164AE">
            <w:pPr>
              <w:spacing w:after="0"/>
              <w:rPr>
                <w:rFonts w:eastAsia="Times New Roman" w:cs="Arial"/>
                <w:b/>
                <w:color w:val="FFFFFF" w:themeColor="background1"/>
                <w:szCs w:val="20"/>
              </w:rPr>
            </w:pPr>
            <w:r w:rsidRPr="004D54BB">
              <w:rPr>
                <w:rFonts w:eastAsia="Times New Roman" w:cs="Arial"/>
                <w:b/>
                <w:color w:val="FFFFFF" w:themeColor="background1"/>
                <w:szCs w:val="20"/>
              </w:rPr>
              <w:t>Unit of Measure</w:t>
            </w:r>
          </w:p>
        </w:tc>
        <w:tc>
          <w:tcPr>
            <w:tcW w:w="1666" w:type="pct"/>
            <w:shd w:val="clear" w:color="auto" w:fill="2E74B5" w:themeFill="accent1" w:themeFillShade="BF"/>
            <w:noWrap/>
          </w:tcPr>
          <w:p w14:paraId="1726D5F0" w14:textId="77777777" w:rsidR="00A164AE" w:rsidRPr="004D54BB" w:rsidRDefault="00A164AE" w:rsidP="00A164AE">
            <w:pPr>
              <w:spacing w:after="0"/>
              <w:rPr>
                <w:rFonts w:eastAsia="Times New Roman" w:cs="Arial"/>
                <w:b/>
                <w:color w:val="FFFFFF" w:themeColor="background1"/>
                <w:szCs w:val="20"/>
              </w:rPr>
            </w:pPr>
            <w:r w:rsidRPr="004D54BB">
              <w:rPr>
                <w:rFonts w:eastAsia="Times New Roman" w:cs="Arial"/>
                <w:b/>
                <w:color w:val="FFFFFF" w:themeColor="background1"/>
                <w:szCs w:val="20"/>
              </w:rPr>
              <w:t>Per Unit of Measure Charge</w:t>
            </w:r>
          </w:p>
        </w:tc>
      </w:tr>
      <w:tr w:rsidR="0096041F" w:rsidRPr="004D54BB" w14:paraId="47E4A224" w14:textId="77777777" w:rsidTr="00275DAD">
        <w:trPr>
          <w:trHeight w:val="202"/>
        </w:trPr>
        <w:tc>
          <w:tcPr>
            <w:tcW w:w="753" w:type="pct"/>
            <w:shd w:val="clear" w:color="auto" w:fill="auto"/>
          </w:tcPr>
          <w:p w14:paraId="74ED56B1" w14:textId="73F83828" w:rsidR="0096041F" w:rsidRPr="004D54BB" w:rsidRDefault="0096041F" w:rsidP="0096041F">
            <w:pPr>
              <w:spacing w:after="0"/>
              <w:rPr>
                <w:rFonts w:cs="Arial"/>
                <w:color w:val="000000"/>
                <w:szCs w:val="20"/>
              </w:rPr>
            </w:pPr>
            <w:r w:rsidRPr="004D54BB">
              <w:t xml:space="preserve">Setup Charge </w:t>
            </w:r>
          </w:p>
        </w:tc>
        <w:tc>
          <w:tcPr>
            <w:tcW w:w="1705" w:type="pct"/>
          </w:tcPr>
          <w:p w14:paraId="5023A9E7" w14:textId="72038ED7" w:rsidR="0096041F" w:rsidRPr="004D54BB" w:rsidRDefault="0096041F" w:rsidP="0096041F">
            <w:pPr>
              <w:autoSpaceDE w:val="0"/>
              <w:autoSpaceDN w:val="0"/>
              <w:adjustRightInd w:val="0"/>
              <w:spacing w:after="0"/>
              <w:rPr>
                <w:rFonts w:cs="Arial"/>
              </w:rPr>
            </w:pPr>
          </w:p>
        </w:tc>
        <w:tc>
          <w:tcPr>
            <w:tcW w:w="875" w:type="pct"/>
            <w:shd w:val="clear" w:color="auto" w:fill="auto"/>
          </w:tcPr>
          <w:p w14:paraId="0339E873" w14:textId="4DCE40CF" w:rsidR="0096041F" w:rsidRPr="004D54BB" w:rsidRDefault="0096041F" w:rsidP="0096041F">
            <w:pPr>
              <w:autoSpaceDE w:val="0"/>
              <w:autoSpaceDN w:val="0"/>
              <w:adjustRightInd w:val="0"/>
              <w:spacing w:after="0"/>
              <w:rPr>
                <w:rFonts w:cs="Arial"/>
              </w:rPr>
            </w:pPr>
          </w:p>
        </w:tc>
        <w:tc>
          <w:tcPr>
            <w:tcW w:w="1666" w:type="pct"/>
            <w:shd w:val="clear" w:color="auto" w:fill="auto"/>
          </w:tcPr>
          <w:p w14:paraId="5F973BF9" w14:textId="157893E4" w:rsidR="0096041F" w:rsidRPr="004D54BB" w:rsidRDefault="0096041F" w:rsidP="0096041F">
            <w:pPr>
              <w:spacing w:after="0"/>
              <w:rPr>
                <w:rFonts w:cs="Arial"/>
              </w:rPr>
            </w:pPr>
          </w:p>
        </w:tc>
      </w:tr>
      <w:tr w:rsidR="008E7B38" w:rsidRPr="004D54BB" w14:paraId="40298271" w14:textId="77777777" w:rsidTr="00275DAD">
        <w:trPr>
          <w:trHeight w:val="287"/>
        </w:trPr>
        <w:tc>
          <w:tcPr>
            <w:tcW w:w="753" w:type="pct"/>
            <w:shd w:val="clear" w:color="auto" w:fill="auto"/>
          </w:tcPr>
          <w:p w14:paraId="42A4CC65" w14:textId="14695C16" w:rsidR="008E7B38" w:rsidRPr="004D54BB" w:rsidRDefault="008E7B38" w:rsidP="002D5862">
            <w:pPr>
              <w:spacing w:after="0"/>
              <w:rPr>
                <w:rFonts w:cs="Arial"/>
                <w:color w:val="000000"/>
                <w:szCs w:val="20"/>
              </w:rPr>
            </w:pPr>
            <w:r w:rsidRPr="004D54BB">
              <w:rPr>
                <w:rFonts w:cs="Arial"/>
                <w:color w:val="000000"/>
                <w:szCs w:val="20"/>
              </w:rPr>
              <w:t>Monthly Service Charge</w:t>
            </w:r>
          </w:p>
        </w:tc>
        <w:tc>
          <w:tcPr>
            <w:tcW w:w="1705" w:type="pct"/>
          </w:tcPr>
          <w:p w14:paraId="474222F2" w14:textId="4C48873A" w:rsidR="008E7B38" w:rsidRPr="004D54BB" w:rsidRDefault="008E7B38" w:rsidP="00A164AE">
            <w:pPr>
              <w:autoSpaceDE w:val="0"/>
              <w:autoSpaceDN w:val="0"/>
              <w:adjustRightInd w:val="0"/>
              <w:spacing w:after="0"/>
              <w:rPr>
                <w:rFonts w:cs="Arial"/>
              </w:rPr>
            </w:pPr>
          </w:p>
        </w:tc>
        <w:tc>
          <w:tcPr>
            <w:tcW w:w="875" w:type="pct"/>
            <w:shd w:val="clear" w:color="auto" w:fill="auto"/>
          </w:tcPr>
          <w:p w14:paraId="4F43791A" w14:textId="18A4BBAE" w:rsidR="008E7B38" w:rsidRPr="004D54BB" w:rsidRDefault="008E7B38" w:rsidP="00A164AE">
            <w:pPr>
              <w:autoSpaceDE w:val="0"/>
              <w:autoSpaceDN w:val="0"/>
              <w:adjustRightInd w:val="0"/>
              <w:spacing w:after="0"/>
              <w:rPr>
                <w:rFonts w:cs="Arial"/>
              </w:rPr>
            </w:pPr>
          </w:p>
        </w:tc>
        <w:tc>
          <w:tcPr>
            <w:tcW w:w="1666" w:type="pct"/>
            <w:shd w:val="clear" w:color="auto" w:fill="auto"/>
          </w:tcPr>
          <w:p w14:paraId="6A89B674" w14:textId="7C991AC4" w:rsidR="008E7B38" w:rsidRPr="004D54BB" w:rsidRDefault="008E7B38" w:rsidP="00A164AE">
            <w:pPr>
              <w:spacing w:after="0"/>
              <w:rPr>
                <w:rFonts w:cs="Arial"/>
              </w:rPr>
            </w:pPr>
          </w:p>
        </w:tc>
      </w:tr>
    </w:tbl>
    <w:p w14:paraId="11C5164A" w14:textId="1E464FD8" w:rsidR="000F42F0" w:rsidRPr="004D54BB" w:rsidRDefault="009A3A42" w:rsidP="00F05B96">
      <w:pPr>
        <w:pStyle w:val="Heading2"/>
      </w:pPr>
      <w:bookmarkStart w:id="111" w:name="_Toc100230171"/>
      <w:bookmarkStart w:id="112" w:name="_Toc155946732"/>
      <w:r w:rsidRPr="004D54BB">
        <w:t xml:space="preserve">Standard </w:t>
      </w:r>
      <w:r w:rsidR="000F42F0" w:rsidRPr="004D54BB">
        <w:t>Transactional Charges</w:t>
      </w:r>
      <w:bookmarkEnd w:id="111"/>
      <w:bookmarkEnd w:id="112"/>
    </w:p>
    <w:p w14:paraId="045CADFC" w14:textId="72ADBA5E" w:rsidR="009A3A42" w:rsidRPr="004D54BB" w:rsidRDefault="0025102E" w:rsidP="00A164AE">
      <w:pPr>
        <w:rPr>
          <w:rFonts w:cs="Arial"/>
          <w:b/>
          <w:bCs/>
        </w:rPr>
      </w:pPr>
      <w:r w:rsidRPr="004D54BB">
        <w:rPr>
          <w:rFonts w:cs="Arial"/>
          <w:b/>
          <w:bCs/>
        </w:rPr>
        <w:t xml:space="preserve">Scenario </w:t>
      </w:r>
      <w:r w:rsidR="00F05B96" w:rsidRPr="004D54BB">
        <w:rPr>
          <w:rFonts w:cs="Arial"/>
          <w:b/>
          <w:bCs/>
        </w:rPr>
        <w:t>#1</w:t>
      </w:r>
    </w:p>
    <w:tbl>
      <w:tblPr>
        <w:tblW w:w="5160" w:type="pct"/>
        <w:tblCellMar>
          <w:top w:w="58" w:type="dxa"/>
          <w:left w:w="115" w:type="dxa"/>
          <w:bottom w:w="58" w:type="dxa"/>
          <w:right w:w="115" w:type="dxa"/>
        </w:tblCellMar>
        <w:tblLook w:val="04A0" w:firstRow="1" w:lastRow="0" w:firstColumn="1" w:lastColumn="0" w:noHBand="0" w:noVBand="1"/>
      </w:tblPr>
      <w:tblGrid>
        <w:gridCol w:w="4227"/>
        <w:gridCol w:w="1258"/>
        <w:gridCol w:w="2880"/>
        <w:gridCol w:w="2770"/>
      </w:tblGrid>
      <w:tr w:rsidR="006C1DCC" w:rsidRPr="004D54BB" w14:paraId="47530E8F" w14:textId="259E4188" w:rsidTr="00C72AA2">
        <w:trPr>
          <w:trHeight w:val="409"/>
          <w:tblHeader/>
        </w:trPr>
        <w:tc>
          <w:tcPr>
            <w:tcW w:w="1898"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8A03CBB" w14:textId="77777777" w:rsidR="006C1DCC" w:rsidRPr="004D54BB" w:rsidRDefault="006C1DCC" w:rsidP="006C1DCC">
            <w:pPr>
              <w:spacing w:after="0"/>
              <w:rPr>
                <w:rFonts w:eastAsia="Times New Roman" w:cs="Arial"/>
                <w:b/>
                <w:color w:val="FFFFFF" w:themeColor="background1"/>
                <w:szCs w:val="20"/>
              </w:rPr>
            </w:pPr>
            <w:r w:rsidRPr="004D54BB">
              <w:rPr>
                <w:rFonts w:eastAsia="Times New Roman" w:cs="Arial"/>
                <w:b/>
                <w:color w:val="FFFFFF" w:themeColor="background1"/>
                <w:szCs w:val="20"/>
              </w:rPr>
              <w:t>Item</w:t>
            </w:r>
          </w:p>
        </w:tc>
        <w:tc>
          <w:tcPr>
            <w:tcW w:w="565"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7AB484C" w14:textId="6D0D57B0" w:rsidR="006C1DCC" w:rsidRPr="004D54BB" w:rsidRDefault="006C1DCC" w:rsidP="006C1DCC">
            <w:pPr>
              <w:spacing w:after="0"/>
              <w:rPr>
                <w:rFonts w:eastAsia="Times New Roman" w:cs="Arial"/>
                <w:b/>
                <w:color w:val="FFFFFF" w:themeColor="background1"/>
                <w:szCs w:val="20"/>
              </w:rPr>
            </w:pPr>
            <w:r w:rsidRPr="004D54BB">
              <w:rPr>
                <w:rFonts w:eastAsia="Times New Roman" w:cs="Arial"/>
                <w:b/>
                <w:color w:val="FFFFFF" w:themeColor="background1"/>
                <w:szCs w:val="20"/>
              </w:rPr>
              <w:t>Unit of Measure (UOM)</w:t>
            </w:r>
          </w:p>
        </w:tc>
        <w:tc>
          <w:tcPr>
            <w:tcW w:w="1293"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E4E9D89" w14:textId="5E6493EB" w:rsidR="006C1DCC" w:rsidRPr="004D54BB" w:rsidRDefault="006C1DCC" w:rsidP="006C1DCC">
            <w:pPr>
              <w:spacing w:after="0"/>
              <w:rPr>
                <w:rFonts w:eastAsia="Times New Roman" w:cs="Arial"/>
                <w:b/>
                <w:color w:val="FFFFFF" w:themeColor="background1"/>
                <w:szCs w:val="20"/>
              </w:rPr>
            </w:pPr>
            <w:r w:rsidRPr="004D54BB">
              <w:rPr>
                <w:rFonts w:eastAsia="Times New Roman" w:cs="Arial"/>
                <w:b/>
                <w:color w:val="FFFFFF" w:themeColor="background1"/>
                <w:szCs w:val="20"/>
              </w:rPr>
              <w:t>Charge per UOM above Minimum Monthly Volume</w:t>
            </w:r>
            <w:r w:rsidR="0082127B" w:rsidRPr="004D54BB">
              <w:rPr>
                <w:rFonts w:eastAsia="Times New Roman" w:cs="Arial"/>
                <w:b/>
                <w:color w:val="FFFFFF" w:themeColor="background1"/>
                <w:szCs w:val="20"/>
              </w:rPr>
              <w:t xml:space="preserve"> of Scanned Images</w:t>
            </w:r>
          </w:p>
        </w:tc>
        <w:tc>
          <w:tcPr>
            <w:tcW w:w="124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AC5BDA0" w14:textId="1226483E" w:rsidR="006C1DCC" w:rsidRPr="004D54BB" w:rsidRDefault="006C1DCC" w:rsidP="006C1DCC">
            <w:pPr>
              <w:spacing w:after="0"/>
              <w:rPr>
                <w:rFonts w:eastAsia="Times New Roman" w:cs="Arial"/>
                <w:b/>
                <w:color w:val="FFFFFF" w:themeColor="background1"/>
                <w:szCs w:val="20"/>
              </w:rPr>
            </w:pPr>
            <w:r w:rsidRPr="004D54BB">
              <w:rPr>
                <w:rFonts w:eastAsia="Times New Roman" w:cs="Arial"/>
                <w:b/>
                <w:color w:val="FFFFFF" w:themeColor="background1"/>
                <w:szCs w:val="20"/>
              </w:rPr>
              <w:t>Minimum Monthly Volume</w:t>
            </w:r>
            <w:r w:rsidR="0082127B" w:rsidRPr="004D54BB">
              <w:rPr>
                <w:rFonts w:eastAsia="Times New Roman" w:cs="Arial"/>
                <w:b/>
                <w:color w:val="FFFFFF" w:themeColor="background1"/>
                <w:szCs w:val="20"/>
              </w:rPr>
              <w:t xml:space="preserve"> of Scanned Images</w:t>
            </w:r>
          </w:p>
        </w:tc>
      </w:tr>
      <w:tr w:rsidR="006C1DCC" w:rsidRPr="004D54BB" w14:paraId="2C724514" w14:textId="3E6E9101" w:rsidTr="00D84B7E">
        <w:trPr>
          <w:trHeight w:val="287"/>
        </w:trPr>
        <w:tc>
          <w:tcPr>
            <w:tcW w:w="1898" w:type="pct"/>
            <w:tcBorders>
              <w:top w:val="single" w:sz="4" w:space="0" w:color="auto"/>
              <w:left w:val="single" w:sz="4" w:space="0" w:color="auto"/>
              <w:bottom w:val="single" w:sz="4" w:space="0" w:color="auto"/>
              <w:right w:val="single" w:sz="4" w:space="0" w:color="auto"/>
            </w:tcBorders>
            <w:shd w:val="clear" w:color="auto" w:fill="auto"/>
          </w:tcPr>
          <w:p w14:paraId="1389CB14" w14:textId="313C8ACD" w:rsidR="006C1DCC" w:rsidRPr="004D54BB" w:rsidRDefault="006C1DCC" w:rsidP="006C1DCC">
            <w:pPr>
              <w:spacing w:after="0"/>
              <w:rPr>
                <w:rFonts w:cs="Arial"/>
                <w:color w:val="000000"/>
                <w:szCs w:val="20"/>
              </w:rPr>
            </w:pPr>
          </w:p>
        </w:tc>
        <w:tc>
          <w:tcPr>
            <w:tcW w:w="565" w:type="pct"/>
            <w:tcBorders>
              <w:top w:val="single" w:sz="4" w:space="0" w:color="auto"/>
              <w:left w:val="single" w:sz="4" w:space="0" w:color="auto"/>
              <w:bottom w:val="single" w:sz="4" w:space="0" w:color="auto"/>
              <w:right w:val="single" w:sz="4" w:space="0" w:color="auto"/>
            </w:tcBorders>
          </w:tcPr>
          <w:p w14:paraId="5D0B250B" w14:textId="3F8A21B9" w:rsidR="006C1DCC" w:rsidRPr="004D54BB" w:rsidRDefault="006C1DCC" w:rsidP="006C1DCC">
            <w:pPr>
              <w:autoSpaceDE w:val="0"/>
              <w:autoSpaceDN w:val="0"/>
              <w:adjustRightInd w:val="0"/>
              <w:spacing w:after="0"/>
              <w:rPr>
                <w:rFonts w:cs="Arial"/>
              </w:rPr>
            </w:pPr>
          </w:p>
        </w:tc>
        <w:tc>
          <w:tcPr>
            <w:tcW w:w="1293" w:type="pct"/>
            <w:tcBorders>
              <w:top w:val="single" w:sz="4" w:space="0" w:color="auto"/>
              <w:left w:val="single" w:sz="4" w:space="0" w:color="auto"/>
              <w:bottom w:val="single" w:sz="4" w:space="0" w:color="auto"/>
              <w:right w:val="single" w:sz="4" w:space="0" w:color="auto"/>
            </w:tcBorders>
          </w:tcPr>
          <w:p w14:paraId="16774FE0" w14:textId="36ADAB1C" w:rsidR="006C1DCC" w:rsidRPr="004D54BB" w:rsidRDefault="006C1DCC" w:rsidP="006C1DCC">
            <w:pPr>
              <w:autoSpaceDE w:val="0"/>
              <w:autoSpaceDN w:val="0"/>
              <w:adjustRightInd w:val="0"/>
              <w:spacing w:after="0"/>
              <w:rPr>
                <w:rFonts w:cs="Arial"/>
              </w:rPr>
            </w:pPr>
          </w:p>
        </w:tc>
        <w:tc>
          <w:tcPr>
            <w:tcW w:w="1244" w:type="pct"/>
            <w:tcBorders>
              <w:top w:val="single" w:sz="4" w:space="0" w:color="auto"/>
              <w:left w:val="single" w:sz="4" w:space="0" w:color="auto"/>
              <w:bottom w:val="single" w:sz="4" w:space="0" w:color="auto"/>
              <w:right w:val="single" w:sz="4" w:space="0" w:color="auto"/>
            </w:tcBorders>
          </w:tcPr>
          <w:p w14:paraId="113C3D99" w14:textId="02C0BA09" w:rsidR="006C1DCC" w:rsidRPr="004D54BB" w:rsidRDefault="006C1DCC" w:rsidP="006C1DCC">
            <w:pPr>
              <w:autoSpaceDE w:val="0"/>
              <w:autoSpaceDN w:val="0"/>
              <w:adjustRightInd w:val="0"/>
              <w:spacing w:after="0"/>
              <w:rPr>
                <w:rFonts w:cs="Arial"/>
              </w:rPr>
            </w:pPr>
          </w:p>
        </w:tc>
      </w:tr>
      <w:tr w:rsidR="006C1DCC" w:rsidRPr="004D54BB" w14:paraId="687AAE95" w14:textId="32E3C778" w:rsidTr="00196946">
        <w:trPr>
          <w:trHeight w:val="19"/>
        </w:trPr>
        <w:tc>
          <w:tcPr>
            <w:tcW w:w="189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0956AA" w14:textId="77777777" w:rsidR="006C1DCC" w:rsidRPr="004D54BB" w:rsidRDefault="006C1DCC" w:rsidP="006C1DCC">
            <w:pPr>
              <w:spacing w:after="0"/>
              <w:rPr>
                <w:rFonts w:cs="Arial"/>
                <w:color w:val="000000"/>
                <w:szCs w:val="20"/>
              </w:rPr>
            </w:pPr>
          </w:p>
        </w:tc>
        <w:tc>
          <w:tcPr>
            <w:tcW w:w="56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0DF45F" w14:textId="77777777" w:rsidR="006C1DCC" w:rsidRPr="004D54BB" w:rsidRDefault="006C1DCC" w:rsidP="006C1DCC">
            <w:pPr>
              <w:autoSpaceDE w:val="0"/>
              <w:autoSpaceDN w:val="0"/>
              <w:adjustRightInd w:val="0"/>
              <w:spacing w:after="0"/>
              <w:rPr>
                <w:rFonts w:cs="Arial"/>
              </w:rPr>
            </w:pPr>
          </w:p>
        </w:tc>
        <w:tc>
          <w:tcPr>
            <w:tcW w:w="129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1389D5" w14:textId="77777777" w:rsidR="006C1DCC" w:rsidRPr="004D54BB" w:rsidRDefault="006C1DCC" w:rsidP="006C1DCC">
            <w:pPr>
              <w:autoSpaceDE w:val="0"/>
              <w:autoSpaceDN w:val="0"/>
              <w:adjustRightInd w:val="0"/>
              <w:spacing w:after="0"/>
              <w:rPr>
                <w:rFonts w:cs="Arial"/>
              </w:rPr>
            </w:pPr>
          </w:p>
        </w:tc>
        <w:tc>
          <w:tcPr>
            <w:tcW w:w="1244"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915839" w14:textId="7A401286" w:rsidR="006C1DCC" w:rsidRPr="004D54BB" w:rsidRDefault="006C1DCC" w:rsidP="006C1DCC">
            <w:pPr>
              <w:autoSpaceDE w:val="0"/>
              <w:autoSpaceDN w:val="0"/>
              <w:adjustRightInd w:val="0"/>
              <w:spacing w:after="0"/>
              <w:rPr>
                <w:rFonts w:cs="Arial"/>
              </w:rPr>
            </w:pPr>
          </w:p>
        </w:tc>
      </w:tr>
      <w:tr w:rsidR="006C1DCC" w:rsidRPr="004D54BB" w14:paraId="4C85DBFD" w14:textId="1C8C63B8" w:rsidTr="00D84B7E">
        <w:trPr>
          <w:trHeight w:val="287"/>
        </w:trPr>
        <w:tc>
          <w:tcPr>
            <w:tcW w:w="1898" w:type="pct"/>
            <w:tcBorders>
              <w:top w:val="single" w:sz="4" w:space="0" w:color="auto"/>
              <w:left w:val="single" w:sz="4" w:space="0" w:color="auto"/>
              <w:bottom w:val="single" w:sz="4" w:space="0" w:color="auto"/>
              <w:right w:val="single" w:sz="4" w:space="0" w:color="auto"/>
            </w:tcBorders>
            <w:shd w:val="clear" w:color="auto" w:fill="auto"/>
          </w:tcPr>
          <w:p w14:paraId="453FA2E9" w14:textId="0842B88A" w:rsidR="006C1DCC" w:rsidRPr="004D54BB" w:rsidRDefault="006C1DCC" w:rsidP="006C1DCC">
            <w:pPr>
              <w:tabs>
                <w:tab w:val="right" w:pos="4397"/>
              </w:tabs>
              <w:spacing w:after="0"/>
              <w:rPr>
                <w:rFonts w:cs="Arial"/>
              </w:rPr>
            </w:pPr>
          </w:p>
        </w:tc>
        <w:tc>
          <w:tcPr>
            <w:tcW w:w="565" w:type="pct"/>
            <w:tcBorders>
              <w:top w:val="single" w:sz="4" w:space="0" w:color="auto"/>
              <w:left w:val="single" w:sz="4" w:space="0" w:color="auto"/>
              <w:bottom w:val="single" w:sz="4" w:space="0" w:color="auto"/>
              <w:right w:val="single" w:sz="4" w:space="0" w:color="auto"/>
            </w:tcBorders>
          </w:tcPr>
          <w:p w14:paraId="403E5085" w14:textId="7FEB7DB6" w:rsidR="006C1DCC" w:rsidRPr="004D54BB" w:rsidRDefault="006C1DCC" w:rsidP="006C1DCC">
            <w:pPr>
              <w:autoSpaceDE w:val="0"/>
              <w:autoSpaceDN w:val="0"/>
              <w:adjustRightInd w:val="0"/>
              <w:spacing w:after="0"/>
              <w:rPr>
                <w:rFonts w:cs="Arial"/>
              </w:rPr>
            </w:pPr>
          </w:p>
        </w:tc>
        <w:tc>
          <w:tcPr>
            <w:tcW w:w="1293" w:type="pct"/>
            <w:tcBorders>
              <w:top w:val="single" w:sz="4" w:space="0" w:color="auto"/>
              <w:left w:val="single" w:sz="4" w:space="0" w:color="auto"/>
              <w:bottom w:val="single" w:sz="4" w:space="0" w:color="auto"/>
              <w:right w:val="single" w:sz="4" w:space="0" w:color="auto"/>
            </w:tcBorders>
          </w:tcPr>
          <w:p w14:paraId="49E2AAC9" w14:textId="426D8DF3" w:rsidR="006C1DCC" w:rsidRPr="004D54BB" w:rsidRDefault="006C1DCC" w:rsidP="006C1DCC">
            <w:pPr>
              <w:autoSpaceDE w:val="0"/>
              <w:autoSpaceDN w:val="0"/>
              <w:adjustRightInd w:val="0"/>
              <w:spacing w:after="0"/>
              <w:rPr>
                <w:rFonts w:cs="Arial"/>
              </w:rPr>
            </w:pPr>
          </w:p>
        </w:tc>
        <w:tc>
          <w:tcPr>
            <w:tcW w:w="1244" w:type="pct"/>
            <w:tcBorders>
              <w:top w:val="single" w:sz="4" w:space="0" w:color="auto"/>
              <w:left w:val="single" w:sz="4" w:space="0" w:color="auto"/>
              <w:bottom w:val="single" w:sz="4" w:space="0" w:color="auto"/>
              <w:right w:val="single" w:sz="4" w:space="0" w:color="auto"/>
            </w:tcBorders>
          </w:tcPr>
          <w:p w14:paraId="43CA1012" w14:textId="7AA5B715" w:rsidR="006C1DCC" w:rsidRPr="004D54BB" w:rsidRDefault="006C1DCC" w:rsidP="006C1DCC">
            <w:pPr>
              <w:autoSpaceDE w:val="0"/>
              <w:autoSpaceDN w:val="0"/>
              <w:adjustRightInd w:val="0"/>
              <w:spacing w:after="0"/>
              <w:rPr>
                <w:rFonts w:cs="Arial"/>
              </w:rPr>
            </w:pPr>
          </w:p>
        </w:tc>
      </w:tr>
      <w:tr w:rsidR="006C1DCC" w:rsidRPr="004D54BB" w14:paraId="1FB844AF" w14:textId="6309FAF2" w:rsidTr="00D84B7E">
        <w:trPr>
          <w:trHeight w:val="287"/>
        </w:trPr>
        <w:tc>
          <w:tcPr>
            <w:tcW w:w="1898"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479374" w14:textId="77777777" w:rsidR="006C1DCC" w:rsidRPr="004D54BB" w:rsidRDefault="006C1DCC" w:rsidP="006C1DCC">
            <w:pPr>
              <w:spacing w:after="0"/>
              <w:rPr>
                <w:rFonts w:cs="Arial"/>
                <w:color w:val="000000"/>
                <w:szCs w:val="20"/>
              </w:rPr>
            </w:pPr>
          </w:p>
        </w:tc>
        <w:tc>
          <w:tcPr>
            <w:tcW w:w="56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69368E" w14:textId="77777777" w:rsidR="006C1DCC" w:rsidRPr="004D54BB" w:rsidRDefault="006C1DCC" w:rsidP="006C1DCC">
            <w:pPr>
              <w:autoSpaceDE w:val="0"/>
              <w:autoSpaceDN w:val="0"/>
              <w:adjustRightInd w:val="0"/>
              <w:spacing w:after="0"/>
              <w:rPr>
                <w:rFonts w:cs="Arial"/>
              </w:rPr>
            </w:pPr>
          </w:p>
        </w:tc>
        <w:tc>
          <w:tcPr>
            <w:tcW w:w="1293"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922CED" w14:textId="77777777" w:rsidR="006C1DCC" w:rsidRPr="004D54BB" w:rsidRDefault="006C1DCC" w:rsidP="006C1DCC">
            <w:pPr>
              <w:autoSpaceDE w:val="0"/>
              <w:autoSpaceDN w:val="0"/>
              <w:adjustRightInd w:val="0"/>
              <w:spacing w:after="0"/>
              <w:rPr>
                <w:rFonts w:cs="Arial"/>
              </w:rPr>
            </w:pPr>
          </w:p>
        </w:tc>
        <w:tc>
          <w:tcPr>
            <w:tcW w:w="1244"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59656F" w14:textId="17BEB0D2" w:rsidR="006C1DCC" w:rsidRPr="004D54BB" w:rsidRDefault="006C1DCC" w:rsidP="006C1DCC">
            <w:pPr>
              <w:autoSpaceDE w:val="0"/>
              <w:autoSpaceDN w:val="0"/>
              <w:adjustRightInd w:val="0"/>
              <w:spacing w:after="0"/>
              <w:rPr>
                <w:rFonts w:cs="Arial"/>
              </w:rPr>
            </w:pPr>
          </w:p>
        </w:tc>
      </w:tr>
      <w:tr w:rsidR="006C1DCC" w:rsidRPr="004D54BB" w14:paraId="3911A98B" w14:textId="6F9F0F4A" w:rsidTr="00D84B7E">
        <w:trPr>
          <w:trHeight w:val="287"/>
        </w:trPr>
        <w:tc>
          <w:tcPr>
            <w:tcW w:w="1898" w:type="pct"/>
            <w:tcBorders>
              <w:top w:val="single" w:sz="4" w:space="0" w:color="auto"/>
              <w:left w:val="single" w:sz="4" w:space="0" w:color="auto"/>
              <w:bottom w:val="single" w:sz="4" w:space="0" w:color="auto"/>
              <w:right w:val="single" w:sz="4" w:space="0" w:color="auto"/>
            </w:tcBorders>
            <w:shd w:val="clear" w:color="auto" w:fill="auto"/>
          </w:tcPr>
          <w:p w14:paraId="380A4D97" w14:textId="2C6FA071" w:rsidR="006C1DCC" w:rsidRPr="004D54BB" w:rsidRDefault="006C1DCC" w:rsidP="006C1DCC">
            <w:pPr>
              <w:spacing w:after="0"/>
              <w:rPr>
                <w:rFonts w:cs="Arial"/>
                <w:highlight w:val="yellow"/>
              </w:rPr>
            </w:pPr>
          </w:p>
        </w:tc>
        <w:tc>
          <w:tcPr>
            <w:tcW w:w="565" w:type="pct"/>
            <w:tcBorders>
              <w:top w:val="single" w:sz="4" w:space="0" w:color="auto"/>
              <w:left w:val="single" w:sz="4" w:space="0" w:color="auto"/>
              <w:bottom w:val="single" w:sz="4" w:space="0" w:color="auto"/>
              <w:right w:val="single" w:sz="4" w:space="0" w:color="auto"/>
            </w:tcBorders>
          </w:tcPr>
          <w:p w14:paraId="6A20EE06" w14:textId="634014EC" w:rsidR="006C1DCC" w:rsidRPr="004D54BB" w:rsidRDefault="006C1DCC" w:rsidP="006C1DCC">
            <w:pPr>
              <w:autoSpaceDE w:val="0"/>
              <w:autoSpaceDN w:val="0"/>
              <w:adjustRightInd w:val="0"/>
              <w:spacing w:after="0"/>
              <w:rPr>
                <w:rFonts w:cs="Arial"/>
              </w:rPr>
            </w:pPr>
          </w:p>
        </w:tc>
        <w:tc>
          <w:tcPr>
            <w:tcW w:w="1293" w:type="pct"/>
            <w:tcBorders>
              <w:top w:val="single" w:sz="4" w:space="0" w:color="auto"/>
              <w:left w:val="single" w:sz="4" w:space="0" w:color="auto"/>
              <w:bottom w:val="single" w:sz="4" w:space="0" w:color="auto"/>
              <w:right w:val="single" w:sz="4" w:space="0" w:color="auto"/>
            </w:tcBorders>
          </w:tcPr>
          <w:p w14:paraId="6844C6B9" w14:textId="71A85E8C" w:rsidR="006C1DCC" w:rsidRPr="004D54BB" w:rsidRDefault="006C1DCC" w:rsidP="006C1DCC">
            <w:pPr>
              <w:autoSpaceDE w:val="0"/>
              <w:autoSpaceDN w:val="0"/>
              <w:adjustRightInd w:val="0"/>
              <w:spacing w:after="0"/>
              <w:rPr>
                <w:rFonts w:cs="Arial"/>
              </w:rPr>
            </w:pPr>
          </w:p>
        </w:tc>
        <w:tc>
          <w:tcPr>
            <w:tcW w:w="1244" w:type="pct"/>
            <w:tcBorders>
              <w:top w:val="single" w:sz="4" w:space="0" w:color="auto"/>
              <w:left w:val="single" w:sz="4" w:space="0" w:color="auto"/>
              <w:bottom w:val="single" w:sz="4" w:space="0" w:color="auto"/>
              <w:right w:val="single" w:sz="4" w:space="0" w:color="auto"/>
            </w:tcBorders>
          </w:tcPr>
          <w:p w14:paraId="5D26E1A4" w14:textId="02AE3EB5" w:rsidR="006C1DCC" w:rsidRPr="004D54BB" w:rsidRDefault="006C1DCC" w:rsidP="006C1DCC">
            <w:pPr>
              <w:autoSpaceDE w:val="0"/>
              <w:autoSpaceDN w:val="0"/>
              <w:adjustRightInd w:val="0"/>
              <w:spacing w:after="0"/>
              <w:rPr>
                <w:rFonts w:cs="Arial"/>
              </w:rPr>
            </w:pPr>
          </w:p>
        </w:tc>
      </w:tr>
    </w:tbl>
    <w:p w14:paraId="5AECA6CD" w14:textId="77777777" w:rsidR="00025741" w:rsidRPr="004D54BB" w:rsidRDefault="00025741" w:rsidP="00773BCC"/>
    <w:p w14:paraId="4C7FD87D" w14:textId="2F5ED5A5" w:rsidR="00773BCC" w:rsidRPr="004D54BB" w:rsidRDefault="00175676" w:rsidP="00773BCC">
      <w:pPr>
        <w:rPr>
          <w:b/>
          <w:bCs/>
        </w:rPr>
      </w:pPr>
      <w:r w:rsidRPr="004D54BB">
        <w:rPr>
          <w:b/>
          <w:bCs/>
        </w:rPr>
        <w:t xml:space="preserve">Standard </w:t>
      </w:r>
      <w:r w:rsidR="00773BCC" w:rsidRPr="004D54BB">
        <w:rPr>
          <w:b/>
          <w:bCs/>
        </w:rPr>
        <w:t>Transaction Charges Calculation Example</w:t>
      </w:r>
    </w:p>
    <w:p w14:paraId="6CA78191" w14:textId="77777777" w:rsidR="008F44B9" w:rsidRPr="004D54BB" w:rsidRDefault="00773BCC" w:rsidP="008F44B9">
      <w:r w:rsidRPr="004D54BB">
        <w:t>Scan</w:t>
      </w:r>
      <w:r w:rsidR="009F2DE8" w:rsidRPr="004D54BB">
        <w:t xml:space="preserve"> activity</w:t>
      </w:r>
      <w:r w:rsidRPr="004D54BB">
        <w:t xml:space="preserve"> </w:t>
      </w:r>
      <w:r w:rsidR="00031493" w:rsidRPr="004D54BB">
        <w:t xml:space="preserve">using the table above </w:t>
      </w:r>
      <w:r w:rsidRPr="004D54BB">
        <w:t xml:space="preserve">would be calculated </w:t>
      </w:r>
      <w:r w:rsidR="007A781E" w:rsidRPr="004D54BB">
        <w:t>as following</w:t>
      </w:r>
      <w:r w:rsidR="008F44B9" w:rsidRPr="004D54BB">
        <w:t>:</w:t>
      </w:r>
    </w:p>
    <w:p w14:paraId="39EEC59B" w14:textId="29F3FC6A" w:rsidR="00773BCC" w:rsidRPr="004D54BB" w:rsidRDefault="008F44B9" w:rsidP="004B5700">
      <w:pPr>
        <w:pStyle w:val="ListParagraph"/>
        <w:numPr>
          <w:ilvl w:val="0"/>
          <w:numId w:val="51"/>
        </w:numPr>
      </w:pPr>
      <w:r w:rsidRPr="004D54BB">
        <w:t>W</w:t>
      </w:r>
      <w:r w:rsidR="007A781E" w:rsidRPr="004D54BB">
        <w:t>hen over the Minimum Monthly Volume</w:t>
      </w:r>
      <w:r w:rsidR="00773BCC" w:rsidRPr="004D54BB">
        <w:t>:</w:t>
      </w:r>
    </w:p>
    <w:p w14:paraId="259D82DC" w14:textId="6ED56ACA" w:rsidR="00DA261F" w:rsidRPr="004D54BB" w:rsidRDefault="00773BCC" w:rsidP="004B5700">
      <w:pPr>
        <w:pStyle w:val="ListParagraph"/>
        <w:numPr>
          <w:ilvl w:val="1"/>
          <w:numId w:val="39"/>
        </w:numPr>
      </w:pPr>
      <w:r w:rsidRPr="004D54BB">
        <w:t>(Scanned Images</w:t>
      </w:r>
      <w:r w:rsidR="00C81EFA" w:rsidRPr="004D54BB">
        <w:t xml:space="preserve"> </w:t>
      </w:r>
      <w:r w:rsidRPr="004D54BB">
        <w:t>Charge</w:t>
      </w:r>
      <w:r w:rsidR="00C81EFA" w:rsidRPr="004D54BB">
        <w:t xml:space="preserve"> per UOM</w:t>
      </w:r>
      <w:r w:rsidRPr="004D54BB">
        <w:t xml:space="preserve">) </w:t>
      </w:r>
      <w:r w:rsidR="007A781E" w:rsidRPr="004D54BB">
        <w:t>x</w:t>
      </w:r>
      <w:r w:rsidRPr="004D54BB">
        <w:t xml:space="preserve"> (</w:t>
      </w:r>
      <w:r w:rsidR="00AB4275" w:rsidRPr="004D54BB">
        <w:t>I</w:t>
      </w:r>
      <w:r w:rsidR="00AB3B17" w:rsidRPr="004D54BB">
        <w:t xml:space="preserve">ncremental </w:t>
      </w:r>
      <w:r w:rsidR="00AB4275" w:rsidRPr="004D54BB">
        <w:t>M</w:t>
      </w:r>
      <w:r w:rsidR="00AB3B17" w:rsidRPr="004D54BB">
        <w:t xml:space="preserve">onthly </w:t>
      </w:r>
      <w:r w:rsidR="00AB4275" w:rsidRPr="004D54BB">
        <w:t>V</w:t>
      </w:r>
      <w:r w:rsidR="00AB3B17" w:rsidRPr="004D54BB">
        <w:t>olume</w:t>
      </w:r>
      <w:r w:rsidRPr="004D54BB">
        <w:t>)</w:t>
      </w:r>
    </w:p>
    <w:p w14:paraId="23BE5C59" w14:textId="4AC2A888" w:rsidR="004B413B" w:rsidRPr="004D54BB" w:rsidRDefault="004B413B" w:rsidP="004B413B">
      <w:pPr>
        <w:rPr>
          <w:b/>
          <w:bCs/>
        </w:rPr>
      </w:pPr>
      <w:r w:rsidRPr="004D54BB">
        <w:rPr>
          <w:b/>
          <w:bCs/>
        </w:rPr>
        <w:t>Scenario #2</w:t>
      </w:r>
    </w:p>
    <w:tbl>
      <w:tblPr>
        <w:tblW w:w="5000" w:type="pct"/>
        <w:tblCellMar>
          <w:top w:w="58" w:type="dxa"/>
          <w:left w:w="115" w:type="dxa"/>
          <w:bottom w:w="58" w:type="dxa"/>
          <w:right w:w="115" w:type="dxa"/>
        </w:tblCellMar>
        <w:tblLook w:val="04A0" w:firstRow="1" w:lastRow="0" w:firstColumn="1" w:lastColumn="0" w:noHBand="0" w:noVBand="1"/>
      </w:tblPr>
      <w:tblGrid>
        <w:gridCol w:w="4238"/>
        <w:gridCol w:w="1260"/>
        <w:gridCol w:w="2853"/>
        <w:gridCol w:w="2439"/>
      </w:tblGrid>
      <w:tr w:rsidR="00FF7694" w:rsidRPr="004D54BB" w14:paraId="227227D6" w14:textId="62F05C3F" w:rsidTr="00DA1BF3">
        <w:trPr>
          <w:trHeight w:val="292"/>
          <w:tblHeader/>
        </w:trPr>
        <w:tc>
          <w:tcPr>
            <w:tcW w:w="196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034647E" w14:textId="77777777" w:rsidR="00FF7694" w:rsidRPr="004D54BB" w:rsidRDefault="00FF7694"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Item</w:t>
            </w:r>
          </w:p>
        </w:tc>
        <w:tc>
          <w:tcPr>
            <w:tcW w:w="58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500154E" w14:textId="603C1836" w:rsidR="00FF7694" w:rsidRPr="004D54BB" w:rsidRDefault="00FF7694"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Unit of Measure</w:t>
            </w:r>
            <w:r w:rsidR="00C81EFA" w:rsidRPr="004D54BB">
              <w:rPr>
                <w:rFonts w:eastAsia="Times New Roman" w:cs="Arial"/>
                <w:b/>
                <w:color w:val="FFFFFF" w:themeColor="background1"/>
                <w:szCs w:val="20"/>
              </w:rPr>
              <w:t xml:space="preserve"> (UOM)</w:t>
            </w:r>
          </w:p>
        </w:tc>
        <w:tc>
          <w:tcPr>
            <w:tcW w:w="1322" w:type="pct"/>
            <w:tcBorders>
              <w:top w:val="single" w:sz="4" w:space="0" w:color="auto"/>
              <w:left w:val="nil"/>
              <w:bottom w:val="single" w:sz="4" w:space="0" w:color="auto"/>
              <w:right w:val="single" w:sz="4" w:space="0" w:color="auto"/>
            </w:tcBorders>
            <w:shd w:val="clear" w:color="auto" w:fill="2E74B5" w:themeFill="accent1" w:themeFillShade="BF"/>
          </w:tcPr>
          <w:p w14:paraId="4F3E41E1" w14:textId="4E404926" w:rsidR="00FF7694" w:rsidRPr="004D54BB" w:rsidRDefault="00DA1BF3"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Charge per UOM above Minimum Monthly Volume</w:t>
            </w:r>
            <w:r w:rsidR="003472B3" w:rsidRPr="004D54BB">
              <w:rPr>
                <w:rFonts w:eastAsia="Times New Roman" w:cs="Arial"/>
                <w:b/>
                <w:color w:val="FFFFFF" w:themeColor="background1"/>
                <w:szCs w:val="20"/>
              </w:rPr>
              <w:t xml:space="preserve"> of Scanned Images</w:t>
            </w:r>
          </w:p>
        </w:tc>
        <w:tc>
          <w:tcPr>
            <w:tcW w:w="1130" w:type="pct"/>
            <w:tcBorders>
              <w:top w:val="single" w:sz="4" w:space="0" w:color="auto"/>
              <w:left w:val="nil"/>
              <w:bottom w:val="single" w:sz="4" w:space="0" w:color="auto"/>
              <w:right w:val="single" w:sz="4" w:space="0" w:color="auto"/>
            </w:tcBorders>
            <w:shd w:val="clear" w:color="auto" w:fill="2E74B5" w:themeFill="accent1" w:themeFillShade="BF"/>
          </w:tcPr>
          <w:p w14:paraId="3A0FC483" w14:textId="7F980133" w:rsidR="00FF7694" w:rsidRPr="004D54BB" w:rsidRDefault="00FF7694"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Minimum Monthly Volume</w:t>
            </w:r>
            <w:r w:rsidR="003472B3" w:rsidRPr="004D54BB">
              <w:rPr>
                <w:rFonts w:eastAsia="Times New Roman" w:cs="Arial"/>
                <w:b/>
                <w:color w:val="FFFFFF" w:themeColor="background1"/>
                <w:szCs w:val="20"/>
              </w:rPr>
              <w:t xml:space="preserve"> of Scanned Images</w:t>
            </w:r>
          </w:p>
        </w:tc>
      </w:tr>
      <w:tr w:rsidR="00FF7694" w:rsidRPr="004D54BB" w14:paraId="2200EBD5" w14:textId="09F2B773" w:rsidTr="00FF7694">
        <w:trPr>
          <w:trHeight w:val="287"/>
        </w:trPr>
        <w:tc>
          <w:tcPr>
            <w:tcW w:w="1964" w:type="pct"/>
            <w:tcBorders>
              <w:top w:val="single" w:sz="4" w:space="0" w:color="auto"/>
              <w:left w:val="single" w:sz="4" w:space="0" w:color="auto"/>
              <w:bottom w:val="single" w:sz="4" w:space="0" w:color="auto"/>
              <w:right w:val="single" w:sz="4" w:space="0" w:color="auto"/>
            </w:tcBorders>
            <w:shd w:val="clear" w:color="auto" w:fill="auto"/>
          </w:tcPr>
          <w:p w14:paraId="139D1028" w14:textId="030E4042" w:rsidR="00FF7694" w:rsidRPr="004D54BB" w:rsidRDefault="00FF7694" w:rsidP="00FE2C81">
            <w:pPr>
              <w:spacing w:after="0"/>
              <w:rPr>
                <w:rFonts w:cs="Arial"/>
                <w:color w:val="00000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B8196FE" w14:textId="61B8A13B" w:rsidR="00FF7694" w:rsidRPr="004D54BB" w:rsidRDefault="00FF7694" w:rsidP="00FE2C81">
            <w:pPr>
              <w:autoSpaceDE w:val="0"/>
              <w:autoSpaceDN w:val="0"/>
              <w:adjustRightInd w:val="0"/>
              <w:spacing w:after="0"/>
              <w:rPr>
                <w:rFonts w:eastAsia="Times New Roman" w:cs="Arial"/>
                <w:color w:val="000000"/>
                <w:szCs w:val="20"/>
              </w:rPr>
            </w:pPr>
          </w:p>
        </w:tc>
        <w:tc>
          <w:tcPr>
            <w:tcW w:w="1322" w:type="pct"/>
            <w:tcBorders>
              <w:top w:val="nil"/>
              <w:left w:val="nil"/>
              <w:bottom w:val="single" w:sz="4" w:space="0" w:color="auto"/>
              <w:right w:val="single" w:sz="4" w:space="0" w:color="auto"/>
            </w:tcBorders>
            <w:shd w:val="clear" w:color="auto" w:fill="auto"/>
          </w:tcPr>
          <w:p w14:paraId="058A3431" w14:textId="08989C80" w:rsidR="00FF7694" w:rsidRPr="004D54BB" w:rsidRDefault="00FF7694" w:rsidP="00FE2C81">
            <w:pPr>
              <w:spacing w:after="0"/>
              <w:rPr>
                <w:rFonts w:cs="Arial"/>
                <w:color w:val="000000"/>
                <w:szCs w:val="20"/>
              </w:rPr>
            </w:pPr>
          </w:p>
        </w:tc>
        <w:tc>
          <w:tcPr>
            <w:tcW w:w="1130" w:type="pct"/>
            <w:tcBorders>
              <w:top w:val="nil"/>
              <w:left w:val="nil"/>
              <w:bottom w:val="single" w:sz="4" w:space="0" w:color="auto"/>
              <w:right w:val="single" w:sz="4" w:space="0" w:color="auto"/>
            </w:tcBorders>
          </w:tcPr>
          <w:p w14:paraId="3F7472CC" w14:textId="516AC872" w:rsidR="00FF7694" w:rsidRPr="004D54BB" w:rsidRDefault="00FF7694" w:rsidP="00FE2C81">
            <w:pPr>
              <w:spacing w:after="0"/>
              <w:rPr>
                <w:rFonts w:cs="Arial"/>
              </w:rPr>
            </w:pPr>
          </w:p>
        </w:tc>
      </w:tr>
      <w:tr w:rsidR="00FF7694" w:rsidRPr="004D54BB" w14:paraId="46D685B0" w14:textId="7164C28A" w:rsidTr="00FF7694">
        <w:trPr>
          <w:trHeight w:val="287"/>
        </w:trPr>
        <w:tc>
          <w:tcPr>
            <w:tcW w:w="1964" w:type="pct"/>
            <w:tcBorders>
              <w:top w:val="single" w:sz="4" w:space="0" w:color="auto"/>
              <w:left w:val="single" w:sz="4" w:space="0" w:color="auto"/>
              <w:bottom w:val="single" w:sz="4" w:space="0" w:color="auto"/>
              <w:right w:val="single" w:sz="4" w:space="0" w:color="auto"/>
            </w:tcBorders>
            <w:shd w:val="clear" w:color="auto" w:fill="auto"/>
          </w:tcPr>
          <w:p w14:paraId="18640E6B" w14:textId="0982A0C8" w:rsidR="00FF7694" w:rsidRPr="004D54BB" w:rsidRDefault="00FF7694" w:rsidP="00FE2C81">
            <w:pPr>
              <w:spacing w:after="0"/>
              <w:rPr>
                <w:rFonts w:cs="Arial"/>
                <w:color w:val="00000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189CFA6" w14:textId="7CD81AA2" w:rsidR="00FF7694" w:rsidRPr="004D54BB" w:rsidRDefault="00FF7694" w:rsidP="00FE2C81">
            <w:pPr>
              <w:autoSpaceDE w:val="0"/>
              <w:autoSpaceDN w:val="0"/>
              <w:adjustRightInd w:val="0"/>
              <w:spacing w:after="0"/>
              <w:rPr>
                <w:rFonts w:eastAsia="Times New Roman" w:cs="Arial"/>
                <w:color w:val="000000"/>
                <w:szCs w:val="20"/>
              </w:rPr>
            </w:pPr>
          </w:p>
        </w:tc>
        <w:tc>
          <w:tcPr>
            <w:tcW w:w="1322" w:type="pct"/>
            <w:tcBorders>
              <w:top w:val="nil"/>
              <w:left w:val="nil"/>
              <w:bottom w:val="single" w:sz="4" w:space="0" w:color="auto"/>
              <w:right w:val="single" w:sz="4" w:space="0" w:color="auto"/>
            </w:tcBorders>
            <w:shd w:val="clear" w:color="auto" w:fill="auto"/>
          </w:tcPr>
          <w:p w14:paraId="2EEFF6A9" w14:textId="7A5DD598" w:rsidR="00FF7694" w:rsidRPr="004D54BB" w:rsidRDefault="00FF7694" w:rsidP="00FE2C81">
            <w:pPr>
              <w:spacing w:after="0"/>
              <w:rPr>
                <w:rFonts w:cs="Arial"/>
                <w:color w:val="000000"/>
                <w:szCs w:val="20"/>
              </w:rPr>
            </w:pPr>
          </w:p>
        </w:tc>
        <w:tc>
          <w:tcPr>
            <w:tcW w:w="1130" w:type="pct"/>
            <w:tcBorders>
              <w:top w:val="nil"/>
              <w:left w:val="nil"/>
              <w:bottom w:val="single" w:sz="4" w:space="0" w:color="auto"/>
              <w:right w:val="single" w:sz="4" w:space="0" w:color="auto"/>
            </w:tcBorders>
          </w:tcPr>
          <w:p w14:paraId="41881E72" w14:textId="54C3E610" w:rsidR="00FF7694" w:rsidRPr="004D54BB" w:rsidRDefault="00FF7694" w:rsidP="00FE2C81">
            <w:pPr>
              <w:spacing w:after="0"/>
              <w:rPr>
                <w:rFonts w:cs="Arial"/>
              </w:rPr>
            </w:pPr>
          </w:p>
        </w:tc>
      </w:tr>
      <w:tr w:rsidR="00FF7694" w:rsidRPr="004D54BB" w14:paraId="0282DD61" w14:textId="1E04CE10" w:rsidTr="00FF7694">
        <w:trPr>
          <w:trHeight w:val="103"/>
        </w:trPr>
        <w:tc>
          <w:tcPr>
            <w:tcW w:w="1964"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ED3980A" w14:textId="77777777" w:rsidR="00FF7694" w:rsidRPr="004D54BB" w:rsidRDefault="00FF7694" w:rsidP="00FE2C81">
            <w:pPr>
              <w:spacing w:after="0"/>
              <w:rPr>
                <w:rFonts w:cs="Arial"/>
              </w:rPr>
            </w:pPr>
          </w:p>
        </w:tc>
        <w:tc>
          <w:tcPr>
            <w:tcW w:w="584"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67C8F14" w14:textId="7A945D2D" w:rsidR="00FF7694" w:rsidRPr="004D54BB" w:rsidRDefault="00FF7694" w:rsidP="00FE2C81">
            <w:pPr>
              <w:autoSpaceDE w:val="0"/>
              <w:autoSpaceDN w:val="0"/>
              <w:adjustRightInd w:val="0"/>
              <w:spacing w:after="0"/>
              <w:rPr>
                <w:rFonts w:cs="Arial"/>
              </w:rPr>
            </w:pPr>
          </w:p>
        </w:tc>
        <w:tc>
          <w:tcPr>
            <w:tcW w:w="1322" w:type="pct"/>
            <w:tcBorders>
              <w:top w:val="nil"/>
              <w:left w:val="nil"/>
              <w:bottom w:val="single" w:sz="4" w:space="0" w:color="auto"/>
              <w:right w:val="single" w:sz="4" w:space="0" w:color="auto"/>
            </w:tcBorders>
            <w:shd w:val="clear" w:color="auto" w:fill="9CC2E5" w:themeFill="accent1" w:themeFillTint="99"/>
          </w:tcPr>
          <w:p w14:paraId="7389A4C4" w14:textId="77777777" w:rsidR="00FF7694" w:rsidRPr="004D54BB" w:rsidRDefault="00FF7694" w:rsidP="00FE2C81">
            <w:pPr>
              <w:spacing w:after="0"/>
              <w:rPr>
                <w:rFonts w:cs="Arial"/>
              </w:rPr>
            </w:pPr>
          </w:p>
        </w:tc>
        <w:tc>
          <w:tcPr>
            <w:tcW w:w="1130" w:type="pct"/>
            <w:tcBorders>
              <w:top w:val="nil"/>
              <w:left w:val="nil"/>
              <w:bottom w:val="single" w:sz="4" w:space="0" w:color="auto"/>
              <w:right w:val="single" w:sz="4" w:space="0" w:color="auto"/>
            </w:tcBorders>
            <w:shd w:val="clear" w:color="auto" w:fill="9CC2E5" w:themeFill="accent1" w:themeFillTint="99"/>
          </w:tcPr>
          <w:p w14:paraId="3961FCB3" w14:textId="77777777" w:rsidR="00FF7694" w:rsidRPr="004D54BB" w:rsidRDefault="00FF7694" w:rsidP="00FE2C81">
            <w:pPr>
              <w:spacing w:after="0"/>
              <w:rPr>
                <w:rFonts w:cs="Arial"/>
              </w:rPr>
            </w:pPr>
          </w:p>
        </w:tc>
      </w:tr>
    </w:tbl>
    <w:p w14:paraId="3932CFE7" w14:textId="2DE42B42" w:rsidR="00AF255A" w:rsidRPr="004D54BB" w:rsidRDefault="00175676" w:rsidP="00AF255A">
      <w:pPr>
        <w:rPr>
          <w:b/>
          <w:bCs/>
        </w:rPr>
      </w:pPr>
      <w:r w:rsidRPr="004D54BB">
        <w:rPr>
          <w:b/>
          <w:bCs/>
        </w:rPr>
        <w:lastRenderedPageBreak/>
        <w:t xml:space="preserve">Standard </w:t>
      </w:r>
      <w:r w:rsidR="00AF255A" w:rsidRPr="004D54BB">
        <w:rPr>
          <w:b/>
          <w:bCs/>
        </w:rPr>
        <w:t>Transaction Charges Calculation Example</w:t>
      </w:r>
    </w:p>
    <w:p w14:paraId="3B735F84" w14:textId="77777777" w:rsidR="008F44B9" w:rsidRPr="004D54BB" w:rsidRDefault="008F44B9" w:rsidP="008F44B9">
      <w:r w:rsidRPr="004D54BB">
        <w:t>Scan activity using the table above would be calculated as following:</w:t>
      </w:r>
    </w:p>
    <w:p w14:paraId="6D5EA3A3" w14:textId="54240CF7" w:rsidR="00AF255A" w:rsidRPr="004D54BB" w:rsidRDefault="008F44B9" w:rsidP="004B5700">
      <w:pPr>
        <w:pStyle w:val="ListParagraph"/>
        <w:numPr>
          <w:ilvl w:val="0"/>
          <w:numId w:val="52"/>
        </w:numPr>
      </w:pPr>
      <w:r w:rsidRPr="004D54BB">
        <w:t>When over the Minimum Monthly Volume</w:t>
      </w:r>
    </w:p>
    <w:p w14:paraId="62B8A0D2" w14:textId="3850495F" w:rsidR="00AF255A" w:rsidRPr="004D54BB" w:rsidRDefault="00AF255A" w:rsidP="004B5700">
      <w:pPr>
        <w:pStyle w:val="ListParagraph"/>
        <w:numPr>
          <w:ilvl w:val="0"/>
          <w:numId w:val="47"/>
        </w:numPr>
      </w:pPr>
      <w:r w:rsidRPr="004D54BB">
        <w:t>(Scanned Images Charge – Black and White</w:t>
      </w:r>
      <w:r w:rsidR="00C81EFA" w:rsidRPr="004D54BB">
        <w:t xml:space="preserve"> Charge per UOM</w:t>
      </w:r>
      <w:r w:rsidRPr="004D54BB">
        <w:t>) x (</w:t>
      </w:r>
      <w:r w:rsidR="00AB4275" w:rsidRPr="004D54BB">
        <w:t>I</w:t>
      </w:r>
      <w:r w:rsidRPr="004D54BB">
        <w:t xml:space="preserve">ncremental </w:t>
      </w:r>
      <w:r w:rsidR="00AB4275" w:rsidRPr="004D54BB">
        <w:t>M</w:t>
      </w:r>
      <w:r w:rsidRPr="004D54BB">
        <w:t xml:space="preserve">onthly </w:t>
      </w:r>
      <w:r w:rsidR="00AB4275" w:rsidRPr="004D54BB">
        <w:t>V</w:t>
      </w:r>
      <w:r w:rsidRPr="004D54BB">
        <w:t>olume)</w:t>
      </w:r>
    </w:p>
    <w:p w14:paraId="5E8D8EB1" w14:textId="77777777" w:rsidR="00426709" w:rsidRPr="004D54BB" w:rsidRDefault="00426709" w:rsidP="00426709">
      <w:pPr>
        <w:pStyle w:val="ListParagraph"/>
        <w:ind w:left="1440"/>
      </w:pPr>
    </w:p>
    <w:p w14:paraId="4C9FF986" w14:textId="640D281C" w:rsidR="00DA261F" w:rsidRPr="004D54BB" w:rsidRDefault="0025102E" w:rsidP="00A164AE">
      <w:pPr>
        <w:rPr>
          <w:b/>
          <w:bCs/>
        </w:rPr>
      </w:pPr>
      <w:r w:rsidRPr="004D54BB">
        <w:rPr>
          <w:b/>
          <w:bCs/>
        </w:rPr>
        <w:t xml:space="preserve">Scenario </w:t>
      </w:r>
      <w:r w:rsidR="00DA261F" w:rsidRPr="004D54BB">
        <w:rPr>
          <w:b/>
          <w:bCs/>
        </w:rPr>
        <w:t>#</w:t>
      </w:r>
      <w:r w:rsidR="00A208B7" w:rsidRPr="004D54BB">
        <w:rPr>
          <w:b/>
          <w:bC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982"/>
        <w:gridCol w:w="1692"/>
        <w:gridCol w:w="1802"/>
        <w:gridCol w:w="2022"/>
        <w:gridCol w:w="2292"/>
      </w:tblGrid>
      <w:tr w:rsidR="00AD063F" w:rsidRPr="004D54BB" w14:paraId="448F1B77" w14:textId="4E8DE1E1" w:rsidTr="00C26DEA">
        <w:trPr>
          <w:trHeight w:val="220"/>
          <w:tblHeader/>
        </w:trPr>
        <w:tc>
          <w:tcPr>
            <w:tcW w:w="1382" w:type="pct"/>
            <w:shd w:val="clear" w:color="auto" w:fill="2E74B5" w:themeFill="accent1" w:themeFillShade="BF"/>
          </w:tcPr>
          <w:p w14:paraId="2CAAF2BD" w14:textId="77777777" w:rsidR="00AD063F" w:rsidRPr="004D54BB" w:rsidRDefault="00AD063F"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Item</w:t>
            </w:r>
          </w:p>
        </w:tc>
        <w:tc>
          <w:tcPr>
            <w:tcW w:w="784" w:type="pct"/>
            <w:shd w:val="clear" w:color="auto" w:fill="2E74B5" w:themeFill="accent1" w:themeFillShade="BF"/>
          </w:tcPr>
          <w:p w14:paraId="21995431" w14:textId="07F012F6" w:rsidR="00AD063F" w:rsidRPr="004D54BB" w:rsidRDefault="00B36594"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Doc</w:t>
            </w:r>
            <w:r w:rsidR="00C26DEA" w:rsidRPr="004D54BB">
              <w:rPr>
                <w:rFonts w:eastAsia="Times New Roman" w:cs="Arial"/>
                <w:b/>
                <w:color w:val="FFFFFF" w:themeColor="background1"/>
                <w:szCs w:val="20"/>
              </w:rPr>
              <w:t>ument Type</w:t>
            </w:r>
          </w:p>
        </w:tc>
        <w:tc>
          <w:tcPr>
            <w:tcW w:w="835" w:type="pct"/>
            <w:shd w:val="clear" w:color="auto" w:fill="2E74B5" w:themeFill="accent1" w:themeFillShade="BF"/>
          </w:tcPr>
          <w:p w14:paraId="352F10F5" w14:textId="3075AE75" w:rsidR="00AD063F" w:rsidRPr="004D54BB" w:rsidRDefault="00AD063F"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Unit of Measure</w:t>
            </w:r>
            <w:r w:rsidR="00F56285" w:rsidRPr="004D54BB">
              <w:rPr>
                <w:rFonts w:eastAsia="Times New Roman" w:cs="Arial"/>
                <w:b/>
                <w:color w:val="FFFFFF" w:themeColor="background1"/>
                <w:szCs w:val="20"/>
              </w:rPr>
              <w:t xml:space="preserve"> (UOM)</w:t>
            </w:r>
          </w:p>
        </w:tc>
        <w:tc>
          <w:tcPr>
            <w:tcW w:w="937" w:type="pct"/>
            <w:shd w:val="clear" w:color="auto" w:fill="2E74B5" w:themeFill="accent1" w:themeFillShade="BF"/>
            <w:noWrap/>
          </w:tcPr>
          <w:p w14:paraId="69AA47BD" w14:textId="0DDC2C30" w:rsidR="00AD063F" w:rsidRPr="004D54BB" w:rsidRDefault="00DA1BF3"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Charge per UOM above Minimum Monthly Volume</w:t>
            </w:r>
            <w:r w:rsidR="003472B3" w:rsidRPr="004D54BB">
              <w:rPr>
                <w:rFonts w:eastAsia="Times New Roman" w:cs="Arial"/>
                <w:b/>
                <w:color w:val="FFFFFF" w:themeColor="background1"/>
                <w:szCs w:val="20"/>
              </w:rPr>
              <w:t xml:space="preserve"> of Scanned Images</w:t>
            </w:r>
          </w:p>
        </w:tc>
        <w:tc>
          <w:tcPr>
            <w:tcW w:w="1062" w:type="pct"/>
            <w:shd w:val="clear" w:color="auto" w:fill="2E74B5" w:themeFill="accent1" w:themeFillShade="BF"/>
          </w:tcPr>
          <w:p w14:paraId="341F5A1E" w14:textId="64587313" w:rsidR="00AD063F" w:rsidRPr="004D54BB" w:rsidRDefault="00AD063F" w:rsidP="00FE2C81">
            <w:pPr>
              <w:spacing w:after="0"/>
              <w:rPr>
                <w:rFonts w:eastAsia="Times New Roman" w:cs="Arial"/>
                <w:b/>
                <w:color w:val="FFFFFF" w:themeColor="background1"/>
                <w:szCs w:val="20"/>
              </w:rPr>
            </w:pPr>
            <w:r w:rsidRPr="004D54BB">
              <w:rPr>
                <w:rFonts w:eastAsia="Times New Roman" w:cs="Arial"/>
                <w:b/>
                <w:color w:val="FFFFFF" w:themeColor="background1"/>
                <w:szCs w:val="20"/>
              </w:rPr>
              <w:t>Minimum Monthly Volume</w:t>
            </w:r>
            <w:r w:rsidR="003472B3" w:rsidRPr="004D54BB">
              <w:rPr>
                <w:rFonts w:eastAsia="Times New Roman" w:cs="Arial"/>
                <w:b/>
                <w:color w:val="FFFFFF" w:themeColor="background1"/>
                <w:szCs w:val="20"/>
              </w:rPr>
              <w:t xml:space="preserve"> of Scanned Images</w:t>
            </w:r>
          </w:p>
        </w:tc>
      </w:tr>
      <w:tr w:rsidR="00AD063F" w:rsidRPr="004D54BB" w14:paraId="3C34AF51" w14:textId="31D10186" w:rsidTr="00C26DEA">
        <w:trPr>
          <w:trHeight w:val="157"/>
        </w:trPr>
        <w:tc>
          <w:tcPr>
            <w:tcW w:w="1382" w:type="pct"/>
            <w:shd w:val="clear" w:color="auto" w:fill="auto"/>
          </w:tcPr>
          <w:p w14:paraId="411D7D18" w14:textId="53A03622" w:rsidR="00AD063F" w:rsidRPr="004D54BB" w:rsidRDefault="00AD063F" w:rsidP="00FF7694">
            <w:pPr>
              <w:spacing w:after="0"/>
              <w:rPr>
                <w:rFonts w:cs="Arial"/>
              </w:rPr>
            </w:pPr>
          </w:p>
        </w:tc>
        <w:tc>
          <w:tcPr>
            <w:tcW w:w="784" w:type="pct"/>
          </w:tcPr>
          <w:p w14:paraId="131E4A06" w14:textId="02D8D641" w:rsidR="00AD063F" w:rsidRPr="004D54BB" w:rsidRDefault="00AD063F" w:rsidP="00FF7694">
            <w:pPr>
              <w:autoSpaceDE w:val="0"/>
              <w:autoSpaceDN w:val="0"/>
              <w:adjustRightInd w:val="0"/>
              <w:spacing w:after="0"/>
              <w:rPr>
                <w:rFonts w:cs="Arial"/>
              </w:rPr>
            </w:pPr>
          </w:p>
        </w:tc>
        <w:tc>
          <w:tcPr>
            <w:tcW w:w="835" w:type="pct"/>
            <w:shd w:val="clear" w:color="auto" w:fill="auto"/>
          </w:tcPr>
          <w:p w14:paraId="2354EBE5" w14:textId="34AA42FE" w:rsidR="00AD063F" w:rsidRPr="004D54BB" w:rsidRDefault="00AD063F" w:rsidP="00FF7694">
            <w:pPr>
              <w:autoSpaceDE w:val="0"/>
              <w:autoSpaceDN w:val="0"/>
              <w:adjustRightInd w:val="0"/>
              <w:spacing w:after="0"/>
              <w:rPr>
                <w:rFonts w:cs="Arial"/>
              </w:rPr>
            </w:pPr>
          </w:p>
        </w:tc>
        <w:tc>
          <w:tcPr>
            <w:tcW w:w="937" w:type="pct"/>
            <w:shd w:val="clear" w:color="auto" w:fill="auto"/>
          </w:tcPr>
          <w:p w14:paraId="0BEA726E" w14:textId="073FC662" w:rsidR="00AD063F" w:rsidRPr="004D54BB" w:rsidRDefault="00AD063F" w:rsidP="00FF7694">
            <w:pPr>
              <w:spacing w:after="0"/>
              <w:rPr>
                <w:rFonts w:cs="Arial"/>
              </w:rPr>
            </w:pPr>
          </w:p>
        </w:tc>
        <w:tc>
          <w:tcPr>
            <w:tcW w:w="1062" w:type="pct"/>
          </w:tcPr>
          <w:p w14:paraId="3A34363D" w14:textId="4C482853" w:rsidR="00AD063F" w:rsidRPr="004D54BB" w:rsidRDefault="00AD063F" w:rsidP="00FF7694">
            <w:pPr>
              <w:spacing w:after="0"/>
              <w:rPr>
                <w:rFonts w:cs="Arial"/>
              </w:rPr>
            </w:pPr>
          </w:p>
        </w:tc>
      </w:tr>
      <w:tr w:rsidR="00AD063F" w:rsidRPr="004D54BB" w14:paraId="66774AE1" w14:textId="0011A3B9" w:rsidTr="00C26DEA">
        <w:trPr>
          <w:trHeight w:val="94"/>
        </w:trPr>
        <w:tc>
          <w:tcPr>
            <w:tcW w:w="1382" w:type="pct"/>
            <w:shd w:val="clear" w:color="auto" w:fill="auto"/>
          </w:tcPr>
          <w:p w14:paraId="4C368999" w14:textId="4DEF30C0" w:rsidR="00AD063F" w:rsidRPr="004D54BB" w:rsidRDefault="00AD063F" w:rsidP="00FF7694">
            <w:pPr>
              <w:spacing w:after="0"/>
              <w:rPr>
                <w:rFonts w:cs="Arial"/>
              </w:rPr>
            </w:pPr>
          </w:p>
        </w:tc>
        <w:tc>
          <w:tcPr>
            <w:tcW w:w="784" w:type="pct"/>
          </w:tcPr>
          <w:p w14:paraId="5819017E" w14:textId="1CED1299" w:rsidR="00AD063F" w:rsidRPr="004D54BB" w:rsidRDefault="00AD063F" w:rsidP="00FF7694">
            <w:pPr>
              <w:autoSpaceDE w:val="0"/>
              <w:autoSpaceDN w:val="0"/>
              <w:adjustRightInd w:val="0"/>
              <w:spacing w:after="0"/>
              <w:rPr>
                <w:rFonts w:cs="Arial"/>
              </w:rPr>
            </w:pPr>
          </w:p>
        </w:tc>
        <w:tc>
          <w:tcPr>
            <w:tcW w:w="835" w:type="pct"/>
            <w:shd w:val="clear" w:color="auto" w:fill="auto"/>
          </w:tcPr>
          <w:p w14:paraId="63497DE2" w14:textId="3A850A68" w:rsidR="00AD063F" w:rsidRPr="004D54BB" w:rsidRDefault="00AD063F" w:rsidP="00FF7694">
            <w:pPr>
              <w:autoSpaceDE w:val="0"/>
              <w:autoSpaceDN w:val="0"/>
              <w:adjustRightInd w:val="0"/>
              <w:spacing w:after="0"/>
              <w:rPr>
                <w:rFonts w:cs="Arial"/>
              </w:rPr>
            </w:pPr>
          </w:p>
        </w:tc>
        <w:tc>
          <w:tcPr>
            <w:tcW w:w="937" w:type="pct"/>
            <w:shd w:val="clear" w:color="auto" w:fill="auto"/>
          </w:tcPr>
          <w:p w14:paraId="156F3600" w14:textId="546179A8" w:rsidR="00AD063F" w:rsidRPr="004D54BB" w:rsidRDefault="00AD063F" w:rsidP="00FF7694">
            <w:pPr>
              <w:spacing w:after="0"/>
              <w:rPr>
                <w:rFonts w:cs="Arial"/>
              </w:rPr>
            </w:pPr>
          </w:p>
        </w:tc>
        <w:tc>
          <w:tcPr>
            <w:tcW w:w="1062" w:type="pct"/>
          </w:tcPr>
          <w:p w14:paraId="3FC2905A" w14:textId="44498AE0" w:rsidR="00AD063F" w:rsidRPr="004D54BB" w:rsidRDefault="00AD063F" w:rsidP="00FF7694">
            <w:pPr>
              <w:spacing w:after="0"/>
              <w:rPr>
                <w:rFonts w:cs="Arial"/>
              </w:rPr>
            </w:pPr>
          </w:p>
        </w:tc>
      </w:tr>
      <w:tr w:rsidR="00AD063F" w:rsidRPr="004D54BB" w14:paraId="5E7BE0D4" w14:textId="2628A39E" w:rsidTr="00C26DEA">
        <w:trPr>
          <w:trHeight w:val="94"/>
        </w:trPr>
        <w:tc>
          <w:tcPr>
            <w:tcW w:w="1382" w:type="pct"/>
            <w:shd w:val="clear" w:color="auto" w:fill="auto"/>
          </w:tcPr>
          <w:p w14:paraId="09809260" w14:textId="273A1CAC" w:rsidR="00AD063F" w:rsidRPr="004D54BB" w:rsidRDefault="00AD063F" w:rsidP="00FF7694">
            <w:pPr>
              <w:spacing w:after="0"/>
              <w:rPr>
                <w:rFonts w:cs="Arial"/>
              </w:rPr>
            </w:pPr>
          </w:p>
        </w:tc>
        <w:tc>
          <w:tcPr>
            <w:tcW w:w="784" w:type="pct"/>
          </w:tcPr>
          <w:p w14:paraId="02F5C195" w14:textId="440C4EDC" w:rsidR="00AD063F" w:rsidRPr="004D54BB" w:rsidRDefault="00AD063F" w:rsidP="00FF7694">
            <w:pPr>
              <w:autoSpaceDE w:val="0"/>
              <w:autoSpaceDN w:val="0"/>
              <w:adjustRightInd w:val="0"/>
              <w:spacing w:after="0"/>
              <w:rPr>
                <w:rFonts w:cs="Arial"/>
              </w:rPr>
            </w:pPr>
          </w:p>
        </w:tc>
        <w:tc>
          <w:tcPr>
            <w:tcW w:w="835" w:type="pct"/>
            <w:shd w:val="clear" w:color="auto" w:fill="auto"/>
          </w:tcPr>
          <w:p w14:paraId="247C3149" w14:textId="61819A60" w:rsidR="00AD063F" w:rsidRPr="004D54BB" w:rsidRDefault="00AD063F" w:rsidP="00FF7694">
            <w:pPr>
              <w:autoSpaceDE w:val="0"/>
              <w:autoSpaceDN w:val="0"/>
              <w:adjustRightInd w:val="0"/>
              <w:spacing w:after="0"/>
              <w:rPr>
                <w:rFonts w:cs="Arial"/>
              </w:rPr>
            </w:pPr>
          </w:p>
        </w:tc>
        <w:tc>
          <w:tcPr>
            <w:tcW w:w="937" w:type="pct"/>
            <w:shd w:val="clear" w:color="auto" w:fill="auto"/>
          </w:tcPr>
          <w:p w14:paraId="4B7B9124" w14:textId="417FDE58" w:rsidR="00AD063F" w:rsidRPr="004D54BB" w:rsidRDefault="00AD063F" w:rsidP="00FF7694">
            <w:pPr>
              <w:spacing w:after="0"/>
              <w:rPr>
                <w:rFonts w:cs="Arial"/>
              </w:rPr>
            </w:pPr>
          </w:p>
        </w:tc>
        <w:tc>
          <w:tcPr>
            <w:tcW w:w="1062" w:type="pct"/>
          </w:tcPr>
          <w:p w14:paraId="00199A20" w14:textId="6C2E264A" w:rsidR="00AD063F" w:rsidRPr="004D54BB" w:rsidRDefault="00AD063F" w:rsidP="00FF7694">
            <w:pPr>
              <w:spacing w:after="0"/>
              <w:rPr>
                <w:rFonts w:cs="Arial"/>
              </w:rPr>
            </w:pPr>
          </w:p>
        </w:tc>
      </w:tr>
      <w:tr w:rsidR="00AD063F" w:rsidRPr="004D54BB" w14:paraId="454EF3F1" w14:textId="713A7A2A" w:rsidTr="00C26DEA">
        <w:trPr>
          <w:trHeight w:val="94"/>
        </w:trPr>
        <w:tc>
          <w:tcPr>
            <w:tcW w:w="1382" w:type="pct"/>
            <w:shd w:val="clear" w:color="auto" w:fill="auto"/>
          </w:tcPr>
          <w:p w14:paraId="516CFB2F" w14:textId="0017B446" w:rsidR="00AD063F" w:rsidRPr="004D54BB" w:rsidRDefault="00AD063F" w:rsidP="00FF7694">
            <w:pPr>
              <w:spacing w:after="0"/>
              <w:rPr>
                <w:rFonts w:cs="Arial"/>
              </w:rPr>
            </w:pPr>
          </w:p>
        </w:tc>
        <w:tc>
          <w:tcPr>
            <w:tcW w:w="784" w:type="pct"/>
          </w:tcPr>
          <w:p w14:paraId="7129065A" w14:textId="59B49728" w:rsidR="00AD063F" w:rsidRPr="004D54BB" w:rsidRDefault="00AD063F" w:rsidP="00FF7694">
            <w:pPr>
              <w:autoSpaceDE w:val="0"/>
              <w:autoSpaceDN w:val="0"/>
              <w:adjustRightInd w:val="0"/>
              <w:spacing w:after="0"/>
              <w:rPr>
                <w:rFonts w:cs="Arial"/>
              </w:rPr>
            </w:pPr>
          </w:p>
        </w:tc>
        <w:tc>
          <w:tcPr>
            <w:tcW w:w="835" w:type="pct"/>
            <w:shd w:val="clear" w:color="auto" w:fill="auto"/>
          </w:tcPr>
          <w:p w14:paraId="5CED0F91" w14:textId="0AFAFC7A" w:rsidR="00AD063F" w:rsidRPr="004D54BB" w:rsidRDefault="00AD063F" w:rsidP="00FF7694">
            <w:pPr>
              <w:autoSpaceDE w:val="0"/>
              <w:autoSpaceDN w:val="0"/>
              <w:adjustRightInd w:val="0"/>
              <w:spacing w:after="0"/>
              <w:rPr>
                <w:rFonts w:cs="Arial"/>
              </w:rPr>
            </w:pPr>
          </w:p>
        </w:tc>
        <w:tc>
          <w:tcPr>
            <w:tcW w:w="937" w:type="pct"/>
          </w:tcPr>
          <w:p w14:paraId="0D7B112F" w14:textId="4AA08429" w:rsidR="00AD063F" w:rsidRPr="004D54BB" w:rsidRDefault="00AD063F" w:rsidP="00FF7694">
            <w:pPr>
              <w:spacing w:after="0"/>
              <w:rPr>
                <w:rFonts w:cs="Arial"/>
              </w:rPr>
            </w:pPr>
          </w:p>
        </w:tc>
        <w:tc>
          <w:tcPr>
            <w:tcW w:w="1062" w:type="pct"/>
          </w:tcPr>
          <w:p w14:paraId="6B6D9478" w14:textId="7B6AC8A6" w:rsidR="00AD063F" w:rsidRPr="004D54BB" w:rsidRDefault="00AD063F" w:rsidP="00FF7694">
            <w:pPr>
              <w:spacing w:after="0"/>
              <w:rPr>
                <w:rFonts w:cs="Arial"/>
              </w:rPr>
            </w:pPr>
          </w:p>
        </w:tc>
      </w:tr>
      <w:tr w:rsidR="00AD063F" w:rsidRPr="004D54BB" w14:paraId="132EE565" w14:textId="65E5A6C5" w:rsidTr="00C26DEA">
        <w:trPr>
          <w:trHeight w:val="94"/>
        </w:trPr>
        <w:tc>
          <w:tcPr>
            <w:tcW w:w="1382" w:type="pct"/>
            <w:shd w:val="clear" w:color="auto" w:fill="auto"/>
          </w:tcPr>
          <w:p w14:paraId="68A84393" w14:textId="11CE3926" w:rsidR="00AD063F" w:rsidRPr="004D54BB" w:rsidRDefault="00AD063F" w:rsidP="00FF7694">
            <w:pPr>
              <w:spacing w:after="0"/>
              <w:rPr>
                <w:rFonts w:cs="Arial"/>
              </w:rPr>
            </w:pPr>
          </w:p>
        </w:tc>
        <w:tc>
          <w:tcPr>
            <w:tcW w:w="784" w:type="pct"/>
          </w:tcPr>
          <w:p w14:paraId="15274AB1" w14:textId="77777777" w:rsidR="00AD063F" w:rsidRPr="004D54BB" w:rsidRDefault="00AD063F" w:rsidP="00FF7694">
            <w:pPr>
              <w:autoSpaceDE w:val="0"/>
              <w:autoSpaceDN w:val="0"/>
              <w:adjustRightInd w:val="0"/>
              <w:spacing w:after="0"/>
              <w:rPr>
                <w:rFonts w:cs="Arial"/>
              </w:rPr>
            </w:pPr>
          </w:p>
        </w:tc>
        <w:tc>
          <w:tcPr>
            <w:tcW w:w="835" w:type="pct"/>
            <w:shd w:val="clear" w:color="auto" w:fill="auto"/>
          </w:tcPr>
          <w:p w14:paraId="1A3548CE" w14:textId="4DA6C486" w:rsidR="00AD063F" w:rsidRPr="004D54BB" w:rsidRDefault="00AD063F" w:rsidP="00FF7694">
            <w:pPr>
              <w:autoSpaceDE w:val="0"/>
              <w:autoSpaceDN w:val="0"/>
              <w:adjustRightInd w:val="0"/>
              <w:spacing w:after="0"/>
              <w:rPr>
                <w:rFonts w:cs="Arial"/>
              </w:rPr>
            </w:pPr>
          </w:p>
        </w:tc>
        <w:tc>
          <w:tcPr>
            <w:tcW w:w="937" w:type="pct"/>
            <w:shd w:val="clear" w:color="auto" w:fill="auto"/>
          </w:tcPr>
          <w:p w14:paraId="0936B79E" w14:textId="420B7C27" w:rsidR="00AD063F" w:rsidRPr="004D54BB" w:rsidRDefault="00AD063F" w:rsidP="00FF7694">
            <w:pPr>
              <w:spacing w:after="0"/>
              <w:rPr>
                <w:rFonts w:cs="Arial"/>
              </w:rPr>
            </w:pPr>
          </w:p>
        </w:tc>
        <w:tc>
          <w:tcPr>
            <w:tcW w:w="1062" w:type="pct"/>
          </w:tcPr>
          <w:p w14:paraId="363BB20D" w14:textId="286B93A2" w:rsidR="00AD063F" w:rsidRPr="004D54BB" w:rsidRDefault="00AD063F" w:rsidP="00FF7694">
            <w:pPr>
              <w:spacing w:after="0"/>
              <w:rPr>
                <w:rFonts w:cs="Arial"/>
                <w:highlight w:val="yellow"/>
              </w:rPr>
            </w:pPr>
          </w:p>
        </w:tc>
      </w:tr>
    </w:tbl>
    <w:p w14:paraId="1AAE52CB" w14:textId="60743662" w:rsidR="00DA261F" w:rsidRPr="004D54BB" w:rsidRDefault="00DA261F" w:rsidP="00A164AE"/>
    <w:p w14:paraId="47EC79D7" w14:textId="6B41B3D3" w:rsidR="00AF255A" w:rsidRPr="004D54BB" w:rsidRDefault="00175676" w:rsidP="00AF255A">
      <w:pPr>
        <w:rPr>
          <w:b/>
          <w:bCs/>
        </w:rPr>
      </w:pPr>
      <w:r w:rsidRPr="004D54BB">
        <w:rPr>
          <w:b/>
          <w:bCs/>
        </w:rPr>
        <w:t xml:space="preserve">Standard </w:t>
      </w:r>
      <w:r w:rsidR="00AF255A" w:rsidRPr="004D54BB">
        <w:rPr>
          <w:b/>
          <w:bCs/>
        </w:rPr>
        <w:t>Charges Calculation Example</w:t>
      </w:r>
    </w:p>
    <w:p w14:paraId="55E2429F" w14:textId="16BE50FC" w:rsidR="00973F0B" w:rsidRPr="004D54BB" w:rsidRDefault="009F2DE8" w:rsidP="00973F0B">
      <w:r w:rsidRPr="004D54BB">
        <w:t xml:space="preserve">Scan activity </w:t>
      </w:r>
      <w:r w:rsidR="00031493" w:rsidRPr="004D54BB">
        <w:t xml:space="preserve">using the table above </w:t>
      </w:r>
      <w:r w:rsidR="00AF255A" w:rsidRPr="004D54BB">
        <w:t>would be calculated as following</w:t>
      </w:r>
      <w:r w:rsidR="0074342F" w:rsidRPr="004D54BB">
        <w:t>:</w:t>
      </w:r>
    </w:p>
    <w:p w14:paraId="1CB24DE8" w14:textId="2105EACD" w:rsidR="00973F0B" w:rsidRPr="004D54BB" w:rsidRDefault="00973F0B" w:rsidP="004B5700">
      <w:pPr>
        <w:pStyle w:val="ListParagraph"/>
        <w:numPr>
          <w:ilvl w:val="0"/>
          <w:numId w:val="46"/>
        </w:numPr>
      </w:pPr>
      <w:r w:rsidRPr="004D54BB">
        <w:t>W</w:t>
      </w:r>
      <w:r w:rsidR="00AF255A" w:rsidRPr="004D54BB">
        <w:t>hen over the Minimum Monthly Volume:</w:t>
      </w:r>
    </w:p>
    <w:p w14:paraId="01105857" w14:textId="5CE45FE4" w:rsidR="00AF255A" w:rsidRPr="004D54BB" w:rsidRDefault="00AF255A" w:rsidP="004B5700">
      <w:pPr>
        <w:pStyle w:val="ListParagraph"/>
        <w:numPr>
          <w:ilvl w:val="1"/>
          <w:numId w:val="46"/>
        </w:numPr>
      </w:pPr>
      <w:r w:rsidRPr="004D54BB">
        <w:t>(Document Process Type 1</w:t>
      </w:r>
      <w:r w:rsidR="00F56285" w:rsidRPr="004D54BB">
        <w:t xml:space="preserve"> Charge per UOM</w:t>
      </w:r>
      <w:r w:rsidRPr="004D54BB">
        <w:t>) x (</w:t>
      </w:r>
      <w:r w:rsidR="00AB4275" w:rsidRPr="004D54BB">
        <w:t>I</w:t>
      </w:r>
      <w:r w:rsidRPr="004D54BB">
        <w:t xml:space="preserve">ncremental </w:t>
      </w:r>
      <w:r w:rsidR="00AB4275" w:rsidRPr="004D54BB">
        <w:t>M</w:t>
      </w:r>
      <w:r w:rsidRPr="004D54BB">
        <w:t xml:space="preserve">onthly </w:t>
      </w:r>
      <w:r w:rsidR="00AB4275" w:rsidRPr="004D54BB">
        <w:t>V</w:t>
      </w:r>
      <w:r w:rsidRPr="004D54BB">
        <w:t>olume)</w:t>
      </w:r>
    </w:p>
    <w:p w14:paraId="02A028FC" w14:textId="77777777" w:rsidR="00426709" w:rsidRPr="004D54BB" w:rsidRDefault="00426709" w:rsidP="00426709">
      <w:pPr>
        <w:pStyle w:val="ListParagraph"/>
        <w:ind w:left="1440"/>
      </w:pPr>
    </w:p>
    <w:p w14:paraId="7BE32C20" w14:textId="3E1D3878" w:rsidR="009A3A42" w:rsidRPr="004D54BB" w:rsidRDefault="009A3A42" w:rsidP="00F05B96">
      <w:pPr>
        <w:pStyle w:val="Heading2"/>
      </w:pPr>
      <w:bookmarkStart w:id="113" w:name="_Toc100230172"/>
      <w:bookmarkStart w:id="114" w:name="_Toc155946733"/>
      <w:r w:rsidRPr="004D54BB">
        <w:t>Incremental Transactional Charges</w:t>
      </w:r>
      <w:bookmarkEnd w:id="113"/>
      <w:bookmarkEnd w:id="114"/>
    </w:p>
    <w:p w14:paraId="22526760" w14:textId="208B2F7A" w:rsidR="009A3A42" w:rsidRPr="004D54BB" w:rsidRDefault="009A3A42" w:rsidP="009A3A42">
      <w:pPr>
        <w:rPr>
          <w:rFonts w:cs="Arial"/>
          <w:bCs/>
        </w:rPr>
      </w:pPr>
      <w:r w:rsidRPr="004D54BB">
        <w:rPr>
          <w:rFonts w:cs="Arial"/>
          <w:bCs/>
        </w:rPr>
        <w:t xml:space="preserve">Note: The charges listed in the table below are incremental to the charges </w:t>
      </w:r>
      <w:r w:rsidR="00507195" w:rsidRPr="004D54BB">
        <w:rPr>
          <w:rFonts w:cs="Arial"/>
          <w:bCs/>
        </w:rPr>
        <w:t xml:space="preserve">(i.e., </w:t>
      </w:r>
      <w:r w:rsidR="0043447B" w:rsidRPr="004D54BB">
        <w:rPr>
          <w:rFonts w:cs="Arial"/>
          <w:bCs/>
        </w:rPr>
        <w:t xml:space="preserve">Standard </w:t>
      </w:r>
      <w:r w:rsidR="00EA24B9" w:rsidRPr="004D54BB">
        <w:rPr>
          <w:rFonts w:cs="Arial"/>
          <w:bCs/>
        </w:rPr>
        <w:t>Transactional</w:t>
      </w:r>
      <w:r w:rsidR="00507195" w:rsidRPr="004D54BB">
        <w:rPr>
          <w:rFonts w:cs="Arial"/>
          <w:bCs/>
        </w:rPr>
        <w:t xml:space="preserve"> Charges) </w:t>
      </w:r>
      <w:r w:rsidRPr="004D54BB">
        <w:rPr>
          <w:rFonts w:cs="Arial"/>
          <w:bCs/>
        </w:rPr>
        <w:t>in the table above.</w:t>
      </w:r>
    </w:p>
    <w:tbl>
      <w:tblPr>
        <w:tblW w:w="5000" w:type="pct"/>
        <w:tblCellMar>
          <w:top w:w="58" w:type="dxa"/>
          <w:left w:w="115" w:type="dxa"/>
          <w:bottom w:w="58" w:type="dxa"/>
          <w:right w:w="115" w:type="dxa"/>
        </w:tblCellMar>
        <w:tblLook w:val="04A0" w:firstRow="1" w:lastRow="0" w:firstColumn="1" w:lastColumn="0" w:noHBand="0" w:noVBand="1"/>
      </w:tblPr>
      <w:tblGrid>
        <w:gridCol w:w="5577"/>
        <w:gridCol w:w="2339"/>
        <w:gridCol w:w="2874"/>
      </w:tblGrid>
      <w:tr w:rsidR="00FA1798" w:rsidRPr="004D54BB" w14:paraId="51497458" w14:textId="77777777" w:rsidTr="008C46C2">
        <w:trPr>
          <w:tblHeader/>
        </w:trPr>
        <w:tc>
          <w:tcPr>
            <w:tcW w:w="258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2110918" w14:textId="77777777" w:rsidR="00FA1798" w:rsidRPr="004D54BB" w:rsidRDefault="00FA1798" w:rsidP="009A3A42">
            <w:pPr>
              <w:spacing w:after="0"/>
              <w:rPr>
                <w:rFonts w:eastAsia="Times New Roman" w:cs="Arial"/>
                <w:b/>
                <w:color w:val="FFFFFF" w:themeColor="background1"/>
                <w:szCs w:val="20"/>
              </w:rPr>
            </w:pPr>
            <w:r w:rsidRPr="004D54BB">
              <w:rPr>
                <w:rFonts w:eastAsia="Times New Roman" w:cs="Arial"/>
                <w:b/>
                <w:color w:val="FFFFFF" w:themeColor="background1"/>
                <w:szCs w:val="20"/>
              </w:rPr>
              <w:t>Item</w:t>
            </w:r>
          </w:p>
        </w:tc>
        <w:tc>
          <w:tcPr>
            <w:tcW w:w="108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81B9C80" w14:textId="77777777" w:rsidR="00FA1798" w:rsidRPr="004D54BB" w:rsidRDefault="00FA1798" w:rsidP="009A3A42">
            <w:pPr>
              <w:spacing w:after="0"/>
              <w:rPr>
                <w:rFonts w:eastAsia="Times New Roman" w:cs="Arial"/>
                <w:b/>
                <w:color w:val="FFFFFF" w:themeColor="background1"/>
                <w:szCs w:val="20"/>
              </w:rPr>
            </w:pPr>
            <w:r w:rsidRPr="004D54BB">
              <w:rPr>
                <w:rFonts w:eastAsia="Times New Roman" w:cs="Arial"/>
                <w:b/>
                <w:color w:val="FFFFFF" w:themeColor="background1"/>
                <w:szCs w:val="20"/>
              </w:rPr>
              <w:t>Unit of Measure</w:t>
            </w:r>
          </w:p>
        </w:tc>
        <w:tc>
          <w:tcPr>
            <w:tcW w:w="1332" w:type="pct"/>
            <w:tcBorders>
              <w:top w:val="single" w:sz="4" w:space="0" w:color="auto"/>
              <w:left w:val="nil"/>
              <w:bottom w:val="single" w:sz="4" w:space="0" w:color="auto"/>
              <w:right w:val="single" w:sz="4" w:space="0" w:color="auto"/>
            </w:tcBorders>
            <w:shd w:val="clear" w:color="auto" w:fill="2E74B5" w:themeFill="accent1" w:themeFillShade="BF"/>
            <w:noWrap/>
          </w:tcPr>
          <w:p w14:paraId="564FDFCC" w14:textId="77777777" w:rsidR="00FA1798" w:rsidRPr="004D54BB" w:rsidRDefault="00FA1798" w:rsidP="009A3A42">
            <w:pPr>
              <w:spacing w:after="0"/>
              <w:rPr>
                <w:rFonts w:eastAsia="Times New Roman" w:cs="Arial"/>
                <w:b/>
                <w:color w:val="FFFFFF" w:themeColor="background1"/>
                <w:szCs w:val="20"/>
              </w:rPr>
            </w:pPr>
            <w:r w:rsidRPr="004D54BB">
              <w:rPr>
                <w:rFonts w:eastAsia="Times New Roman" w:cs="Arial"/>
                <w:b/>
                <w:color w:val="FFFFFF" w:themeColor="background1"/>
                <w:szCs w:val="20"/>
              </w:rPr>
              <w:t>Per Unit of Measure Charge</w:t>
            </w:r>
          </w:p>
        </w:tc>
      </w:tr>
      <w:tr w:rsidR="00FA1798" w:rsidRPr="004D54BB" w14:paraId="061EE22D" w14:textId="77777777" w:rsidTr="00146359">
        <w:trPr>
          <w:trHeight w:val="31"/>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2B778552" w14:textId="4DD16D6F" w:rsidR="00FA1798" w:rsidRPr="004D54BB" w:rsidRDefault="00FA1798" w:rsidP="009A3A42">
            <w:pPr>
              <w:spacing w:after="0"/>
              <w:rPr>
                <w:rFonts w:cs="Arial"/>
                <w:color w:val="FF0000"/>
                <w:szCs w:val="20"/>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445F1A3E" w14:textId="7175C347" w:rsidR="00FA1798" w:rsidRPr="004D54BB" w:rsidRDefault="00FA1798" w:rsidP="009A3A42">
            <w:pPr>
              <w:autoSpaceDE w:val="0"/>
              <w:autoSpaceDN w:val="0"/>
              <w:adjustRightInd w:val="0"/>
              <w:spacing w:after="0"/>
              <w:rPr>
                <w:rFonts w:eastAsia="Times New Roman" w:cs="Arial"/>
                <w:color w:val="FF0000"/>
                <w:szCs w:val="20"/>
              </w:rPr>
            </w:pPr>
          </w:p>
        </w:tc>
        <w:tc>
          <w:tcPr>
            <w:tcW w:w="1332" w:type="pct"/>
            <w:tcBorders>
              <w:top w:val="nil"/>
              <w:left w:val="nil"/>
              <w:bottom w:val="single" w:sz="4" w:space="0" w:color="auto"/>
              <w:right w:val="single" w:sz="4" w:space="0" w:color="auto"/>
            </w:tcBorders>
            <w:shd w:val="clear" w:color="auto" w:fill="auto"/>
          </w:tcPr>
          <w:p w14:paraId="0F7E94CB" w14:textId="2F7332EF" w:rsidR="00FA1798" w:rsidRPr="004D54BB" w:rsidRDefault="00FA1798" w:rsidP="009A3A42">
            <w:pPr>
              <w:spacing w:after="0"/>
              <w:rPr>
                <w:rFonts w:cs="Arial"/>
                <w:color w:val="FF0000"/>
                <w:szCs w:val="20"/>
              </w:rPr>
            </w:pPr>
          </w:p>
        </w:tc>
      </w:tr>
      <w:tr w:rsidR="00FA1798" w:rsidRPr="004D54BB" w14:paraId="2AF88416" w14:textId="77777777" w:rsidTr="00146359">
        <w:trPr>
          <w:trHeight w:val="287"/>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69D79530" w14:textId="5F20F9CF" w:rsidR="00FA1798" w:rsidRPr="004D54BB" w:rsidRDefault="00FA1798" w:rsidP="009A3A42">
            <w:pPr>
              <w:spacing w:after="0"/>
              <w:rPr>
                <w:rFonts w:cs="Arial"/>
                <w:color w:val="FF0000"/>
                <w:szCs w:val="20"/>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5C1AD0E0" w14:textId="5E9A439E" w:rsidR="00FA1798" w:rsidRPr="004D54BB" w:rsidRDefault="00FA1798" w:rsidP="009A3A42">
            <w:pPr>
              <w:autoSpaceDE w:val="0"/>
              <w:autoSpaceDN w:val="0"/>
              <w:adjustRightInd w:val="0"/>
              <w:spacing w:after="0"/>
              <w:rPr>
                <w:rFonts w:eastAsia="Times New Roman" w:cs="Arial"/>
                <w:color w:val="FF0000"/>
                <w:szCs w:val="20"/>
              </w:rPr>
            </w:pPr>
          </w:p>
        </w:tc>
        <w:tc>
          <w:tcPr>
            <w:tcW w:w="1332" w:type="pct"/>
            <w:tcBorders>
              <w:top w:val="nil"/>
              <w:left w:val="nil"/>
              <w:bottom w:val="single" w:sz="4" w:space="0" w:color="auto"/>
              <w:right w:val="single" w:sz="4" w:space="0" w:color="auto"/>
            </w:tcBorders>
            <w:shd w:val="clear" w:color="auto" w:fill="auto"/>
          </w:tcPr>
          <w:p w14:paraId="0BCBF812" w14:textId="766011DD" w:rsidR="00FA1798" w:rsidRPr="004D54BB" w:rsidRDefault="00FA1798" w:rsidP="009A3A42">
            <w:pPr>
              <w:spacing w:after="0"/>
              <w:rPr>
                <w:rFonts w:cs="Arial"/>
                <w:color w:val="FF0000"/>
                <w:szCs w:val="20"/>
              </w:rPr>
            </w:pPr>
          </w:p>
        </w:tc>
      </w:tr>
      <w:tr w:rsidR="00FA1798" w:rsidRPr="004D54BB" w14:paraId="3506BA21" w14:textId="77777777" w:rsidTr="00146359">
        <w:trPr>
          <w:trHeight w:val="287"/>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1AF006A7" w14:textId="256B8569" w:rsidR="00FA1798" w:rsidRPr="004D54BB" w:rsidRDefault="00FA1798" w:rsidP="009A3A42">
            <w:pPr>
              <w:spacing w:after="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67EC321A" w14:textId="50714B88" w:rsidR="00FA1798" w:rsidRPr="004D54BB" w:rsidRDefault="00FA1798" w:rsidP="009A3A42">
            <w:pPr>
              <w:autoSpaceDE w:val="0"/>
              <w:autoSpaceDN w:val="0"/>
              <w:adjustRightInd w:val="0"/>
              <w:spacing w:after="0"/>
              <w:rPr>
                <w:rFonts w:cs="Arial"/>
              </w:rPr>
            </w:pPr>
          </w:p>
        </w:tc>
        <w:tc>
          <w:tcPr>
            <w:tcW w:w="1332" w:type="pct"/>
            <w:tcBorders>
              <w:top w:val="nil"/>
              <w:left w:val="nil"/>
              <w:bottom w:val="single" w:sz="4" w:space="0" w:color="auto"/>
              <w:right w:val="single" w:sz="4" w:space="0" w:color="auto"/>
            </w:tcBorders>
            <w:shd w:val="clear" w:color="auto" w:fill="auto"/>
          </w:tcPr>
          <w:p w14:paraId="6B4AF0DA" w14:textId="0F1C6C3E" w:rsidR="00FA1798" w:rsidRPr="004D54BB" w:rsidRDefault="00FA1798" w:rsidP="009A3A42">
            <w:pPr>
              <w:spacing w:after="0"/>
              <w:rPr>
                <w:rFonts w:cs="Arial"/>
              </w:rPr>
            </w:pPr>
          </w:p>
        </w:tc>
      </w:tr>
      <w:tr w:rsidR="00FA1798" w:rsidRPr="004D54BB" w14:paraId="786FA736" w14:textId="1CF526CD" w:rsidTr="00146359">
        <w:trPr>
          <w:trHeight w:val="287"/>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5E1F6338" w14:textId="7D1A4B1D" w:rsidR="00C41679" w:rsidRPr="004D54BB" w:rsidRDefault="00C41679" w:rsidP="009A3A42">
            <w:pPr>
              <w:spacing w:after="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0DB48475" w14:textId="2F74AD0C" w:rsidR="00FA1798" w:rsidRPr="004D54BB" w:rsidRDefault="00FA1798" w:rsidP="009A3A42">
            <w:pPr>
              <w:autoSpaceDE w:val="0"/>
              <w:autoSpaceDN w:val="0"/>
              <w:adjustRightInd w:val="0"/>
              <w:spacing w:after="0"/>
              <w:rPr>
                <w:rFonts w:cs="Arial"/>
              </w:rPr>
            </w:pPr>
          </w:p>
        </w:tc>
        <w:tc>
          <w:tcPr>
            <w:tcW w:w="1332" w:type="pct"/>
            <w:tcBorders>
              <w:top w:val="nil"/>
              <w:left w:val="nil"/>
              <w:bottom w:val="single" w:sz="4" w:space="0" w:color="auto"/>
              <w:right w:val="single" w:sz="4" w:space="0" w:color="auto"/>
            </w:tcBorders>
            <w:shd w:val="clear" w:color="auto" w:fill="auto"/>
          </w:tcPr>
          <w:p w14:paraId="614A3F6A" w14:textId="28E9E14A" w:rsidR="00FA1798" w:rsidRPr="004D54BB" w:rsidRDefault="00FA1798" w:rsidP="009A3A42">
            <w:pPr>
              <w:spacing w:after="0"/>
              <w:rPr>
                <w:rFonts w:cs="Arial"/>
              </w:rPr>
            </w:pPr>
          </w:p>
        </w:tc>
      </w:tr>
      <w:tr w:rsidR="00474605" w:rsidRPr="004D54BB" w14:paraId="43AEF878" w14:textId="621CB264" w:rsidTr="00146359">
        <w:trPr>
          <w:trHeight w:val="287"/>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73351760" w14:textId="17A32C6F" w:rsidR="00C41679" w:rsidRPr="004D54BB" w:rsidRDefault="00C41679" w:rsidP="009A3A42">
            <w:pPr>
              <w:spacing w:after="0"/>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56CEBE27" w14:textId="1A117BD1" w:rsidR="00474605" w:rsidRPr="004D54BB" w:rsidRDefault="00474605" w:rsidP="009A3A42">
            <w:pPr>
              <w:autoSpaceDE w:val="0"/>
              <w:autoSpaceDN w:val="0"/>
              <w:adjustRightInd w:val="0"/>
              <w:spacing w:after="0"/>
            </w:pPr>
          </w:p>
        </w:tc>
        <w:tc>
          <w:tcPr>
            <w:tcW w:w="1332" w:type="pct"/>
            <w:tcBorders>
              <w:top w:val="nil"/>
              <w:left w:val="nil"/>
              <w:bottom w:val="single" w:sz="4" w:space="0" w:color="auto"/>
              <w:right w:val="single" w:sz="4" w:space="0" w:color="auto"/>
            </w:tcBorders>
            <w:shd w:val="clear" w:color="auto" w:fill="auto"/>
          </w:tcPr>
          <w:p w14:paraId="5461B6CF" w14:textId="74C08DEC" w:rsidR="00474605" w:rsidRPr="004D54BB" w:rsidRDefault="00474605" w:rsidP="009A3A42">
            <w:pPr>
              <w:spacing w:after="0"/>
            </w:pPr>
          </w:p>
        </w:tc>
      </w:tr>
      <w:tr w:rsidR="00DC3352" w:rsidRPr="004D54BB" w14:paraId="24DAC250" w14:textId="77777777" w:rsidTr="00146359">
        <w:trPr>
          <w:trHeight w:val="287"/>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356A41B4" w14:textId="4589C25E" w:rsidR="00E72A6E" w:rsidRPr="004D54BB" w:rsidRDefault="00E72A6E" w:rsidP="009A3A42">
            <w:pPr>
              <w:spacing w:after="0"/>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486779BF" w14:textId="2D525162" w:rsidR="00DC3352" w:rsidRPr="004D54BB" w:rsidRDefault="00DC3352" w:rsidP="009A3A42">
            <w:pPr>
              <w:autoSpaceDE w:val="0"/>
              <w:autoSpaceDN w:val="0"/>
              <w:adjustRightInd w:val="0"/>
              <w:spacing w:after="0"/>
            </w:pPr>
          </w:p>
        </w:tc>
        <w:tc>
          <w:tcPr>
            <w:tcW w:w="1332" w:type="pct"/>
            <w:tcBorders>
              <w:top w:val="nil"/>
              <w:left w:val="nil"/>
              <w:bottom w:val="single" w:sz="4" w:space="0" w:color="auto"/>
              <w:right w:val="single" w:sz="4" w:space="0" w:color="auto"/>
            </w:tcBorders>
            <w:shd w:val="clear" w:color="auto" w:fill="auto"/>
          </w:tcPr>
          <w:p w14:paraId="44B668AE" w14:textId="69EC67AD" w:rsidR="00DC3352" w:rsidRPr="004D54BB" w:rsidRDefault="00DC3352" w:rsidP="009A3A42">
            <w:pPr>
              <w:spacing w:after="0"/>
            </w:pPr>
          </w:p>
        </w:tc>
      </w:tr>
      <w:tr w:rsidR="001C46E3" w:rsidRPr="004D54BB" w14:paraId="1EA8E26A" w14:textId="77777777" w:rsidTr="00146359">
        <w:trPr>
          <w:trHeight w:val="20"/>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25A6D5DD" w14:textId="559B7139" w:rsidR="001C46E3" w:rsidRPr="004D54BB" w:rsidRDefault="001C46E3" w:rsidP="00785CBC">
            <w:pPr>
              <w:tabs>
                <w:tab w:val="right" w:pos="5347"/>
              </w:tabs>
              <w:spacing w:after="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0C6744F9" w14:textId="514EC2FE" w:rsidR="001C46E3" w:rsidRPr="004D54BB" w:rsidRDefault="001C46E3" w:rsidP="00146359">
            <w:pPr>
              <w:autoSpaceDE w:val="0"/>
              <w:autoSpaceDN w:val="0"/>
              <w:adjustRightInd w:val="0"/>
              <w:spacing w:after="0"/>
              <w:rPr>
                <w:rFonts w:cs="Arial"/>
              </w:rPr>
            </w:pPr>
          </w:p>
        </w:tc>
        <w:tc>
          <w:tcPr>
            <w:tcW w:w="1332" w:type="pct"/>
            <w:tcBorders>
              <w:top w:val="single" w:sz="4" w:space="0" w:color="auto"/>
              <w:left w:val="nil"/>
              <w:bottom w:val="single" w:sz="4" w:space="0" w:color="auto"/>
              <w:right w:val="single" w:sz="4" w:space="0" w:color="auto"/>
            </w:tcBorders>
            <w:shd w:val="clear" w:color="auto" w:fill="auto"/>
          </w:tcPr>
          <w:p w14:paraId="70CDB515" w14:textId="66291670" w:rsidR="001C46E3" w:rsidRPr="004D54BB" w:rsidRDefault="001C46E3" w:rsidP="00146359">
            <w:pPr>
              <w:spacing w:after="0"/>
            </w:pPr>
          </w:p>
        </w:tc>
      </w:tr>
      <w:tr w:rsidR="0089647B" w:rsidRPr="004D54BB" w14:paraId="2241BF4A" w14:textId="77777777" w:rsidTr="00146359">
        <w:trPr>
          <w:trHeight w:val="20"/>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312266C3" w14:textId="097EABA8" w:rsidR="0089647B" w:rsidRPr="004D54BB" w:rsidRDefault="0089647B" w:rsidP="0089647B">
            <w:pPr>
              <w:tabs>
                <w:tab w:val="right" w:pos="5347"/>
              </w:tabs>
              <w:spacing w:after="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0FCD1CB6" w14:textId="6A84F382" w:rsidR="0089647B" w:rsidRPr="004D54BB" w:rsidRDefault="0089647B" w:rsidP="0089647B">
            <w:pPr>
              <w:autoSpaceDE w:val="0"/>
              <w:autoSpaceDN w:val="0"/>
              <w:adjustRightInd w:val="0"/>
              <w:spacing w:after="0"/>
              <w:rPr>
                <w:rFonts w:cs="Arial"/>
              </w:rPr>
            </w:pPr>
          </w:p>
        </w:tc>
        <w:tc>
          <w:tcPr>
            <w:tcW w:w="1332" w:type="pct"/>
            <w:tcBorders>
              <w:top w:val="single" w:sz="4" w:space="0" w:color="auto"/>
              <w:left w:val="nil"/>
              <w:bottom w:val="single" w:sz="4" w:space="0" w:color="auto"/>
              <w:right w:val="single" w:sz="4" w:space="0" w:color="auto"/>
            </w:tcBorders>
            <w:shd w:val="clear" w:color="auto" w:fill="auto"/>
          </w:tcPr>
          <w:p w14:paraId="4AD32BBD" w14:textId="47538793" w:rsidR="0089647B" w:rsidRPr="004D54BB" w:rsidRDefault="0089647B" w:rsidP="0089647B">
            <w:pPr>
              <w:spacing w:after="0"/>
            </w:pPr>
          </w:p>
        </w:tc>
      </w:tr>
      <w:tr w:rsidR="00C65AE5" w:rsidRPr="004D54BB" w14:paraId="4C5565EF" w14:textId="77777777" w:rsidTr="00146359">
        <w:trPr>
          <w:trHeight w:val="20"/>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35971941" w14:textId="71B8B9CE" w:rsidR="00856E3A" w:rsidRPr="004D54BB" w:rsidRDefault="00856E3A" w:rsidP="00C65AE5">
            <w:pPr>
              <w:tabs>
                <w:tab w:val="right" w:pos="5347"/>
              </w:tabs>
              <w:spacing w:after="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00B0A6FD" w14:textId="225AAC7B" w:rsidR="00C65AE5" w:rsidRPr="004D54BB" w:rsidRDefault="00C65AE5" w:rsidP="00C65AE5">
            <w:pPr>
              <w:autoSpaceDE w:val="0"/>
              <w:autoSpaceDN w:val="0"/>
              <w:adjustRightInd w:val="0"/>
              <w:spacing w:after="0"/>
              <w:rPr>
                <w:rFonts w:cs="Arial"/>
              </w:rPr>
            </w:pPr>
          </w:p>
        </w:tc>
        <w:tc>
          <w:tcPr>
            <w:tcW w:w="1332" w:type="pct"/>
            <w:tcBorders>
              <w:top w:val="single" w:sz="4" w:space="0" w:color="auto"/>
              <w:left w:val="nil"/>
              <w:bottom w:val="single" w:sz="4" w:space="0" w:color="auto"/>
              <w:right w:val="single" w:sz="4" w:space="0" w:color="auto"/>
            </w:tcBorders>
            <w:shd w:val="clear" w:color="auto" w:fill="auto"/>
          </w:tcPr>
          <w:p w14:paraId="1402D942" w14:textId="5B8BEEF2" w:rsidR="00C65AE5" w:rsidRPr="004D54BB" w:rsidRDefault="00C65AE5" w:rsidP="00C65AE5">
            <w:pPr>
              <w:spacing w:after="0"/>
            </w:pPr>
          </w:p>
        </w:tc>
      </w:tr>
      <w:tr w:rsidR="007F11F8" w:rsidRPr="004D54BB" w14:paraId="6CDD7F6D" w14:textId="77777777" w:rsidTr="00146359">
        <w:trPr>
          <w:trHeight w:val="20"/>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264CA12A" w14:textId="1A88A1F6" w:rsidR="007F11F8" w:rsidRPr="004D54BB" w:rsidRDefault="007F11F8" w:rsidP="00785CBC">
            <w:pPr>
              <w:tabs>
                <w:tab w:val="left" w:pos="951"/>
              </w:tabs>
              <w:spacing w:after="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64CF8C37" w14:textId="2AABC3F0" w:rsidR="007F11F8" w:rsidRPr="004D54BB" w:rsidRDefault="007F11F8" w:rsidP="00C65AE5">
            <w:pPr>
              <w:autoSpaceDE w:val="0"/>
              <w:autoSpaceDN w:val="0"/>
              <w:adjustRightInd w:val="0"/>
              <w:spacing w:after="0"/>
              <w:rPr>
                <w:rFonts w:cs="Arial"/>
              </w:rPr>
            </w:pPr>
          </w:p>
        </w:tc>
        <w:tc>
          <w:tcPr>
            <w:tcW w:w="1332" w:type="pct"/>
            <w:tcBorders>
              <w:top w:val="single" w:sz="4" w:space="0" w:color="auto"/>
              <w:left w:val="nil"/>
              <w:bottom w:val="single" w:sz="4" w:space="0" w:color="auto"/>
              <w:right w:val="single" w:sz="4" w:space="0" w:color="auto"/>
            </w:tcBorders>
            <w:shd w:val="clear" w:color="auto" w:fill="auto"/>
          </w:tcPr>
          <w:p w14:paraId="09431085" w14:textId="56BCF910" w:rsidR="007F11F8" w:rsidRPr="004D54BB" w:rsidRDefault="007F11F8" w:rsidP="00C65AE5">
            <w:pPr>
              <w:spacing w:after="0"/>
            </w:pPr>
          </w:p>
        </w:tc>
      </w:tr>
      <w:tr w:rsidR="000D4649" w:rsidRPr="004D54BB" w14:paraId="0796CCD9" w14:textId="77777777" w:rsidTr="00146359">
        <w:trPr>
          <w:trHeight w:val="20"/>
        </w:trPr>
        <w:tc>
          <w:tcPr>
            <w:tcW w:w="2584" w:type="pct"/>
            <w:tcBorders>
              <w:top w:val="single" w:sz="4" w:space="0" w:color="auto"/>
              <w:left w:val="single" w:sz="4" w:space="0" w:color="auto"/>
              <w:bottom w:val="single" w:sz="4" w:space="0" w:color="auto"/>
              <w:right w:val="single" w:sz="4" w:space="0" w:color="auto"/>
            </w:tcBorders>
            <w:shd w:val="clear" w:color="auto" w:fill="auto"/>
          </w:tcPr>
          <w:p w14:paraId="4C54A68F" w14:textId="64BD9B50" w:rsidR="000D4649" w:rsidRPr="004D54BB" w:rsidRDefault="000D4649" w:rsidP="00207BD8">
            <w:pPr>
              <w:tabs>
                <w:tab w:val="left" w:pos="951"/>
              </w:tabs>
              <w:spacing w:after="40"/>
              <w:rPr>
                <w:rFonts w:cs="Arial"/>
              </w:rPr>
            </w:pPr>
          </w:p>
        </w:tc>
        <w:tc>
          <w:tcPr>
            <w:tcW w:w="1084" w:type="pct"/>
            <w:tcBorders>
              <w:top w:val="single" w:sz="4" w:space="0" w:color="auto"/>
              <w:left w:val="single" w:sz="4" w:space="0" w:color="auto"/>
              <w:bottom w:val="single" w:sz="4" w:space="0" w:color="auto"/>
              <w:right w:val="single" w:sz="4" w:space="0" w:color="auto"/>
            </w:tcBorders>
            <w:shd w:val="clear" w:color="auto" w:fill="auto"/>
          </w:tcPr>
          <w:p w14:paraId="66868933" w14:textId="2B1F243A" w:rsidR="000D4649" w:rsidRPr="004D54BB" w:rsidRDefault="000D4649" w:rsidP="00C65AE5">
            <w:pPr>
              <w:autoSpaceDE w:val="0"/>
              <w:autoSpaceDN w:val="0"/>
              <w:adjustRightInd w:val="0"/>
              <w:spacing w:after="0"/>
              <w:rPr>
                <w:rFonts w:cs="Arial"/>
              </w:rPr>
            </w:pPr>
          </w:p>
        </w:tc>
        <w:tc>
          <w:tcPr>
            <w:tcW w:w="1332" w:type="pct"/>
            <w:tcBorders>
              <w:top w:val="single" w:sz="4" w:space="0" w:color="auto"/>
              <w:left w:val="nil"/>
              <w:bottom w:val="single" w:sz="4" w:space="0" w:color="auto"/>
              <w:right w:val="single" w:sz="4" w:space="0" w:color="auto"/>
            </w:tcBorders>
            <w:shd w:val="clear" w:color="auto" w:fill="auto"/>
          </w:tcPr>
          <w:p w14:paraId="524A4DC8" w14:textId="06BA10B2" w:rsidR="000D4649" w:rsidRPr="004D54BB" w:rsidRDefault="000D4649" w:rsidP="00C65AE5">
            <w:pPr>
              <w:spacing w:after="0"/>
            </w:pPr>
          </w:p>
        </w:tc>
      </w:tr>
    </w:tbl>
    <w:p w14:paraId="682CCDEF" w14:textId="45AE450D" w:rsidR="00B45084" w:rsidRPr="004D54BB" w:rsidRDefault="00B45084" w:rsidP="00A208B7">
      <w:pPr>
        <w:rPr>
          <w:rFonts w:cs="Arial"/>
          <w:b/>
        </w:rPr>
      </w:pPr>
    </w:p>
    <w:p w14:paraId="646FCD8F" w14:textId="1D4B3DB5" w:rsidR="00426709" w:rsidRPr="004D54BB" w:rsidRDefault="00351260" w:rsidP="007A781E">
      <w:pPr>
        <w:rPr>
          <w:b/>
          <w:bCs/>
        </w:rPr>
      </w:pPr>
      <w:r w:rsidRPr="004D54BB">
        <w:rPr>
          <w:b/>
          <w:bCs/>
        </w:rPr>
        <w:t xml:space="preserve">Incremental </w:t>
      </w:r>
      <w:r w:rsidR="00426709" w:rsidRPr="004D54BB">
        <w:rPr>
          <w:b/>
          <w:bCs/>
        </w:rPr>
        <w:t>Transaction Charges Calculation Example</w:t>
      </w:r>
    </w:p>
    <w:p w14:paraId="39D725EE" w14:textId="5DC4B981" w:rsidR="00F63AA3" w:rsidRPr="004D54BB" w:rsidRDefault="00BA7724" w:rsidP="007A781E">
      <w:pPr>
        <w:rPr>
          <w:b/>
          <w:bCs/>
        </w:rPr>
      </w:pPr>
      <w:r w:rsidRPr="004D54BB">
        <w:t>A</w:t>
      </w:r>
      <w:r w:rsidR="00F63AA3" w:rsidRPr="004D54BB">
        <w:t>ctivity using the table above would be calculated as following:</w:t>
      </w:r>
    </w:p>
    <w:p w14:paraId="4045ABB0" w14:textId="0621AF2E" w:rsidR="007A781E" w:rsidRPr="004D54BB" w:rsidRDefault="007A781E" w:rsidP="007A781E">
      <w:r w:rsidRPr="004D54BB">
        <w:lastRenderedPageBreak/>
        <w:t xml:space="preserve">Note: Sample Document charges calculation assumes </w:t>
      </w:r>
      <w:r w:rsidR="00514A24" w:rsidRPr="004D54BB">
        <w:t>a</w:t>
      </w:r>
      <w:r w:rsidRPr="004D54BB">
        <w:t xml:space="preserve"> single Document of a single Image </w:t>
      </w:r>
      <w:r w:rsidR="00437D82" w:rsidRPr="004D54BB">
        <w:t xml:space="preserve">and </w:t>
      </w:r>
      <w:r w:rsidR="00514A24" w:rsidRPr="004D54BB">
        <w:t xml:space="preserve">is a </w:t>
      </w:r>
      <w:r w:rsidRPr="004D54BB">
        <w:t xml:space="preserve">Cherished Document that </w:t>
      </w:r>
      <w:r w:rsidR="00EC5280" w:rsidRPr="004D54BB">
        <w:t xml:space="preserve">the </w:t>
      </w:r>
      <w:r w:rsidRPr="004D54BB">
        <w:t>Customer has requeste</w:t>
      </w:r>
      <w:r w:rsidR="00EC5280" w:rsidRPr="004D54BB">
        <w:t>d</w:t>
      </w:r>
      <w:r w:rsidRPr="004D54BB">
        <w:t>, for their own purposes, a Rescan.</w:t>
      </w:r>
    </w:p>
    <w:p w14:paraId="4BD847EB" w14:textId="77777777" w:rsidR="007A781E" w:rsidRPr="004D54BB" w:rsidRDefault="007A781E" w:rsidP="004B5700">
      <w:pPr>
        <w:pStyle w:val="ListParagraph"/>
        <w:numPr>
          <w:ilvl w:val="0"/>
          <w:numId w:val="53"/>
        </w:numPr>
      </w:pPr>
      <w:r w:rsidRPr="004D54BB">
        <w:t>Original Scan of the example above would be calculated as:</w:t>
      </w:r>
    </w:p>
    <w:p w14:paraId="434BD910" w14:textId="529CA122" w:rsidR="007A781E" w:rsidRPr="004D54BB" w:rsidRDefault="007A781E" w:rsidP="004B5700">
      <w:pPr>
        <w:pStyle w:val="ListParagraph"/>
        <w:numPr>
          <w:ilvl w:val="1"/>
          <w:numId w:val="53"/>
        </w:numPr>
      </w:pPr>
      <w:r w:rsidRPr="004D54BB">
        <w:t>Per Image = (</w:t>
      </w:r>
      <w:r w:rsidR="009F2DE8" w:rsidRPr="004D54BB">
        <w:t xml:space="preserve">Standard Transactional Charges as calculated </w:t>
      </w:r>
      <w:r w:rsidR="00EC5280" w:rsidRPr="004D54BB">
        <w:t xml:space="preserve">in Section 6.4 </w:t>
      </w:r>
      <w:r w:rsidR="009F2DE8" w:rsidRPr="004D54BB">
        <w:t>above</w:t>
      </w:r>
      <w:r w:rsidRPr="004D54BB">
        <w:t xml:space="preserve">) + (Cherished Document </w:t>
      </w:r>
      <w:r w:rsidR="00FE7C42" w:rsidRPr="004D54BB">
        <w:t>Handling C</w:t>
      </w:r>
      <w:r w:rsidRPr="004D54BB">
        <w:t>harge)</w:t>
      </w:r>
    </w:p>
    <w:p w14:paraId="4FD31AB8" w14:textId="77777777" w:rsidR="007A781E" w:rsidRPr="004D54BB" w:rsidRDefault="007A781E" w:rsidP="004B5700">
      <w:pPr>
        <w:pStyle w:val="ListParagraph"/>
        <w:numPr>
          <w:ilvl w:val="0"/>
          <w:numId w:val="53"/>
        </w:numPr>
      </w:pPr>
      <w:r w:rsidRPr="004D54BB">
        <w:t>Customer requested Rescan of the example above, when each of the individual activities are re-performed, they would be calculated as:</w:t>
      </w:r>
    </w:p>
    <w:p w14:paraId="70B4F1DD" w14:textId="42675878" w:rsidR="007A781E" w:rsidRPr="004D54BB" w:rsidRDefault="007A781E" w:rsidP="004B5700">
      <w:pPr>
        <w:pStyle w:val="ListParagraph"/>
        <w:numPr>
          <w:ilvl w:val="1"/>
          <w:numId w:val="53"/>
        </w:numPr>
      </w:pPr>
      <w:r w:rsidRPr="004D54BB">
        <w:t>(Document Retrieval Charge) + (</w:t>
      </w:r>
      <w:r w:rsidR="00437D82" w:rsidRPr="004D54BB">
        <w:t>Standard Transactional Charges as calculated in Section 6.4 above</w:t>
      </w:r>
      <w:r w:rsidRPr="004D54BB">
        <w:t>) + (Cherished Document Handling Charge)</w:t>
      </w:r>
    </w:p>
    <w:p w14:paraId="798168D0" w14:textId="75D25461" w:rsidR="00A208B7" w:rsidRPr="004D54BB" w:rsidRDefault="00A208B7" w:rsidP="00B45084">
      <w:pPr>
        <w:pStyle w:val="Heading2"/>
      </w:pPr>
      <w:bookmarkStart w:id="115" w:name="_Toc100230173"/>
      <w:bookmarkStart w:id="116" w:name="_Toc155946734"/>
      <w:r w:rsidRPr="004D54BB">
        <w:t xml:space="preserve">Incremental </w:t>
      </w:r>
      <w:r w:rsidR="00700687" w:rsidRPr="004D54BB">
        <w:t>Processing</w:t>
      </w:r>
      <w:r w:rsidRPr="004D54BB">
        <w:t xml:space="preserve"> Charges</w:t>
      </w:r>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419"/>
        <w:gridCol w:w="1759"/>
        <w:gridCol w:w="1759"/>
        <w:gridCol w:w="2853"/>
      </w:tblGrid>
      <w:tr w:rsidR="003E1580" w:rsidRPr="004D54BB" w14:paraId="6828A605" w14:textId="77777777" w:rsidTr="008C46C2">
        <w:trPr>
          <w:tblHeader/>
        </w:trPr>
        <w:tc>
          <w:tcPr>
            <w:tcW w:w="2048" w:type="pct"/>
            <w:shd w:val="clear" w:color="auto" w:fill="2E74B5" w:themeFill="accent1" w:themeFillShade="BF"/>
          </w:tcPr>
          <w:p w14:paraId="749EFC87" w14:textId="158A6836" w:rsidR="003E1580" w:rsidRPr="004D54BB" w:rsidRDefault="003E1580" w:rsidP="003E1580">
            <w:pPr>
              <w:spacing w:after="0"/>
              <w:rPr>
                <w:rFonts w:eastAsia="Times New Roman" w:cs="Arial"/>
                <w:b/>
                <w:color w:val="FFFFFF" w:themeColor="background1"/>
                <w:szCs w:val="20"/>
              </w:rPr>
            </w:pPr>
          </w:p>
        </w:tc>
        <w:tc>
          <w:tcPr>
            <w:tcW w:w="815" w:type="pct"/>
            <w:shd w:val="clear" w:color="auto" w:fill="2E74B5" w:themeFill="accent1" w:themeFillShade="BF"/>
          </w:tcPr>
          <w:p w14:paraId="2D5B9AC1" w14:textId="39C3546B" w:rsidR="003E1580" w:rsidRPr="004D54BB" w:rsidRDefault="003E1580" w:rsidP="003E1580">
            <w:pPr>
              <w:spacing w:after="0"/>
              <w:rPr>
                <w:rFonts w:eastAsia="Times New Roman" w:cs="Arial"/>
                <w:b/>
                <w:color w:val="FFFFFF" w:themeColor="background1"/>
                <w:szCs w:val="20"/>
              </w:rPr>
            </w:pPr>
          </w:p>
        </w:tc>
        <w:tc>
          <w:tcPr>
            <w:tcW w:w="815" w:type="pct"/>
            <w:shd w:val="clear" w:color="auto" w:fill="2E74B5" w:themeFill="accent1" w:themeFillShade="BF"/>
          </w:tcPr>
          <w:p w14:paraId="124AC8BF" w14:textId="5CAB7C10" w:rsidR="003E1580" w:rsidRPr="004D54BB" w:rsidRDefault="003E1580" w:rsidP="003E1580">
            <w:pPr>
              <w:spacing w:after="0"/>
              <w:rPr>
                <w:rFonts w:eastAsia="Times New Roman" w:cs="Arial"/>
                <w:b/>
                <w:color w:val="FFFFFF" w:themeColor="background1"/>
                <w:szCs w:val="20"/>
              </w:rPr>
            </w:pPr>
          </w:p>
        </w:tc>
        <w:tc>
          <w:tcPr>
            <w:tcW w:w="1322" w:type="pct"/>
            <w:shd w:val="clear" w:color="auto" w:fill="2E74B5" w:themeFill="accent1" w:themeFillShade="BF"/>
            <w:noWrap/>
          </w:tcPr>
          <w:p w14:paraId="5A040B0C" w14:textId="58FC2886" w:rsidR="003E1580" w:rsidRPr="004D54BB" w:rsidRDefault="003E1580" w:rsidP="003E1580">
            <w:pPr>
              <w:spacing w:after="0"/>
              <w:rPr>
                <w:rFonts w:eastAsia="Times New Roman" w:cs="Arial"/>
                <w:b/>
                <w:color w:val="FFFFFF" w:themeColor="background1"/>
                <w:szCs w:val="20"/>
              </w:rPr>
            </w:pPr>
          </w:p>
        </w:tc>
      </w:tr>
      <w:tr w:rsidR="003E1580" w:rsidRPr="004D54BB" w14:paraId="54C3F364" w14:textId="77777777" w:rsidTr="003E1580">
        <w:trPr>
          <w:trHeight w:val="157"/>
        </w:trPr>
        <w:tc>
          <w:tcPr>
            <w:tcW w:w="2048" w:type="pct"/>
            <w:shd w:val="clear" w:color="auto" w:fill="auto"/>
          </w:tcPr>
          <w:p w14:paraId="7A7605C6" w14:textId="2BF91689" w:rsidR="003E1580" w:rsidRPr="00A67D83" w:rsidRDefault="003E1580" w:rsidP="003E1580">
            <w:pPr>
              <w:spacing w:after="0"/>
              <w:rPr>
                <w:rFonts w:cs="Arial"/>
                <w:lang w:val="fr-FR"/>
              </w:rPr>
            </w:pPr>
          </w:p>
        </w:tc>
        <w:tc>
          <w:tcPr>
            <w:tcW w:w="815" w:type="pct"/>
          </w:tcPr>
          <w:p w14:paraId="73BBFF79" w14:textId="5417B149" w:rsidR="003E1580" w:rsidRPr="004D54BB" w:rsidRDefault="003E1580" w:rsidP="003E1580">
            <w:pPr>
              <w:autoSpaceDE w:val="0"/>
              <w:autoSpaceDN w:val="0"/>
              <w:adjustRightInd w:val="0"/>
              <w:spacing w:after="0"/>
              <w:rPr>
                <w:rFonts w:cs="Arial"/>
              </w:rPr>
            </w:pPr>
          </w:p>
        </w:tc>
        <w:tc>
          <w:tcPr>
            <w:tcW w:w="815" w:type="pct"/>
            <w:shd w:val="clear" w:color="auto" w:fill="auto"/>
          </w:tcPr>
          <w:p w14:paraId="1CC875B7" w14:textId="3A9DD596" w:rsidR="003E1580" w:rsidRPr="004D54BB" w:rsidRDefault="003E1580" w:rsidP="003E1580">
            <w:pPr>
              <w:autoSpaceDE w:val="0"/>
              <w:autoSpaceDN w:val="0"/>
              <w:adjustRightInd w:val="0"/>
              <w:spacing w:after="0"/>
              <w:rPr>
                <w:rFonts w:cs="Arial"/>
              </w:rPr>
            </w:pPr>
          </w:p>
        </w:tc>
        <w:tc>
          <w:tcPr>
            <w:tcW w:w="1322" w:type="pct"/>
            <w:shd w:val="clear" w:color="auto" w:fill="auto"/>
          </w:tcPr>
          <w:p w14:paraId="5158BFD3" w14:textId="79CCA333" w:rsidR="003E1580" w:rsidRPr="004D54BB" w:rsidRDefault="003E1580" w:rsidP="003E1580">
            <w:pPr>
              <w:spacing w:after="0"/>
              <w:rPr>
                <w:rFonts w:cs="Arial"/>
              </w:rPr>
            </w:pPr>
          </w:p>
        </w:tc>
      </w:tr>
      <w:tr w:rsidR="00C26DEA" w:rsidRPr="004D54BB" w14:paraId="62B69146" w14:textId="77777777" w:rsidTr="003E1580">
        <w:trPr>
          <w:trHeight w:val="94"/>
        </w:trPr>
        <w:tc>
          <w:tcPr>
            <w:tcW w:w="2048" w:type="pct"/>
            <w:shd w:val="clear" w:color="auto" w:fill="auto"/>
          </w:tcPr>
          <w:p w14:paraId="7C5D3930" w14:textId="2FAD23C0" w:rsidR="00C26DEA" w:rsidRPr="00A67D83" w:rsidRDefault="00C26DEA" w:rsidP="00C26DEA">
            <w:pPr>
              <w:spacing w:after="0"/>
              <w:rPr>
                <w:rFonts w:cs="Arial"/>
                <w:lang w:val="fr-FR"/>
              </w:rPr>
            </w:pPr>
          </w:p>
        </w:tc>
        <w:tc>
          <w:tcPr>
            <w:tcW w:w="815" w:type="pct"/>
          </w:tcPr>
          <w:p w14:paraId="57B5D4F6" w14:textId="38D71E2B" w:rsidR="00C26DEA" w:rsidRPr="004D54BB" w:rsidRDefault="00C26DEA" w:rsidP="00C26DEA">
            <w:pPr>
              <w:autoSpaceDE w:val="0"/>
              <w:autoSpaceDN w:val="0"/>
              <w:adjustRightInd w:val="0"/>
              <w:spacing w:after="0"/>
              <w:rPr>
                <w:rFonts w:cs="Arial"/>
              </w:rPr>
            </w:pPr>
          </w:p>
        </w:tc>
        <w:tc>
          <w:tcPr>
            <w:tcW w:w="815" w:type="pct"/>
            <w:shd w:val="clear" w:color="auto" w:fill="auto"/>
          </w:tcPr>
          <w:p w14:paraId="1F67DBED" w14:textId="3F444350" w:rsidR="00C26DEA" w:rsidRPr="004D54BB" w:rsidRDefault="00C26DEA" w:rsidP="00C26DEA">
            <w:pPr>
              <w:autoSpaceDE w:val="0"/>
              <w:autoSpaceDN w:val="0"/>
              <w:adjustRightInd w:val="0"/>
              <w:spacing w:after="0"/>
              <w:rPr>
                <w:rFonts w:cs="Arial"/>
              </w:rPr>
            </w:pPr>
          </w:p>
        </w:tc>
        <w:tc>
          <w:tcPr>
            <w:tcW w:w="1322" w:type="pct"/>
            <w:shd w:val="clear" w:color="auto" w:fill="auto"/>
          </w:tcPr>
          <w:p w14:paraId="6E6CE5BE" w14:textId="0DE25785" w:rsidR="00C26DEA" w:rsidRPr="004D54BB" w:rsidRDefault="00C26DEA" w:rsidP="00C26DEA">
            <w:pPr>
              <w:spacing w:after="0"/>
              <w:rPr>
                <w:rFonts w:cs="Arial"/>
              </w:rPr>
            </w:pPr>
          </w:p>
        </w:tc>
      </w:tr>
      <w:tr w:rsidR="00C26DEA" w:rsidRPr="004D54BB" w14:paraId="71931894" w14:textId="77777777" w:rsidTr="003E1580">
        <w:trPr>
          <w:trHeight w:val="94"/>
        </w:trPr>
        <w:tc>
          <w:tcPr>
            <w:tcW w:w="2048" w:type="pct"/>
            <w:shd w:val="clear" w:color="auto" w:fill="auto"/>
          </w:tcPr>
          <w:p w14:paraId="10F00FF6" w14:textId="78663582" w:rsidR="00C26DEA" w:rsidRPr="00A67D83" w:rsidRDefault="00C26DEA" w:rsidP="00C26DEA">
            <w:pPr>
              <w:spacing w:after="0"/>
              <w:rPr>
                <w:rFonts w:cs="Arial"/>
                <w:lang w:val="fr-FR"/>
              </w:rPr>
            </w:pPr>
          </w:p>
        </w:tc>
        <w:tc>
          <w:tcPr>
            <w:tcW w:w="815" w:type="pct"/>
          </w:tcPr>
          <w:p w14:paraId="07ED0B74" w14:textId="03E80DCD" w:rsidR="00C26DEA" w:rsidRPr="004D54BB" w:rsidRDefault="00C26DEA" w:rsidP="00C26DEA">
            <w:pPr>
              <w:autoSpaceDE w:val="0"/>
              <w:autoSpaceDN w:val="0"/>
              <w:adjustRightInd w:val="0"/>
              <w:spacing w:after="0"/>
              <w:rPr>
                <w:rFonts w:cs="Arial"/>
              </w:rPr>
            </w:pPr>
          </w:p>
        </w:tc>
        <w:tc>
          <w:tcPr>
            <w:tcW w:w="815" w:type="pct"/>
            <w:shd w:val="clear" w:color="auto" w:fill="auto"/>
          </w:tcPr>
          <w:p w14:paraId="64A10890" w14:textId="0308CE89" w:rsidR="00C26DEA" w:rsidRPr="004D54BB" w:rsidRDefault="00C26DEA" w:rsidP="00C26DEA">
            <w:pPr>
              <w:autoSpaceDE w:val="0"/>
              <w:autoSpaceDN w:val="0"/>
              <w:adjustRightInd w:val="0"/>
              <w:spacing w:after="0"/>
              <w:rPr>
                <w:rFonts w:cs="Arial"/>
              </w:rPr>
            </w:pPr>
          </w:p>
        </w:tc>
        <w:tc>
          <w:tcPr>
            <w:tcW w:w="1322" w:type="pct"/>
            <w:shd w:val="clear" w:color="auto" w:fill="auto"/>
          </w:tcPr>
          <w:p w14:paraId="10D25EFF" w14:textId="20414535" w:rsidR="00C26DEA" w:rsidRPr="004D54BB" w:rsidRDefault="00C26DEA" w:rsidP="00C26DEA">
            <w:pPr>
              <w:spacing w:after="0"/>
              <w:rPr>
                <w:rFonts w:cs="Arial"/>
              </w:rPr>
            </w:pPr>
          </w:p>
        </w:tc>
      </w:tr>
      <w:tr w:rsidR="00C26DEA" w:rsidRPr="004D54BB" w14:paraId="2A459BF6" w14:textId="77777777" w:rsidTr="003E1580">
        <w:trPr>
          <w:trHeight w:val="94"/>
        </w:trPr>
        <w:tc>
          <w:tcPr>
            <w:tcW w:w="2048" w:type="pct"/>
            <w:shd w:val="clear" w:color="auto" w:fill="auto"/>
          </w:tcPr>
          <w:p w14:paraId="3322CB98" w14:textId="749D3AED" w:rsidR="00C26DEA" w:rsidRPr="00A67D83" w:rsidRDefault="00C26DEA" w:rsidP="00C26DEA">
            <w:pPr>
              <w:spacing w:after="0"/>
              <w:rPr>
                <w:rFonts w:cs="Arial"/>
                <w:lang w:val="fr-FR"/>
              </w:rPr>
            </w:pPr>
          </w:p>
        </w:tc>
        <w:tc>
          <w:tcPr>
            <w:tcW w:w="815" w:type="pct"/>
          </w:tcPr>
          <w:p w14:paraId="046DDD45" w14:textId="5EE0E425" w:rsidR="00C26DEA" w:rsidRPr="004D54BB" w:rsidRDefault="00C26DEA" w:rsidP="00C26DEA">
            <w:pPr>
              <w:autoSpaceDE w:val="0"/>
              <w:autoSpaceDN w:val="0"/>
              <w:adjustRightInd w:val="0"/>
              <w:spacing w:after="0"/>
              <w:rPr>
                <w:rFonts w:cs="Arial"/>
              </w:rPr>
            </w:pPr>
          </w:p>
        </w:tc>
        <w:tc>
          <w:tcPr>
            <w:tcW w:w="815" w:type="pct"/>
            <w:shd w:val="clear" w:color="auto" w:fill="auto"/>
          </w:tcPr>
          <w:p w14:paraId="58E95A5D" w14:textId="4DD77CF0" w:rsidR="00C26DEA" w:rsidRPr="004D54BB" w:rsidRDefault="00C26DEA" w:rsidP="00C26DEA">
            <w:pPr>
              <w:autoSpaceDE w:val="0"/>
              <w:autoSpaceDN w:val="0"/>
              <w:adjustRightInd w:val="0"/>
              <w:spacing w:after="0"/>
              <w:rPr>
                <w:rFonts w:cs="Arial"/>
              </w:rPr>
            </w:pPr>
          </w:p>
        </w:tc>
        <w:tc>
          <w:tcPr>
            <w:tcW w:w="1322" w:type="pct"/>
            <w:shd w:val="clear" w:color="auto" w:fill="auto"/>
          </w:tcPr>
          <w:p w14:paraId="0B3C7AF4" w14:textId="041FAA5E" w:rsidR="00C26DEA" w:rsidRPr="004D54BB" w:rsidRDefault="00C26DEA" w:rsidP="00C26DEA">
            <w:pPr>
              <w:spacing w:after="0"/>
              <w:rPr>
                <w:rFonts w:cs="Arial"/>
              </w:rPr>
            </w:pPr>
          </w:p>
        </w:tc>
      </w:tr>
      <w:tr w:rsidR="003E1580" w:rsidRPr="004D54BB" w14:paraId="591575BC" w14:textId="77777777" w:rsidTr="003E1580">
        <w:trPr>
          <w:trHeight w:val="94"/>
        </w:trPr>
        <w:tc>
          <w:tcPr>
            <w:tcW w:w="2863" w:type="pct"/>
            <w:gridSpan w:val="2"/>
            <w:shd w:val="clear" w:color="auto" w:fill="9CC2E5" w:themeFill="accent1" w:themeFillTint="99"/>
          </w:tcPr>
          <w:p w14:paraId="62E41A9F" w14:textId="77777777" w:rsidR="003E1580" w:rsidRPr="004D54BB" w:rsidRDefault="003E1580" w:rsidP="003E1580">
            <w:pPr>
              <w:autoSpaceDE w:val="0"/>
              <w:autoSpaceDN w:val="0"/>
              <w:adjustRightInd w:val="0"/>
              <w:spacing w:after="0"/>
              <w:rPr>
                <w:rFonts w:cs="Arial"/>
              </w:rPr>
            </w:pPr>
          </w:p>
        </w:tc>
        <w:tc>
          <w:tcPr>
            <w:tcW w:w="815" w:type="pct"/>
            <w:shd w:val="clear" w:color="auto" w:fill="9CC2E5" w:themeFill="accent1" w:themeFillTint="99"/>
          </w:tcPr>
          <w:p w14:paraId="6BDAA539" w14:textId="06D2DFE5" w:rsidR="003E1580" w:rsidRPr="004D54BB" w:rsidRDefault="003E1580" w:rsidP="003E1580">
            <w:pPr>
              <w:autoSpaceDE w:val="0"/>
              <w:autoSpaceDN w:val="0"/>
              <w:adjustRightInd w:val="0"/>
              <w:spacing w:after="0"/>
              <w:rPr>
                <w:rFonts w:cs="Arial"/>
              </w:rPr>
            </w:pPr>
          </w:p>
        </w:tc>
        <w:tc>
          <w:tcPr>
            <w:tcW w:w="1322" w:type="pct"/>
            <w:shd w:val="clear" w:color="auto" w:fill="9CC2E5" w:themeFill="accent1" w:themeFillTint="99"/>
          </w:tcPr>
          <w:p w14:paraId="3E0175EA" w14:textId="77777777" w:rsidR="003E1580" w:rsidRPr="004D54BB" w:rsidRDefault="003E1580" w:rsidP="003E1580">
            <w:pPr>
              <w:spacing w:after="0"/>
              <w:rPr>
                <w:rFonts w:cs="Arial"/>
              </w:rPr>
            </w:pPr>
          </w:p>
        </w:tc>
      </w:tr>
      <w:tr w:rsidR="003E1580" w:rsidRPr="004D54BB" w14:paraId="063F6619" w14:textId="77777777" w:rsidTr="003E1580">
        <w:trPr>
          <w:trHeight w:val="94"/>
        </w:trPr>
        <w:tc>
          <w:tcPr>
            <w:tcW w:w="2863" w:type="pct"/>
            <w:gridSpan w:val="2"/>
            <w:shd w:val="clear" w:color="auto" w:fill="auto"/>
          </w:tcPr>
          <w:p w14:paraId="7B6936A8" w14:textId="50E67E77" w:rsidR="003E1580" w:rsidRPr="004D54BB" w:rsidRDefault="003E1580" w:rsidP="003E1580">
            <w:pPr>
              <w:autoSpaceDE w:val="0"/>
              <w:autoSpaceDN w:val="0"/>
              <w:adjustRightInd w:val="0"/>
              <w:spacing w:after="0"/>
              <w:rPr>
                <w:rFonts w:cs="Arial"/>
              </w:rPr>
            </w:pPr>
          </w:p>
        </w:tc>
        <w:tc>
          <w:tcPr>
            <w:tcW w:w="815" w:type="pct"/>
            <w:shd w:val="clear" w:color="auto" w:fill="auto"/>
          </w:tcPr>
          <w:p w14:paraId="18624587" w14:textId="1755C801" w:rsidR="003E1580" w:rsidRPr="004D54BB" w:rsidRDefault="003E1580" w:rsidP="003E1580">
            <w:pPr>
              <w:autoSpaceDE w:val="0"/>
              <w:autoSpaceDN w:val="0"/>
              <w:adjustRightInd w:val="0"/>
              <w:spacing w:after="0"/>
              <w:rPr>
                <w:rFonts w:cs="Arial"/>
              </w:rPr>
            </w:pPr>
          </w:p>
        </w:tc>
        <w:tc>
          <w:tcPr>
            <w:tcW w:w="1322" w:type="pct"/>
            <w:shd w:val="clear" w:color="auto" w:fill="auto"/>
          </w:tcPr>
          <w:p w14:paraId="0D11FDB9" w14:textId="4EEA8DFB" w:rsidR="003E1580" w:rsidRPr="004D54BB" w:rsidRDefault="003E1580" w:rsidP="003E1580">
            <w:pPr>
              <w:spacing w:after="0"/>
              <w:rPr>
                <w:rFonts w:cs="Arial"/>
              </w:rPr>
            </w:pPr>
          </w:p>
        </w:tc>
      </w:tr>
    </w:tbl>
    <w:p w14:paraId="235A5F9E" w14:textId="77777777" w:rsidR="007A781E" w:rsidRPr="004D54BB" w:rsidRDefault="007A781E" w:rsidP="007A781E">
      <w:pPr>
        <w:rPr>
          <w:b/>
          <w:bCs/>
        </w:rPr>
      </w:pPr>
    </w:p>
    <w:p w14:paraId="03A79693" w14:textId="43ED84B8" w:rsidR="00E87B50" w:rsidRPr="004D54BB" w:rsidRDefault="001F650D" w:rsidP="00E87B50">
      <w:pPr>
        <w:rPr>
          <w:b/>
          <w:bCs/>
        </w:rPr>
      </w:pPr>
      <w:r w:rsidRPr="004D54BB">
        <w:rPr>
          <w:b/>
          <w:bCs/>
        </w:rPr>
        <w:t>Incremental Processing Charges</w:t>
      </w:r>
      <w:r w:rsidR="00E87B50" w:rsidRPr="004D54BB">
        <w:rPr>
          <w:b/>
          <w:bCs/>
        </w:rPr>
        <w:t xml:space="preserve"> Calculation Example</w:t>
      </w:r>
    </w:p>
    <w:p w14:paraId="20B8018B" w14:textId="0663036B" w:rsidR="00E87B50" w:rsidRPr="004D54BB" w:rsidRDefault="00E87B50" w:rsidP="00E87B50">
      <w:pPr>
        <w:rPr>
          <w:b/>
          <w:bCs/>
        </w:rPr>
      </w:pPr>
      <w:r w:rsidRPr="004D54BB">
        <w:t>Activity using the table above would be calculated as following</w:t>
      </w:r>
      <w:r w:rsidR="008F44B9" w:rsidRPr="004D54BB">
        <w:t>: s</w:t>
      </w:r>
      <w:r w:rsidRPr="004D54BB">
        <w:t>ample Document charges calculation assumes a single Document of a single Image and is a Cherished Document that the Customer has requested, for their own purposes, a Rescan.</w:t>
      </w:r>
      <w:r w:rsidR="00401D2D" w:rsidRPr="004D54BB">
        <w:t xml:space="preserve">  This </w:t>
      </w:r>
      <w:r w:rsidR="008F44B9" w:rsidRPr="004D54BB">
        <w:t>D</w:t>
      </w:r>
      <w:r w:rsidR="00401D2D" w:rsidRPr="004D54BB">
        <w:t xml:space="preserve">ocument </w:t>
      </w:r>
      <w:r w:rsidR="004C6E45" w:rsidRPr="004D54BB">
        <w:t xml:space="preserve">is a </w:t>
      </w:r>
      <w:r w:rsidR="004C6E45" w:rsidRPr="004D54BB">
        <w:rPr>
          <w:rFonts w:cs="Arial"/>
        </w:rPr>
        <w:t>Document Process Type 1</w:t>
      </w:r>
      <w:r w:rsidR="008F44B9" w:rsidRPr="004D54BB">
        <w:rPr>
          <w:rFonts w:cs="Arial"/>
        </w:rPr>
        <w:t xml:space="preserve"> </w:t>
      </w:r>
      <w:r w:rsidR="004C6E45" w:rsidRPr="004D54BB">
        <w:rPr>
          <w:rFonts w:cs="Arial"/>
        </w:rPr>
        <w:t xml:space="preserve">and </w:t>
      </w:r>
      <w:r w:rsidR="00401D2D" w:rsidRPr="004D54BB">
        <w:t xml:space="preserve">also includes an </w:t>
      </w:r>
      <w:r w:rsidR="00401D2D" w:rsidRPr="004D54BB">
        <w:rPr>
          <w:rFonts w:cs="Arial"/>
        </w:rPr>
        <w:t>Index Charge.</w:t>
      </w:r>
    </w:p>
    <w:p w14:paraId="4E1FE8A5" w14:textId="77777777" w:rsidR="00E87B50" w:rsidRPr="004D54BB" w:rsidRDefault="00E87B50" w:rsidP="004B5700">
      <w:pPr>
        <w:pStyle w:val="ListParagraph"/>
        <w:numPr>
          <w:ilvl w:val="0"/>
          <w:numId w:val="49"/>
        </w:numPr>
      </w:pPr>
      <w:r w:rsidRPr="004D54BB">
        <w:t>Original Scan of the example above would be calculated as:</w:t>
      </w:r>
    </w:p>
    <w:p w14:paraId="392CCFCB" w14:textId="4160FAC6" w:rsidR="00E87B50" w:rsidRPr="004D54BB" w:rsidRDefault="00E87B50" w:rsidP="004B5700">
      <w:pPr>
        <w:pStyle w:val="ListParagraph"/>
        <w:numPr>
          <w:ilvl w:val="1"/>
          <w:numId w:val="49"/>
        </w:numPr>
      </w:pPr>
      <w:r w:rsidRPr="004D54BB">
        <w:t xml:space="preserve">Per Image = (Standard Transaction Charges as calculated in Section 6.4 above) </w:t>
      </w:r>
      <w:r w:rsidR="00574193" w:rsidRPr="004D54BB">
        <w:t xml:space="preserve">+ (Cherished Document Handling Charge) </w:t>
      </w:r>
      <w:r w:rsidR="00530433" w:rsidRPr="004D54BB">
        <w:t xml:space="preserve">+ </w:t>
      </w:r>
      <w:r w:rsidR="004C6E45" w:rsidRPr="004D54BB">
        <w:t>(</w:t>
      </w:r>
      <w:r w:rsidR="004C6E45" w:rsidRPr="004D54BB">
        <w:rPr>
          <w:rFonts w:cs="Arial"/>
        </w:rPr>
        <w:t>Index Charge – Document Process Type 1</w:t>
      </w:r>
      <w:r w:rsidR="004C6E45" w:rsidRPr="004D54BB">
        <w:t>)</w:t>
      </w:r>
    </w:p>
    <w:p w14:paraId="072C6E06" w14:textId="77777777" w:rsidR="00E87B50" w:rsidRPr="004D54BB" w:rsidRDefault="00E87B50" w:rsidP="004B5700">
      <w:pPr>
        <w:pStyle w:val="ListParagraph"/>
        <w:numPr>
          <w:ilvl w:val="0"/>
          <w:numId w:val="49"/>
        </w:numPr>
      </w:pPr>
      <w:r w:rsidRPr="004D54BB">
        <w:t>Customer requested Rescan of the example above, when each of the individual activities are re-performed, they would be calculated as:</w:t>
      </w:r>
    </w:p>
    <w:p w14:paraId="4E859666" w14:textId="21159474" w:rsidR="00E87B50" w:rsidRPr="004D54BB" w:rsidRDefault="00E87B50" w:rsidP="004B5700">
      <w:pPr>
        <w:pStyle w:val="ListParagraph"/>
        <w:numPr>
          <w:ilvl w:val="1"/>
          <w:numId w:val="49"/>
        </w:numPr>
      </w:pPr>
      <w:r w:rsidRPr="004D54BB">
        <w:t xml:space="preserve">(Document Retrieval Charge) + </w:t>
      </w:r>
      <w:r w:rsidR="004C6E45" w:rsidRPr="004D54BB">
        <w:t xml:space="preserve">(Standard Transaction Charges as calculated in Section 6.4 above) + </w:t>
      </w:r>
      <w:r w:rsidR="00574193" w:rsidRPr="004D54BB">
        <w:t xml:space="preserve">(Cherished Document Handling Charge) </w:t>
      </w:r>
      <w:r w:rsidR="004C6E45" w:rsidRPr="004D54BB">
        <w:t>+ (</w:t>
      </w:r>
      <w:r w:rsidR="004C6E45" w:rsidRPr="004D54BB">
        <w:rPr>
          <w:rFonts w:cs="Arial"/>
        </w:rPr>
        <w:t>Index Charge – Document Process Type 1</w:t>
      </w:r>
      <w:r w:rsidR="004C6E45" w:rsidRPr="004D54BB">
        <w:t>)</w:t>
      </w:r>
    </w:p>
    <w:p w14:paraId="75E7A610" w14:textId="6493EC83" w:rsidR="00E87B50" w:rsidRPr="004D54BB" w:rsidRDefault="00E87B50" w:rsidP="00E87B50">
      <w:pPr>
        <w:pStyle w:val="ListParagraph"/>
        <w:ind w:left="1440"/>
      </w:pPr>
    </w:p>
    <w:p w14:paraId="359C5FFF" w14:textId="5671D4E6" w:rsidR="00A164AE" w:rsidRPr="004D54BB" w:rsidRDefault="00A164AE" w:rsidP="00B45084">
      <w:pPr>
        <w:pStyle w:val="Heading2"/>
      </w:pPr>
      <w:bookmarkStart w:id="117" w:name="_Toc100230174"/>
      <w:bookmarkStart w:id="118" w:name="_Toc155946735"/>
      <w:r w:rsidRPr="004D54BB">
        <w:t xml:space="preserve">Ad Hoc </w:t>
      </w:r>
      <w:r w:rsidR="00A46ADA" w:rsidRPr="004D54BB">
        <w:t xml:space="preserve">Request </w:t>
      </w:r>
      <w:r w:rsidRPr="004D54BB">
        <w:t>Charges</w:t>
      </w:r>
      <w:bookmarkEnd w:id="117"/>
      <w:bookmarkEnd w:id="118"/>
    </w:p>
    <w:p w14:paraId="4B1B9679" w14:textId="254D4B90" w:rsidR="00A164AE" w:rsidRPr="004D54BB" w:rsidRDefault="00A164AE" w:rsidP="00A164AE">
      <w:pPr>
        <w:rPr>
          <w:rFonts w:cs="Arial"/>
        </w:rPr>
      </w:pPr>
      <w:bookmarkStart w:id="119" w:name="_Hlk22908467"/>
      <w:r w:rsidRPr="004D54BB">
        <w:rPr>
          <w:rFonts w:cs="Arial"/>
        </w:rPr>
        <w:t xml:space="preserve">Ad Hoc </w:t>
      </w:r>
      <w:r w:rsidR="00A46ADA" w:rsidRPr="004D54BB">
        <w:rPr>
          <w:rFonts w:cs="Arial"/>
        </w:rPr>
        <w:t>Request c</w:t>
      </w:r>
      <w:r w:rsidRPr="004D54BB">
        <w:rPr>
          <w:rFonts w:cs="Arial"/>
        </w:rPr>
        <w:t>harges shall be applicable for the following Services.</w:t>
      </w:r>
    </w:p>
    <w:p w14:paraId="2F9251EE" w14:textId="0345C1C1" w:rsidR="00A164AE" w:rsidRPr="004D54BB" w:rsidRDefault="00A164AE" w:rsidP="00F05B96">
      <w:pPr>
        <w:numPr>
          <w:ilvl w:val="0"/>
          <w:numId w:val="13"/>
        </w:numPr>
        <w:contextualSpacing/>
        <w:rPr>
          <w:rFonts w:cs="Arial"/>
        </w:rPr>
      </w:pPr>
      <w:r w:rsidRPr="004D54BB">
        <w:rPr>
          <w:rFonts w:cs="Arial"/>
        </w:rPr>
        <w:t xml:space="preserve">The following Ad Hoc </w:t>
      </w:r>
      <w:r w:rsidR="00A46ADA" w:rsidRPr="004D54BB">
        <w:rPr>
          <w:rFonts w:cs="Arial"/>
        </w:rPr>
        <w:t xml:space="preserve">Request </w:t>
      </w:r>
      <w:r w:rsidRPr="004D54BB">
        <w:rPr>
          <w:rFonts w:cs="Arial"/>
        </w:rPr>
        <w:t>activities, but not limited to, are chargeable events and are not included in the Services outlined in this SOW based on the then Xerox current rates.</w:t>
      </w:r>
    </w:p>
    <w:p w14:paraId="2626B7DF" w14:textId="3668A6AE" w:rsidR="004B413B" w:rsidRPr="004D54BB" w:rsidRDefault="004B413B" w:rsidP="004B413B">
      <w:pPr>
        <w:contextualSpacing/>
        <w:rPr>
          <w:rFonts w:cs="Arial"/>
        </w:rPr>
      </w:pPr>
    </w:p>
    <w:tbl>
      <w:tblPr>
        <w:tblW w:w="5002" w:type="pct"/>
        <w:tblCellMar>
          <w:top w:w="58" w:type="dxa"/>
          <w:bottom w:w="58" w:type="dxa"/>
        </w:tblCellMar>
        <w:tblLook w:val="04A0" w:firstRow="1" w:lastRow="0" w:firstColumn="1" w:lastColumn="0" w:noHBand="0" w:noVBand="1"/>
      </w:tblPr>
      <w:tblGrid>
        <w:gridCol w:w="3685"/>
        <w:gridCol w:w="3571"/>
        <w:gridCol w:w="3538"/>
      </w:tblGrid>
      <w:tr w:rsidR="00C604EB" w:rsidRPr="004D54BB" w14:paraId="6B535A49" w14:textId="77777777" w:rsidTr="008C46C2">
        <w:trPr>
          <w:tblHeader/>
        </w:trPr>
        <w:tc>
          <w:tcPr>
            <w:tcW w:w="1707"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B5DF31A" w14:textId="77777777" w:rsidR="00C604EB" w:rsidRPr="004D54BB" w:rsidRDefault="00C604EB" w:rsidP="00B45FEE">
            <w:pPr>
              <w:spacing w:after="0"/>
              <w:rPr>
                <w:rFonts w:eastAsia="Times New Roman" w:cs="Arial"/>
                <w:b/>
                <w:color w:val="FFFFFF" w:themeColor="background1"/>
                <w:szCs w:val="20"/>
              </w:rPr>
            </w:pPr>
            <w:r w:rsidRPr="004D54BB">
              <w:rPr>
                <w:rFonts w:eastAsia="Times New Roman" w:cs="Arial"/>
                <w:b/>
                <w:color w:val="FFFFFF" w:themeColor="background1"/>
                <w:szCs w:val="20"/>
              </w:rPr>
              <w:t>Item</w:t>
            </w:r>
          </w:p>
        </w:tc>
        <w:tc>
          <w:tcPr>
            <w:tcW w:w="165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DC9C8B6" w14:textId="2B38A77D" w:rsidR="00C604EB" w:rsidRPr="004D54BB" w:rsidRDefault="00C604EB" w:rsidP="00B45FEE">
            <w:pPr>
              <w:spacing w:after="0"/>
              <w:rPr>
                <w:rFonts w:eastAsia="Times New Roman" w:cs="Arial"/>
                <w:b/>
                <w:color w:val="FFFFFF" w:themeColor="background1"/>
                <w:szCs w:val="20"/>
              </w:rPr>
            </w:pPr>
            <w:r w:rsidRPr="004D54BB">
              <w:rPr>
                <w:rFonts w:eastAsia="Times New Roman" w:cs="Arial"/>
                <w:b/>
                <w:color w:val="FFFFFF" w:themeColor="background1"/>
                <w:szCs w:val="20"/>
              </w:rPr>
              <w:t>Unit of Measure</w:t>
            </w:r>
            <w:r w:rsidR="00F56285" w:rsidRPr="004D54BB">
              <w:rPr>
                <w:rFonts w:eastAsia="Times New Roman" w:cs="Arial"/>
                <w:b/>
                <w:color w:val="FFFFFF" w:themeColor="background1"/>
                <w:szCs w:val="20"/>
              </w:rPr>
              <w:t xml:space="preserve"> (UOM)</w:t>
            </w:r>
          </w:p>
        </w:tc>
        <w:tc>
          <w:tcPr>
            <w:tcW w:w="1639" w:type="pct"/>
            <w:tcBorders>
              <w:top w:val="single" w:sz="4" w:space="0" w:color="auto"/>
              <w:left w:val="nil"/>
              <w:bottom w:val="single" w:sz="4" w:space="0" w:color="auto"/>
              <w:right w:val="single" w:sz="4" w:space="0" w:color="auto"/>
            </w:tcBorders>
            <w:shd w:val="clear" w:color="auto" w:fill="2E74B5" w:themeFill="accent1" w:themeFillShade="BF"/>
            <w:noWrap/>
          </w:tcPr>
          <w:p w14:paraId="11259F0C" w14:textId="77777777" w:rsidR="00C604EB" w:rsidRPr="004D54BB" w:rsidRDefault="00C604EB" w:rsidP="00B45FEE">
            <w:pPr>
              <w:spacing w:after="0"/>
              <w:rPr>
                <w:rFonts w:eastAsia="Times New Roman" w:cs="Arial"/>
                <w:b/>
                <w:color w:val="FFFFFF" w:themeColor="background1"/>
                <w:szCs w:val="20"/>
              </w:rPr>
            </w:pPr>
            <w:r w:rsidRPr="004D54BB">
              <w:rPr>
                <w:rFonts w:eastAsia="Times New Roman" w:cs="Arial"/>
                <w:b/>
                <w:color w:val="FFFFFF" w:themeColor="background1"/>
                <w:szCs w:val="20"/>
              </w:rPr>
              <w:t>Per Unit of Measure Charge</w:t>
            </w:r>
          </w:p>
        </w:tc>
      </w:tr>
      <w:tr w:rsidR="00D116E9" w:rsidRPr="004D54BB" w14:paraId="66556836" w14:textId="77777777" w:rsidTr="00B45FEE">
        <w:trPr>
          <w:trHeight w:val="391"/>
        </w:trPr>
        <w:tc>
          <w:tcPr>
            <w:tcW w:w="1707" w:type="pct"/>
            <w:tcBorders>
              <w:top w:val="single" w:sz="4" w:space="0" w:color="auto"/>
              <w:left w:val="single" w:sz="4" w:space="0" w:color="auto"/>
              <w:bottom w:val="single" w:sz="4" w:space="0" w:color="auto"/>
              <w:right w:val="single" w:sz="4" w:space="0" w:color="auto"/>
            </w:tcBorders>
            <w:shd w:val="clear" w:color="auto" w:fill="auto"/>
          </w:tcPr>
          <w:p w14:paraId="5D2A2D65" w14:textId="03E8A3AE" w:rsidR="00D116E9" w:rsidRPr="004D54BB" w:rsidRDefault="00D116E9" w:rsidP="00B45FEE">
            <w:pPr>
              <w:tabs>
                <w:tab w:val="left" w:pos="951"/>
              </w:tabs>
              <w:spacing w:after="0"/>
              <w:rPr>
                <w:rFonts w:cs="Arial"/>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61C6D22" w14:textId="38B49C9A" w:rsidR="00D116E9" w:rsidRPr="004D54BB" w:rsidRDefault="00D116E9" w:rsidP="00B45FEE">
            <w:pPr>
              <w:autoSpaceDE w:val="0"/>
              <w:autoSpaceDN w:val="0"/>
              <w:adjustRightInd w:val="0"/>
              <w:spacing w:after="0"/>
              <w:rPr>
                <w:rFonts w:cs="Arial"/>
              </w:rPr>
            </w:pPr>
          </w:p>
        </w:tc>
        <w:tc>
          <w:tcPr>
            <w:tcW w:w="1639" w:type="pct"/>
            <w:tcBorders>
              <w:top w:val="single" w:sz="4" w:space="0" w:color="auto"/>
              <w:left w:val="nil"/>
              <w:bottom w:val="single" w:sz="4" w:space="0" w:color="auto"/>
              <w:right w:val="single" w:sz="4" w:space="0" w:color="auto"/>
            </w:tcBorders>
            <w:shd w:val="clear" w:color="auto" w:fill="auto"/>
          </w:tcPr>
          <w:p w14:paraId="7B938B56" w14:textId="358E8C99" w:rsidR="00D116E9" w:rsidRPr="004D54BB" w:rsidRDefault="00D116E9" w:rsidP="00B45FEE">
            <w:pPr>
              <w:spacing w:after="0"/>
            </w:pPr>
          </w:p>
        </w:tc>
      </w:tr>
      <w:tr w:rsidR="00C604EB" w:rsidRPr="004D54BB" w14:paraId="630674B4" w14:textId="77777777" w:rsidTr="00B45FEE">
        <w:trPr>
          <w:trHeight w:val="287"/>
        </w:trPr>
        <w:tc>
          <w:tcPr>
            <w:tcW w:w="1707" w:type="pct"/>
            <w:tcBorders>
              <w:top w:val="single" w:sz="4" w:space="0" w:color="auto"/>
              <w:left w:val="single" w:sz="4" w:space="0" w:color="auto"/>
              <w:bottom w:val="single" w:sz="4" w:space="0" w:color="auto"/>
              <w:right w:val="single" w:sz="4" w:space="0" w:color="auto"/>
            </w:tcBorders>
            <w:shd w:val="clear" w:color="auto" w:fill="auto"/>
          </w:tcPr>
          <w:p w14:paraId="0302F0F5" w14:textId="01E19F4C" w:rsidR="00C604EB" w:rsidRPr="004D54BB" w:rsidRDefault="00C604EB" w:rsidP="00B45FEE">
            <w:pPr>
              <w:spacing w:after="0"/>
              <w:rPr>
                <w:rFonts w:cs="Arial"/>
                <w:color w:val="FF0000"/>
                <w:szCs w:val="20"/>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7E32E29" w14:textId="27444A42" w:rsidR="00C604EB" w:rsidRPr="004D54BB" w:rsidRDefault="00C604EB" w:rsidP="00B45FEE">
            <w:pPr>
              <w:autoSpaceDE w:val="0"/>
              <w:autoSpaceDN w:val="0"/>
              <w:adjustRightInd w:val="0"/>
              <w:spacing w:after="0"/>
              <w:rPr>
                <w:rFonts w:eastAsia="Times New Roman" w:cs="Arial"/>
                <w:color w:val="FF0000"/>
                <w:szCs w:val="20"/>
              </w:rPr>
            </w:pPr>
          </w:p>
        </w:tc>
        <w:tc>
          <w:tcPr>
            <w:tcW w:w="1639" w:type="pct"/>
            <w:tcBorders>
              <w:top w:val="nil"/>
              <w:left w:val="nil"/>
              <w:bottom w:val="single" w:sz="4" w:space="0" w:color="auto"/>
              <w:right w:val="single" w:sz="4" w:space="0" w:color="auto"/>
            </w:tcBorders>
            <w:shd w:val="clear" w:color="auto" w:fill="auto"/>
            <w:noWrap/>
          </w:tcPr>
          <w:p w14:paraId="116ECEF6" w14:textId="0EDBF4A0" w:rsidR="00C604EB" w:rsidRPr="004D54BB" w:rsidRDefault="00C604EB" w:rsidP="00B45FEE">
            <w:pPr>
              <w:spacing w:after="0"/>
              <w:rPr>
                <w:rFonts w:cs="Arial"/>
                <w:color w:val="FF0000"/>
                <w:szCs w:val="20"/>
              </w:rPr>
            </w:pPr>
          </w:p>
        </w:tc>
      </w:tr>
      <w:tr w:rsidR="00C604EB" w:rsidRPr="004D54BB" w14:paraId="150C4DDA" w14:textId="77777777" w:rsidTr="00B45FEE">
        <w:trPr>
          <w:trHeight w:val="287"/>
        </w:trPr>
        <w:tc>
          <w:tcPr>
            <w:tcW w:w="1707" w:type="pct"/>
            <w:tcBorders>
              <w:top w:val="single" w:sz="4" w:space="0" w:color="auto"/>
              <w:left w:val="single" w:sz="4" w:space="0" w:color="auto"/>
              <w:bottom w:val="single" w:sz="4" w:space="0" w:color="auto"/>
              <w:right w:val="single" w:sz="4" w:space="0" w:color="auto"/>
            </w:tcBorders>
            <w:shd w:val="clear" w:color="auto" w:fill="auto"/>
          </w:tcPr>
          <w:p w14:paraId="29B4E254" w14:textId="129D8845" w:rsidR="00C604EB" w:rsidRPr="004D54BB" w:rsidRDefault="00C604EB" w:rsidP="00B45FEE">
            <w:pPr>
              <w:spacing w:after="0"/>
              <w:rPr>
                <w:rFonts w:cs="Arial"/>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507CD0" w14:textId="30FA6FBE" w:rsidR="00C604EB" w:rsidRPr="004D54BB" w:rsidRDefault="00C604EB" w:rsidP="00B45FEE">
            <w:pPr>
              <w:autoSpaceDE w:val="0"/>
              <w:autoSpaceDN w:val="0"/>
              <w:adjustRightInd w:val="0"/>
              <w:spacing w:after="0"/>
              <w:rPr>
                <w:rFonts w:cs="Arial"/>
              </w:rPr>
            </w:pPr>
          </w:p>
        </w:tc>
        <w:tc>
          <w:tcPr>
            <w:tcW w:w="1639" w:type="pct"/>
            <w:tcBorders>
              <w:top w:val="nil"/>
              <w:left w:val="nil"/>
              <w:bottom w:val="single" w:sz="4" w:space="0" w:color="auto"/>
              <w:right w:val="single" w:sz="4" w:space="0" w:color="auto"/>
            </w:tcBorders>
            <w:shd w:val="clear" w:color="auto" w:fill="auto"/>
            <w:noWrap/>
          </w:tcPr>
          <w:p w14:paraId="27D0EC77" w14:textId="47A8C781" w:rsidR="00C604EB" w:rsidRPr="004D54BB" w:rsidRDefault="00C604EB" w:rsidP="00B45FEE">
            <w:pPr>
              <w:spacing w:after="0"/>
              <w:rPr>
                <w:rFonts w:cs="Arial"/>
              </w:rPr>
            </w:pPr>
          </w:p>
        </w:tc>
      </w:tr>
      <w:tr w:rsidR="00284ACD" w:rsidRPr="004D54BB" w14:paraId="0E810006" w14:textId="77777777" w:rsidTr="00B45FEE">
        <w:trPr>
          <w:trHeight w:val="287"/>
        </w:trPr>
        <w:tc>
          <w:tcPr>
            <w:tcW w:w="1707" w:type="pct"/>
            <w:tcBorders>
              <w:top w:val="single" w:sz="4" w:space="0" w:color="auto"/>
              <w:left w:val="single" w:sz="4" w:space="0" w:color="auto"/>
              <w:bottom w:val="single" w:sz="4" w:space="0" w:color="auto"/>
              <w:right w:val="single" w:sz="4" w:space="0" w:color="auto"/>
            </w:tcBorders>
            <w:shd w:val="clear" w:color="auto" w:fill="auto"/>
          </w:tcPr>
          <w:p w14:paraId="78925AC4" w14:textId="573D60D3" w:rsidR="00284ACD" w:rsidRPr="004D54BB" w:rsidRDefault="00284ACD" w:rsidP="00B45FEE">
            <w:pPr>
              <w:spacing w:after="0"/>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B10605" w14:textId="414D8D95" w:rsidR="00284ACD" w:rsidRPr="004D54BB" w:rsidRDefault="00284ACD" w:rsidP="00B45FEE">
            <w:pPr>
              <w:autoSpaceDE w:val="0"/>
              <w:autoSpaceDN w:val="0"/>
              <w:adjustRightInd w:val="0"/>
              <w:spacing w:after="0"/>
              <w:rPr>
                <w:rFonts w:cs="Arial"/>
              </w:rPr>
            </w:pPr>
          </w:p>
        </w:tc>
        <w:tc>
          <w:tcPr>
            <w:tcW w:w="1639" w:type="pct"/>
            <w:tcBorders>
              <w:top w:val="nil"/>
              <w:left w:val="nil"/>
              <w:bottom w:val="single" w:sz="4" w:space="0" w:color="auto"/>
              <w:right w:val="single" w:sz="4" w:space="0" w:color="auto"/>
            </w:tcBorders>
            <w:shd w:val="clear" w:color="auto" w:fill="auto"/>
            <w:noWrap/>
          </w:tcPr>
          <w:p w14:paraId="1F40A830" w14:textId="4081740A" w:rsidR="00284ACD" w:rsidRPr="004D54BB" w:rsidRDefault="00284ACD" w:rsidP="00B45FEE">
            <w:pPr>
              <w:spacing w:after="0"/>
            </w:pPr>
          </w:p>
        </w:tc>
      </w:tr>
      <w:tr w:rsidR="007C01E3" w:rsidRPr="004D54BB" w14:paraId="6D8BC928" w14:textId="77777777" w:rsidTr="00B45FEE">
        <w:trPr>
          <w:trHeight w:val="287"/>
        </w:trPr>
        <w:tc>
          <w:tcPr>
            <w:tcW w:w="1707" w:type="pct"/>
            <w:tcBorders>
              <w:top w:val="single" w:sz="4" w:space="0" w:color="auto"/>
              <w:left w:val="single" w:sz="4" w:space="0" w:color="auto"/>
              <w:bottom w:val="single" w:sz="4" w:space="0" w:color="auto"/>
              <w:right w:val="single" w:sz="4" w:space="0" w:color="auto"/>
            </w:tcBorders>
            <w:shd w:val="clear" w:color="auto" w:fill="auto"/>
          </w:tcPr>
          <w:p w14:paraId="662D5AB0" w14:textId="72C84DD0" w:rsidR="007C01E3" w:rsidRPr="004D54BB" w:rsidRDefault="007C01E3" w:rsidP="00B45FEE">
            <w:pPr>
              <w:spacing w:after="0"/>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4FD01BA" w14:textId="02899290" w:rsidR="007C01E3" w:rsidRPr="004D54BB" w:rsidRDefault="007C01E3" w:rsidP="00B45FEE">
            <w:pPr>
              <w:autoSpaceDE w:val="0"/>
              <w:autoSpaceDN w:val="0"/>
              <w:adjustRightInd w:val="0"/>
              <w:spacing w:after="0"/>
            </w:pPr>
          </w:p>
        </w:tc>
        <w:tc>
          <w:tcPr>
            <w:tcW w:w="1639" w:type="pct"/>
            <w:tcBorders>
              <w:top w:val="nil"/>
              <w:left w:val="nil"/>
              <w:bottom w:val="single" w:sz="4" w:space="0" w:color="auto"/>
              <w:right w:val="single" w:sz="4" w:space="0" w:color="auto"/>
            </w:tcBorders>
            <w:shd w:val="clear" w:color="auto" w:fill="auto"/>
            <w:noWrap/>
          </w:tcPr>
          <w:p w14:paraId="29383D13" w14:textId="68B8545E" w:rsidR="007C01E3" w:rsidRPr="004D54BB" w:rsidRDefault="007C01E3" w:rsidP="00B45FEE">
            <w:pPr>
              <w:spacing w:after="0"/>
            </w:pPr>
          </w:p>
        </w:tc>
      </w:tr>
      <w:tr w:rsidR="00C604EB" w:rsidRPr="004D54BB" w14:paraId="0B0317E9" w14:textId="77777777" w:rsidTr="00B45FEE">
        <w:trPr>
          <w:trHeight w:val="112"/>
        </w:trPr>
        <w:tc>
          <w:tcPr>
            <w:tcW w:w="1707"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BC2F7A" w14:textId="77777777" w:rsidR="00C604EB" w:rsidRPr="004D54BB" w:rsidRDefault="00C604EB" w:rsidP="00B45FEE">
            <w:pPr>
              <w:spacing w:after="0"/>
              <w:rPr>
                <w:rFonts w:cs="Arial"/>
              </w:rPr>
            </w:pPr>
          </w:p>
        </w:tc>
        <w:tc>
          <w:tcPr>
            <w:tcW w:w="1654"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252E24" w14:textId="77777777" w:rsidR="00C604EB" w:rsidRPr="004D54BB" w:rsidRDefault="00C604EB" w:rsidP="00B45FEE">
            <w:pPr>
              <w:autoSpaceDE w:val="0"/>
              <w:autoSpaceDN w:val="0"/>
              <w:adjustRightInd w:val="0"/>
              <w:spacing w:after="0"/>
              <w:rPr>
                <w:rFonts w:cs="Arial"/>
              </w:rPr>
            </w:pPr>
          </w:p>
        </w:tc>
        <w:tc>
          <w:tcPr>
            <w:tcW w:w="1639" w:type="pct"/>
            <w:tcBorders>
              <w:top w:val="nil"/>
              <w:left w:val="nil"/>
              <w:bottom w:val="single" w:sz="4" w:space="0" w:color="auto"/>
              <w:right w:val="single" w:sz="4" w:space="0" w:color="auto"/>
            </w:tcBorders>
            <w:shd w:val="clear" w:color="auto" w:fill="9CC2E5" w:themeFill="accent1" w:themeFillTint="99"/>
            <w:noWrap/>
          </w:tcPr>
          <w:p w14:paraId="22680135" w14:textId="77777777" w:rsidR="00C604EB" w:rsidRPr="004D54BB" w:rsidRDefault="00C604EB" w:rsidP="00B45FEE">
            <w:pPr>
              <w:spacing w:after="0"/>
              <w:rPr>
                <w:rFonts w:cs="Arial"/>
              </w:rPr>
            </w:pPr>
          </w:p>
        </w:tc>
      </w:tr>
    </w:tbl>
    <w:p w14:paraId="335FD003" w14:textId="77777777" w:rsidR="00B52727" w:rsidRPr="004D54BB" w:rsidRDefault="00B52727">
      <w:pPr>
        <w:spacing w:after="160" w:line="259" w:lineRule="auto"/>
        <w:rPr>
          <w:b/>
          <w:bCs/>
        </w:rPr>
      </w:pPr>
      <w:r w:rsidRPr="004D54BB">
        <w:rPr>
          <w:b/>
          <w:bCs/>
        </w:rPr>
        <w:br w:type="page"/>
      </w:r>
    </w:p>
    <w:p w14:paraId="5B4FEBCA" w14:textId="4012FC24" w:rsidR="004C6E45" w:rsidRPr="004D54BB" w:rsidRDefault="004C6E45" w:rsidP="004C6E45">
      <w:pPr>
        <w:rPr>
          <w:b/>
          <w:bCs/>
        </w:rPr>
      </w:pPr>
      <w:r w:rsidRPr="004D54BB">
        <w:rPr>
          <w:b/>
          <w:bCs/>
        </w:rPr>
        <w:lastRenderedPageBreak/>
        <w:t>Ad Hoc Request Charges Calculation Example</w:t>
      </w:r>
    </w:p>
    <w:p w14:paraId="034FBB9E" w14:textId="6E6EFEA0" w:rsidR="00AA2269" w:rsidRPr="004D54BB" w:rsidRDefault="00AA2269" w:rsidP="00AA2269">
      <w:r w:rsidRPr="004D54BB">
        <w:t>Activity using the table above would be calculated as following</w:t>
      </w:r>
      <w:r w:rsidR="008F44B9" w:rsidRPr="004D54BB">
        <w:t>:</w:t>
      </w:r>
      <w:r w:rsidRPr="004D54BB">
        <w:t xml:space="preserve"> </w:t>
      </w:r>
    </w:p>
    <w:p w14:paraId="086B9C8D" w14:textId="77777777" w:rsidR="00AA2269" w:rsidRPr="004D54BB" w:rsidRDefault="00AA2269" w:rsidP="004B5700">
      <w:pPr>
        <w:pStyle w:val="ListParagraph"/>
        <w:numPr>
          <w:ilvl w:val="0"/>
          <w:numId w:val="50"/>
        </w:numPr>
      </w:pPr>
      <w:r w:rsidRPr="004D54BB">
        <w:t>When activity occurs:</w:t>
      </w:r>
    </w:p>
    <w:p w14:paraId="7FBEF1D1" w14:textId="1948773A" w:rsidR="004C6E45" w:rsidRPr="004D54BB" w:rsidRDefault="00AA2269" w:rsidP="004B5700">
      <w:pPr>
        <w:pStyle w:val="ListParagraph"/>
        <w:numPr>
          <w:ilvl w:val="1"/>
          <w:numId w:val="50"/>
        </w:numPr>
      </w:pPr>
      <w:r w:rsidRPr="004D54BB">
        <w:t>(</w:t>
      </w:r>
      <w:r w:rsidRPr="004D54BB">
        <w:rPr>
          <w:rFonts w:cs="Arial"/>
        </w:rPr>
        <w:t>Box supply charge</w:t>
      </w:r>
      <w:r w:rsidR="00F56285" w:rsidRPr="004D54BB">
        <w:rPr>
          <w:rFonts w:cs="Arial"/>
        </w:rPr>
        <w:t xml:space="preserve"> per UOM</w:t>
      </w:r>
      <w:r w:rsidRPr="004D54BB">
        <w:t xml:space="preserve">) x (monthly </w:t>
      </w:r>
      <w:r w:rsidR="00F56285" w:rsidRPr="004D54BB">
        <w:t xml:space="preserve">UOM </w:t>
      </w:r>
      <w:r w:rsidRPr="004D54BB">
        <w:t>volume)</w:t>
      </w:r>
    </w:p>
    <w:p w14:paraId="0C12AEE9" w14:textId="77777777" w:rsidR="00A536EC" w:rsidRPr="004D54BB" w:rsidRDefault="00A536EC" w:rsidP="00A536EC">
      <w:pPr>
        <w:pStyle w:val="ListParagraph"/>
        <w:ind w:left="1440"/>
      </w:pPr>
    </w:p>
    <w:p w14:paraId="6DF77DD2" w14:textId="7214961C" w:rsidR="00A164AE" w:rsidRPr="004D54BB" w:rsidRDefault="00A164AE" w:rsidP="00A164AE">
      <w:pPr>
        <w:spacing w:after="0"/>
        <w:rPr>
          <w:rFonts w:cs="Arial"/>
        </w:rPr>
      </w:pPr>
    </w:p>
    <w:p w14:paraId="1FB73524" w14:textId="7D7BBC19" w:rsidR="00C028B8" w:rsidRPr="004D54BB" w:rsidRDefault="00C028B8" w:rsidP="00C028B8">
      <w:pPr>
        <w:keepNext/>
        <w:numPr>
          <w:ilvl w:val="0"/>
          <w:numId w:val="1"/>
        </w:numPr>
        <w:outlineLvl w:val="0"/>
        <w:rPr>
          <w:rFonts w:eastAsia="Times New Roman" w:cs="Arial"/>
          <w:b/>
          <w:bCs/>
          <w:color w:val="000000" w:themeColor="text1"/>
          <w:kern w:val="32"/>
          <w:sz w:val="32"/>
          <w:szCs w:val="32"/>
        </w:rPr>
      </w:pPr>
      <w:bookmarkStart w:id="120" w:name="_Toc49863013"/>
      <w:bookmarkStart w:id="121" w:name="_Toc100230176"/>
      <w:bookmarkStart w:id="122" w:name="_Toc155946737"/>
      <w:bookmarkEnd w:id="119"/>
      <w:r w:rsidRPr="004D54BB">
        <w:rPr>
          <w:rFonts w:eastAsia="Times New Roman" w:cs="Arial"/>
          <w:b/>
          <w:bCs/>
          <w:color w:val="000000" w:themeColor="text1"/>
          <w:kern w:val="32"/>
          <w:sz w:val="32"/>
          <w:szCs w:val="32"/>
        </w:rPr>
        <w:t>TERMINATION</w:t>
      </w:r>
      <w:bookmarkEnd w:id="120"/>
      <w:bookmarkEnd w:id="121"/>
      <w:bookmarkEnd w:id="122"/>
    </w:p>
    <w:p w14:paraId="527E6F0F" w14:textId="54FF535A" w:rsidR="00C028B8" w:rsidRPr="004D54BB" w:rsidRDefault="00C028B8" w:rsidP="00C028B8">
      <w:pPr>
        <w:keepNext/>
        <w:numPr>
          <w:ilvl w:val="1"/>
          <w:numId w:val="1"/>
        </w:numPr>
        <w:spacing w:before="160" w:after="60" w:line="276" w:lineRule="auto"/>
        <w:outlineLvl w:val="1"/>
        <w:rPr>
          <w:rFonts w:eastAsia="Calibri" w:cs="Arial"/>
          <w:b/>
          <w:szCs w:val="20"/>
        </w:rPr>
      </w:pPr>
      <w:bookmarkStart w:id="123" w:name="_Toc486574311"/>
      <w:bookmarkStart w:id="124" w:name="_Toc1634671"/>
      <w:bookmarkStart w:id="125" w:name="_Toc12449395"/>
      <w:bookmarkStart w:id="126" w:name="_Toc48062177"/>
      <w:bookmarkStart w:id="127" w:name="_Toc49863014"/>
      <w:bookmarkStart w:id="128" w:name="_Toc100230177"/>
      <w:bookmarkStart w:id="129" w:name="_Toc155946738"/>
      <w:r w:rsidRPr="004D54BB">
        <w:rPr>
          <w:rFonts w:eastAsia="Calibri" w:cs="Arial"/>
          <w:b/>
          <w:szCs w:val="20"/>
        </w:rPr>
        <w:t>Term</w:t>
      </w:r>
      <w:bookmarkEnd w:id="123"/>
      <w:bookmarkEnd w:id="124"/>
      <w:r w:rsidRPr="004D54BB">
        <w:rPr>
          <w:rFonts w:eastAsia="Calibri" w:cs="Arial"/>
          <w:b/>
          <w:szCs w:val="20"/>
        </w:rPr>
        <w:t>ination Overview</w:t>
      </w:r>
      <w:bookmarkEnd w:id="125"/>
      <w:bookmarkEnd w:id="126"/>
      <w:bookmarkEnd w:id="127"/>
      <w:bookmarkEnd w:id="128"/>
      <w:bookmarkEnd w:id="129"/>
    </w:p>
    <w:p w14:paraId="024B2703" w14:textId="77777777" w:rsidR="00E7583C" w:rsidRDefault="00E7583C" w:rsidP="00284DD6">
      <w:pPr>
        <w:rPr>
          <w:rFonts w:eastAsia="Arial"/>
          <w:color w:val="000000"/>
        </w:rPr>
      </w:pPr>
      <w:r>
        <w:rPr>
          <w:rFonts w:eastAsia="Arial"/>
          <w:color w:val="000000"/>
        </w:rPr>
        <w:t xml:space="preserve">This SOW shall remain in force for its full Term until terminated either by Customer or by Xerox upon giving to the other written notice of termination, subject to the termination provisions of the Agreement. Except as otherwise expressly stated below, any </w:t>
      </w:r>
      <w:r w:rsidRPr="00284DD6">
        <w:rPr>
          <w:rFonts w:cs="Arial"/>
          <w:szCs w:val="20"/>
        </w:rPr>
        <w:t>termination</w:t>
      </w:r>
      <w:r>
        <w:rPr>
          <w:rFonts w:eastAsia="Arial"/>
          <w:color w:val="000000"/>
        </w:rPr>
        <w:t xml:space="preserve"> hereunder shall be a complete termination of the SOW (not partial), unless otherwise mutually agreed upon by the Parties in writing. Any Services not terminated in accordance with this Section shall continue until the end of the remainder of the Term of the SOW.</w:t>
      </w:r>
    </w:p>
    <w:p w14:paraId="3D3FEB5E" w14:textId="09C6BD42" w:rsidR="00BF474E" w:rsidRDefault="00BF474E" w:rsidP="00BF474E">
      <w:pPr>
        <w:keepNext/>
        <w:numPr>
          <w:ilvl w:val="1"/>
          <w:numId w:val="1"/>
        </w:numPr>
        <w:spacing w:before="160" w:after="60" w:line="276" w:lineRule="auto"/>
        <w:outlineLvl w:val="1"/>
        <w:rPr>
          <w:rFonts w:eastAsia="Arial"/>
          <w:b/>
          <w:color w:val="000000"/>
        </w:rPr>
      </w:pPr>
      <w:r w:rsidRPr="00BF474E">
        <w:rPr>
          <w:rFonts w:eastAsia="Calibri" w:cs="Arial"/>
          <w:b/>
          <w:szCs w:val="20"/>
        </w:rPr>
        <w:t>Termination</w:t>
      </w:r>
      <w:r>
        <w:rPr>
          <w:rFonts w:eastAsia="Arial"/>
          <w:b/>
          <w:color w:val="000000"/>
        </w:rPr>
        <w:t xml:space="preserve"> for Material Breach</w:t>
      </w:r>
    </w:p>
    <w:p w14:paraId="58355CED" w14:textId="77777777" w:rsidR="00BF474E" w:rsidRDefault="00BF474E" w:rsidP="00C91666">
      <w:pPr>
        <w:rPr>
          <w:rFonts w:eastAsia="Arial"/>
          <w:color w:val="000000"/>
        </w:rPr>
      </w:pPr>
      <w:r>
        <w:rPr>
          <w:rFonts w:eastAsia="Arial"/>
          <w:color w:val="000000"/>
        </w:rPr>
        <w:t xml:space="preserve">Either Party </w:t>
      </w:r>
      <w:r w:rsidRPr="00C91666">
        <w:rPr>
          <w:rFonts w:cs="Arial"/>
          <w:szCs w:val="20"/>
        </w:rPr>
        <w:t>may</w:t>
      </w:r>
      <w:r>
        <w:rPr>
          <w:rFonts w:eastAsia="Arial"/>
          <w:color w:val="000000"/>
        </w:rPr>
        <w:t xml:space="preserve"> terminate this SOW, by written notice, if the other Party shall have committed a material breach of this SOW or the Agreement and such breach shall have remained uncured for sixty (60) days following written notice from the Party alleging such breach. In the event of termination by Customer for Xerox’s uncured material breach, Xerox shall waive any Early Termination Charges (ETCs) as outlined below. In the event of termination by Xerox for an uncured material breach by Customer, Xerox shall not be required to provide any termination assistance and Customer shall be responsible for ETC’s, outlined in the Early Termination Charges table below.</w:t>
      </w:r>
    </w:p>
    <w:p w14:paraId="123AD089" w14:textId="6767755B" w:rsidR="00BF474E" w:rsidRDefault="00BF474E" w:rsidP="00BF474E">
      <w:pPr>
        <w:keepNext/>
        <w:numPr>
          <w:ilvl w:val="1"/>
          <w:numId w:val="1"/>
        </w:numPr>
        <w:spacing w:before="160" w:after="60" w:line="276" w:lineRule="auto"/>
        <w:outlineLvl w:val="1"/>
        <w:rPr>
          <w:rFonts w:eastAsia="Arial"/>
          <w:b/>
          <w:color w:val="000000"/>
        </w:rPr>
      </w:pPr>
      <w:r w:rsidRPr="00BF474E">
        <w:rPr>
          <w:rFonts w:eastAsia="Calibri" w:cs="Arial"/>
          <w:b/>
          <w:szCs w:val="20"/>
        </w:rPr>
        <w:t>Termination</w:t>
      </w:r>
      <w:r>
        <w:rPr>
          <w:rFonts w:eastAsia="Arial"/>
          <w:b/>
          <w:color w:val="000000"/>
        </w:rPr>
        <w:t xml:space="preserve"> for Convenience</w:t>
      </w:r>
    </w:p>
    <w:p w14:paraId="3300210D" w14:textId="4468FDC0" w:rsidR="00C028B8" w:rsidRDefault="00BF474E" w:rsidP="00C028B8">
      <w:pPr>
        <w:rPr>
          <w:rFonts w:cs="Arial"/>
          <w:b/>
          <w:szCs w:val="20"/>
        </w:rPr>
      </w:pPr>
      <w:r>
        <w:rPr>
          <w:rFonts w:eastAsia="Arial"/>
          <w:color w:val="000000"/>
        </w:rPr>
        <w:t>If Customer terminates this SOW for convenience during the Term of the SOW, by providing ninety (90) days’ prior written notice to Xerox, Customer agrees to pay all amounts due and owing, and the Early Termination Charges (ETCs) listed in the table below shall be used to identify the applicable ETC.</w:t>
      </w:r>
      <w:r w:rsidR="00C028B8" w:rsidRPr="004D54BB">
        <w:rPr>
          <w:rFonts w:cs="Arial"/>
          <w:szCs w:val="20"/>
        </w:rPr>
        <w:br/>
      </w:r>
      <w:r w:rsidR="00C028B8" w:rsidRPr="004D54BB">
        <w:rPr>
          <w:rFonts w:cs="Arial"/>
          <w:szCs w:val="20"/>
        </w:rPr>
        <w:br/>
      </w:r>
      <w:r w:rsidR="00C028B8" w:rsidRPr="004D54BB">
        <w:rPr>
          <w:rFonts w:cs="Arial"/>
          <w:b/>
          <w:szCs w:val="20"/>
        </w:rPr>
        <w:t>Early Termination Charges</w:t>
      </w:r>
    </w:p>
    <w:p w14:paraId="5CD3E674" w14:textId="77777777" w:rsidR="00F9444E" w:rsidRDefault="00F9444E" w:rsidP="00F9444E">
      <w:pPr>
        <w:rPr>
          <w:rFonts w:eastAsia="Arial"/>
          <w:color w:val="000000"/>
        </w:rPr>
      </w:pPr>
      <w:r>
        <w:rPr>
          <w:rFonts w:eastAsia="Arial"/>
          <w:color w:val="000000"/>
        </w:rPr>
        <w:t>The numbers shown in the Early Termination Charges table below are placeholders only and SHOULD NOT BE USED for your specific engagement. See the Evaluation Tool.</w:t>
      </w:r>
    </w:p>
    <w:p w14:paraId="1B020736" w14:textId="77777777" w:rsidR="003A0928" w:rsidRPr="004D54BB" w:rsidRDefault="003A0928" w:rsidP="00C028B8">
      <w:pPr>
        <w:rPr>
          <w:rFonts w:cs="Arial"/>
          <w:szCs w:val="20"/>
        </w:rPr>
      </w:pPr>
    </w:p>
    <w:tbl>
      <w:tblPr>
        <w:tblW w:w="5000" w:type="pct"/>
        <w:tblCellMar>
          <w:top w:w="58" w:type="dxa"/>
          <w:left w:w="115" w:type="dxa"/>
          <w:bottom w:w="58" w:type="dxa"/>
          <w:right w:w="115" w:type="dxa"/>
        </w:tblCellMar>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C028B8" w:rsidRPr="004D54BB" w14:paraId="3DE7C850" w14:textId="77777777" w:rsidTr="009E19C9">
        <w:trPr>
          <w:trHeight w:val="20"/>
          <w:tblHeader/>
        </w:trPr>
        <w:tc>
          <w:tcPr>
            <w:tcW w:w="1079" w:type="dxa"/>
            <w:tcBorders>
              <w:top w:val="single" w:sz="4" w:space="0" w:color="auto"/>
              <w:left w:val="single" w:sz="4" w:space="0" w:color="auto"/>
              <w:bottom w:val="single" w:sz="4" w:space="0" w:color="auto"/>
              <w:right w:val="single" w:sz="4" w:space="0" w:color="auto"/>
            </w:tcBorders>
            <w:shd w:val="clear" w:color="000000" w:fill="2E74B5"/>
            <w:noWrap/>
            <w:hideMark/>
          </w:tcPr>
          <w:p w14:paraId="7593ECB4" w14:textId="59B72179"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Month</w:t>
            </w:r>
            <w:r w:rsidR="00714CD9" w:rsidRPr="004D54BB">
              <w:rPr>
                <w:rFonts w:eastAsia="Times New Roman" w:cs="Arial"/>
                <w:b/>
                <w:bCs/>
                <w:color w:val="FFFFFF" w:themeColor="background1"/>
                <w:sz w:val="16"/>
                <w:szCs w:val="16"/>
              </w:rPr>
              <w:t xml:space="preserve"> from the Effective Date</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46ECB2BF"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ETCs Due</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01921EE2"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Month</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5DB7813E"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ETCs Due</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63E609C1"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Month</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0B111B71"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ETCs Due</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2A5667DD"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Month</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4FDB4A66"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ETCs Due</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2AC1FEFA"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Month</w:t>
            </w:r>
          </w:p>
        </w:tc>
        <w:tc>
          <w:tcPr>
            <w:tcW w:w="1079" w:type="dxa"/>
            <w:tcBorders>
              <w:top w:val="single" w:sz="4" w:space="0" w:color="auto"/>
              <w:left w:val="nil"/>
              <w:bottom w:val="single" w:sz="4" w:space="0" w:color="auto"/>
              <w:right w:val="single" w:sz="4" w:space="0" w:color="auto"/>
            </w:tcBorders>
            <w:shd w:val="clear" w:color="000000" w:fill="2E74B5"/>
            <w:noWrap/>
            <w:hideMark/>
          </w:tcPr>
          <w:p w14:paraId="6F5F8114" w14:textId="77777777" w:rsidR="00C028B8" w:rsidRPr="004D54BB" w:rsidRDefault="00C028B8" w:rsidP="00C028B8">
            <w:pPr>
              <w:spacing w:after="0"/>
              <w:rPr>
                <w:rFonts w:eastAsia="Times New Roman" w:cs="Arial"/>
                <w:b/>
                <w:bCs/>
                <w:color w:val="FFFFFF"/>
                <w:sz w:val="16"/>
                <w:szCs w:val="16"/>
              </w:rPr>
            </w:pPr>
            <w:r w:rsidRPr="004D54BB">
              <w:rPr>
                <w:rFonts w:eastAsia="Times New Roman" w:cs="Arial"/>
                <w:b/>
                <w:bCs/>
                <w:color w:val="FFFFFF" w:themeColor="background1"/>
                <w:sz w:val="16"/>
                <w:szCs w:val="16"/>
              </w:rPr>
              <w:t>ETCs Due</w:t>
            </w:r>
          </w:p>
        </w:tc>
      </w:tr>
      <w:tr w:rsidR="008E49BE" w:rsidRPr="004D54BB" w14:paraId="257B6445"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7FFC7C33"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435BA40" w14:textId="603F1A98"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C36D754"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13</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0EEFA68F" w14:textId="2754145A"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1AD564F0"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25</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078E0C61" w14:textId="6B6FC3E7"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F7D99C3"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37</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080B458" w14:textId="0D1C15E1"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4935A07" w14:textId="3B35CA2D"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w:t>
            </w:r>
            <w:r w:rsidR="001D443B" w:rsidRPr="004D54BB">
              <w:rPr>
                <w:rFonts w:eastAsia="Times New Roman" w:cs="Arial"/>
                <w:b/>
                <w:bCs/>
                <w:color w:val="000000"/>
                <w:sz w:val="16"/>
                <w:szCs w:val="16"/>
              </w:rPr>
              <w:t>9</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3F19203" w14:textId="4A3569D9"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0E0D0331"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09C2631E"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01612448" w14:textId="0E69B423"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06B9A258"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14</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A95C8B0" w14:textId="3C0A8DC5"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7F40C82F"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26</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34CBD20" w14:textId="680D320F"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2007B92"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38</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7916F1F" w14:textId="0F111AC9"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160E55C" w14:textId="7A26049E"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 xml:space="preserve">Month </w:t>
            </w:r>
            <w:r w:rsidR="001D443B" w:rsidRPr="004D54BB">
              <w:rPr>
                <w:rFonts w:eastAsia="Times New Roman" w:cs="Arial"/>
                <w:b/>
                <w:bCs/>
                <w:color w:val="000000"/>
                <w:sz w:val="16"/>
                <w:szCs w:val="16"/>
              </w:rPr>
              <w:t>50</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D4BBFE1" w14:textId="3FD95CD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404C4B9F"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24402A5F"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CA6417F" w14:textId="40B24F9F"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12B8DD0"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15</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EEC34E3" w14:textId="6489A4A0"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6B5B783"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27</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44E0EA1" w14:textId="6CE0906C"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19421DD"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39</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AE3D9ED" w14:textId="32ACC8F4"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22C2D3F" w14:textId="5D3FAAB5"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1</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3D07CB1" w14:textId="4AADE386"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49329352"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49FDEAE1"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2D288498" w14:textId="491075C8"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0673804E"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16</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80DF5F2" w14:textId="5AB3AD43"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AA114EF"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28</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0AD14BA" w14:textId="7CFD03EA"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4B00FFBB"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40</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005F92D0" w14:textId="5F8513DE"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D8FDBEC" w14:textId="79E330ED"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2</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2F4ECF0" w14:textId="3C4111B1"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7D07B8C0"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344A8C5A"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2AF73130" w14:textId="268B4544"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826C5C4"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17</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327DED69" w14:textId="498C996F"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4099CA1"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29</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FCA8AE8" w14:textId="4A6AE04B"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83FA586"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41</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CBDC4D7" w14:textId="418C1EEA"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17357108" w14:textId="694FABB0"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3</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83DFC5F" w14:textId="5837F044"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4E7CA124"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2C47A1DA"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6</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5318E4A9" w14:textId="6924D045"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7D0917A2"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18</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0DCA5CC" w14:textId="08CF46D4"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0BD17E5F"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30</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EE9AE44" w14:textId="7B75F94F"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5CF69E7"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42</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11E9EDA" w14:textId="640D7FE8"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EC10C86" w14:textId="64A90E0D"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4</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F0A7021" w14:textId="007EDC7F"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5FFB0B82"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1E3EC55C"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7</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92627BF" w14:textId="4FA930A6"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77CFB59B"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19</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676F8BC" w14:textId="41DEE649"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4D314732"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31</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6852F97" w14:textId="6FB4398D"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E7F994E"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43</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30294371" w14:textId="561BD22E"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A0D1480" w14:textId="70C4A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5</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22D85329" w14:textId="5B7403B5"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7E03CE8D"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3CF55C3C"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8</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2BE033C1" w14:textId="5905187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532E314E"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20</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2E264E09" w14:textId="5F03F6A4"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0E8C7ACD"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32</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3E4FC18C" w14:textId="5160A0F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14C0DEBF"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44</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62DF26B" w14:textId="331EDE00"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BB9D314" w14:textId="5BE3112C"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6</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52E388CC" w14:textId="1A9465DB"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7A653B66"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7317EC42"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9</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7CF95B0" w14:textId="7567A2F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71AE6890"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21</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AEE3E3E" w14:textId="18A8C20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0D6B9F3"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33</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38A8688F" w14:textId="6449846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FC00227"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45</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41F6197" w14:textId="63B2097C"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72EFCC5F" w14:textId="4B287E36"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7</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48055B7" w14:textId="05C2B96D"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7BB618A1"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18A4A3E1"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10</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F2FB0E5" w14:textId="5C184A6F"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3A2504D"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22</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4EF97C6" w14:textId="110BD199"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569E8628"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34</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A8D96B5" w14:textId="0D02A550"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44DB5FFE"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46</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2EFE5CA1" w14:textId="132A25CA"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6F345FA8" w14:textId="7A6D1159"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8</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4746A1B3" w14:textId="13F9EA1C"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8E49BE" w:rsidRPr="004D54BB" w14:paraId="5224A27E"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13DBD911"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11</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4232F53" w14:textId="49BCD93B"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04DB6E4E"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23</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71235038" w14:textId="4B0D6C09"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72C962C9"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35</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32DFAF55" w14:textId="63013E19"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4A562286" w14:textId="77777777"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47</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57755EE" w14:textId="1F132DD2"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2E2870D7" w14:textId="31FEE100" w:rsidR="008E49BE" w:rsidRPr="004D54BB" w:rsidRDefault="008E49BE" w:rsidP="008E49BE">
            <w:pPr>
              <w:spacing w:after="0"/>
              <w:rPr>
                <w:rFonts w:eastAsia="Times New Roman" w:cs="Arial"/>
                <w:b/>
                <w:bCs/>
                <w:color w:val="000000"/>
                <w:sz w:val="16"/>
                <w:szCs w:val="16"/>
              </w:rPr>
            </w:pPr>
            <w:r w:rsidRPr="004D54BB">
              <w:rPr>
                <w:rFonts w:eastAsia="Times New Roman" w:cs="Arial"/>
                <w:b/>
                <w:bCs/>
                <w:color w:val="000000"/>
                <w:sz w:val="16"/>
                <w:szCs w:val="16"/>
              </w:rPr>
              <w:t>Month 5</w:t>
            </w:r>
            <w:r w:rsidR="001D443B" w:rsidRPr="004D54BB">
              <w:rPr>
                <w:rFonts w:eastAsia="Times New Roman" w:cs="Arial"/>
                <w:b/>
                <w:bCs/>
                <w:color w:val="000000"/>
                <w:sz w:val="16"/>
                <w:szCs w:val="16"/>
              </w:rPr>
              <w:t>9</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07DB8BA" w14:textId="3CCDF41C" w:rsidR="008E49BE" w:rsidRPr="004D54BB" w:rsidRDefault="008E49BE" w:rsidP="008E49BE">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r w:rsidR="00C028B8" w:rsidRPr="004D54BB" w14:paraId="72CF7EDC" w14:textId="77777777" w:rsidTr="009E19C9">
        <w:trPr>
          <w:trHeight w:val="20"/>
        </w:trPr>
        <w:tc>
          <w:tcPr>
            <w:tcW w:w="1079" w:type="dxa"/>
            <w:tcBorders>
              <w:top w:val="nil"/>
              <w:left w:val="single" w:sz="4" w:space="0" w:color="auto"/>
              <w:bottom w:val="single" w:sz="4" w:space="0" w:color="auto"/>
              <w:right w:val="single" w:sz="4" w:space="0" w:color="auto"/>
            </w:tcBorders>
            <w:shd w:val="clear" w:color="auto" w:fill="auto"/>
            <w:noWrap/>
            <w:hideMark/>
          </w:tcPr>
          <w:p w14:paraId="627A9D54" w14:textId="77777777" w:rsidR="00C028B8" w:rsidRPr="004D54BB" w:rsidRDefault="00C028B8" w:rsidP="00C028B8">
            <w:pPr>
              <w:spacing w:after="0"/>
              <w:rPr>
                <w:rFonts w:eastAsia="Times New Roman" w:cs="Arial"/>
                <w:b/>
                <w:bCs/>
                <w:color w:val="000000"/>
                <w:sz w:val="16"/>
                <w:szCs w:val="16"/>
              </w:rPr>
            </w:pPr>
            <w:r w:rsidRPr="004D54BB">
              <w:rPr>
                <w:rFonts w:eastAsia="Times New Roman" w:cs="Arial"/>
                <w:b/>
                <w:bCs/>
                <w:color w:val="000000"/>
                <w:sz w:val="16"/>
                <w:szCs w:val="16"/>
              </w:rPr>
              <w:t>Month 12</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4F28C64" w14:textId="4F2431A8" w:rsidR="00C028B8" w:rsidRPr="004D54BB" w:rsidRDefault="008E49BE" w:rsidP="00C028B8">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80088E2" w14:textId="77777777" w:rsidR="00C028B8" w:rsidRPr="004D54BB" w:rsidRDefault="00C028B8" w:rsidP="00C028B8">
            <w:pPr>
              <w:spacing w:after="0"/>
              <w:rPr>
                <w:rFonts w:eastAsia="Times New Roman" w:cs="Arial"/>
                <w:b/>
                <w:bCs/>
                <w:color w:val="000000"/>
                <w:sz w:val="16"/>
                <w:szCs w:val="16"/>
              </w:rPr>
            </w:pPr>
            <w:r w:rsidRPr="004D54BB">
              <w:rPr>
                <w:rFonts w:eastAsia="Times New Roman" w:cs="Arial"/>
                <w:b/>
                <w:bCs/>
                <w:color w:val="000000"/>
                <w:sz w:val="16"/>
                <w:szCs w:val="16"/>
              </w:rPr>
              <w:t>Month 24</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0790148E" w14:textId="09D58887" w:rsidR="00C028B8" w:rsidRPr="004D54BB" w:rsidRDefault="008E49BE" w:rsidP="00C028B8">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D7145E1" w14:textId="77777777" w:rsidR="00C028B8" w:rsidRPr="004D54BB" w:rsidRDefault="00C028B8" w:rsidP="00C028B8">
            <w:pPr>
              <w:spacing w:after="0"/>
              <w:rPr>
                <w:rFonts w:eastAsia="Times New Roman" w:cs="Arial"/>
                <w:b/>
                <w:bCs/>
                <w:color w:val="000000"/>
                <w:sz w:val="16"/>
                <w:szCs w:val="16"/>
              </w:rPr>
            </w:pPr>
            <w:r w:rsidRPr="004D54BB">
              <w:rPr>
                <w:rFonts w:eastAsia="Times New Roman" w:cs="Arial"/>
                <w:b/>
                <w:bCs/>
                <w:color w:val="000000"/>
                <w:sz w:val="16"/>
                <w:szCs w:val="16"/>
              </w:rPr>
              <w:t>Month 36</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3D92AEB7" w14:textId="31F3618A" w:rsidR="00C028B8" w:rsidRPr="004D54BB" w:rsidRDefault="008E49BE" w:rsidP="00C028B8">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3F45847D" w14:textId="77777777" w:rsidR="00C028B8" w:rsidRPr="004D54BB" w:rsidRDefault="00C028B8" w:rsidP="00C028B8">
            <w:pPr>
              <w:spacing w:after="0"/>
              <w:rPr>
                <w:rFonts w:eastAsia="Times New Roman" w:cs="Arial"/>
                <w:b/>
                <w:bCs/>
                <w:color w:val="000000"/>
                <w:sz w:val="16"/>
                <w:szCs w:val="16"/>
              </w:rPr>
            </w:pPr>
            <w:r w:rsidRPr="004D54BB">
              <w:rPr>
                <w:rFonts w:eastAsia="Times New Roman" w:cs="Arial"/>
                <w:b/>
                <w:bCs/>
                <w:color w:val="000000"/>
                <w:sz w:val="16"/>
                <w:szCs w:val="16"/>
              </w:rPr>
              <w:t>Month 48</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68F8795D" w14:textId="3269C0CF" w:rsidR="00C028B8" w:rsidRPr="004D54BB" w:rsidRDefault="008E49BE" w:rsidP="00C028B8">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c>
          <w:tcPr>
            <w:tcW w:w="1079" w:type="dxa"/>
            <w:tcBorders>
              <w:top w:val="nil"/>
              <w:left w:val="nil"/>
              <w:bottom w:val="single" w:sz="4" w:space="0" w:color="auto"/>
              <w:right w:val="single" w:sz="4" w:space="0" w:color="auto"/>
            </w:tcBorders>
            <w:shd w:val="clear" w:color="auto" w:fill="auto"/>
            <w:noWrap/>
            <w:hideMark/>
          </w:tcPr>
          <w:p w14:paraId="1F54C957" w14:textId="446F8AFB" w:rsidR="00C028B8" w:rsidRPr="004D54BB" w:rsidRDefault="00C028B8" w:rsidP="00C028B8">
            <w:pPr>
              <w:spacing w:after="0"/>
              <w:rPr>
                <w:rFonts w:eastAsia="Times New Roman" w:cs="Arial"/>
                <w:b/>
                <w:bCs/>
                <w:color w:val="000000"/>
                <w:sz w:val="16"/>
                <w:szCs w:val="16"/>
              </w:rPr>
            </w:pPr>
            <w:r w:rsidRPr="004D54BB">
              <w:rPr>
                <w:rFonts w:eastAsia="Times New Roman" w:cs="Arial"/>
                <w:b/>
                <w:bCs/>
                <w:color w:val="000000"/>
                <w:sz w:val="16"/>
                <w:szCs w:val="16"/>
              </w:rPr>
              <w:t xml:space="preserve">Month </w:t>
            </w:r>
            <w:r w:rsidR="001D443B" w:rsidRPr="004D54BB">
              <w:rPr>
                <w:rFonts w:eastAsia="Times New Roman" w:cs="Arial"/>
                <w:b/>
                <w:bCs/>
                <w:color w:val="000000"/>
                <w:sz w:val="16"/>
                <w:szCs w:val="16"/>
              </w:rPr>
              <w:t>60</w:t>
            </w:r>
          </w:p>
        </w:tc>
        <w:tc>
          <w:tcPr>
            <w:tcW w:w="1079" w:type="dxa"/>
            <w:tcBorders>
              <w:top w:val="nil"/>
              <w:left w:val="nil"/>
              <w:bottom w:val="single" w:sz="4" w:space="0" w:color="auto"/>
              <w:right w:val="single" w:sz="4" w:space="0" w:color="auto"/>
            </w:tcBorders>
            <w:shd w:val="clear" w:color="auto" w:fill="9CC2E5" w:themeFill="accent1" w:themeFillTint="99"/>
            <w:noWrap/>
            <w:hideMark/>
          </w:tcPr>
          <w:p w14:paraId="12BCDF4E" w14:textId="61A4398C" w:rsidR="00C028B8" w:rsidRPr="004D54BB" w:rsidRDefault="008E49BE" w:rsidP="00C028B8">
            <w:pPr>
              <w:spacing w:after="0"/>
              <w:rPr>
                <w:rFonts w:eastAsia="Times New Roman" w:cs="Arial"/>
                <w:color w:val="000000"/>
                <w:sz w:val="16"/>
                <w:szCs w:val="16"/>
              </w:rPr>
            </w:pPr>
            <w:r w:rsidRPr="004D54BB">
              <w:rPr>
                <w:rFonts w:eastAsia="Times New Roman" w:cs="Arial"/>
                <w:color w:val="000000"/>
                <w:sz w:val="16"/>
                <w:szCs w:val="16"/>
              </w:rPr>
              <w:t>[</w:t>
            </w:r>
            <w:r w:rsidRPr="004D54BB">
              <w:rPr>
                <w:rFonts w:eastAsia="Times New Roman" w:cs="Arial"/>
                <w:color w:val="FF0000"/>
                <w:sz w:val="16"/>
                <w:szCs w:val="16"/>
              </w:rPr>
              <w:t>$0.00</w:t>
            </w:r>
            <w:r w:rsidRPr="004D54BB">
              <w:rPr>
                <w:rFonts w:eastAsia="Times New Roman" w:cs="Arial"/>
                <w:color w:val="000000"/>
                <w:sz w:val="16"/>
                <w:szCs w:val="16"/>
              </w:rPr>
              <w:t>]</w:t>
            </w:r>
          </w:p>
        </w:tc>
      </w:tr>
    </w:tbl>
    <w:p w14:paraId="6F679E1C" w14:textId="376D1054" w:rsidR="00942F62" w:rsidRPr="004D54BB" w:rsidRDefault="00942F62" w:rsidP="00C028B8">
      <w:pPr>
        <w:rPr>
          <w:rFonts w:eastAsia="Times New Roman" w:cs="Arial"/>
          <w:b/>
          <w:bCs/>
          <w:color w:val="000000" w:themeColor="text1"/>
          <w:kern w:val="32"/>
          <w:sz w:val="32"/>
          <w:szCs w:val="32"/>
        </w:rPr>
      </w:pPr>
      <w:r w:rsidRPr="004D54BB">
        <w:br w:type="page"/>
      </w:r>
    </w:p>
    <w:p w14:paraId="68A9B09E" w14:textId="76D60AAA" w:rsidR="00F85CA4" w:rsidRPr="004D54BB" w:rsidRDefault="00F85CA4" w:rsidP="00007E69">
      <w:pPr>
        <w:pStyle w:val="Heading1"/>
        <w:numPr>
          <w:ilvl w:val="0"/>
          <w:numId w:val="0"/>
        </w:numPr>
      </w:pPr>
      <w:bookmarkStart w:id="130" w:name="_Toc100230180"/>
      <w:bookmarkStart w:id="131" w:name="_Toc155946741"/>
      <w:bookmarkStart w:id="132" w:name="_Toc50108394"/>
      <w:bookmarkStart w:id="133" w:name="_Toc25136077"/>
      <w:bookmarkStart w:id="134" w:name="_Hlk29986006"/>
      <w:bookmarkStart w:id="135" w:name="_Toc50108422"/>
      <w:r w:rsidRPr="004D54BB">
        <w:lastRenderedPageBreak/>
        <w:t>EXHIBIT A: SERVICES SCOPE</w:t>
      </w:r>
      <w:r w:rsidR="000F42F0" w:rsidRPr="004D54BB">
        <w:t xml:space="preserve"> ASSUMPTIONS</w:t>
      </w:r>
      <w:bookmarkEnd w:id="130"/>
      <w:bookmarkEnd w:id="131"/>
    </w:p>
    <w:p w14:paraId="1D5AE110" w14:textId="7839DFC9" w:rsidR="00661B02" w:rsidRPr="004D54BB" w:rsidRDefault="00661B02" w:rsidP="00661B02">
      <w:r w:rsidRPr="004D54BB">
        <w:rPr>
          <w:rFonts w:cs="Arial"/>
          <w:szCs w:val="20"/>
        </w:rPr>
        <w:t xml:space="preserve">Note: For the avoidance of doubt, Xerox shall not be liable for any fraudulent items that may be passed on </w:t>
      </w:r>
      <w:r w:rsidR="002A6A34" w:rsidRPr="004D54BB">
        <w:rPr>
          <w:rFonts w:cs="Arial"/>
          <w:szCs w:val="20"/>
        </w:rPr>
        <w:t xml:space="preserve">to </w:t>
      </w:r>
      <w:r w:rsidRPr="004D54BB">
        <w:rPr>
          <w:rFonts w:cs="Arial"/>
          <w:szCs w:val="20"/>
        </w:rPr>
        <w:t>the Customer.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156"/>
        <w:gridCol w:w="2545"/>
        <w:gridCol w:w="2545"/>
        <w:gridCol w:w="2544"/>
      </w:tblGrid>
      <w:tr w:rsidR="00C340DC" w:rsidRPr="004D54BB" w14:paraId="5B3ED9EF" w14:textId="7B90C64C" w:rsidTr="008C46C2">
        <w:trPr>
          <w:tblHeader/>
        </w:trPr>
        <w:tc>
          <w:tcPr>
            <w:tcW w:w="1462" w:type="pct"/>
            <w:shd w:val="clear" w:color="auto" w:fill="2E74B5" w:themeFill="accent1" w:themeFillShade="BF"/>
          </w:tcPr>
          <w:p w14:paraId="50E98C5E" w14:textId="4165DE98" w:rsidR="00C340DC" w:rsidRPr="004D54BB" w:rsidRDefault="00C340DC" w:rsidP="00C340DC">
            <w:pPr>
              <w:spacing w:after="0"/>
              <w:rPr>
                <w:rFonts w:cs="Arial"/>
                <w:b/>
                <w:color w:val="FFFFFF" w:themeColor="background1"/>
                <w:lang w:bidi="he-IL"/>
              </w:rPr>
            </w:pPr>
            <w:bookmarkStart w:id="136" w:name="_Hlk94639636"/>
            <w:r w:rsidRPr="004D54BB">
              <w:rPr>
                <w:rFonts w:cs="Arial"/>
                <w:b/>
                <w:color w:val="FFFFFF" w:themeColor="background1"/>
              </w:rPr>
              <w:t>Assumptions</w:t>
            </w:r>
          </w:p>
        </w:tc>
        <w:tc>
          <w:tcPr>
            <w:tcW w:w="1179" w:type="pct"/>
            <w:shd w:val="clear" w:color="auto" w:fill="2E74B5" w:themeFill="accent1" w:themeFillShade="BF"/>
          </w:tcPr>
          <w:p w14:paraId="2ABACC5D" w14:textId="4AB33233" w:rsidR="00C340DC" w:rsidRPr="004D54BB" w:rsidRDefault="00C340DC" w:rsidP="00C340DC">
            <w:pPr>
              <w:spacing w:after="0"/>
              <w:rPr>
                <w:rFonts w:cs="Arial"/>
                <w:b/>
                <w:color w:val="FFFFFF" w:themeColor="background1"/>
                <w:szCs w:val="20"/>
              </w:rPr>
            </w:pPr>
            <w:r w:rsidRPr="004D54BB">
              <w:rPr>
                <w:rFonts w:cs="Arial"/>
                <w:b/>
                <w:color w:val="FFFFFF" w:themeColor="background1"/>
                <w:szCs w:val="20"/>
              </w:rPr>
              <w:t>Standard</w:t>
            </w:r>
          </w:p>
        </w:tc>
        <w:tc>
          <w:tcPr>
            <w:tcW w:w="1179" w:type="pct"/>
            <w:shd w:val="clear" w:color="auto" w:fill="2E74B5" w:themeFill="accent1" w:themeFillShade="BF"/>
          </w:tcPr>
          <w:p w14:paraId="1DBDAA59" w14:textId="03DF676A" w:rsidR="00C340DC" w:rsidRPr="004D54BB" w:rsidRDefault="00C340DC" w:rsidP="00C340DC">
            <w:pPr>
              <w:spacing w:after="0"/>
              <w:rPr>
                <w:rFonts w:cs="Arial"/>
                <w:b/>
                <w:color w:val="FFFFFF" w:themeColor="background1"/>
                <w:szCs w:val="20"/>
              </w:rPr>
            </w:pPr>
            <w:r w:rsidRPr="004D54BB">
              <w:rPr>
                <w:rFonts w:cs="Arial"/>
                <w:b/>
                <w:color w:val="FFFFFF" w:themeColor="background1"/>
                <w:szCs w:val="20"/>
              </w:rPr>
              <w:t>Accounts Payable: Light</w:t>
            </w:r>
          </w:p>
        </w:tc>
        <w:tc>
          <w:tcPr>
            <w:tcW w:w="1179" w:type="pct"/>
            <w:shd w:val="clear" w:color="auto" w:fill="2E74B5" w:themeFill="accent1" w:themeFillShade="BF"/>
          </w:tcPr>
          <w:p w14:paraId="7C144D8A" w14:textId="2C8EFBBD" w:rsidR="00C340DC" w:rsidRPr="004D54BB" w:rsidRDefault="00C340DC" w:rsidP="00C340DC">
            <w:pPr>
              <w:spacing w:after="0"/>
              <w:rPr>
                <w:rFonts w:cs="Arial"/>
                <w:b/>
                <w:color w:val="FFFFFF" w:themeColor="background1"/>
                <w:szCs w:val="20"/>
              </w:rPr>
            </w:pPr>
            <w:r w:rsidRPr="004D54BB">
              <w:rPr>
                <w:rFonts w:cs="Arial"/>
                <w:b/>
                <w:color w:val="FFFFFF" w:themeColor="background1"/>
                <w:szCs w:val="20"/>
              </w:rPr>
              <w:t>Digital Mail: Light</w:t>
            </w:r>
          </w:p>
        </w:tc>
      </w:tr>
      <w:tr w:rsidR="001C0F80" w:rsidRPr="004D54BB" w14:paraId="4823E86E" w14:textId="31EF91C2" w:rsidTr="001C0F80">
        <w:trPr>
          <w:cantSplit/>
          <w:trHeight w:val="67"/>
        </w:trPr>
        <w:tc>
          <w:tcPr>
            <w:tcW w:w="1462" w:type="pct"/>
            <w:shd w:val="clear" w:color="auto" w:fill="9CC2E5" w:themeFill="accent1" w:themeFillTint="99"/>
          </w:tcPr>
          <w:p w14:paraId="34715561" w14:textId="0514F86C" w:rsidR="001C0F80" w:rsidRPr="004D54BB" w:rsidRDefault="001C0F80" w:rsidP="000D1EB1">
            <w:pPr>
              <w:spacing w:after="0"/>
              <w:rPr>
                <w:rFonts w:cs="Arial"/>
                <w:b/>
              </w:rPr>
            </w:pPr>
            <w:r w:rsidRPr="004D54BB">
              <w:rPr>
                <w:rFonts w:cs="Arial"/>
                <w:b/>
              </w:rPr>
              <w:t>General</w:t>
            </w:r>
          </w:p>
        </w:tc>
        <w:tc>
          <w:tcPr>
            <w:tcW w:w="1179" w:type="pct"/>
            <w:shd w:val="clear" w:color="auto" w:fill="9CC2E5" w:themeFill="accent1" w:themeFillTint="99"/>
          </w:tcPr>
          <w:p w14:paraId="7AE5420D" w14:textId="77777777" w:rsidR="001C0F80" w:rsidRPr="004D54BB" w:rsidRDefault="001C0F80" w:rsidP="000D1EB1">
            <w:pPr>
              <w:spacing w:after="0"/>
              <w:rPr>
                <w:rFonts w:cs="Arial"/>
                <w:b/>
              </w:rPr>
            </w:pPr>
          </w:p>
        </w:tc>
        <w:tc>
          <w:tcPr>
            <w:tcW w:w="1179" w:type="pct"/>
            <w:shd w:val="clear" w:color="auto" w:fill="9CC2E5" w:themeFill="accent1" w:themeFillTint="99"/>
          </w:tcPr>
          <w:p w14:paraId="08C525F8" w14:textId="77777777" w:rsidR="001C0F80" w:rsidRPr="004D54BB" w:rsidRDefault="001C0F80" w:rsidP="000D1EB1">
            <w:pPr>
              <w:spacing w:after="0"/>
              <w:rPr>
                <w:rFonts w:cs="Arial"/>
                <w:b/>
              </w:rPr>
            </w:pPr>
          </w:p>
        </w:tc>
        <w:tc>
          <w:tcPr>
            <w:tcW w:w="1179" w:type="pct"/>
            <w:shd w:val="clear" w:color="auto" w:fill="9CC2E5" w:themeFill="accent1" w:themeFillTint="99"/>
          </w:tcPr>
          <w:p w14:paraId="4EB7853C" w14:textId="77777777" w:rsidR="001C0F80" w:rsidRPr="004D54BB" w:rsidRDefault="001C0F80" w:rsidP="000D1EB1">
            <w:pPr>
              <w:spacing w:after="0"/>
              <w:rPr>
                <w:rFonts w:cs="Arial"/>
                <w:b/>
              </w:rPr>
            </w:pPr>
          </w:p>
        </w:tc>
      </w:tr>
      <w:tr w:rsidR="00BF2633" w:rsidRPr="004D54BB" w14:paraId="24C9EE9A" w14:textId="77777777" w:rsidTr="001C0F80">
        <w:trPr>
          <w:cantSplit/>
        </w:trPr>
        <w:tc>
          <w:tcPr>
            <w:tcW w:w="1462" w:type="pct"/>
            <w:tcBorders>
              <w:top w:val="single" w:sz="4" w:space="0" w:color="auto"/>
              <w:left w:val="single" w:sz="4" w:space="0" w:color="auto"/>
              <w:bottom w:val="single" w:sz="4" w:space="0" w:color="auto"/>
              <w:right w:val="single" w:sz="4" w:space="0" w:color="auto"/>
            </w:tcBorders>
            <w:shd w:val="clear" w:color="auto" w:fill="auto"/>
          </w:tcPr>
          <w:p w14:paraId="6FF1B6BF" w14:textId="4D0EB763" w:rsidR="00BF2633" w:rsidRPr="004D54BB" w:rsidRDefault="00BF2633" w:rsidP="00C340DC">
            <w:pPr>
              <w:spacing w:after="0"/>
              <w:rPr>
                <w:rFonts w:cs="Arial"/>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26FCBC8B" w14:textId="2345EFD6" w:rsidR="00BF2633" w:rsidRPr="004D54BB" w:rsidRDefault="00BF2633" w:rsidP="00C340DC">
            <w:pPr>
              <w:spacing w:after="0"/>
              <w:rPr>
                <w:rFonts w:cs="Arial"/>
                <w:szCs w:val="20"/>
              </w:rPr>
            </w:pPr>
          </w:p>
        </w:tc>
        <w:tc>
          <w:tcPr>
            <w:tcW w:w="1179" w:type="pct"/>
            <w:tcBorders>
              <w:top w:val="single" w:sz="4" w:space="0" w:color="auto"/>
              <w:left w:val="single" w:sz="4" w:space="0" w:color="auto"/>
              <w:bottom w:val="single" w:sz="4" w:space="0" w:color="auto"/>
              <w:right w:val="single" w:sz="4" w:space="0" w:color="auto"/>
            </w:tcBorders>
          </w:tcPr>
          <w:p w14:paraId="48D9DD6A" w14:textId="71DF6C2D" w:rsidR="00BF2633" w:rsidRPr="004D54BB" w:rsidRDefault="00BF2633" w:rsidP="00C340DC">
            <w:pPr>
              <w:spacing w:after="0"/>
              <w:rPr>
                <w:rFonts w:cs="Arial"/>
                <w:szCs w:val="20"/>
              </w:rPr>
            </w:pPr>
          </w:p>
        </w:tc>
        <w:tc>
          <w:tcPr>
            <w:tcW w:w="1179" w:type="pct"/>
            <w:tcBorders>
              <w:top w:val="single" w:sz="4" w:space="0" w:color="auto"/>
              <w:left w:val="single" w:sz="4" w:space="0" w:color="auto"/>
              <w:bottom w:val="single" w:sz="4" w:space="0" w:color="auto"/>
              <w:right w:val="single" w:sz="4" w:space="0" w:color="auto"/>
            </w:tcBorders>
          </w:tcPr>
          <w:p w14:paraId="690FF8D5" w14:textId="07C02887" w:rsidR="00BF2633" w:rsidRPr="004D54BB" w:rsidRDefault="00BF2633" w:rsidP="00C340DC">
            <w:pPr>
              <w:spacing w:after="0"/>
              <w:rPr>
                <w:rFonts w:cs="Arial"/>
                <w:szCs w:val="20"/>
              </w:rPr>
            </w:pPr>
          </w:p>
        </w:tc>
      </w:tr>
      <w:tr w:rsidR="00D5231E" w:rsidRPr="004D54BB" w14:paraId="21DFCD2F" w14:textId="77777777" w:rsidTr="001C0F80">
        <w:trPr>
          <w:cantSplit/>
        </w:trPr>
        <w:tc>
          <w:tcPr>
            <w:tcW w:w="1462" w:type="pct"/>
            <w:tcBorders>
              <w:top w:val="single" w:sz="4" w:space="0" w:color="auto"/>
              <w:left w:val="single" w:sz="4" w:space="0" w:color="auto"/>
              <w:bottom w:val="single" w:sz="4" w:space="0" w:color="auto"/>
              <w:right w:val="single" w:sz="4" w:space="0" w:color="auto"/>
            </w:tcBorders>
            <w:shd w:val="clear" w:color="auto" w:fill="auto"/>
          </w:tcPr>
          <w:p w14:paraId="0851C8DA" w14:textId="10DB15EC" w:rsidR="00D5231E" w:rsidRPr="004D54BB" w:rsidRDefault="00D5231E" w:rsidP="00D5231E">
            <w:pPr>
              <w:spacing w:after="0"/>
              <w:rPr>
                <w:rFonts w:cs="Arial"/>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44930CAA" w14:textId="308C490C" w:rsidR="00D5231E" w:rsidRPr="004D54BB" w:rsidRDefault="00D5231E" w:rsidP="00D5231E">
            <w:pPr>
              <w:spacing w:after="0"/>
              <w:rPr>
                <w:rFonts w:cs="Arial"/>
                <w:szCs w:val="20"/>
              </w:rPr>
            </w:pPr>
          </w:p>
        </w:tc>
        <w:tc>
          <w:tcPr>
            <w:tcW w:w="1179" w:type="pct"/>
            <w:tcBorders>
              <w:top w:val="single" w:sz="4" w:space="0" w:color="auto"/>
              <w:left w:val="single" w:sz="4" w:space="0" w:color="auto"/>
              <w:bottom w:val="single" w:sz="4" w:space="0" w:color="auto"/>
              <w:right w:val="single" w:sz="4" w:space="0" w:color="auto"/>
            </w:tcBorders>
          </w:tcPr>
          <w:p w14:paraId="5859BBCF" w14:textId="78DF7B5B" w:rsidR="00D5231E" w:rsidRPr="004D54BB" w:rsidRDefault="00D5231E" w:rsidP="00D5231E">
            <w:pPr>
              <w:spacing w:after="0"/>
              <w:rPr>
                <w:rFonts w:cs="Arial"/>
                <w:szCs w:val="20"/>
              </w:rPr>
            </w:pPr>
          </w:p>
        </w:tc>
        <w:tc>
          <w:tcPr>
            <w:tcW w:w="1179" w:type="pct"/>
            <w:tcBorders>
              <w:top w:val="single" w:sz="4" w:space="0" w:color="auto"/>
              <w:left w:val="single" w:sz="4" w:space="0" w:color="auto"/>
              <w:bottom w:val="single" w:sz="4" w:space="0" w:color="auto"/>
              <w:right w:val="single" w:sz="4" w:space="0" w:color="auto"/>
            </w:tcBorders>
          </w:tcPr>
          <w:p w14:paraId="0586DD2D" w14:textId="489E3837" w:rsidR="00D5231E" w:rsidRPr="004D54BB" w:rsidRDefault="00D5231E" w:rsidP="00D5231E">
            <w:pPr>
              <w:spacing w:after="0"/>
              <w:rPr>
                <w:rFonts w:cs="Arial"/>
                <w:szCs w:val="20"/>
              </w:rPr>
            </w:pPr>
          </w:p>
        </w:tc>
      </w:tr>
      <w:tr w:rsidR="00C340DC" w:rsidRPr="004D54BB" w14:paraId="1D7352BF" w14:textId="717F2CC1" w:rsidTr="001C0F80">
        <w:trPr>
          <w:cantSplit/>
        </w:trPr>
        <w:tc>
          <w:tcPr>
            <w:tcW w:w="1462" w:type="pct"/>
            <w:tcBorders>
              <w:top w:val="single" w:sz="4" w:space="0" w:color="auto"/>
              <w:left w:val="single" w:sz="4" w:space="0" w:color="auto"/>
              <w:bottom w:val="single" w:sz="4" w:space="0" w:color="auto"/>
              <w:right w:val="single" w:sz="4" w:space="0" w:color="auto"/>
            </w:tcBorders>
            <w:shd w:val="clear" w:color="auto" w:fill="auto"/>
          </w:tcPr>
          <w:p w14:paraId="6629A936" w14:textId="7F152B89" w:rsidR="00C340DC" w:rsidRPr="004D54BB" w:rsidRDefault="00C340DC" w:rsidP="00C340DC">
            <w:pPr>
              <w:spacing w:after="0"/>
              <w:rPr>
                <w:rFonts w:cs="Arial"/>
              </w:rPr>
            </w:pP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74D599A" w14:textId="3A94F203" w:rsidR="00C340DC" w:rsidRPr="004D54BB" w:rsidRDefault="00C340DC" w:rsidP="00C340DC">
            <w:pPr>
              <w:spacing w:after="0"/>
              <w:rPr>
                <w:rFonts w:cs="Arial"/>
                <w:szCs w:val="20"/>
              </w:rPr>
            </w:pPr>
          </w:p>
        </w:tc>
        <w:tc>
          <w:tcPr>
            <w:tcW w:w="1179" w:type="pct"/>
            <w:tcBorders>
              <w:top w:val="single" w:sz="4" w:space="0" w:color="auto"/>
              <w:left w:val="single" w:sz="4" w:space="0" w:color="auto"/>
              <w:bottom w:val="single" w:sz="4" w:space="0" w:color="auto"/>
              <w:right w:val="single" w:sz="4" w:space="0" w:color="auto"/>
            </w:tcBorders>
          </w:tcPr>
          <w:p w14:paraId="6BDE7795" w14:textId="44BDA5F8" w:rsidR="00C340DC" w:rsidRPr="004D54BB" w:rsidRDefault="00C340DC" w:rsidP="00C340DC">
            <w:pPr>
              <w:spacing w:after="0"/>
              <w:rPr>
                <w:rFonts w:cs="Arial"/>
                <w:color w:val="0000FF"/>
                <w:szCs w:val="20"/>
              </w:rPr>
            </w:pPr>
          </w:p>
        </w:tc>
        <w:tc>
          <w:tcPr>
            <w:tcW w:w="1179" w:type="pct"/>
            <w:tcBorders>
              <w:top w:val="single" w:sz="4" w:space="0" w:color="auto"/>
              <w:left w:val="single" w:sz="4" w:space="0" w:color="auto"/>
              <w:bottom w:val="single" w:sz="4" w:space="0" w:color="auto"/>
              <w:right w:val="single" w:sz="4" w:space="0" w:color="auto"/>
            </w:tcBorders>
          </w:tcPr>
          <w:p w14:paraId="36E4DFC6" w14:textId="3FE4B9EE" w:rsidR="00C340DC" w:rsidRPr="004D54BB" w:rsidRDefault="00C340DC" w:rsidP="00C340DC">
            <w:pPr>
              <w:spacing w:after="0"/>
              <w:rPr>
                <w:color w:val="7030A0"/>
              </w:rPr>
            </w:pPr>
          </w:p>
        </w:tc>
      </w:tr>
      <w:bookmarkEnd w:id="136"/>
      <w:tr w:rsidR="00C340DC" w:rsidRPr="004D54BB" w14:paraId="481FAFA9" w14:textId="05698BEB" w:rsidTr="001C0F80">
        <w:trPr>
          <w:cantSplit/>
          <w:trHeight w:val="67"/>
        </w:trPr>
        <w:tc>
          <w:tcPr>
            <w:tcW w:w="1462" w:type="pct"/>
            <w:shd w:val="clear" w:color="auto" w:fill="auto"/>
          </w:tcPr>
          <w:p w14:paraId="5FCF2C6C" w14:textId="58A930AE" w:rsidR="00C340DC" w:rsidRPr="004D54BB" w:rsidRDefault="00C340DC" w:rsidP="00C340DC">
            <w:pPr>
              <w:spacing w:after="0"/>
              <w:rPr>
                <w:rFonts w:cs="Arial"/>
                <w:b/>
              </w:rPr>
            </w:pPr>
          </w:p>
        </w:tc>
        <w:tc>
          <w:tcPr>
            <w:tcW w:w="1179" w:type="pct"/>
            <w:shd w:val="clear" w:color="auto" w:fill="auto"/>
          </w:tcPr>
          <w:p w14:paraId="29E8194F" w14:textId="66013DB5" w:rsidR="00C340DC" w:rsidRPr="004D54BB" w:rsidRDefault="00C340DC" w:rsidP="00C340DC">
            <w:pPr>
              <w:spacing w:after="0"/>
              <w:rPr>
                <w:rFonts w:cs="Arial"/>
                <w:b/>
              </w:rPr>
            </w:pPr>
          </w:p>
        </w:tc>
        <w:tc>
          <w:tcPr>
            <w:tcW w:w="1179" w:type="pct"/>
          </w:tcPr>
          <w:p w14:paraId="6A24CD48" w14:textId="7B8CDCD8" w:rsidR="00C340DC" w:rsidRPr="004D54BB" w:rsidRDefault="00C340DC" w:rsidP="00C340DC">
            <w:pPr>
              <w:spacing w:after="0"/>
              <w:rPr>
                <w:rFonts w:cs="Arial"/>
                <w:color w:val="0000FF"/>
                <w:szCs w:val="20"/>
              </w:rPr>
            </w:pPr>
          </w:p>
        </w:tc>
        <w:tc>
          <w:tcPr>
            <w:tcW w:w="1179" w:type="pct"/>
          </w:tcPr>
          <w:p w14:paraId="3D2979CF" w14:textId="5D615F2B" w:rsidR="00C340DC" w:rsidRPr="004D54BB" w:rsidRDefault="00C340DC" w:rsidP="00C340DC">
            <w:pPr>
              <w:spacing w:after="0"/>
              <w:rPr>
                <w:color w:val="7030A0"/>
              </w:rPr>
            </w:pPr>
          </w:p>
        </w:tc>
      </w:tr>
      <w:tr w:rsidR="00B05DAB" w:rsidRPr="004D54BB" w14:paraId="5924BA0E" w14:textId="77777777" w:rsidTr="001C0F80">
        <w:trPr>
          <w:cantSplit/>
          <w:trHeight w:val="67"/>
        </w:trPr>
        <w:tc>
          <w:tcPr>
            <w:tcW w:w="1462" w:type="pct"/>
            <w:shd w:val="clear" w:color="auto" w:fill="auto"/>
          </w:tcPr>
          <w:p w14:paraId="2B8B5CE5" w14:textId="4C75BE08" w:rsidR="00B05DAB" w:rsidRPr="004D54BB" w:rsidRDefault="00B05DAB" w:rsidP="00B05DAB">
            <w:pPr>
              <w:spacing w:after="0"/>
            </w:pPr>
          </w:p>
        </w:tc>
        <w:tc>
          <w:tcPr>
            <w:tcW w:w="1179" w:type="pct"/>
            <w:shd w:val="clear" w:color="auto" w:fill="auto"/>
          </w:tcPr>
          <w:p w14:paraId="1C778979" w14:textId="43D48EC4" w:rsidR="00B05DAB" w:rsidRPr="004D54BB" w:rsidRDefault="00B05DAB" w:rsidP="00B05DAB">
            <w:pPr>
              <w:spacing w:after="0"/>
              <w:rPr>
                <w:rFonts w:cs="Arial"/>
                <w:szCs w:val="20"/>
              </w:rPr>
            </w:pPr>
          </w:p>
        </w:tc>
        <w:tc>
          <w:tcPr>
            <w:tcW w:w="1179" w:type="pct"/>
          </w:tcPr>
          <w:p w14:paraId="30E196FD" w14:textId="1448B1AA" w:rsidR="00B05DAB" w:rsidRPr="004D54BB" w:rsidRDefault="00B05DAB" w:rsidP="00B05DAB">
            <w:pPr>
              <w:spacing w:after="0"/>
              <w:rPr>
                <w:color w:val="0000FF"/>
              </w:rPr>
            </w:pPr>
          </w:p>
        </w:tc>
        <w:tc>
          <w:tcPr>
            <w:tcW w:w="1179" w:type="pct"/>
          </w:tcPr>
          <w:p w14:paraId="596A2BF2" w14:textId="6DBD5A93" w:rsidR="00B05DAB" w:rsidRPr="004D54BB" w:rsidRDefault="00B05DAB" w:rsidP="00B05DAB">
            <w:pPr>
              <w:spacing w:after="0"/>
              <w:rPr>
                <w:rFonts w:cs="Arial"/>
                <w:color w:val="7030A0"/>
                <w:szCs w:val="20"/>
              </w:rPr>
            </w:pPr>
          </w:p>
        </w:tc>
      </w:tr>
      <w:tr w:rsidR="00B05DAB" w:rsidRPr="004D54BB" w14:paraId="0969CB3D" w14:textId="77777777" w:rsidTr="001C0F80">
        <w:trPr>
          <w:cantSplit/>
          <w:trHeight w:val="67"/>
        </w:trPr>
        <w:tc>
          <w:tcPr>
            <w:tcW w:w="1462" w:type="pct"/>
            <w:shd w:val="clear" w:color="auto" w:fill="auto"/>
          </w:tcPr>
          <w:p w14:paraId="483F3CC7" w14:textId="0110CAEC" w:rsidR="00B05DAB" w:rsidRPr="004D54BB" w:rsidRDefault="00B05DAB" w:rsidP="00B05DAB">
            <w:pPr>
              <w:spacing w:after="0"/>
            </w:pPr>
          </w:p>
        </w:tc>
        <w:tc>
          <w:tcPr>
            <w:tcW w:w="1179" w:type="pct"/>
            <w:shd w:val="clear" w:color="auto" w:fill="auto"/>
          </w:tcPr>
          <w:p w14:paraId="3D0B7AAE" w14:textId="1BA0C0CA" w:rsidR="00B05DAB" w:rsidRPr="004D54BB" w:rsidRDefault="00B05DAB" w:rsidP="00B05DAB">
            <w:pPr>
              <w:spacing w:after="0"/>
              <w:rPr>
                <w:rFonts w:cs="Arial"/>
                <w:szCs w:val="20"/>
              </w:rPr>
            </w:pPr>
          </w:p>
        </w:tc>
        <w:tc>
          <w:tcPr>
            <w:tcW w:w="1179" w:type="pct"/>
          </w:tcPr>
          <w:p w14:paraId="7C6E3D9F" w14:textId="3FF45655" w:rsidR="00B05DAB" w:rsidRPr="004D54BB" w:rsidRDefault="00B05DAB" w:rsidP="00B05DAB">
            <w:pPr>
              <w:spacing w:after="0"/>
              <w:rPr>
                <w:color w:val="0000FF"/>
              </w:rPr>
            </w:pPr>
          </w:p>
        </w:tc>
        <w:tc>
          <w:tcPr>
            <w:tcW w:w="1179" w:type="pct"/>
          </w:tcPr>
          <w:p w14:paraId="2C3F09DA" w14:textId="5C082806" w:rsidR="00B05DAB" w:rsidRPr="004D54BB" w:rsidRDefault="00B05DAB" w:rsidP="00B05DAB">
            <w:pPr>
              <w:spacing w:after="0"/>
              <w:rPr>
                <w:rFonts w:cs="Arial"/>
                <w:color w:val="7030A0"/>
                <w:szCs w:val="20"/>
              </w:rPr>
            </w:pPr>
          </w:p>
        </w:tc>
      </w:tr>
      <w:tr w:rsidR="00287695" w:rsidRPr="004D54BB" w14:paraId="02175580" w14:textId="77777777" w:rsidTr="009A1CF5">
        <w:trPr>
          <w:cantSplit/>
        </w:trPr>
        <w:tc>
          <w:tcPr>
            <w:tcW w:w="1462" w:type="pct"/>
            <w:shd w:val="clear" w:color="auto" w:fill="auto"/>
          </w:tcPr>
          <w:p w14:paraId="4F43B8C3" w14:textId="54FAD60B" w:rsidR="00287695" w:rsidRPr="004D54BB" w:rsidRDefault="00287695" w:rsidP="00287695">
            <w:pPr>
              <w:spacing w:after="0"/>
              <w:rPr>
                <w:rFonts w:cs="Arial"/>
                <w:szCs w:val="20"/>
              </w:rPr>
            </w:pPr>
          </w:p>
        </w:tc>
        <w:tc>
          <w:tcPr>
            <w:tcW w:w="1179" w:type="pct"/>
            <w:shd w:val="clear" w:color="auto" w:fill="FFFFFF" w:themeFill="background1"/>
          </w:tcPr>
          <w:p w14:paraId="7413E090" w14:textId="77034F01" w:rsidR="00287695" w:rsidRPr="004D54BB" w:rsidRDefault="00287695" w:rsidP="00287695">
            <w:pPr>
              <w:spacing w:after="0"/>
              <w:rPr>
                <w:rFonts w:cs="Arial"/>
                <w:szCs w:val="20"/>
              </w:rPr>
            </w:pPr>
          </w:p>
        </w:tc>
        <w:tc>
          <w:tcPr>
            <w:tcW w:w="1179" w:type="pct"/>
            <w:shd w:val="clear" w:color="auto" w:fill="FFFFFF" w:themeFill="background1"/>
          </w:tcPr>
          <w:p w14:paraId="399AD858" w14:textId="35F79B08" w:rsidR="00287695" w:rsidRPr="004D54BB" w:rsidRDefault="00287695" w:rsidP="00287695">
            <w:pPr>
              <w:spacing w:after="0"/>
              <w:rPr>
                <w:rFonts w:cs="Arial"/>
                <w:szCs w:val="20"/>
              </w:rPr>
            </w:pPr>
          </w:p>
        </w:tc>
        <w:tc>
          <w:tcPr>
            <w:tcW w:w="1179" w:type="pct"/>
            <w:shd w:val="clear" w:color="auto" w:fill="FFFFFF" w:themeFill="background1"/>
          </w:tcPr>
          <w:p w14:paraId="046A6E55" w14:textId="3984C7F3" w:rsidR="00287695" w:rsidRPr="004D54BB" w:rsidRDefault="00287695" w:rsidP="00287695">
            <w:pPr>
              <w:spacing w:after="0"/>
              <w:rPr>
                <w:rFonts w:cs="Arial"/>
                <w:szCs w:val="20"/>
              </w:rPr>
            </w:pPr>
          </w:p>
        </w:tc>
      </w:tr>
      <w:tr w:rsidR="00823B84" w:rsidRPr="004D54BB" w14:paraId="022BD819" w14:textId="7B32BFF4" w:rsidTr="001C0F80">
        <w:trPr>
          <w:cantSplit/>
          <w:trHeight w:val="67"/>
        </w:trPr>
        <w:tc>
          <w:tcPr>
            <w:tcW w:w="1462" w:type="pct"/>
            <w:shd w:val="clear" w:color="auto" w:fill="9CC2E5" w:themeFill="accent1" w:themeFillTint="99"/>
          </w:tcPr>
          <w:p w14:paraId="153B90FA" w14:textId="73969E95" w:rsidR="00823B84" w:rsidRPr="004D54BB" w:rsidRDefault="00823B84" w:rsidP="00823B84">
            <w:pPr>
              <w:spacing w:after="0"/>
              <w:rPr>
                <w:rFonts w:cs="Arial"/>
                <w:b/>
              </w:rPr>
            </w:pPr>
            <w:r w:rsidRPr="004D54BB">
              <w:rPr>
                <w:rFonts w:cs="Arial"/>
                <w:b/>
              </w:rPr>
              <w:t>Document Scanning</w:t>
            </w:r>
          </w:p>
        </w:tc>
        <w:tc>
          <w:tcPr>
            <w:tcW w:w="1179" w:type="pct"/>
            <w:shd w:val="clear" w:color="auto" w:fill="9CC2E5" w:themeFill="accent1" w:themeFillTint="99"/>
          </w:tcPr>
          <w:p w14:paraId="2935708F" w14:textId="77777777" w:rsidR="00823B84" w:rsidRPr="004D54BB" w:rsidRDefault="00823B84" w:rsidP="00823B84">
            <w:pPr>
              <w:spacing w:after="0"/>
              <w:rPr>
                <w:rFonts w:cs="Arial"/>
                <w:b/>
              </w:rPr>
            </w:pPr>
          </w:p>
        </w:tc>
        <w:tc>
          <w:tcPr>
            <w:tcW w:w="1179" w:type="pct"/>
            <w:shd w:val="clear" w:color="auto" w:fill="9CC2E5" w:themeFill="accent1" w:themeFillTint="99"/>
          </w:tcPr>
          <w:p w14:paraId="6D66AFB5" w14:textId="77777777" w:rsidR="00823B84" w:rsidRPr="004D54BB" w:rsidRDefault="00823B84" w:rsidP="00823B84">
            <w:pPr>
              <w:spacing w:after="0"/>
              <w:rPr>
                <w:rFonts w:cs="Arial"/>
                <w:b/>
              </w:rPr>
            </w:pPr>
          </w:p>
        </w:tc>
        <w:tc>
          <w:tcPr>
            <w:tcW w:w="1179" w:type="pct"/>
            <w:shd w:val="clear" w:color="auto" w:fill="9CC2E5" w:themeFill="accent1" w:themeFillTint="99"/>
          </w:tcPr>
          <w:p w14:paraId="64FAF7F6" w14:textId="77777777" w:rsidR="00823B84" w:rsidRPr="004D54BB" w:rsidRDefault="00823B84" w:rsidP="00823B84">
            <w:pPr>
              <w:spacing w:after="0"/>
              <w:rPr>
                <w:rFonts w:cs="Arial"/>
                <w:b/>
                <w:color w:val="00B050"/>
              </w:rPr>
            </w:pPr>
          </w:p>
        </w:tc>
      </w:tr>
      <w:tr w:rsidR="00C340DC" w:rsidRPr="004D54BB" w14:paraId="195F6F02" w14:textId="0B07902E" w:rsidTr="001C0F80">
        <w:trPr>
          <w:cantSplit/>
        </w:trPr>
        <w:tc>
          <w:tcPr>
            <w:tcW w:w="1462" w:type="pct"/>
            <w:shd w:val="clear" w:color="auto" w:fill="auto"/>
          </w:tcPr>
          <w:p w14:paraId="269FA3DE" w14:textId="49C1BABC" w:rsidR="00C340DC" w:rsidRPr="004D54BB" w:rsidRDefault="00C340DC" w:rsidP="007C4EE0">
            <w:pPr>
              <w:spacing w:after="40"/>
              <w:rPr>
                <w:rFonts w:cs="Arial"/>
                <w:szCs w:val="20"/>
              </w:rPr>
            </w:pPr>
          </w:p>
        </w:tc>
        <w:tc>
          <w:tcPr>
            <w:tcW w:w="1179" w:type="pct"/>
            <w:shd w:val="clear" w:color="auto" w:fill="FFFFFF" w:themeFill="background1"/>
          </w:tcPr>
          <w:p w14:paraId="555E2FDF" w14:textId="7C8D09E6" w:rsidR="00C340DC" w:rsidRPr="004D54BB" w:rsidRDefault="00C340DC" w:rsidP="00C340DC">
            <w:pPr>
              <w:spacing w:after="0"/>
              <w:rPr>
                <w:rFonts w:cs="Arial"/>
                <w:color w:val="000000"/>
                <w:szCs w:val="20"/>
              </w:rPr>
            </w:pPr>
          </w:p>
        </w:tc>
        <w:tc>
          <w:tcPr>
            <w:tcW w:w="1179" w:type="pct"/>
            <w:shd w:val="clear" w:color="auto" w:fill="FFFFFF" w:themeFill="background1"/>
          </w:tcPr>
          <w:p w14:paraId="30D2ADF7" w14:textId="2AAAFBDD" w:rsidR="00C340DC" w:rsidRPr="004D54BB" w:rsidRDefault="00C340DC" w:rsidP="00C340DC">
            <w:pPr>
              <w:spacing w:after="0"/>
              <w:rPr>
                <w:color w:val="0000FF"/>
              </w:rPr>
            </w:pPr>
          </w:p>
        </w:tc>
        <w:tc>
          <w:tcPr>
            <w:tcW w:w="1179" w:type="pct"/>
            <w:shd w:val="clear" w:color="auto" w:fill="FFFFFF" w:themeFill="background1"/>
          </w:tcPr>
          <w:p w14:paraId="3C32F932" w14:textId="35F2476D" w:rsidR="00C340DC" w:rsidRPr="004D54BB" w:rsidRDefault="00C340DC" w:rsidP="00C340DC">
            <w:pPr>
              <w:spacing w:after="0"/>
              <w:rPr>
                <w:color w:val="7030A0"/>
              </w:rPr>
            </w:pPr>
          </w:p>
        </w:tc>
      </w:tr>
      <w:tr w:rsidR="00C340DC" w:rsidRPr="004D54BB" w14:paraId="091605EC" w14:textId="0A8ECDC2" w:rsidTr="001C0F80">
        <w:trPr>
          <w:cantSplit/>
        </w:trPr>
        <w:tc>
          <w:tcPr>
            <w:tcW w:w="1462" w:type="pct"/>
            <w:shd w:val="clear" w:color="auto" w:fill="auto"/>
          </w:tcPr>
          <w:p w14:paraId="367BCD30" w14:textId="40BAC01E" w:rsidR="00C340DC" w:rsidRPr="004D54BB" w:rsidRDefault="00C340DC" w:rsidP="007C4EE0">
            <w:pPr>
              <w:spacing w:after="40"/>
              <w:rPr>
                <w:rFonts w:cs="Arial"/>
                <w:szCs w:val="20"/>
              </w:rPr>
            </w:pPr>
          </w:p>
        </w:tc>
        <w:tc>
          <w:tcPr>
            <w:tcW w:w="1179" w:type="pct"/>
            <w:shd w:val="clear" w:color="auto" w:fill="FFFFFF" w:themeFill="background1"/>
          </w:tcPr>
          <w:p w14:paraId="467B73CB" w14:textId="754705E9" w:rsidR="00C340DC" w:rsidRPr="004D54BB" w:rsidRDefault="00C340DC" w:rsidP="00C340DC">
            <w:pPr>
              <w:spacing w:after="0"/>
              <w:rPr>
                <w:rFonts w:cs="Arial"/>
                <w:color w:val="000000"/>
                <w:szCs w:val="20"/>
              </w:rPr>
            </w:pPr>
          </w:p>
        </w:tc>
        <w:tc>
          <w:tcPr>
            <w:tcW w:w="1179" w:type="pct"/>
            <w:shd w:val="clear" w:color="auto" w:fill="FFFFFF" w:themeFill="background1"/>
          </w:tcPr>
          <w:p w14:paraId="5334079A" w14:textId="449DD025" w:rsidR="00C340DC" w:rsidRPr="004D54BB" w:rsidRDefault="00C340DC" w:rsidP="00C340DC">
            <w:pPr>
              <w:spacing w:after="0"/>
              <w:rPr>
                <w:color w:val="0000FF"/>
              </w:rPr>
            </w:pPr>
          </w:p>
        </w:tc>
        <w:tc>
          <w:tcPr>
            <w:tcW w:w="1179" w:type="pct"/>
            <w:shd w:val="clear" w:color="auto" w:fill="FFFFFF" w:themeFill="background1"/>
          </w:tcPr>
          <w:p w14:paraId="23782FBE" w14:textId="282593A4" w:rsidR="00C340DC" w:rsidRPr="004D54BB" w:rsidRDefault="00C340DC" w:rsidP="00C340DC">
            <w:pPr>
              <w:spacing w:after="0"/>
              <w:rPr>
                <w:color w:val="7030A0"/>
              </w:rPr>
            </w:pPr>
          </w:p>
        </w:tc>
      </w:tr>
      <w:tr w:rsidR="00C340DC" w:rsidRPr="004D54BB" w14:paraId="2D0CE4A0" w14:textId="2E4D7D35" w:rsidTr="001C0F80">
        <w:trPr>
          <w:cantSplit/>
        </w:trPr>
        <w:tc>
          <w:tcPr>
            <w:tcW w:w="1462" w:type="pct"/>
            <w:shd w:val="clear" w:color="auto" w:fill="auto"/>
          </w:tcPr>
          <w:p w14:paraId="08B1F648" w14:textId="53CBEDF7" w:rsidR="00C340DC" w:rsidRPr="004D54BB" w:rsidRDefault="00C340DC" w:rsidP="00C340DC">
            <w:pPr>
              <w:spacing w:after="0"/>
              <w:rPr>
                <w:rFonts w:cs="Arial"/>
                <w:szCs w:val="20"/>
              </w:rPr>
            </w:pPr>
          </w:p>
        </w:tc>
        <w:tc>
          <w:tcPr>
            <w:tcW w:w="1179" w:type="pct"/>
            <w:shd w:val="clear" w:color="auto" w:fill="FFFFFF" w:themeFill="background1"/>
          </w:tcPr>
          <w:p w14:paraId="2E41CAC6" w14:textId="386D4A66" w:rsidR="00C340DC" w:rsidRPr="004D54BB" w:rsidRDefault="00C340DC" w:rsidP="00C340DC">
            <w:pPr>
              <w:spacing w:after="0"/>
              <w:rPr>
                <w:rFonts w:cs="Arial"/>
                <w:color w:val="000000"/>
                <w:szCs w:val="20"/>
              </w:rPr>
            </w:pPr>
          </w:p>
        </w:tc>
        <w:tc>
          <w:tcPr>
            <w:tcW w:w="1179" w:type="pct"/>
            <w:shd w:val="clear" w:color="auto" w:fill="FFFFFF" w:themeFill="background1"/>
          </w:tcPr>
          <w:p w14:paraId="17E7EFBB" w14:textId="76B5D304" w:rsidR="00C340DC" w:rsidRPr="004D54BB" w:rsidRDefault="00C340DC" w:rsidP="00C340DC">
            <w:pPr>
              <w:spacing w:after="0"/>
            </w:pPr>
          </w:p>
        </w:tc>
        <w:tc>
          <w:tcPr>
            <w:tcW w:w="1179" w:type="pct"/>
            <w:shd w:val="clear" w:color="auto" w:fill="FFFFFF" w:themeFill="background1"/>
          </w:tcPr>
          <w:p w14:paraId="6DC917FE" w14:textId="57691E22" w:rsidR="00C340DC" w:rsidRPr="004D54BB" w:rsidRDefault="00C340DC" w:rsidP="00C340DC">
            <w:pPr>
              <w:spacing w:after="0"/>
              <w:rPr>
                <w:color w:val="7030A0"/>
              </w:rPr>
            </w:pPr>
          </w:p>
        </w:tc>
      </w:tr>
      <w:tr w:rsidR="00823B84" w:rsidRPr="004D54BB" w14:paraId="129147CD" w14:textId="62525937" w:rsidTr="001C0F80">
        <w:trPr>
          <w:cantSplit/>
        </w:trPr>
        <w:tc>
          <w:tcPr>
            <w:tcW w:w="1462" w:type="pct"/>
            <w:shd w:val="clear" w:color="auto" w:fill="auto"/>
          </w:tcPr>
          <w:p w14:paraId="17E9A755" w14:textId="3D814704" w:rsidR="00823B84" w:rsidRPr="004D54BB" w:rsidRDefault="00823B84" w:rsidP="00823B84">
            <w:pPr>
              <w:spacing w:after="0"/>
            </w:pPr>
          </w:p>
        </w:tc>
        <w:tc>
          <w:tcPr>
            <w:tcW w:w="1179" w:type="pct"/>
            <w:shd w:val="clear" w:color="auto" w:fill="FFFFFF" w:themeFill="background1"/>
          </w:tcPr>
          <w:p w14:paraId="79C52C36" w14:textId="58AAC6C4" w:rsidR="00823B84" w:rsidRPr="004D54BB" w:rsidRDefault="00823B84" w:rsidP="00823B84">
            <w:pPr>
              <w:spacing w:after="0"/>
            </w:pPr>
          </w:p>
        </w:tc>
        <w:tc>
          <w:tcPr>
            <w:tcW w:w="1179" w:type="pct"/>
            <w:shd w:val="clear" w:color="auto" w:fill="FFFFFF" w:themeFill="background1"/>
          </w:tcPr>
          <w:p w14:paraId="1C3E06A2" w14:textId="2468845E" w:rsidR="00823B84" w:rsidRPr="004D54BB" w:rsidRDefault="00823B84" w:rsidP="00823B84">
            <w:pPr>
              <w:spacing w:after="0"/>
            </w:pPr>
          </w:p>
        </w:tc>
        <w:tc>
          <w:tcPr>
            <w:tcW w:w="1179" w:type="pct"/>
            <w:shd w:val="clear" w:color="auto" w:fill="FFFFFF" w:themeFill="background1"/>
          </w:tcPr>
          <w:p w14:paraId="0C357537" w14:textId="238E47E3" w:rsidR="00823B84" w:rsidRPr="004D54BB" w:rsidRDefault="00823B84" w:rsidP="00823B84">
            <w:pPr>
              <w:spacing w:after="0"/>
            </w:pPr>
          </w:p>
        </w:tc>
      </w:tr>
      <w:tr w:rsidR="00823B84" w:rsidRPr="004D54BB" w14:paraId="1F854619" w14:textId="79DE7779" w:rsidTr="001C0F80">
        <w:trPr>
          <w:cantSplit/>
        </w:trPr>
        <w:tc>
          <w:tcPr>
            <w:tcW w:w="1462" w:type="pct"/>
            <w:shd w:val="clear" w:color="auto" w:fill="9CC2E5" w:themeFill="accent1" w:themeFillTint="99"/>
          </w:tcPr>
          <w:p w14:paraId="4BE761DE" w14:textId="3E3AFFE6" w:rsidR="00823B84" w:rsidRPr="004D54BB" w:rsidRDefault="00823B84" w:rsidP="00823B84">
            <w:pPr>
              <w:spacing w:after="0"/>
            </w:pPr>
            <w:r w:rsidRPr="004D54BB">
              <w:rPr>
                <w:rFonts w:cs="Arial"/>
                <w:b/>
              </w:rPr>
              <w:t xml:space="preserve">Document Scanning </w:t>
            </w:r>
            <w:r w:rsidR="002452C6" w:rsidRPr="004D54BB">
              <w:rPr>
                <w:rFonts w:cs="Arial"/>
                <w:b/>
              </w:rPr>
              <w:t>–</w:t>
            </w:r>
            <w:r w:rsidRPr="004D54BB">
              <w:rPr>
                <w:rFonts w:cs="Arial"/>
                <w:b/>
              </w:rPr>
              <w:t xml:space="preserve"> Boxes </w:t>
            </w:r>
          </w:p>
        </w:tc>
        <w:tc>
          <w:tcPr>
            <w:tcW w:w="1179" w:type="pct"/>
            <w:shd w:val="clear" w:color="auto" w:fill="9CC2E5" w:themeFill="accent1" w:themeFillTint="99"/>
          </w:tcPr>
          <w:p w14:paraId="06A2683B" w14:textId="77777777" w:rsidR="00823B84" w:rsidRPr="004D54BB" w:rsidRDefault="00823B84" w:rsidP="00823B84">
            <w:pPr>
              <w:spacing w:after="0"/>
            </w:pPr>
          </w:p>
        </w:tc>
        <w:tc>
          <w:tcPr>
            <w:tcW w:w="1179" w:type="pct"/>
            <w:shd w:val="clear" w:color="auto" w:fill="9CC2E5" w:themeFill="accent1" w:themeFillTint="99"/>
          </w:tcPr>
          <w:p w14:paraId="114F3DE0" w14:textId="77777777" w:rsidR="00823B84" w:rsidRPr="004D54BB" w:rsidRDefault="00823B84" w:rsidP="00823B84">
            <w:pPr>
              <w:spacing w:after="0"/>
            </w:pPr>
          </w:p>
        </w:tc>
        <w:tc>
          <w:tcPr>
            <w:tcW w:w="1179" w:type="pct"/>
            <w:shd w:val="clear" w:color="auto" w:fill="9CC2E5" w:themeFill="accent1" w:themeFillTint="99"/>
          </w:tcPr>
          <w:p w14:paraId="669A5B82" w14:textId="77777777" w:rsidR="00823B84" w:rsidRPr="004D54BB" w:rsidRDefault="00823B84" w:rsidP="00823B84">
            <w:pPr>
              <w:spacing w:after="0"/>
              <w:rPr>
                <w:color w:val="00B050"/>
              </w:rPr>
            </w:pPr>
          </w:p>
        </w:tc>
      </w:tr>
      <w:tr w:rsidR="00C340DC" w:rsidRPr="004D54BB" w14:paraId="3E5A522D" w14:textId="11B54C32" w:rsidTr="001C0F80">
        <w:trPr>
          <w:cantSplit/>
        </w:trPr>
        <w:tc>
          <w:tcPr>
            <w:tcW w:w="1462" w:type="pct"/>
            <w:shd w:val="clear" w:color="auto" w:fill="auto"/>
          </w:tcPr>
          <w:p w14:paraId="25FCBA7A" w14:textId="404A1BD2" w:rsidR="00C340DC" w:rsidRPr="004D54BB" w:rsidRDefault="00C340DC" w:rsidP="00C340DC">
            <w:pPr>
              <w:spacing w:after="0"/>
            </w:pPr>
          </w:p>
        </w:tc>
        <w:tc>
          <w:tcPr>
            <w:tcW w:w="1179" w:type="pct"/>
            <w:shd w:val="clear" w:color="auto" w:fill="FFFFFF" w:themeFill="background1"/>
          </w:tcPr>
          <w:p w14:paraId="6B8A93F0" w14:textId="152ED265" w:rsidR="00C340DC" w:rsidRPr="004D54BB" w:rsidRDefault="00C340DC" w:rsidP="00C340DC">
            <w:pPr>
              <w:spacing w:after="0"/>
            </w:pPr>
          </w:p>
        </w:tc>
        <w:tc>
          <w:tcPr>
            <w:tcW w:w="1179" w:type="pct"/>
            <w:shd w:val="clear" w:color="auto" w:fill="FFFFFF" w:themeFill="background1"/>
          </w:tcPr>
          <w:p w14:paraId="4BB80DC4" w14:textId="625C978C" w:rsidR="00C340DC" w:rsidRPr="004D54BB" w:rsidRDefault="00C340DC" w:rsidP="00C340DC">
            <w:pPr>
              <w:spacing w:after="0"/>
            </w:pPr>
          </w:p>
        </w:tc>
        <w:tc>
          <w:tcPr>
            <w:tcW w:w="1179" w:type="pct"/>
            <w:shd w:val="clear" w:color="auto" w:fill="FFFFFF" w:themeFill="background1"/>
          </w:tcPr>
          <w:p w14:paraId="7338D222" w14:textId="12E12532" w:rsidR="00C340DC" w:rsidRPr="004D54BB" w:rsidRDefault="00C340DC" w:rsidP="00C340DC">
            <w:pPr>
              <w:spacing w:after="0"/>
              <w:rPr>
                <w:color w:val="7030A0"/>
              </w:rPr>
            </w:pPr>
          </w:p>
        </w:tc>
      </w:tr>
      <w:tr w:rsidR="00C340DC" w:rsidRPr="004D54BB" w14:paraId="2B8430B1" w14:textId="27FF14B4" w:rsidTr="001C0F80">
        <w:trPr>
          <w:cantSplit/>
        </w:trPr>
        <w:tc>
          <w:tcPr>
            <w:tcW w:w="1462" w:type="pct"/>
            <w:shd w:val="clear" w:color="auto" w:fill="auto"/>
          </w:tcPr>
          <w:p w14:paraId="13099E29" w14:textId="62AB2157" w:rsidR="00C340DC" w:rsidRPr="004D54BB" w:rsidRDefault="00C340DC" w:rsidP="00C340DC">
            <w:pPr>
              <w:spacing w:after="0"/>
            </w:pPr>
          </w:p>
        </w:tc>
        <w:tc>
          <w:tcPr>
            <w:tcW w:w="1179" w:type="pct"/>
            <w:shd w:val="clear" w:color="auto" w:fill="FFFFFF" w:themeFill="background1"/>
          </w:tcPr>
          <w:p w14:paraId="73054064" w14:textId="52E62876" w:rsidR="00C340DC" w:rsidRPr="004D54BB" w:rsidRDefault="00C340DC" w:rsidP="00C340DC">
            <w:pPr>
              <w:spacing w:after="0"/>
            </w:pPr>
          </w:p>
        </w:tc>
        <w:tc>
          <w:tcPr>
            <w:tcW w:w="1179" w:type="pct"/>
            <w:shd w:val="clear" w:color="auto" w:fill="FFFFFF" w:themeFill="background1"/>
          </w:tcPr>
          <w:p w14:paraId="452E2452" w14:textId="29D10629" w:rsidR="00C340DC" w:rsidRPr="004D54BB" w:rsidRDefault="00C340DC" w:rsidP="00C340DC">
            <w:pPr>
              <w:spacing w:after="0"/>
            </w:pPr>
          </w:p>
        </w:tc>
        <w:tc>
          <w:tcPr>
            <w:tcW w:w="1179" w:type="pct"/>
            <w:shd w:val="clear" w:color="auto" w:fill="FFFFFF" w:themeFill="background1"/>
          </w:tcPr>
          <w:p w14:paraId="7FC9F522" w14:textId="2A982505" w:rsidR="00C340DC" w:rsidRPr="004D54BB" w:rsidRDefault="00C340DC" w:rsidP="00C340DC">
            <w:pPr>
              <w:spacing w:after="0"/>
              <w:rPr>
                <w:color w:val="7030A0"/>
              </w:rPr>
            </w:pPr>
          </w:p>
        </w:tc>
      </w:tr>
      <w:tr w:rsidR="00C340DC" w:rsidRPr="004D54BB" w14:paraId="2851941D" w14:textId="01CE1EF4" w:rsidTr="001C0F80">
        <w:trPr>
          <w:cantSplit/>
        </w:trPr>
        <w:tc>
          <w:tcPr>
            <w:tcW w:w="1462" w:type="pct"/>
            <w:shd w:val="clear" w:color="auto" w:fill="auto"/>
          </w:tcPr>
          <w:p w14:paraId="094CD397" w14:textId="2A508963" w:rsidR="00C340DC" w:rsidRPr="004D54BB" w:rsidRDefault="00C340DC" w:rsidP="00C340DC">
            <w:pPr>
              <w:spacing w:after="0"/>
            </w:pPr>
          </w:p>
        </w:tc>
        <w:tc>
          <w:tcPr>
            <w:tcW w:w="1179" w:type="pct"/>
            <w:shd w:val="clear" w:color="auto" w:fill="FFFFFF" w:themeFill="background1"/>
          </w:tcPr>
          <w:p w14:paraId="635E00CD" w14:textId="05EE8427" w:rsidR="00C340DC" w:rsidRPr="004D54BB" w:rsidRDefault="00C340DC" w:rsidP="00C340DC">
            <w:pPr>
              <w:spacing w:after="0"/>
            </w:pPr>
          </w:p>
        </w:tc>
        <w:tc>
          <w:tcPr>
            <w:tcW w:w="1179" w:type="pct"/>
            <w:shd w:val="clear" w:color="auto" w:fill="FFFFFF" w:themeFill="background1"/>
          </w:tcPr>
          <w:p w14:paraId="6E85D34B" w14:textId="3A951FB7" w:rsidR="00C340DC" w:rsidRPr="004D54BB" w:rsidRDefault="00C340DC" w:rsidP="00C340DC">
            <w:pPr>
              <w:spacing w:after="0"/>
            </w:pPr>
          </w:p>
        </w:tc>
        <w:tc>
          <w:tcPr>
            <w:tcW w:w="1179" w:type="pct"/>
            <w:shd w:val="clear" w:color="auto" w:fill="FFFFFF" w:themeFill="background1"/>
          </w:tcPr>
          <w:p w14:paraId="5B862505" w14:textId="5A2AE4B7" w:rsidR="00C340DC" w:rsidRPr="004D54BB" w:rsidRDefault="00C340DC" w:rsidP="00C340DC">
            <w:pPr>
              <w:spacing w:after="0"/>
              <w:rPr>
                <w:color w:val="7030A0"/>
              </w:rPr>
            </w:pPr>
          </w:p>
        </w:tc>
      </w:tr>
      <w:tr w:rsidR="00C340DC" w:rsidRPr="004D54BB" w14:paraId="302D614E" w14:textId="17404343" w:rsidTr="001C0F80">
        <w:trPr>
          <w:cantSplit/>
        </w:trPr>
        <w:tc>
          <w:tcPr>
            <w:tcW w:w="1462" w:type="pct"/>
            <w:shd w:val="clear" w:color="auto" w:fill="auto"/>
          </w:tcPr>
          <w:p w14:paraId="6DDF22DD" w14:textId="7FEF1AB9" w:rsidR="00C340DC" w:rsidRPr="004D54BB" w:rsidRDefault="00C340DC" w:rsidP="00C340DC">
            <w:pPr>
              <w:spacing w:after="0"/>
            </w:pPr>
          </w:p>
        </w:tc>
        <w:tc>
          <w:tcPr>
            <w:tcW w:w="1179" w:type="pct"/>
            <w:shd w:val="clear" w:color="auto" w:fill="FFFFFF" w:themeFill="background1"/>
          </w:tcPr>
          <w:p w14:paraId="24496ED3" w14:textId="11518885" w:rsidR="00C340DC" w:rsidRPr="004D54BB" w:rsidRDefault="00C340DC" w:rsidP="00C340DC">
            <w:pPr>
              <w:spacing w:after="0"/>
            </w:pPr>
          </w:p>
        </w:tc>
        <w:tc>
          <w:tcPr>
            <w:tcW w:w="1179" w:type="pct"/>
            <w:shd w:val="clear" w:color="auto" w:fill="FFFFFF" w:themeFill="background1"/>
          </w:tcPr>
          <w:p w14:paraId="0DC35CC1" w14:textId="743ADD87" w:rsidR="00C340DC" w:rsidRPr="004D54BB" w:rsidRDefault="00C340DC" w:rsidP="00C340DC">
            <w:pPr>
              <w:spacing w:after="0"/>
            </w:pPr>
          </w:p>
        </w:tc>
        <w:tc>
          <w:tcPr>
            <w:tcW w:w="1179" w:type="pct"/>
            <w:shd w:val="clear" w:color="auto" w:fill="FFFFFF" w:themeFill="background1"/>
          </w:tcPr>
          <w:p w14:paraId="17612AFF" w14:textId="00FC905D" w:rsidR="00C340DC" w:rsidRPr="004D54BB" w:rsidRDefault="00C340DC" w:rsidP="00C340DC">
            <w:pPr>
              <w:spacing w:after="0"/>
              <w:rPr>
                <w:color w:val="7030A0"/>
              </w:rPr>
            </w:pPr>
          </w:p>
        </w:tc>
      </w:tr>
      <w:tr w:rsidR="00823B84" w:rsidRPr="004D54BB" w14:paraId="7A17838E" w14:textId="05BB4152" w:rsidTr="001C0F80">
        <w:trPr>
          <w:cantSplit/>
        </w:trPr>
        <w:tc>
          <w:tcPr>
            <w:tcW w:w="1462" w:type="pct"/>
            <w:shd w:val="clear" w:color="auto" w:fill="9CC2E5" w:themeFill="accent1" w:themeFillTint="99"/>
          </w:tcPr>
          <w:p w14:paraId="2B566EBD" w14:textId="36204A25" w:rsidR="00823B84" w:rsidRPr="004D54BB" w:rsidRDefault="00823B84" w:rsidP="00823B84">
            <w:pPr>
              <w:spacing w:after="0"/>
              <w:rPr>
                <w:rFonts w:cs="Arial"/>
                <w:b/>
              </w:rPr>
            </w:pPr>
            <w:r w:rsidRPr="004D54BB">
              <w:rPr>
                <w:rFonts w:cs="Arial"/>
                <w:b/>
              </w:rPr>
              <w:t>Processing</w:t>
            </w:r>
          </w:p>
        </w:tc>
        <w:tc>
          <w:tcPr>
            <w:tcW w:w="1179" w:type="pct"/>
            <w:shd w:val="clear" w:color="auto" w:fill="9CC2E5" w:themeFill="accent1" w:themeFillTint="99"/>
          </w:tcPr>
          <w:p w14:paraId="2DE30A86" w14:textId="77777777" w:rsidR="00823B84" w:rsidRPr="004D54BB" w:rsidRDefault="00823B84" w:rsidP="00823B84">
            <w:pPr>
              <w:spacing w:after="0"/>
              <w:rPr>
                <w:rFonts w:cs="Arial"/>
                <w:b/>
              </w:rPr>
            </w:pPr>
          </w:p>
        </w:tc>
        <w:tc>
          <w:tcPr>
            <w:tcW w:w="1179" w:type="pct"/>
            <w:shd w:val="clear" w:color="auto" w:fill="9CC2E5" w:themeFill="accent1" w:themeFillTint="99"/>
          </w:tcPr>
          <w:p w14:paraId="57A9694E" w14:textId="77777777" w:rsidR="00823B84" w:rsidRPr="004D54BB" w:rsidRDefault="00823B84" w:rsidP="00823B84">
            <w:pPr>
              <w:spacing w:after="0"/>
              <w:rPr>
                <w:rFonts w:cs="Arial"/>
                <w:b/>
              </w:rPr>
            </w:pPr>
          </w:p>
        </w:tc>
        <w:tc>
          <w:tcPr>
            <w:tcW w:w="1179" w:type="pct"/>
            <w:shd w:val="clear" w:color="auto" w:fill="9CC2E5" w:themeFill="accent1" w:themeFillTint="99"/>
          </w:tcPr>
          <w:p w14:paraId="7BC5A19B" w14:textId="77777777" w:rsidR="00823B84" w:rsidRPr="004D54BB" w:rsidRDefault="00823B84" w:rsidP="00823B84">
            <w:pPr>
              <w:spacing w:after="0"/>
              <w:rPr>
                <w:rFonts w:cs="Arial"/>
                <w:b/>
                <w:color w:val="00B050"/>
              </w:rPr>
            </w:pPr>
          </w:p>
        </w:tc>
      </w:tr>
      <w:tr w:rsidR="00C340DC" w:rsidRPr="004D54BB" w14:paraId="607F4AC8" w14:textId="67D5A7B3" w:rsidTr="001C0F80">
        <w:trPr>
          <w:cantSplit/>
        </w:trPr>
        <w:tc>
          <w:tcPr>
            <w:tcW w:w="1462" w:type="pct"/>
            <w:shd w:val="clear" w:color="auto" w:fill="auto"/>
          </w:tcPr>
          <w:p w14:paraId="45F16345" w14:textId="123BF346" w:rsidR="00C340DC" w:rsidRPr="004D54BB" w:rsidRDefault="00C340DC" w:rsidP="007C4EE0">
            <w:pPr>
              <w:spacing w:after="40"/>
            </w:pPr>
          </w:p>
        </w:tc>
        <w:tc>
          <w:tcPr>
            <w:tcW w:w="1179" w:type="pct"/>
            <w:shd w:val="clear" w:color="auto" w:fill="FFFFFF" w:themeFill="background1"/>
          </w:tcPr>
          <w:p w14:paraId="587A2236" w14:textId="48E848C1" w:rsidR="00C340DC" w:rsidRPr="004D54BB" w:rsidRDefault="00C340DC" w:rsidP="00C340DC">
            <w:pPr>
              <w:spacing w:after="0"/>
            </w:pPr>
          </w:p>
        </w:tc>
        <w:tc>
          <w:tcPr>
            <w:tcW w:w="1179" w:type="pct"/>
            <w:shd w:val="clear" w:color="auto" w:fill="FFFFFF" w:themeFill="background1"/>
          </w:tcPr>
          <w:p w14:paraId="5857DC9C" w14:textId="64E88FFA" w:rsidR="00C340DC" w:rsidRPr="004D54BB" w:rsidRDefault="00C340DC" w:rsidP="00C340DC">
            <w:pPr>
              <w:spacing w:after="0"/>
            </w:pPr>
          </w:p>
        </w:tc>
        <w:tc>
          <w:tcPr>
            <w:tcW w:w="1179" w:type="pct"/>
            <w:shd w:val="clear" w:color="auto" w:fill="FFFFFF" w:themeFill="background1"/>
          </w:tcPr>
          <w:p w14:paraId="0A8F698E" w14:textId="761A2ACA" w:rsidR="00C340DC" w:rsidRPr="004D54BB" w:rsidRDefault="00C340DC" w:rsidP="00C340DC">
            <w:pPr>
              <w:spacing w:after="0"/>
              <w:rPr>
                <w:color w:val="7030A0"/>
              </w:rPr>
            </w:pPr>
          </w:p>
        </w:tc>
      </w:tr>
      <w:tr w:rsidR="00C340DC" w:rsidRPr="004D54BB" w14:paraId="30625BC8" w14:textId="3AD112CD" w:rsidTr="001C0F80">
        <w:trPr>
          <w:cantSplit/>
        </w:trPr>
        <w:tc>
          <w:tcPr>
            <w:tcW w:w="1462" w:type="pct"/>
            <w:shd w:val="clear" w:color="auto" w:fill="auto"/>
          </w:tcPr>
          <w:p w14:paraId="0E8D59FD" w14:textId="0F1A7A1A" w:rsidR="00C340DC" w:rsidRPr="004D54BB" w:rsidRDefault="00C340DC" w:rsidP="00C340DC">
            <w:pPr>
              <w:spacing w:after="0"/>
            </w:pPr>
          </w:p>
        </w:tc>
        <w:tc>
          <w:tcPr>
            <w:tcW w:w="1179" w:type="pct"/>
            <w:shd w:val="clear" w:color="auto" w:fill="FFFFFF" w:themeFill="background1"/>
          </w:tcPr>
          <w:p w14:paraId="5FC1FF0C" w14:textId="7D85BFC2" w:rsidR="00C340DC" w:rsidRPr="004D54BB" w:rsidRDefault="00C340DC" w:rsidP="00C340DC">
            <w:pPr>
              <w:spacing w:after="0"/>
            </w:pPr>
          </w:p>
        </w:tc>
        <w:tc>
          <w:tcPr>
            <w:tcW w:w="1179" w:type="pct"/>
            <w:shd w:val="clear" w:color="auto" w:fill="FFFFFF" w:themeFill="background1"/>
          </w:tcPr>
          <w:p w14:paraId="36C8DBB4" w14:textId="4822E3B0" w:rsidR="00C340DC" w:rsidRPr="004D54BB" w:rsidRDefault="00C340DC" w:rsidP="00C340DC">
            <w:pPr>
              <w:spacing w:after="0"/>
            </w:pPr>
          </w:p>
        </w:tc>
        <w:tc>
          <w:tcPr>
            <w:tcW w:w="1179" w:type="pct"/>
            <w:shd w:val="clear" w:color="auto" w:fill="FFFFFF" w:themeFill="background1"/>
          </w:tcPr>
          <w:p w14:paraId="01CB0E61" w14:textId="20F09222" w:rsidR="00C340DC" w:rsidRPr="004D54BB" w:rsidRDefault="00C340DC" w:rsidP="00C340DC">
            <w:pPr>
              <w:spacing w:after="0"/>
              <w:rPr>
                <w:color w:val="7030A0"/>
              </w:rPr>
            </w:pPr>
          </w:p>
        </w:tc>
      </w:tr>
      <w:tr w:rsidR="00C340DC" w:rsidRPr="004D54BB" w14:paraId="0C1BF37C" w14:textId="65F352C9" w:rsidTr="001C0F80">
        <w:trPr>
          <w:cantSplit/>
        </w:trPr>
        <w:tc>
          <w:tcPr>
            <w:tcW w:w="1462" w:type="pct"/>
            <w:shd w:val="clear" w:color="auto" w:fill="auto"/>
          </w:tcPr>
          <w:p w14:paraId="1994857B" w14:textId="04B1A6EF" w:rsidR="00C340DC" w:rsidRPr="004D54BB" w:rsidRDefault="00C340DC" w:rsidP="00C340DC">
            <w:pPr>
              <w:spacing w:after="0"/>
              <w:rPr>
                <w:rFonts w:cs="Arial"/>
                <w:noProof/>
                <w:szCs w:val="20"/>
              </w:rPr>
            </w:pPr>
          </w:p>
        </w:tc>
        <w:tc>
          <w:tcPr>
            <w:tcW w:w="1179" w:type="pct"/>
            <w:shd w:val="clear" w:color="auto" w:fill="FFFFFF" w:themeFill="background1"/>
          </w:tcPr>
          <w:p w14:paraId="71D17900" w14:textId="132EC7BF" w:rsidR="00C340DC" w:rsidRPr="004D54BB" w:rsidRDefault="00C340DC" w:rsidP="00C340DC">
            <w:pPr>
              <w:spacing w:after="0"/>
              <w:rPr>
                <w:rFonts w:cs="Arial"/>
                <w:szCs w:val="20"/>
              </w:rPr>
            </w:pPr>
          </w:p>
        </w:tc>
        <w:tc>
          <w:tcPr>
            <w:tcW w:w="1179" w:type="pct"/>
            <w:shd w:val="clear" w:color="auto" w:fill="FFFFFF" w:themeFill="background1"/>
          </w:tcPr>
          <w:p w14:paraId="10A1CCE2" w14:textId="578E8FC8" w:rsidR="00C340DC" w:rsidRPr="004D54BB" w:rsidRDefault="00C340DC" w:rsidP="00C340DC">
            <w:pPr>
              <w:spacing w:after="0"/>
              <w:rPr>
                <w:rFonts w:cs="Arial"/>
                <w:szCs w:val="20"/>
              </w:rPr>
            </w:pPr>
          </w:p>
        </w:tc>
        <w:tc>
          <w:tcPr>
            <w:tcW w:w="1179" w:type="pct"/>
            <w:shd w:val="clear" w:color="auto" w:fill="FFFFFF" w:themeFill="background1"/>
          </w:tcPr>
          <w:p w14:paraId="42BBE807" w14:textId="05CAFE68" w:rsidR="00C340DC" w:rsidRPr="004D54BB" w:rsidRDefault="00C340DC" w:rsidP="00C340DC">
            <w:pPr>
              <w:spacing w:after="0"/>
              <w:rPr>
                <w:color w:val="7030A0"/>
              </w:rPr>
            </w:pPr>
          </w:p>
        </w:tc>
      </w:tr>
      <w:tr w:rsidR="00C340DC" w:rsidRPr="004D54BB" w14:paraId="7D44F484" w14:textId="3DC11A74" w:rsidTr="001C0F80">
        <w:trPr>
          <w:cantSplit/>
        </w:trPr>
        <w:tc>
          <w:tcPr>
            <w:tcW w:w="1462" w:type="pct"/>
            <w:shd w:val="clear" w:color="auto" w:fill="auto"/>
          </w:tcPr>
          <w:p w14:paraId="56EEF6C5" w14:textId="55F58BD7" w:rsidR="00C340DC" w:rsidRPr="004D54BB" w:rsidRDefault="00C340DC" w:rsidP="00C340DC">
            <w:pPr>
              <w:spacing w:after="0"/>
              <w:rPr>
                <w:rFonts w:cs="Arial"/>
                <w:noProof/>
                <w:szCs w:val="20"/>
              </w:rPr>
            </w:pPr>
          </w:p>
        </w:tc>
        <w:tc>
          <w:tcPr>
            <w:tcW w:w="1179" w:type="pct"/>
            <w:shd w:val="clear" w:color="auto" w:fill="FFFFFF" w:themeFill="background1"/>
          </w:tcPr>
          <w:p w14:paraId="287DCD97" w14:textId="3932E174" w:rsidR="00C340DC" w:rsidRPr="004D54BB" w:rsidRDefault="00C340DC" w:rsidP="00C340DC">
            <w:pPr>
              <w:spacing w:after="0"/>
              <w:rPr>
                <w:rFonts w:cs="Arial"/>
                <w:color w:val="FF0000"/>
                <w:szCs w:val="20"/>
              </w:rPr>
            </w:pPr>
          </w:p>
        </w:tc>
        <w:tc>
          <w:tcPr>
            <w:tcW w:w="1179" w:type="pct"/>
            <w:shd w:val="clear" w:color="auto" w:fill="FFFFFF" w:themeFill="background1"/>
          </w:tcPr>
          <w:p w14:paraId="196A0D43" w14:textId="5F00B529" w:rsidR="00C340DC" w:rsidRPr="004D54BB" w:rsidRDefault="00C340DC" w:rsidP="00C340DC">
            <w:pPr>
              <w:spacing w:after="0"/>
              <w:rPr>
                <w:rFonts w:cs="Arial"/>
                <w:szCs w:val="20"/>
              </w:rPr>
            </w:pPr>
          </w:p>
        </w:tc>
        <w:tc>
          <w:tcPr>
            <w:tcW w:w="1179" w:type="pct"/>
            <w:shd w:val="clear" w:color="auto" w:fill="FFFFFF" w:themeFill="background1"/>
          </w:tcPr>
          <w:p w14:paraId="342099AD" w14:textId="2E5DC94F" w:rsidR="00C340DC" w:rsidRPr="004D54BB" w:rsidRDefault="00C340DC" w:rsidP="00C340DC">
            <w:pPr>
              <w:spacing w:after="0"/>
              <w:rPr>
                <w:color w:val="7030A0"/>
              </w:rPr>
            </w:pPr>
          </w:p>
        </w:tc>
      </w:tr>
    </w:tbl>
    <w:p w14:paraId="55D1E594" w14:textId="2C469360" w:rsidR="00340188" w:rsidRPr="004D54BB" w:rsidRDefault="00340188" w:rsidP="00F85CA4">
      <w:pPr>
        <w:rPr>
          <w:b/>
        </w:rPr>
      </w:pPr>
    </w:p>
    <w:p w14:paraId="74E257BE" w14:textId="08D37CDA" w:rsidR="00EC2130" w:rsidRPr="004D54BB" w:rsidRDefault="00EC2130" w:rsidP="00EC2130">
      <w:pPr>
        <w:spacing w:after="160" w:line="259" w:lineRule="auto"/>
        <w:rPr>
          <w:b/>
          <w:bCs/>
        </w:rPr>
      </w:pPr>
      <w:r w:rsidRPr="004D54BB">
        <w:rPr>
          <w:b/>
          <w:bCs/>
        </w:rPr>
        <w:t>Sample</w:t>
      </w:r>
      <w:r w:rsidR="005C779B" w:rsidRPr="004D54BB">
        <w:rPr>
          <w:b/>
          <w:bCs/>
        </w:rPr>
        <w:t xml:space="preserve"> Documents</w:t>
      </w:r>
    </w:p>
    <w:p w14:paraId="008155DF" w14:textId="6F054BEC" w:rsidR="004B6393" w:rsidRPr="004D54BB" w:rsidRDefault="004954AC" w:rsidP="00EC2130">
      <w:pPr>
        <w:spacing w:after="160" w:line="259" w:lineRule="auto"/>
      </w:pPr>
      <w:r w:rsidRPr="004D54BB">
        <w:t xml:space="preserve">List of Customer Document </w:t>
      </w:r>
      <w:r w:rsidR="005E3DE1" w:rsidRPr="004D54BB">
        <w:t xml:space="preserve">Process </w:t>
      </w:r>
      <w:r w:rsidRPr="004D54BB">
        <w:t xml:space="preserve">Types or Documents (sample set) and quantities required for Transition and/or Customer Requirements-based Testing (CRT) as outlined in this SOW.  This sample set shall cover all Document </w:t>
      </w:r>
      <w:r w:rsidR="005E3DE1" w:rsidRPr="004D54BB">
        <w:t xml:space="preserve">Process </w:t>
      </w:r>
      <w:r w:rsidRPr="004D54BB">
        <w:t>Types that Xerox shall be responsible for processing.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010"/>
        <w:gridCol w:w="2316"/>
        <w:gridCol w:w="2482"/>
        <w:gridCol w:w="1299"/>
        <w:gridCol w:w="2339"/>
        <w:gridCol w:w="1344"/>
      </w:tblGrid>
      <w:tr w:rsidR="001E32D1" w:rsidRPr="004D54BB" w14:paraId="724D11DD" w14:textId="77777777" w:rsidTr="008C46C2">
        <w:trPr>
          <w:tblHeader/>
        </w:trPr>
        <w:tc>
          <w:tcPr>
            <w:tcW w:w="468" w:type="pct"/>
            <w:shd w:val="clear" w:color="auto" w:fill="2E74B5" w:themeFill="accent1" w:themeFillShade="BF"/>
          </w:tcPr>
          <w:p w14:paraId="3D4E8432" w14:textId="77777777" w:rsidR="004954AC" w:rsidRPr="004D54BB" w:rsidRDefault="004954AC" w:rsidP="006950C3">
            <w:pPr>
              <w:spacing w:after="0"/>
              <w:rPr>
                <w:rFonts w:cs="Arial"/>
                <w:b/>
                <w:color w:val="FFFFFF" w:themeColor="background1"/>
              </w:rPr>
            </w:pPr>
            <w:r w:rsidRPr="004D54BB">
              <w:rPr>
                <w:rFonts w:cs="Arial"/>
                <w:b/>
                <w:color w:val="FFFFFF" w:themeColor="background1"/>
              </w:rPr>
              <w:t>ID</w:t>
            </w:r>
          </w:p>
        </w:tc>
        <w:tc>
          <w:tcPr>
            <w:tcW w:w="1073" w:type="pct"/>
            <w:shd w:val="clear" w:color="auto" w:fill="2E74B5" w:themeFill="accent1" w:themeFillShade="BF"/>
          </w:tcPr>
          <w:p w14:paraId="08325047" w14:textId="77777777" w:rsidR="004954AC" w:rsidRPr="004D54BB" w:rsidRDefault="004954AC" w:rsidP="006950C3">
            <w:pPr>
              <w:spacing w:after="0"/>
              <w:rPr>
                <w:rFonts w:cs="Arial"/>
                <w:b/>
                <w:color w:val="FFFFFF" w:themeColor="background1"/>
                <w:lang w:bidi="he-IL"/>
              </w:rPr>
            </w:pPr>
            <w:r w:rsidRPr="004D54BB">
              <w:rPr>
                <w:rFonts w:cs="Arial"/>
                <w:b/>
                <w:color w:val="FFFFFF" w:themeColor="background1"/>
              </w:rPr>
              <w:t>Document/Document Process Type</w:t>
            </w:r>
          </w:p>
        </w:tc>
        <w:tc>
          <w:tcPr>
            <w:tcW w:w="1150" w:type="pct"/>
            <w:shd w:val="clear" w:color="auto" w:fill="2E74B5" w:themeFill="accent1" w:themeFillShade="BF"/>
          </w:tcPr>
          <w:p w14:paraId="0D3E7822" w14:textId="77777777" w:rsidR="004954AC" w:rsidRPr="004D54BB" w:rsidRDefault="004954AC" w:rsidP="006950C3">
            <w:pPr>
              <w:spacing w:after="0"/>
              <w:rPr>
                <w:rFonts w:cs="Arial"/>
                <w:b/>
                <w:color w:val="FFFFFF" w:themeColor="background1"/>
                <w:szCs w:val="20"/>
              </w:rPr>
            </w:pPr>
            <w:r w:rsidRPr="004D54BB">
              <w:rPr>
                <w:rFonts w:cs="Arial"/>
                <w:b/>
                <w:color w:val="FFFFFF" w:themeColor="background1"/>
                <w:szCs w:val="20"/>
              </w:rPr>
              <w:t xml:space="preserve">Required # of Documents for Transition </w:t>
            </w:r>
          </w:p>
        </w:tc>
        <w:tc>
          <w:tcPr>
            <w:tcW w:w="602" w:type="pct"/>
            <w:shd w:val="clear" w:color="auto" w:fill="2E74B5" w:themeFill="accent1" w:themeFillShade="BF"/>
          </w:tcPr>
          <w:p w14:paraId="309356A4" w14:textId="77777777" w:rsidR="004954AC" w:rsidRPr="004D54BB" w:rsidRDefault="004954AC" w:rsidP="006950C3">
            <w:pPr>
              <w:spacing w:after="0"/>
              <w:rPr>
                <w:rFonts w:cs="Arial"/>
                <w:b/>
                <w:color w:val="FFFFFF" w:themeColor="background1"/>
                <w:szCs w:val="20"/>
              </w:rPr>
            </w:pPr>
            <w:r w:rsidRPr="004D54BB">
              <w:rPr>
                <w:rFonts w:cs="Arial"/>
                <w:b/>
                <w:color w:val="FFFFFF" w:themeColor="background1"/>
                <w:szCs w:val="20"/>
              </w:rPr>
              <w:t>Due Date</w:t>
            </w:r>
          </w:p>
        </w:tc>
        <w:tc>
          <w:tcPr>
            <w:tcW w:w="1084" w:type="pct"/>
            <w:shd w:val="clear" w:color="auto" w:fill="2E74B5" w:themeFill="accent1" w:themeFillShade="BF"/>
          </w:tcPr>
          <w:p w14:paraId="1F6FA473" w14:textId="77777777" w:rsidR="004954AC" w:rsidRPr="004D54BB" w:rsidRDefault="004954AC" w:rsidP="006950C3">
            <w:pPr>
              <w:spacing w:after="0"/>
              <w:rPr>
                <w:rFonts w:cs="Arial"/>
                <w:b/>
                <w:color w:val="FFFFFF" w:themeColor="background1"/>
                <w:szCs w:val="20"/>
              </w:rPr>
            </w:pPr>
            <w:r w:rsidRPr="004D54BB">
              <w:rPr>
                <w:rFonts w:cs="Arial"/>
                <w:b/>
                <w:color w:val="FFFFFF" w:themeColor="background1"/>
                <w:szCs w:val="20"/>
              </w:rPr>
              <w:t>Required # of Documents for CRT</w:t>
            </w:r>
          </w:p>
        </w:tc>
        <w:tc>
          <w:tcPr>
            <w:tcW w:w="623" w:type="pct"/>
            <w:shd w:val="clear" w:color="auto" w:fill="2E74B5" w:themeFill="accent1" w:themeFillShade="BF"/>
          </w:tcPr>
          <w:p w14:paraId="1904A593" w14:textId="77777777" w:rsidR="004954AC" w:rsidRPr="004D54BB" w:rsidRDefault="004954AC" w:rsidP="006950C3">
            <w:pPr>
              <w:spacing w:after="0"/>
              <w:rPr>
                <w:rFonts w:cs="Arial"/>
                <w:b/>
                <w:color w:val="FFFFFF" w:themeColor="background1"/>
                <w:szCs w:val="20"/>
              </w:rPr>
            </w:pPr>
            <w:r w:rsidRPr="004D54BB">
              <w:rPr>
                <w:rFonts w:cs="Arial"/>
                <w:b/>
                <w:color w:val="FFFFFF" w:themeColor="background1"/>
                <w:szCs w:val="20"/>
              </w:rPr>
              <w:t>Due Date</w:t>
            </w:r>
          </w:p>
        </w:tc>
      </w:tr>
      <w:tr w:rsidR="001E32D1" w:rsidRPr="004D54BB" w14:paraId="12B897FD" w14:textId="77777777" w:rsidTr="006950C3">
        <w:trPr>
          <w:cantSplit/>
        </w:trPr>
        <w:tc>
          <w:tcPr>
            <w:tcW w:w="468" w:type="pct"/>
            <w:tcBorders>
              <w:top w:val="single" w:sz="4" w:space="0" w:color="auto"/>
              <w:left w:val="single" w:sz="4" w:space="0" w:color="auto"/>
              <w:bottom w:val="single" w:sz="4" w:space="0" w:color="auto"/>
              <w:right w:val="single" w:sz="4" w:space="0" w:color="auto"/>
            </w:tcBorders>
          </w:tcPr>
          <w:p w14:paraId="4BBF09D5" w14:textId="6ED30F8F" w:rsidR="004954AC" w:rsidRPr="004D54BB" w:rsidRDefault="004954AC" w:rsidP="006950C3">
            <w:pPr>
              <w:spacing w:after="0"/>
              <w:rPr>
                <w:rFonts w:cs="Arial"/>
                <w:color w:val="FF0000"/>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7AE910BC" w14:textId="792C6123" w:rsidR="004954AC" w:rsidRPr="004D54BB" w:rsidRDefault="004954AC" w:rsidP="006950C3">
            <w:pPr>
              <w:spacing w:after="0"/>
              <w:jc w:val="center"/>
              <w:rPr>
                <w:rFonts w:cs="Arial"/>
                <w:color w:val="FF0000"/>
              </w:rPr>
            </w:pPr>
          </w:p>
        </w:tc>
        <w:tc>
          <w:tcPr>
            <w:tcW w:w="1150" w:type="pct"/>
            <w:tcBorders>
              <w:top w:val="single" w:sz="4" w:space="0" w:color="auto"/>
              <w:left w:val="single" w:sz="4" w:space="0" w:color="auto"/>
              <w:bottom w:val="single" w:sz="4" w:space="0" w:color="auto"/>
              <w:right w:val="single" w:sz="4" w:space="0" w:color="auto"/>
            </w:tcBorders>
          </w:tcPr>
          <w:p w14:paraId="5A33ECC3" w14:textId="660F6F44" w:rsidR="004954AC" w:rsidRPr="004D54BB" w:rsidRDefault="004954AC" w:rsidP="006950C3">
            <w:pPr>
              <w:spacing w:after="0"/>
              <w:jc w:val="center"/>
              <w:rPr>
                <w:rFonts w:cs="Arial"/>
                <w:color w:val="FF0000"/>
                <w:szCs w:val="20"/>
              </w:rPr>
            </w:pPr>
          </w:p>
        </w:tc>
        <w:tc>
          <w:tcPr>
            <w:tcW w:w="602" w:type="pct"/>
            <w:tcBorders>
              <w:top w:val="single" w:sz="4" w:space="0" w:color="auto"/>
              <w:left w:val="single" w:sz="4" w:space="0" w:color="auto"/>
              <w:bottom w:val="single" w:sz="4" w:space="0" w:color="auto"/>
              <w:right w:val="single" w:sz="4" w:space="0" w:color="auto"/>
            </w:tcBorders>
          </w:tcPr>
          <w:p w14:paraId="150EE768" w14:textId="40FDDCE1" w:rsidR="004954AC" w:rsidRPr="004D54BB" w:rsidRDefault="004954AC" w:rsidP="006950C3">
            <w:pPr>
              <w:spacing w:after="0"/>
              <w:jc w:val="center"/>
              <w:rPr>
                <w:rFonts w:cs="Arial"/>
                <w:color w:val="FF0000"/>
              </w:rPr>
            </w:pPr>
          </w:p>
        </w:tc>
        <w:tc>
          <w:tcPr>
            <w:tcW w:w="1084" w:type="pct"/>
            <w:tcBorders>
              <w:top w:val="single" w:sz="4" w:space="0" w:color="auto"/>
              <w:left w:val="single" w:sz="4" w:space="0" w:color="auto"/>
              <w:bottom w:val="single" w:sz="4" w:space="0" w:color="auto"/>
              <w:right w:val="single" w:sz="4" w:space="0" w:color="auto"/>
            </w:tcBorders>
          </w:tcPr>
          <w:p w14:paraId="77D05034" w14:textId="05A25E07" w:rsidR="004954AC" w:rsidRPr="004D54BB" w:rsidRDefault="004954AC" w:rsidP="006950C3">
            <w:pPr>
              <w:spacing w:after="0"/>
              <w:jc w:val="center"/>
              <w:rPr>
                <w:rFonts w:cs="Arial"/>
                <w:color w:val="FF0000"/>
              </w:rPr>
            </w:pPr>
          </w:p>
        </w:tc>
        <w:tc>
          <w:tcPr>
            <w:tcW w:w="623" w:type="pct"/>
            <w:tcBorders>
              <w:top w:val="single" w:sz="4" w:space="0" w:color="auto"/>
              <w:left w:val="single" w:sz="4" w:space="0" w:color="auto"/>
              <w:bottom w:val="single" w:sz="4" w:space="0" w:color="auto"/>
              <w:right w:val="single" w:sz="4" w:space="0" w:color="auto"/>
            </w:tcBorders>
          </w:tcPr>
          <w:p w14:paraId="0DA1C96A" w14:textId="3561D7D9" w:rsidR="004954AC" w:rsidRPr="004D54BB" w:rsidRDefault="004954AC" w:rsidP="006950C3">
            <w:pPr>
              <w:spacing w:after="0"/>
              <w:jc w:val="center"/>
              <w:rPr>
                <w:rFonts w:cs="Arial"/>
                <w:color w:val="FF0000"/>
                <w:szCs w:val="20"/>
              </w:rPr>
            </w:pPr>
          </w:p>
        </w:tc>
      </w:tr>
      <w:tr w:rsidR="001E32D1" w:rsidRPr="004D54BB" w14:paraId="68BC0D0B" w14:textId="77777777" w:rsidTr="006950C3">
        <w:trPr>
          <w:cantSplit/>
        </w:trPr>
        <w:tc>
          <w:tcPr>
            <w:tcW w:w="468" w:type="pct"/>
            <w:tcBorders>
              <w:top w:val="single" w:sz="4" w:space="0" w:color="auto"/>
              <w:left w:val="single" w:sz="4" w:space="0" w:color="auto"/>
              <w:bottom w:val="single" w:sz="4" w:space="0" w:color="auto"/>
              <w:right w:val="single" w:sz="4" w:space="0" w:color="auto"/>
            </w:tcBorders>
          </w:tcPr>
          <w:p w14:paraId="4EAB8C64" w14:textId="1748E168" w:rsidR="004954AC" w:rsidRPr="004D54BB" w:rsidRDefault="004954AC" w:rsidP="006950C3">
            <w:pPr>
              <w:spacing w:after="0"/>
              <w:rPr>
                <w:rFonts w:cs="Arial"/>
              </w:rPr>
            </w:pP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2635BD1C" w14:textId="195FCE9B" w:rsidR="004954AC" w:rsidRPr="004D54BB" w:rsidRDefault="004954AC" w:rsidP="006950C3">
            <w:pPr>
              <w:spacing w:after="0"/>
              <w:rPr>
                <w:rFonts w:cs="Arial"/>
                <w:szCs w:val="20"/>
              </w:rPr>
            </w:pPr>
          </w:p>
        </w:tc>
        <w:tc>
          <w:tcPr>
            <w:tcW w:w="1150" w:type="pct"/>
            <w:tcBorders>
              <w:top w:val="single" w:sz="4" w:space="0" w:color="auto"/>
              <w:left w:val="single" w:sz="4" w:space="0" w:color="auto"/>
              <w:bottom w:val="single" w:sz="4" w:space="0" w:color="auto"/>
              <w:right w:val="single" w:sz="4" w:space="0" w:color="auto"/>
            </w:tcBorders>
          </w:tcPr>
          <w:p w14:paraId="76A49A69" w14:textId="00C4CFAD" w:rsidR="004954AC" w:rsidRPr="004D54BB" w:rsidRDefault="004954AC" w:rsidP="006950C3">
            <w:pPr>
              <w:spacing w:after="0"/>
              <w:rPr>
                <w:rFonts w:cs="Arial"/>
                <w:szCs w:val="20"/>
              </w:rPr>
            </w:pPr>
          </w:p>
        </w:tc>
        <w:tc>
          <w:tcPr>
            <w:tcW w:w="602" w:type="pct"/>
            <w:tcBorders>
              <w:top w:val="single" w:sz="4" w:space="0" w:color="auto"/>
              <w:left w:val="single" w:sz="4" w:space="0" w:color="auto"/>
              <w:bottom w:val="single" w:sz="4" w:space="0" w:color="auto"/>
              <w:right w:val="single" w:sz="4" w:space="0" w:color="auto"/>
            </w:tcBorders>
          </w:tcPr>
          <w:p w14:paraId="23C493AD" w14:textId="190570CB" w:rsidR="004954AC" w:rsidRPr="004D54BB" w:rsidRDefault="004954AC" w:rsidP="006950C3">
            <w:pPr>
              <w:spacing w:after="0"/>
              <w:rPr>
                <w:rFonts w:cs="Arial"/>
                <w:szCs w:val="20"/>
              </w:rPr>
            </w:pPr>
          </w:p>
        </w:tc>
        <w:tc>
          <w:tcPr>
            <w:tcW w:w="1084" w:type="pct"/>
            <w:tcBorders>
              <w:top w:val="single" w:sz="4" w:space="0" w:color="auto"/>
              <w:left w:val="single" w:sz="4" w:space="0" w:color="auto"/>
              <w:bottom w:val="single" w:sz="4" w:space="0" w:color="auto"/>
              <w:right w:val="single" w:sz="4" w:space="0" w:color="auto"/>
            </w:tcBorders>
          </w:tcPr>
          <w:p w14:paraId="47620C1E" w14:textId="69A278E9" w:rsidR="004954AC" w:rsidRPr="004D54BB" w:rsidRDefault="004954AC" w:rsidP="006950C3">
            <w:pPr>
              <w:spacing w:after="0"/>
              <w:rPr>
                <w:rFonts w:cs="Arial"/>
                <w:szCs w:val="20"/>
              </w:rPr>
            </w:pPr>
          </w:p>
        </w:tc>
        <w:tc>
          <w:tcPr>
            <w:tcW w:w="623" w:type="pct"/>
            <w:tcBorders>
              <w:top w:val="single" w:sz="4" w:space="0" w:color="auto"/>
              <w:left w:val="single" w:sz="4" w:space="0" w:color="auto"/>
              <w:bottom w:val="single" w:sz="4" w:space="0" w:color="auto"/>
              <w:right w:val="single" w:sz="4" w:space="0" w:color="auto"/>
            </w:tcBorders>
          </w:tcPr>
          <w:p w14:paraId="1777C48D" w14:textId="369768F6" w:rsidR="004954AC" w:rsidRPr="004D54BB" w:rsidRDefault="004954AC" w:rsidP="006950C3">
            <w:pPr>
              <w:spacing w:after="0"/>
              <w:rPr>
                <w:rFonts w:cs="Arial"/>
                <w:szCs w:val="20"/>
              </w:rPr>
            </w:pPr>
          </w:p>
        </w:tc>
      </w:tr>
    </w:tbl>
    <w:p w14:paraId="495E5523" w14:textId="77777777" w:rsidR="00EC2130" w:rsidRPr="004D54BB" w:rsidRDefault="00EC2130" w:rsidP="00DB2407">
      <w:pPr>
        <w:spacing w:after="160" w:line="259" w:lineRule="auto"/>
        <w:rPr>
          <w:b/>
          <w:bCs/>
        </w:rPr>
      </w:pPr>
    </w:p>
    <w:p w14:paraId="17118718" w14:textId="77777777" w:rsidR="00220D0D" w:rsidRPr="004D54BB" w:rsidRDefault="00220D0D" w:rsidP="00220D0D">
      <w:pPr>
        <w:spacing w:after="160" w:line="259" w:lineRule="auto"/>
        <w:rPr>
          <w:b/>
          <w:bCs/>
        </w:rPr>
      </w:pPr>
      <w:r w:rsidRPr="004D54BB">
        <w:rPr>
          <w:b/>
          <w:bCs/>
        </w:rPr>
        <w:t>Indexing</w:t>
      </w:r>
    </w:p>
    <w:p w14:paraId="16786D87" w14:textId="3EC9EE40" w:rsidR="00220D0D" w:rsidRPr="004D54BB" w:rsidRDefault="00220D0D" w:rsidP="00220D0D">
      <w:pPr>
        <w:spacing w:after="160" w:line="259" w:lineRule="auto"/>
        <w:rPr>
          <w:rFonts w:eastAsia="Times New Roman" w:cs="Arial"/>
          <w:color w:val="000000" w:themeColor="text1"/>
          <w:kern w:val="32"/>
          <w:sz w:val="32"/>
          <w:szCs w:val="32"/>
        </w:rPr>
      </w:pPr>
      <w:r w:rsidRPr="004D54BB">
        <w:rPr>
          <w:rFonts w:eastAsia="Times New Roman"/>
          <w:color w:val="000000" w:themeColor="text1"/>
          <w:kern w:val="32"/>
        </w:rPr>
        <w:t xml:space="preserve">See Exhibit </w:t>
      </w:r>
      <w:r w:rsidR="00F6719A" w:rsidRPr="004D54BB">
        <w:rPr>
          <w:rFonts w:eastAsia="Times New Roman"/>
          <w:color w:val="000000" w:themeColor="text1"/>
          <w:kern w:val="32"/>
        </w:rPr>
        <w:t>C</w:t>
      </w:r>
      <w:r w:rsidRPr="004D54BB">
        <w:rPr>
          <w:rFonts w:eastAsia="Times New Roman"/>
          <w:color w:val="000000" w:themeColor="text1"/>
          <w:kern w:val="32"/>
        </w:rPr>
        <w:t>: Indexing Specifications.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350"/>
        <w:gridCol w:w="2480"/>
        <w:gridCol w:w="2480"/>
        <w:gridCol w:w="2480"/>
      </w:tblGrid>
      <w:tr w:rsidR="001C0F80" w:rsidRPr="004D54BB" w14:paraId="57B15C00" w14:textId="28FEE54B" w:rsidTr="001C0F80">
        <w:trPr>
          <w:tblHeader/>
        </w:trPr>
        <w:tc>
          <w:tcPr>
            <w:tcW w:w="1552" w:type="pct"/>
            <w:shd w:val="clear" w:color="auto" w:fill="2E74B5" w:themeFill="accent1" w:themeFillShade="BF"/>
          </w:tcPr>
          <w:p w14:paraId="250E844C" w14:textId="77777777" w:rsidR="001C0F80" w:rsidRPr="004D54BB" w:rsidRDefault="001C0F80" w:rsidP="00CD5D1A">
            <w:pPr>
              <w:spacing w:after="0"/>
              <w:rPr>
                <w:rFonts w:cs="Arial"/>
                <w:b/>
                <w:bCs/>
                <w:color w:val="FFFFFF" w:themeColor="background1"/>
                <w:szCs w:val="20"/>
              </w:rPr>
            </w:pPr>
            <w:r w:rsidRPr="004D54BB">
              <w:rPr>
                <w:rFonts w:cs="Arial"/>
                <w:b/>
                <w:bCs/>
                <w:color w:val="FFFFFF" w:themeColor="background1"/>
                <w:szCs w:val="20"/>
              </w:rPr>
              <w:t>Assumptions</w:t>
            </w:r>
          </w:p>
        </w:tc>
        <w:tc>
          <w:tcPr>
            <w:tcW w:w="1149" w:type="pct"/>
            <w:shd w:val="clear" w:color="auto" w:fill="2E74B5" w:themeFill="accent1" w:themeFillShade="BF"/>
          </w:tcPr>
          <w:p w14:paraId="38F6308D" w14:textId="1D661147" w:rsidR="001C0F80" w:rsidRPr="004D54BB" w:rsidRDefault="001C0F80" w:rsidP="00CD5D1A">
            <w:pPr>
              <w:spacing w:after="0"/>
              <w:rPr>
                <w:rFonts w:cs="Arial"/>
                <w:b/>
                <w:bCs/>
                <w:color w:val="FFFFFF" w:themeColor="background1"/>
                <w:szCs w:val="20"/>
              </w:rPr>
            </w:pPr>
            <w:r w:rsidRPr="004D54BB">
              <w:rPr>
                <w:rFonts w:cs="Arial"/>
                <w:b/>
                <w:bCs/>
                <w:color w:val="FFFFFF" w:themeColor="background1"/>
                <w:szCs w:val="20"/>
              </w:rPr>
              <w:t>Standard</w:t>
            </w:r>
          </w:p>
        </w:tc>
        <w:tc>
          <w:tcPr>
            <w:tcW w:w="1149" w:type="pct"/>
            <w:shd w:val="clear" w:color="auto" w:fill="2E74B5" w:themeFill="accent1" w:themeFillShade="BF"/>
          </w:tcPr>
          <w:p w14:paraId="42683D16" w14:textId="6961B3DC" w:rsidR="001C0F80" w:rsidRPr="004D54BB" w:rsidRDefault="0009380C" w:rsidP="00CD5D1A">
            <w:pPr>
              <w:spacing w:after="0"/>
              <w:rPr>
                <w:rFonts w:cs="Arial"/>
                <w:b/>
                <w:bCs/>
                <w:color w:val="FFFFFF" w:themeColor="background1"/>
                <w:szCs w:val="20"/>
              </w:rPr>
            </w:pPr>
            <w:r w:rsidRPr="004D54BB">
              <w:rPr>
                <w:rFonts w:cs="Arial"/>
                <w:b/>
                <w:bCs/>
                <w:color w:val="FFFFFF" w:themeColor="background1"/>
                <w:szCs w:val="20"/>
              </w:rPr>
              <w:t>Accounts Payable: Li</w:t>
            </w:r>
            <w:r w:rsidR="00322295" w:rsidRPr="004D54BB">
              <w:rPr>
                <w:rFonts w:cs="Arial"/>
                <w:b/>
                <w:bCs/>
                <w:color w:val="FFFFFF" w:themeColor="background1"/>
                <w:szCs w:val="20"/>
              </w:rPr>
              <w:t>ght</w:t>
            </w:r>
          </w:p>
        </w:tc>
        <w:tc>
          <w:tcPr>
            <w:tcW w:w="1149" w:type="pct"/>
            <w:shd w:val="clear" w:color="auto" w:fill="2E74B5" w:themeFill="accent1" w:themeFillShade="BF"/>
          </w:tcPr>
          <w:p w14:paraId="55AF3341" w14:textId="74AA5801" w:rsidR="001C0F80" w:rsidRPr="004D54BB" w:rsidRDefault="0009380C" w:rsidP="00CD5D1A">
            <w:pPr>
              <w:spacing w:after="0"/>
              <w:rPr>
                <w:rFonts w:cs="Arial"/>
                <w:b/>
                <w:bCs/>
                <w:color w:val="FFFFFF" w:themeColor="background1"/>
                <w:szCs w:val="20"/>
              </w:rPr>
            </w:pPr>
            <w:r w:rsidRPr="004D54BB">
              <w:rPr>
                <w:rFonts w:cs="Arial"/>
                <w:b/>
                <w:bCs/>
                <w:color w:val="FFFFFF" w:themeColor="background1"/>
                <w:szCs w:val="20"/>
              </w:rPr>
              <w:t>Digital Mail: Li</w:t>
            </w:r>
            <w:r w:rsidR="00322295" w:rsidRPr="004D54BB">
              <w:rPr>
                <w:rFonts w:cs="Arial"/>
                <w:b/>
                <w:bCs/>
                <w:color w:val="FFFFFF" w:themeColor="background1"/>
                <w:szCs w:val="20"/>
              </w:rPr>
              <w:t>ght</w:t>
            </w:r>
          </w:p>
        </w:tc>
      </w:tr>
      <w:tr w:rsidR="00C340DC" w:rsidRPr="004D54BB" w14:paraId="1F289DC4" w14:textId="3D4E299E" w:rsidTr="001C0F80">
        <w:tc>
          <w:tcPr>
            <w:tcW w:w="1552" w:type="pct"/>
            <w:tcBorders>
              <w:top w:val="single" w:sz="4" w:space="0" w:color="auto"/>
              <w:left w:val="single" w:sz="4" w:space="0" w:color="auto"/>
              <w:bottom w:val="single" w:sz="4" w:space="0" w:color="auto"/>
              <w:right w:val="single" w:sz="4" w:space="0" w:color="auto"/>
            </w:tcBorders>
            <w:shd w:val="clear" w:color="auto" w:fill="auto"/>
          </w:tcPr>
          <w:p w14:paraId="4FF70D97" w14:textId="6F96653C" w:rsidR="00C340DC" w:rsidRPr="004D54BB" w:rsidRDefault="00C340DC" w:rsidP="00C340DC">
            <w:pPr>
              <w:spacing w:after="0"/>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53D14A9F" w14:textId="159D4F38" w:rsidR="00C340DC" w:rsidRPr="004D54BB" w:rsidRDefault="00C340DC" w:rsidP="00C340DC">
            <w:pPr>
              <w:spacing w:after="0"/>
              <w:rPr>
                <w:rFonts w:cs="Arial"/>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6F274D0B" w14:textId="33FD406C" w:rsidR="00C340DC" w:rsidRPr="004D54BB" w:rsidRDefault="00C340DC" w:rsidP="00C340DC">
            <w:pPr>
              <w:spacing w:after="0"/>
              <w:rPr>
                <w:rFonts w:cs="Arial"/>
                <w:color w:val="0000FF"/>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7A9F668A" w14:textId="77B69EF6" w:rsidR="00C340DC" w:rsidRPr="004D54BB" w:rsidRDefault="00C340DC" w:rsidP="00C340DC">
            <w:pPr>
              <w:spacing w:after="0"/>
              <w:rPr>
                <w:rFonts w:cs="Arial"/>
                <w:color w:val="7030A0"/>
                <w:szCs w:val="20"/>
              </w:rPr>
            </w:pPr>
          </w:p>
        </w:tc>
      </w:tr>
      <w:tr w:rsidR="00C340DC" w:rsidRPr="004D54BB" w14:paraId="66E880E6" w14:textId="502DBBA9" w:rsidTr="001C0F80">
        <w:tc>
          <w:tcPr>
            <w:tcW w:w="1552" w:type="pct"/>
            <w:tcBorders>
              <w:top w:val="single" w:sz="4" w:space="0" w:color="auto"/>
              <w:left w:val="single" w:sz="4" w:space="0" w:color="auto"/>
              <w:bottom w:val="single" w:sz="4" w:space="0" w:color="auto"/>
              <w:right w:val="single" w:sz="4" w:space="0" w:color="auto"/>
            </w:tcBorders>
            <w:shd w:val="clear" w:color="auto" w:fill="auto"/>
          </w:tcPr>
          <w:p w14:paraId="055CD551" w14:textId="21889878" w:rsidR="00C340DC" w:rsidRPr="004D54BB" w:rsidRDefault="00C340DC" w:rsidP="00C340DC">
            <w:pPr>
              <w:spacing w:after="0"/>
              <w:rPr>
                <w:rFonts w:cs="Arial"/>
                <w:color w:val="0000FF"/>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55703773" w14:textId="50713199" w:rsidR="00C340DC" w:rsidRPr="004D54BB" w:rsidRDefault="00C340DC" w:rsidP="00C340DC">
            <w:pPr>
              <w:spacing w:after="0"/>
              <w:rPr>
                <w:rFonts w:cs="Arial"/>
                <w:color w:val="0000FF"/>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4D0C2B5E" w14:textId="2400DED4" w:rsidR="00C340DC" w:rsidRPr="004D54BB" w:rsidRDefault="00C340DC" w:rsidP="00C340DC">
            <w:pPr>
              <w:spacing w:after="0"/>
              <w:rPr>
                <w:rFonts w:cs="Arial"/>
                <w:color w:val="0000FF"/>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0585223B" w14:textId="4EF4E4F8" w:rsidR="00C340DC" w:rsidRPr="004D54BB" w:rsidRDefault="00C340DC" w:rsidP="00C340DC">
            <w:pPr>
              <w:spacing w:after="0"/>
              <w:rPr>
                <w:rFonts w:cs="Arial"/>
                <w:color w:val="7030A0"/>
                <w:szCs w:val="20"/>
              </w:rPr>
            </w:pPr>
          </w:p>
        </w:tc>
      </w:tr>
      <w:tr w:rsidR="00C340DC" w:rsidRPr="004D54BB" w14:paraId="256D9015" w14:textId="5F7EF11F" w:rsidTr="001C0F80">
        <w:tc>
          <w:tcPr>
            <w:tcW w:w="1552" w:type="pct"/>
            <w:tcBorders>
              <w:top w:val="single" w:sz="4" w:space="0" w:color="auto"/>
              <w:left w:val="single" w:sz="4" w:space="0" w:color="auto"/>
              <w:bottom w:val="single" w:sz="4" w:space="0" w:color="auto"/>
              <w:right w:val="single" w:sz="4" w:space="0" w:color="auto"/>
            </w:tcBorders>
            <w:shd w:val="clear" w:color="auto" w:fill="auto"/>
          </w:tcPr>
          <w:p w14:paraId="7439202C" w14:textId="3DFA5CCC" w:rsidR="00C340DC" w:rsidRPr="004D54BB" w:rsidRDefault="00C340DC" w:rsidP="00C340DC">
            <w:pPr>
              <w:spacing w:after="0"/>
              <w:rPr>
                <w:rFonts w:cs="Arial"/>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4E942C1F" w14:textId="48E96CA9" w:rsidR="00C340DC" w:rsidRPr="004D54BB" w:rsidRDefault="00C340DC" w:rsidP="00C340DC">
            <w:pPr>
              <w:spacing w:after="0"/>
              <w:rPr>
                <w:rFonts w:cs="Arial"/>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56553501" w14:textId="1B1327C5" w:rsidR="00C340DC" w:rsidRPr="004D54BB" w:rsidRDefault="00C340DC" w:rsidP="00C340DC">
            <w:pPr>
              <w:spacing w:after="0"/>
              <w:rPr>
                <w:rFonts w:cs="Arial"/>
                <w:color w:val="0000FF"/>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23F51B3D" w14:textId="104DFDED" w:rsidR="00C340DC" w:rsidRPr="004D54BB" w:rsidRDefault="00C340DC" w:rsidP="00C340DC">
            <w:pPr>
              <w:spacing w:after="0"/>
              <w:rPr>
                <w:rFonts w:cs="Arial"/>
                <w:color w:val="7030A0"/>
                <w:szCs w:val="20"/>
              </w:rPr>
            </w:pPr>
          </w:p>
        </w:tc>
      </w:tr>
      <w:tr w:rsidR="00C340DC" w:rsidRPr="004D54BB" w14:paraId="6362ABF5" w14:textId="0D22B8FF" w:rsidTr="001C0F80">
        <w:tc>
          <w:tcPr>
            <w:tcW w:w="1552" w:type="pct"/>
            <w:tcBorders>
              <w:top w:val="single" w:sz="4" w:space="0" w:color="auto"/>
              <w:left w:val="single" w:sz="4" w:space="0" w:color="auto"/>
              <w:bottom w:val="single" w:sz="4" w:space="0" w:color="auto"/>
              <w:right w:val="single" w:sz="4" w:space="0" w:color="auto"/>
            </w:tcBorders>
            <w:shd w:val="clear" w:color="auto" w:fill="auto"/>
          </w:tcPr>
          <w:p w14:paraId="773D41E7" w14:textId="134FB56F" w:rsidR="00C340DC" w:rsidRPr="004D54BB" w:rsidRDefault="00C340DC" w:rsidP="00C340DC">
            <w:pPr>
              <w:spacing w:after="0"/>
              <w:rPr>
                <w:rFonts w:cs="Arial"/>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041637AD" w14:textId="1740281E" w:rsidR="00C340DC" w:rsidRPr="004D54BB" w:rsidRDefault="00C340DC" w:rsidP="00C340DC">
            <w:pPr>
              <w:spacing w:after="0"/>
              <w:rPr>
                <w:rFonts w:cs="Arial"/>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1950D401" w14:textId="0D3DCF23" w:rsidR="00C340DC" w:rsidRPr="004D54BB" w:rsidRDefault="00C340DC" w:rsidP="00C340DC">
            <w:pPr>
              <w:spacing w:after="0"/>
              <w:rPr>
                <w:rFonts w:cs="Arial"/>
                <w:color w:val="0000FF"/>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081FCD35" w14:textId="48C6C9F0" w:rsidR="00C340DC" w:rsidRPr="004D54BB" w:rsidRDefault="00C340DC" w:rsidP="00C340DC">
            <w:pPr>
              <w:spacing w:after="0"/>
              <w:rPr>
                <w:rFonts w:cs="Arial"/>
                <w:color w:val="7030A0"/>
                <w:szCs w:val="20"/>
              </w:rPr>
            </w:pPr>
          </w:p>
        </w:tc>
      </w:tr>
      <w:tr w:rsidR="00EB693B" w:rsidRPr="004D54BB" w14:paraId="100F7AFB" w14:textId="1ED34DE8" w:rsidTr="00B1560D">
        <w:trPr>
          <w:trHeight w:val="211"/>
        </w:trPr>
        <w:tc>
          <w:tcPr>
            <w:tcW w:w="1552" w:type="pct"/>
            <w:vMerge w:val="restart"/>
            <w:tcBorders>
              <w:left w:val="single" w:sz="4" w:space="0" w:color="auto"/>
              <w:right w:val="single" w:sz="4" w:space="0" w:color="auto"/>
            </w:tcBorders>
            <w:shd w:val="clear" w:color="auto" w:fill="auto"/>
          </w:tcPr>
          <w:p w14:paraId="41C3EF6E" w14:textId="77777777" w:rsidR="00EB693B" w:rsidRPr="004D54BB" w:rsidRDefault="00EB693B" w:rsidP="00EB693B">
            <w:pPr>
              <w:spacing w:after="0"/>
              <w:rPr>
                <w:rFonts w:cs="Arial"/>
                <w:szCs w:val="20"/>
              </w:rPr>
            </w:pPr>
          </w:p>
        </w:tc>
        <w:tc>
          <w:tcPr>
            <w:tcW w:w="1149" w:type="pct"/>
            <w:vMerge w:val="restart"/>
            <w:tcBorders>
              <w:left w:val="single" w:sz="4" w:space="0" w:color="auto"/>
              <w:right w:val="single" w:sz="4" w:space="0" w:color="auto"/>
            </w:tcBorders>
            <w:shd w:val="clear" w:color="auto" w:fill="FFFFFF" w:themeFill="background1"/>
          </w:tcPr>
          <w:p w14:paraId="14C5145A" w14:textId="77777777" w:rsidR="00EB693B" w:rsidRPr="004D54BB" w:rsidRDefault="00EB693B" w:rsidP="00EB693B">
            <w:pPr>
              <w:spacing w:after="0"/>
              <w:rPr>
                <w:rFonts w:cs="Arial"/>
                <w:color w:val="FF0000"/>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67AA6C74" w14:textId="2FB210E2" w:rsidR="00EB693B" w:rsidRPr="004D54BB" w:rsidRDefault="00EB693B" w:rsidP="00EB693B">
            <w:pPr>
              <w:spacing w:after="0"/>
              <w:rPr>
                <w:rFonts w:cs="Arial"/>
                <w:szCs w:val="20"/>
              </w:rPr>
            </w:pPr>
          </w:p>
        </w:tc>
        <w:tc>
          <w:tcPr>
            <w:tcW w:w="1149" w:type="pct"/>
            <w:vMerge w:val="restart"/>
            <w:tcBorders>
              <w:left w:val="single" w:sz="4" w:space="0" w:color="auto"/>
              <w:right w:val="single" w:sz="4" w:space="0" w:color="auto"/>
            </w:tcBorders>
            <w:shd w:val="clear" w:color="auto" w:fill="FFFFFF" w:themeFill="background1"/>
          </w:tcPr>
          <w:p w14:paraId="2B607375" w14:textId="77777777" w:rsidR="00EB693B" w:rsidRPr="004D54BB" w:rsidRDefault="00EB693B" w:rsidP="00EB693B">
            <w:pPr>
              <w:spacing w:after="0"/>
              <w:rPr>
                <w:rFonts w:cs="Arial"/>
                <w:color w:val="0000FF"/>
                <w:szCs w:val="20"/>
              </w:rPr>
            </w:pPr>
          </w:p>
        </w:tc>
      </w:tr>
      <w:tr w:rsidR="00EB693B" w:rsidRPr="004D54BB" w14:paraId="761AD6D5" w14:textId="2E3A0F7E" w:rsidTr="00513B95">
        <w:trPr>
          <w:trHeight w:val="20"/>
        </w:trPr>
        <w:tc>
          <w:tcPr>
            <w:tcW w:w="1552" w:type="pct"/>
            <w:vMerge/>
            <w:tcBorders>
              <w:left w:val="single" w:sz="4" w:space="0" w:color="auto"/>
              <w:bottom w:val="single" w:sz="4" w:space="0" w:color="auto"/>
              <w:right w:val="single" w:sz="4" w:space="0" w:color="auto"/>
            </w:tcBorders>
            <w:shd w:val="clear" w:color="auto" w:fill="auto"/>
          </w:tcPr>
          <w:p w14:paraId="1B48E5F6" w14:textId="77777777" w:rsidR="00EB693B" w:rsidRPr="004D54BB" w:rsidRDefault="00EB693B" w:rsidP="00EB693B">
            <w:pPr>
              <w:spacing w:after="0"/>
              <w:rPr>
                <w:rFonts w:cs="Arial"/>
                <w:szCs w:val="20"/>
              </w:rPr>
            </w:pPr>
          </w:p>
        </w:tc>
        <w:tc>
          <w:tcPr>
            <w:tcW w:w="1149" w:type="pct"/>
            <w:vMerge/>
            <w:tcBorders>
              <w:left w:val="single" w:sz="4" w:space="0" w:color="auto"/>
              <w:bottom w:val="single" w:sz="4" w:space="0" w:color="auto"/>
              <w:right w:val="single" w:sz="4" w:space="0" w:color="auto"/>
            </w:tcBorders>
            <w:shd w:val="clear" w:color="auto" w:fill="FFFFFF" w:themeFill="background1"/>
          </w:tcPr>
          <w:p w14:paraId="56AAD15A" w14:textId="77777777" w:rsidR="00EB693B" w:rsidRPr="004D54BB" w:rsidRDefault="00EB693B" w:rsidP="00EB693B">
            <w:pPr>
              <w:spacing w:after="0"/>
              <w:rPr>
                <w:rFonts w:cs="Arial"/>
                <w:color w:val="FF0000"/>
                <w:szCs w:val="20"/>
              </w:rPr>
            </w:pPr>
          </w:p>
        </w:tc>
        <w:tc>
          <w:tcPr>
            <w:tcW w:w="1149" w:type="pct"/>
            <w:tcBorders>
              <w:top w:val="single" w:sz="4" w:space="0" w:color="auto"/>
              <w:left w:val="single" w:sz="4" w:space="0" w:color="auto"/>
              <w:bottom w:val="single" w:sz="4" w:space="0" w:color="auto"/>
              <w:right w:val="single" w:sz="4" w:space="0" w:color="auto"/>
            </w:tcBorders>
            <w:shd w:val="clear" w:color="auto" w:fill="FFFFFF" w:themeFill="background1"/>
          </w:tcPr>
          <w:p w14:paraId="722E525E" w14:textId="5D3E88D7" w:rsidR="00EB693B" w:rsidRPr="004D54BB" w:rsidRDefault="00EB693B" w:rsidP="00EB693B">
            <w:pPr>
              <w:spacing w:after="0"/>
              <w:rPr>
                <w:rFonts w:cs="Arial"/>
                <w:szCs w:val="20"/>
              </w:rPr>
            </w:pPr>
          </w:p>
        </w:tc>
        <w:tc>
          <w:tcPr>
            <w:tcW w:w="1149" w:type="pct"/>
            <w:vMerge/>
            <w:tcBorders>
              <w:left w:val="single" w:sz="4" w:space="0" w:color="auto"/>
              <w:bottom w:val="single" w:sz="4" w:space="0" w:color="auto"/>
              <w:right w:val="single" w:sz="4" w:space="0" w:color="auto"/>
            </w:tcBorders>
            <w:shd w:val="clear" w:color="auto" w:fill="FFFFFF" w:themeFill="background1"/>
          </w:tcPr>
          <w:p w14:paraId="04713343" w14:textId="77777777" w:rsidR="00EB693B" w:rsidRPr="004D54BB" w:rsidRDefault="00EB693B" w:rsidP="00EB693B">
            <w:pPr>
              <w:spacing w:after="0"/>
              <w:rPr>
                <w:rFonts w:cs="Arial"/>
                <w:color w:val="0000FF"/>
                <w:szCs w:val="20"/>
              </w:rPr>
            </w:pPr>
          </w:p>
        </w:tc>
      </w:tr>
    </w:tbl>
    <w:p w14:paraId="66EB07DA" w14:textId="0D9794A7" w:rsidR="002F2994" w:rsidRPr="004D54BB" w:rsidRDefault="002F2994" w:rsidP="002F2994">
      <w:pPr>
        <w:spacing w:before="100" w:beforeAutospacing="1" w:after="100" w:afterAutospacing="1"/>
        <w:rPr>
          <w:rFonts w:eastAsia="Times New Roman" w:cs="Arial"/>
          <w:b/>
          <w:bCs/>
          <w:szCs w:val="20"/>
        </w:rPr>
      </w:pPr>
      <w:r w:rsidRPr="004D54BB">
        <w:rPr>
          <w:rFonts w:eastAsia="Times New Roman" w:cs="Arial"/>
          <w:b/>
          <w:bCs/>
          <w:szCs w:val="20"/>
        </w:rPr>
        <w:t>Output Formats</w:t>
      </w:r>
      <w:r w:rsidR="00D40AAA" w:rsidRPr="004D54BB">
        <w:rPr>
          <w:rFonts w:eastAsia="Times New Roman" w:cs="Arial"/>
          <w:b/>
          <w:bCs/>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5" w:type="dxa"/>
          <w:bottom w:w="15" w:type="dxa"/>
          <w:right w:w="115" w:type="dxa"/>
        </w:tblCellMar>
        <w:tblLook w:val="04A0" w:firstRow="1" w:lastRow="0" w:firstColumn="1" w:lastColumn="0" w:noHBand="0" w:noVBand="1"/>
      </w:tblPr>
      <w:tblGrid>
        <w:gridCol w:w="2176"/>
        <w:gridCol w:w="4096"/>
        <w:gridCol w:w="2259"/>
        <w:gridCol w:w="2259"/>
      </w:tblGrid>
      <w:tr w:rsidR="001C0F80" w:rsidRPr="004D54BB" w14:paraId="4CD74397" w14:textId="04A6A274" w:rsidTr="001C0F80">
        <w:trPr>
          <w:tblHeader/>
        </w:trPr>
        <w:tc>
          <w:tcPr>
            <w:tcW w:w="1008" w:type="pct"/>
            <w:shd w:val="clear" w:color="auto" w:fill="2E74B5" w:themeFill="accent1" w:themeFillShade="BF"/>
            <w:hideMark/>
          </w:tcPr>
          <w:p w14:paraId="41BB1586" w14:textId="77777777" w:rsidR="001C0F80" w:rsidRPr="004D54BB" w:rsidRDefault="001C0F80" w:rsidP="002F2994">
            <w:pPr>
              <w:spacing w:after="0"/>
              <w:rPr>
                <w:rFonts w:eastAsia="Times New Roman" w:cs="Arial"/>
                <w:szCs w:val="20"/>
              </w:rPr>
            </w:pPr>
            <w:r w:rsidRPr="004D54BB">
              <w:rPr>
                <w:rFonts w:eastAsia="Times New Roman" w:cs="Arial"/>
                <w:b/>
                <w:bCs/>
                <w:color w:val="FFFFFF" w:themeColor="background1"/>
                <w:szCs w:val="20"/>
              </w:rPr>
              <w:t>Output Formats</w:t>
            </w:r>
          </w:p>
        </w:tc>
        <w:tc>
          <w:tcPr>
            <w:tcW w:w="1898" w:type="pct"/>
            <w:shd w:val="clear" w:color="auto" w:fill="2E74B5" w:themeFill="accent1" w:themeFillShade="BF"/>
          </w:tcPr>
          <w:p w14:paraId="6199301A" w14:textId="16F28BC0" w:rsidR="001C0F80" w:rsidRPr="004D54BB" w:rsidRDefault="001C0F80" w:rsidP="002F2994">
            <w:pPr>
              <w:spacing w:after="0"/>
              <w:rPr>
                <w:rFonts w:eastAsia="Times New Roman" w:cs="Arial"/>
                <w:szCs w:val="20"/>
              </w:rPr>
            </w:pPr>
            <w:r w:rsidRPr="004D54BB">
              <w:rPr>
                <w:rFonts w:eastAsia="Times New Roman" w:cs="Arial"/>
                <w:b/>
                <w:bCs/>
                <w:color w:val="FFFFFF" w:themeColor="background1"/>
                <w:szCs w:val="20"/>
              </w:rPr>
              <w:t>Standard</w:t>
            </w:r>
          </w:p>
        </w:tc>
        <w:tc>
          <w:tcPr>
            <w:tcW w:w="1047" w:type="pct"/>
            <w:shd w:val="clear" w:color="auto" w:fill="2E74B5" w:themeFill="accent1" w:themeFillShade="BF"/>
          </w:tcPr>
          <w:p w14:paraId="06613E43" w14:textId="43E0499A" w:rsidR="001C0F80" w:rsidRPr="004D54BB" w:rsidRDefault="0009380C" w:rsidP="002F2994">
            <w:pPr>
              <w:spacing w:after="0"/>
              <w:rPr>
                <w:rFonts w:eastAsia="Times New Roman" w:cs="Arial"/>
                <w:b/>
                <w:bCs/>
                <w:color w:val="FFFFFF" w:themeColor="background1"/>
                <w:szCs w:val="20"/>
              </w:rPr>
            </w:pPr>
            <w:r w:rsidRPr="004D54BB">
              <w:rPr>
                <w:rFonts w:eastAsia="Times New Roman" w:cs="Arial"/>
                <w:b/>
                <w:bCs/>
                <w:color w:val="FFFFFF" w:themeColor="background1"/>
                <w:szCs w:val="20"/>
              </w:rPr>
              <w:t>Accounts Payable: Li</w:t>
            </w:r>
            <w:r w:rsidR="00035C19" w:rsidRPr="004D54BB">
              <w:rPr>
                <w:rFonts w:eastAsia="Times New Roman" w:cs="Arial"/>
                <w:b/>
                <w:bCs/>
                <w:color w:val="FFFFFF" w:themeColor="background1"/>
                <w:szCs w:val="20"/>
              </w:rPr>
              <w:t>ght</w:t>
            </w:r>
          </w:p>
        </w:tc>
        <w:tc>
          <w:tcPr>
            <w:tcW w:w="1047" w:type="pct"/>
            <w:shd w:val="clear" w:color="auto" w:fill="2E74B5" w:themeFill="accent1" w:themeFillShade="BF"/>
          </w:tcPr>
          <w:p w14:paraId="07B2E129" w14:textId="16B2017E" w:rsidR="001C0F80" w:rsidRPr="004D54BB" w:rsidRDefault="0009380C" w:rsidP="002F2994">
            <w:pPr>
              <w:spacing w:after="0"/>
              <w:rPr>
                <w:rFonts w:eastAsia="Times New Roman" w:cs="Arial"/>
                <w:b/>
                <w:bCs/>
                <w:color w:val="FFFFFF" w:themeColor="background1"/>
                <w:szCs w:val="20"/>
              </w:rPr>
            </w:pPr>
            <w:r w:rsidRPr="004D54BB">
              <w:rPr>
                <w:rFonts w:eastAsia="Times New Roman" w:cs="Arial"/>
                <w:b/>
                <w:bCs/>
                <w:color w:val="FFFFFF" w:themeColor="background1"/>
                <w:szCs w:val="20"/>
              </w:rPr>
              <w:t>Digital Mail: Li</w:t>
            </w:r>
            <w:r w:rsidR="00035C19" w:rsidRPr="004D54BB">
              <w:rPr>
                <w:rFonts w:eastAsia="Times New Roman" w:cs="Arial"/>
                <w:b/>
                <w:bCs/>
                <w:color w:val="FFFFFF" w:themeColor="background1"/>
                <w:szCs w:val="20"/>
              </w:rPr>
              <w:t>ght</w:t>
            </w:r>
          </w:p>
        </w:tc>
      </w:tr>
      <w:tr w:rsidR="00EB693B" w:rsidRPr="004D54BB" w14:paraId="2B8A1816" w14:textId="74748B07" w:rsidTr="001C0F80">
        <w:tc>
          <w:tcPr>
            <w:tcW w:w="1008" w:type="pct"/>
          </w:tcPr>
          <w:p w14:paraId="5DAEFA45" w14:textId="473D59E1" w:rsidR="00EB693B" w:rsidRPr="004D54BB" w:rsidRDefault="00EB693B" w:rsidP="00EB693B">
            <w:pPr>
              <w:spacing w:after="0"/>
              <w:rPr>
                <w:rFonts w:eastAsia="Times New Roman" w:cs="Arial"/>
                <w:szCs w:val="20"/>
              </w:rPr>
            </w:pPr>
          </w:p>
        </w:tc>
        <w:tc>
          <w:tcPr>
            <w:tcW w:w="1898" w:type="pct"/>
          </w:tcPr>
          <w:p w14:paraId="1CC42347" w14:textId="01D0EDBF" w:rsidR="00EB693B" w:rsidRPr="004D54BB" w:rsidRDefault="00EB693B" w:rsidP="00EB693B">
            <w:pPr>
              <w:spacing w:after="0"/>
              <w:rPr>
                <w:rFonts w:eastAsia="Times New Roman" w:cs="Arial"/>
                <w:szCs w:val="20"/>
              </w:rPr>
            </w:pPr>
          </w:p>
        </w:tc>
        <w:tc>
          <w:tcPr>
            <w:tcW w:w="1047" w:type="pct"/>
          </w:tcPr>
          <w:p w14:paraId="4E7A1501" w14:textId="03662CCA" w:rsidR="00EB693B" w:rsidRPr="004D54BB" w:rsidRDefault="00EB693B" w:rsidP="00EB693B">
            <w:pPr>
              <w:spacing w:after="0"/>
            </w:pPr>
          </w:p>
        </w:tc>
        <w:tc>
          <w:tcPr>
            <w:tcW w:w="1047" w:type="pct"/>
          </w:tcPr>
          <w:p w14:paraId="36068108" w14:textId="431478AC" w:rsidR="00EB693B" w:rsidRPr="004D54BB" w:rsidRDefault="00EB693B" w:rsidP="00EB693B">
            <w:pPr>
              <w:spacing w:after="0"/>
              <w:rPr>
                <w:color w:val="7030A0"/>
              </w:rPr>
            </w:pPr>
          </w:p>
        </w:tc>
      </w:tr>
      <w:tr w:rsidR="00EB693B" w:rsidRPr="004D54BB" w14:paraId="5D92F3C2" w14:textId="3290E28E" w:rsidTr="00513B95">
        <w:trPr>
          <w:trHeight w:val="200"/>
        </w:trPr>
        <w:tc>
          <w:tcPr>
            <w:tcW w:w="1008" w:type="pct"/>
          </w:tcPr>
          <w:p w14:paraId="59EC455E" w14:textId="29A65D00" w:rsidR="00EB693B" w:rsidRPr="004D54BB" w:rsidRDefault="00EB693B" w:rsidP="00EB693B">
            <w:pPr>
              <w:spacing w:after="0"/>
              <w:rPr>
                <w:rFonts w:eastAsia="Times New Roman" w:cs="Arial"/>
                <w:szCs w:val="20"/>
              </w:rPr>
            </w:pPr>
          </w:p>
        </w:tc>
        <w:tc>
          <w:tcPr>
            <w:tcW w:w="1898" w:type="pct"/>
          </w:tcPr>
          <w:p w14:paraId="796CCA1F" w14:textId="65B3468C" w:rsidR="00EB693B" w:rsidRPr="004D54BB" w:rsidRDefault="00EB693B" w:rsidP="00EB693B">
            <w:pPr>
              <w:spacing w:after="0"/>
            </w:pPr>
          </w:p>
        </w:tc>
        <w:tc>
          <w:tcPr>
            <w:tcW w:w="1047" w:type="pct"/>
          </w:tcPr>
          <w:p w14:paraId="4058BE64" w14:textId="069037A4" w:rsidR="00EB693B" w:rsidRPr="004D54BB" w:rsidRDefault="00EB693B" w:rsidP="00EB693B">
            <w:pPr>
              <w:spacing w:after="0"/>
            </w:pPr>
          </w:p>
        </w:tc>
        <w:tc>
          <w:tcPr>
            <w:tcW w:w="1047" w:type="pct"/>
          </w:tcPr>
          <w:p w14:paraId="7B502278" w14:textId="17ADEE00" w:rsidR="00EB693B" w:rsidRPr="004D54BB" w:rsidRDefault="00EB693B" w:rsidP="00EB693B">
            <w:pPr>
              <w:spacing w:after="0"/>
              <w:rPr>
                <w:color w:val="7030A0"/>
              </w:rPr>
            </w:pPr>
          </w:p>
        </w:tc>
      </w:tr>
      <w:tr w:rsidR="00EB693B" w:rsidRPr="004D54BB" w14:paraId="5AD6E841" w14:textId="4C476156" w:rsidTr="001C0F80">
        <w:tc>
          <w:tcPr>
            <w:tcW w:w="1008" w:type="pct"/>
          </w:tcPr>
          <w:p w14:paraId="6741910F" w14:textId="144E125B" w:rsidR="00EB693B" w:rsidRPr="004D54BB" w:rsidRDefault="00EB693B" w:rsidP="00EB693B">
            <w:pPr>
              <w:spacing w:after="0"/>
              <w:rPr>
                <w:rFonts w:eastAsia="Times New Roman" w:cs="Arial"/>
                <w:szCs w:val="20"/>
              </w:rPr>
            </w:pPr>
          </w:p>
        </w:tc>
        <w:tc>
          <w:tcPr>
            <w:tcW w:w="1898" w:type="pct"/>
          </w:tcPr>
          <w:p w14:paraId="5966E11D" w14:textId="6DB35844" w:rsidR="00EB693B" w:rsidRPr="004D54BB" w:rsidRDefault="00EB693B" w:rsidP="00EB693B">
            <w:pPr>
              <w:spacing w:after="0"/>
              <w:rPr>
                <w:rFonts w:eastAsia="Times New Roman" w:cs="Arial"/>
                <w:szCs w:val="20"/>
              </w:rPr>
            </w:pPr>
          </w:p>
        </w:tc>
        <w:tc>
          <w:tcPr>
            <w:tcW w:w="1047" w:type="pct"/>
          </w:tcPr>
          <w:p w14:paraId="256C00D4" w14:textId="3DB5420A" w:rsidR="00EB693B" w:rsidRPr="004D54BB" w:rsidRDefault="00EB693B" w:rsidP="00EB693B">
            <w:pPr>
              <w:spacing w:after="0"/>
            </w:pPr>
          </w:p>
        </w:tc>
        <w:tc>
          <w:tcPr>
            <w:tcW w:w="1047" w:type="pct"/>
          </w:tcPr>
          <w:p w14:paraId="696DF0F0" w14:textId="6E4A914E" w:rsidR="00EB693B" w:rsidRPr="004D54BB" w:rsidRDefault="00EB693B" w:rsidP="00EB693B">
            <w:pPr>
              <w:spacing w:after="0"/>
              <w:rPr>
                <w:color w:val="7030A0"/>
              </w:rPr>
            </w:pPr>
          </w:p>
        </w:tc>
      </w:tr>
      <w:tr w:rsidR="00EB693B" w:rsidRPr="004D54BB" w14:paraId="5F8FF398" w14:textId="39C11914" w:rsidTr="00513B95">
        <w:tc>
          <w:tcPr>
            <w:tcW w:w="1008" w:type="pct"/>
          </w:tcPr>
          <w:p w14:paraId="699E33EA" w14:textId="33147271" w:rsidR="00EB693B" w:rsidRPr="004D54BB" w:rsidRDefault="00EB693B" w:rsidP="00EB693B">
            <w:pPr>
              <w:spacing w:after="0"/>
              <w:rPr>
                <w:rFonts w:eastAsia="Times New Roman" w:cs="Arial"/>
                <w:szCs w:val="20"/>
              </w:rPr>
            </w:pPr>
          </w:p>
        </w:tc>
        <w:tc>
          <w:tcPr>
            <w:tcW w:w="1898" w:type="pct"/>
          </w:tcPr>
          <w:p w14:paraId="753A7B0F" w14:textId="5EB3CEE1" w:rsidR="00EB693B" w:rsidRPr="004D54BB" w:rsidRDefault="00EB693B" w:rsidP="00EB693B">
            <w:pPr>
              <w:spacing w:after="0"/>
              <w:rPr>
                <w:rFonts w:eastAsia="Times New Roman" w:cs="Arial"/>
                <w:szCs w:val="20"/>
              </w:rPr>
            </w:pPr>
          </w:p>
        </w:tc>
        <w:tc>
          <w:tcPr>
            <w:tcW w:w="1047" w:type="pct"/>
          </w:tcPr>
          <w:p w14:paraId="75387EDA" w14:textId="5FB931AE" w:rsidR="00EB693B" w:rsidRPr="004D54BB" w:rsidRDefault="00EB693B" w:rsidP="00EB693B">
            <w:pPr>
              <w:spacing w:after="0"/>
              <w:rPr>
                <w:rFonts w:eastAsia="Times New Roman" w:cs="Arial"/>
                <w:szCs w:val="20"/>
              </w:rPr>
            </w:pPr>
          </w:p>
        </w:tc>
        <w:tc>
          <w:tcPr>
            <w:tcW w:w="1047" w:type="pct"/>
          </w:tcPr>
          <w:p w14:paraId="3FEBF1B4" w14:textId="1222E508" w:rsidR="00EB693B" w:rsidRPr="004D54BB" w:rsidRDefault="00EB693B" w:rsidP="00EB693B">
            <w:pPr>
              <w:spacing w:after="0"/>
              <w:rPr>
                <w:rFonts w:eastAsia="Times New Roman" w:cs="Arial"/>
                <w:color w:val="7030A0"/>
                <w:szCs w:val="20"/>
              </w:rPr>
            </w:pPr>
          </w:p>
        </w:tc>
      </w:tr>
      <w:tr w:rsidR="00EB693B" w:rsidRPr="004D54BB" w14:paraId="16FF2C99" w14:textId="59A44D46" w:rsidTr="00513B95">
        <w:tc>
          <w:tcPr>
            <w:tcW w:w="1008" w:type="pct"/>
          </w:tcPr>
          <w:p w14:paraId="308105E1" w14:textId="350BE522" w:rsidR="00EB693B" w:rsidRPr="004D54BB" w:rsidRDefault="00EB693B" w:rsidP="00EB693B">
            <w:pPr>
              <w:spacing w:after="0"/>
              <w:rPr>
                <w:rFonts w:eastAsia="Times New Roman" w:cs="Arial"/>
                <w:szCs w:val="20"/>
              </w:rPr>
            </w:pPr>
          </w:p>
        </w:tc>
        <w:tc>
          <w:tcPr>
            <w:tcW w:w="1898" w:type="pct"/>
          </w:tcPr>
          <w:p w14:paraId="76077422" w14:textId="0FE7FE93" w:rsidR="00EB693B" w:rsidRPr="004D54BB" w:rsidRDefault="00EB693B" w:rsidP="00EB693B">
            <w:pPr>
              <w:spacing w:after="0"/>
              <w:rPr>
                <w:rFonts w:eastAsia="Times New Roman" w:cs="Arial"/>
                <w:szCs w:val="20"/>
              </w:rPr>
            </w:pPr>
          </w:p>
        </w:tc>
        <w:tc>
          <w:tcPr>
            <w:tcW w:w="1047" w:type="pct"/>
          </w:tcPr>
          <w:p w14:paraId="033944EC" w14:textId="2251A93B" w:rsidR="00EB693B" w:rsidRPr="004D54BB" w:rsidRDefault="00EB693B" w:rsidP="00EB693B">
            <w:pPr>
              <w:spacing w:after="0"/>
              <w:rPr>
                <w:rFonts w:eastAsia="Times New Roman" w:cs="Arial"/>
                <w:b/>
                <w:bCs/>
                <w:szCs w:val="20"/>
              </w:rPr>
            </w:pPr>
          </w:p>
        </w:tc>
        <w:tc>
          <w:tcPr>
            <w:tcW w:w="1047" w:type="pct"/>
          </w:tcPr>
          <w:p w14:paraId="0F3549D4" w14:textId="77777777" w:rsidR="00EB693B" w:rsidRPr="004D54BB" w:rsidRDefault="00EB693B" w:rsidP="00EB693B">
            <w:pPr>
              <w:spacing w:after="0"/>
              <w:rPr>
                <w:color w:val="7030A0"/>
              </w:rPr>
            </w:pPr>
          </w:p>
        </w:tc>
      </w:tr>
    </w:tbl>
    <w:p w14:paraId="766FB24C" w14:textId="77777777" w:rsidR="00C1229F" w:rsidRPr="004D54BB" w:rsidRDefault="00C1229F" w:rsidP="00F85CA4">
      <w:pPr>
        <w:rPr>
          <w:b/>
        </w:rPr>
      </w:pPr>
    </w:p>
    <w:p w14:paraId="4F65876F" w14:textId="70C95285" w:rsidR="0040664E" w:rsidRPr="004D54BB" w:rsidRDefault="0040664E" w:rsidP="00F85CA4">
      <w:pPr>
        <w:rPr>
          <w:b/>
        </w:rPr>
      </w:pPr>
      <w:r w:rsidRPr="004D54BB">
        <w:rPr>
          <w:b/>
        </w:rPr>
        <w:t xml:space="preserve">Document </w:t>
      </w:r>
      <w:r w:rsidR="00AA13F3" w:rsidRPr="004D54BB">
        <w:rPr>
          <w:b/>
        </w:rPr>
        <w:t xml:space="preserve">Process </w:t>
      </w:r>
      <w:r w:rsidRPr="004D54BB">
        <w:rPr>
          <w:b/>
        </w:rPr>
        <w:t>Types</w:t>
      </w:r>
    </w:p>
    <w:p w14:paraId="4782645A" w14:textId="6F606730" w:rsidR="00A476F4" w:rsidRPr="004D54BB" w:rsidRDefault="00A476F4" w:rsidP="00A476F4">
      <w:r w:rsidRPr="004D54BB">
        <w:rPr>
          <w:szCs w:val="20"/>
        </w:rPr>
        <w:t xml:space="preserve">Data delivery shall occur per Document in the following format as described in the table below. </w:t>
      </w:r>
      <w:r w:rsidR="008D07FE" w:rsidRPr="004D54BB">
        <w:rPr>
          <w:szCs w:val="20"/>
        </w:rPr>
        <w:t xml:space="preserve"> </w:t>
      </w:r>
      <w:r w:rsidRPr="004D54BB">
        <w:rPr>
          <w:szCs w:val="20"/>
        </w:rPr>
        <w:t xml:space="preserve">The two (2) categories of data to be delivered are Images and Metadata. </w:t>
      </w:r>
    </w:p>
    <w:p w14:paraId="5EA2F908" w14:textId="605D8A49" w:rsidR="00107646" w:rsidRPr="004D54BB" w:rsidRDefault="00107646" w:rsidP="00F85CA4">
      <w:pPr>
        <w:rPr>
          <w:bCs/>
        </w:rPr>
      </w:pPr>
      <w:r w:rsidRPr="004D54BB">
        <w:rPr>
          <w:bCs/>
        </w:rPr>
        <w:t xml:space="preserve">See Exhibit </w:t>
      </w:r>
      <w:r w:rsidR="00F6719A" w:rsidRPr="004D54BB">
        <w:rPr>
          <w:bCs/>
        </w:rPr>
        <w:t>E</w:t>
      </w:r>
      <w:r w:rsidRPr="004D54BB">
        <w:rPr>
          <w:bCs/>
        </w:rPr>
        <w:t xml:space="preserve">: Document </w:t>
      </w:r>
      <w:r w:rsidR="00F6719A" w:rsidRPr="004D54BB">
        <w:rPr>
          <w:bCs/>
        </w:rPr>
        <w:t xml:space="preserve">Process </w:t>
      </w:r>
      <w:r w:rsidRPr="004D54BB">
        <w:rPr>
          <w:bCs/>
        </w:rPr>
        <w:t xml:space="preserve">Type </w:t>
      </w:r>
      <w:r w:rsidR="00A476F4" w:rsidRPr="004D54BB">
        <w:rPr>
          <w:bCs/>
        </w:rPr>
        <w:t>Workflow (</w:t>
      </w:r>
      <w:r w:rsidRPr="004D54BB">
        <w:rPr>
          <w:bCs/>
        </w:rPr>
        <w:t>if applicable</w:t>
      </w:r>
      <w:r w:rsidR="00A476F4" w:rsidRPr="004D54BB">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301"/>
        <w:gridCol w:w="2326"/>
        <w:gridCol w:w="4163"/>
      </w:tblGrid>
      <w:tr w:rsidR="00C26DEA" w:rsidRPr="004D54BB" w14:paraId="37D80B46" w14:textId="467C5B33" w:rsidTr="008C46C2">
        <w:trPr>
          <w:tblHeader/>
        </w:trPr>
        <w:tc>
          <w:tcPr>
            <w:tcW w:w="1993" w:type="pct"/>
            <w:shd w:val="clear" w:color="auto" w:fill="2E74B5" w:themeFill="accent1" w:themeFillShade="BF"/>
          </w:tcPr>
          <w:p w14:paraId="5D7A7BD5" w14:textId="77777777" w:rsidR="00C26DEA" w:rsidRPr="004D54BB" w:rsidRDefault="00C26DEA" w:rsidP="00AE1717">
            <w:pPr>
              <w:spacing w:after="0"/>
              <w:rPr>
                <w:rFonts w:cs="Arial"/>
                <w:b/>
                <w:color w:val="FFFFFF" w:themeColor="background1"/>
                <w:lang w:bidi="he-IL"/>
              </w:rPr>
            </w:pPr>
            <w:r w:rsidRPr="004D54BB">
              <w:rPr>
                <w:rFonts w:cs="Arial"/>
                <w:b/>
                <w:color w:val="FFFFFF" w:themeColor="background1"/>
              </w:rPr>
              <w:t>Assumptions</w:t>
            </w:r>
          </w:p>
        </w:tc>
        <w:tc>
          <w:tcPr>
            <w:tcW w:w="1078" w:type="pct"/>
            <w:shd w:val="clear" w:color="auto" w:fill="2E74B5" w:themeFill="accent1" w:themeFillShade="BF"/>
          </w:tcPr>
          <w:p w14:paraId="4CE85B28" w14:textId="582805ED" w:rsidR="00C26DEA" w:rsidRPr="004D54BB" w:rsidRDefault="00C26DEA" w:rsidP="00AE1717">
            <w:pPr>
              <w:spacing w:after="0"/>
              <w:rPr>
                <w:rFonts w:cs="Arial"/>
                <w:b/>
                <w:color w:val="FFFFFF" w:themeColor="background1"/>
                <w:szCs w:val="20"/>
              </w:rPr>
            </w:pPr>
            <w:r w:rsidRPr="004D54BB">
              <w:rPr>
                <w:rFonts w:cs="Arial"/>
                <w:b/>
                <w:color w:val="FFFFFF" w:themeColor="background1"/>
                <w:szCs w:val="20"/>
              </w:rPr>
              <w:t>Document Type</w:t>
            </w:r>
          </w:p>
        </w:tc>
        <w:tc>
          <w:tcPr>
            <w:tcW w:w="1929" w:type="pct"/>
            <w:shd w:val="clear" w:color="auto" w:fill="2E74B5" w:themeFill="accent1" w:themeFillShade="BF"/>
          </w:tcPr>
          <w:p w14:paraId="3EED7CC3" w14:textId="7241445B" w:rsidR="00C26DEA" w:rsidRPr="004D54BB" w:rsidRDefault="00C26DEA" w:rsidP="00AE1717">
            <w:pPr>
              <w:spacing w:after="0"/>
              <w:rPr>
                <w:rFonts w:cs="Arial"/>
                <w:b/>
                <w:color w:val="FFFFFF" w:themeColor="background1"/>
                <w:szCs w:val="20"/>
              </w:rPr>
            </w:pPr>
            <w:r w:rsidRPr="004D54BB">
              <w:rPr>
                <w:rFonts w:cs="Arial"/>
                <w:b/>
                <w:color w:val="FFFFFF" w:themeColor="background1"/>
                <w:szCs w:val="20"/>
              </w:rPr>
              <w:t>Disposition</w:t>
            </w:r>
          </w:p>
        </w:tc>
      </w:tr>
      <w:tr w:rsidR="00C26DEA" w:rsidRPr="004D54BB" w14:paraId="362FC257" w14:textId="0971D10C" w:rsidTr="00C26DEA">
        <w:trPr>
          <w:cantSplit/>
          <w:trHeight w:val="271"/>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0ED18E74" w14:textId="763050EA" w:rsidR="00C26DEA" w:rsidRPr="004D54BB" w:rsidRDefault="00C26DEA" w:rsidP="0047762C">
            <w:pPr>
              <w:spacing w:after="0"/>
              <w:rPr>
                <w:rFonts w:cs="Arial"/>
              </w:rPr>
            </w:pPr>
          </w:p>
        </w:tc>
        <w:tc>
          <w:tcPr>
            <w:tcW w:w="1078" w:type="pct"/>
            <w:tcBorders>
              <w:top w:val="single" w:sz="4" w:space="0" w:color="auto"/>
              <w:left w:val="single" w:sz="4" w:space="0" w:color="auto"/>
              <w:bottom w:val="single" w:sz="4" w:space="0" w:color="auto"/>
              <w:right w:val="single" w:sz="4" w:space="0" w:color="auto"/>
            </w:tcBorders>
          </w:tcPr>
          <w:p w14:paraId="10FAE9AB" w14:textId="61EA579F" w:rsidR="00C26DEA" w:rsidRPr="004D54BB" w:rsidRDefault="00C26DEA" w:rsidP="0047762C">
            <w:pPr>
              <w:spacing w:after="0"/>
              <w:rPr>
                <w:rFonts w:cs="Arial"/>
              </w:rPr>
            </w:pPr>
          </w:p>
        </w:tc>
        <w:tc>
          <w:tcPr>
            <w:tcW w:w="1929" w:type="pct"/>
            <w:tcBorders>
              <w:top w:val="single" w:sz="4" w:space="0" w:color="auto"/>
              <w:left w:val="single" w:sz="4" w:space="0" w:color="auto"/>
              <w:bottom w:val="single" w:sz="4" w:space="0" w:color="auto"/>
              <w:right w:val="single" w:sz="4" w:space="0" w:color="auto"/>
            </w:tcBorders>
            <w:shd w:val="clear" w:color="auto" w:fill="auto"/>
          </w:tcPr>
          <w:p w14:paraId="1852A925" w14:textId="246215C8" w:rsidR="00C26DEA" w:rsidRPr="004D54BB" w:rsidRDefault="00C26DEA" w:rsidP="0047762C">
            <w:pPr>
              <w:spacing w:after="0"/>
              <w:rPr>
                <w:rFonts w:cs="Arial"/>
              </w:rPr>
            </w:pPr>
          </w:p>
        </w:tc>
      </w:tr>
      <w:tr w:rsidR="00C26DEA" w:rsidRPr="004D54BB" w14:paraId="36D4F788" w14:textId="7648A72C" w:rsidTr="00C26DEA">
        <w:trPr>
          <w:cantSplit/>
          <w:trHeight w:val="271"/>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54A2FD3B" w14:textId="5ADE9CFC" w:rsidR="00C26DEA" w:rsidRPr="004D54BB" w:rsidRDefault="00C26DEA" w:rsidP="002F2994">
            <w:pPr>
              <w:spacing w:after="0"/>
              <w:rPr>
                <w:rFonts w:cs="Arial"/>
              </w:rPr>
            </w:pPr>
          </w:p>
        </w:tc>
        <w:tc>
          <w:tcPr>
            <w:tcW w:w="1078" w:type="pct"/>
            <w:tcBorders>
              <w:top w:val="single" w:sz="4" w:space="0" w:color="auto"/>
              <w:left w:val="single" w:sz="4" w:space="0" w:color="auto"/>
              <w:bottom w:val="single" w:sz="4" w:space="0" w:color="auto"/>
              <w:right w:val="single" w:sz="4" w:space="0" w:color="auto"/>
            </w:tcBorders>
          </w:tcPr>
          <w:p w14:paraId="12F790CA" w14:textId="44C529BA" w:rsidR="00C26DEA" w:rsidRPr="004D54BB" w:rsidRDefault="00C26DEA" w:rsidP="002F2994">
            <w:pPr>
              <w:spacing w:after="0"/>
              <w:rPr>
                <w:rFonts w:cs="Arial"/>
              </w:rPr>
            </w:pPr>
          </w:p>
        </w:tc>
        <w:tc>
          <w:tcPr>
            <w:tcW w:w="1929" w:type="pct"/>
            <w:tcBorders>
              <w:top w:val="single" w:sz="4" w:space="0" w:color="auto"/>
              <w:left w:val="single" w:sz="4" w:space="0" w:color="auto"/>
              <w:bottom w:val="single" w:sz="4" w:space="0" w:color="auto"/>
              <w:right w:val="single" w:sz="4" w:space="0" w:color="auto"/>
            </w:tcBorders>
            <w:shd w:val="clear" w:color="auto" w:fill="auto"/>
          </w:tcPr>
          <w:p w14:paraId="0BD99FD2" w14:textId="369D1F43" w:rsidR="00C26DEA" w:rsidRPr="004D54BB" w:rsidRDefault="00C26DEA" w:rsidP="002F2994">
            <w:pPr>
              <w:spacing w:after="0"/>
              <w:rPr>
                <w:rFonts w:cs="Arial"/>
              </w:rPr>
            </w:pPr>
          </w:p>
        </w:tc>
      </w:tr>
      <w:tr w:rsidR="00C26DEA" w:rsidRPr="00E213CB" w14:paraId="404BAD27" w14:textId="71DC7F6D" w:rsidTr="00C26DEA">
        <w:trPr>
          <w:cantSplit/>
          <w:trHeight w:val="271"/>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2328F7BF" w14:textId="462967CC" w:rsidR="00C26DEA" w:rsidRPr="004D54BB" w:rsidRDefault="00C26DEA" w:rsidP="002F2994">
            <w:pPr>
              <w:spacing w:after="0"/>
              <w:rPr>
                <w:rFonts w:cs="Arial"/>
              </w:rPr>
            </w:pPr>
          </w:p>
        </w:tc>
        <w:tc>
          <w:tcPr>
            <w:tcW w:w="1078" w:type="pct"/>
            <w:tcBorders>
              <w:top w:val="single" w:sz="4" w:space="0" w:color="auto"/>
              <w:left w:val="single" w:sz="4" w:space="0" w:color="auto"/>
              <w:bottom w:val="single" w:sz="4" w:space="0" w:color="auto"/>
              <w:right w:val="single" w:sz="4" w:space="0" w:color="auto"/>
            </w:tcBorders>
          </w:tcPr>
          <w:p w14:paraId="77D648B9" w14:textId="17AF9665" w:rsidR="00C26DEA" w:rsidRPr="004D54BB" w:rsidRDefault="00C26DEA" w:rsidP="002F2994">
            <w:pPr>
              <w:spacing w:after="0"/>
              <w:rPr>
                <w:rFonts w:cs="Arial"/>
              </w:rPr>
            </w:pPr>
          </w:p>
        </w:tc>
        <w:tc>
          <w:tcPr>
            <w:tcW w:w="1929" w:type="pct"/>
            <w:tcBorders>
              <w:top w:val="single" w:sz="4" w:space="0" w:color="auto"/>
              <w:left w:val="single" w:sz="4" w:space="0" w:color="auto"/>
              <w:bottom w:val="single" w:sz="4" w:space="0" w:color="auto"/>
              <w:right w:val="single" w:sz="4" w:space="0" w:color="auto"/>
            </w:tcBorders>
            <w:shd w:val="clear" w:color="auto" w:fill="auto"/>
          </w:tcPr>
          <w:p w14:paraId="75B51DF8" w14:textId="29395646" w:rsidR="00C26DEA" w:rsidRPr="00A67D83" w:rsidRDefault="00C26DEA" w:rsidP="002F2994">
            <w:pPr>
              <w:spacing w:after="0"/>
              <w:rPr>
                <w:rFonts w:cs="Arial"/>
                <w:lang w:val="fr-FR"/>
              </w:rPr>
            </w:pPr>
          </w:p>
        </w:tc>
      </w:tr>
    </w:tbl>
    <w:p w14:paraId="789D6FBC" w14:textId="77777777" w:rsidR="00F85CA4" w:rsidRPr="00A67D83" w:rsidRDefault="00F85CA4" w:rsidP="00F85CA4">
      <w:pPr>
        <w:rPr>
          <w:b/>
          <w:lang w:val="fr-FR"/>
        </w:rPr>
      </w:pPr>
    </w:p>
    <w:p w14:paraId="01A2FABB" w14:textId="06000EE0" w:rsidR="0060677B" w:rsidRPr="004D54BB" w:rsidRDefault="00EA693B" w:rsidP="0060677B">
      <w:pPr>
        <w:rPr>
          <w:b/>
        </w:rPr>
      </w:pPr>
      <w:r w:rsidRPr="004D54BB">
        <w:rPr>
          <w:b/>
        </w:rPr>
        <w:t xml:space="preserve">Original </w:t>
      </w:r>
      <w:r w:rsidR="0060677B" w:rsidRPr="004D54BB">
        <w:rPr>
          <w:b/>
        </w:rPr>
        <w:t>Document Disposition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236"/>
        <w:gridCol w:w="7558"/>
      </w:tblGrid>
      <w:tr w:rsidR="0060677B" w:rsidRPr="004D54BB" w14:paraId="5BE245F1" w14:textId="77777777" w:rsidTr="00AE2D3E">
        <w:trPr>
          <w:cantSplit/>
          <w:tblHeader/>
        </w:trPr>
        <w:tc>
          <w:tcPr>
            <w:tcW w:w="1499" w:type="pct"/>
            <w:shd w:val="clear" w:color="auto" w:fill="2E74B5" w:themeFill="accent1" w:themeFillShade="BF"/>
          </w:tcPr>
          <w:p w14:paraId="647996F2" w14:textId="77777777" w:rsidR="0060677B" w:rsidRPr="004D54BB" w:rsidRDefault="0060677B" w:rsidP="00373F22">
            <w:pPr>
              <w:spacing w:after="0"/>
              <w:rPr>
                <w:rFonts w:cs="Arial"/>
                <w:b/>
                <w:color w:val="FFFFFF" w:themeColor="background1"/>
                <w:lang w:bidi="he-IL"/>
              </w:rPr>
            </w:pPr>
            <w:r w:rsidRPr="004D54BB">
              <w:rPr>
                <w:rFonts w:cs="Arial"/>
                <w:b/>
                <w:color w:val="FFFFFF" w:themeColor="background1"/>
              </w:rPr>
              <w:t>General Assumptions</w:t>
            </w:r>
          </w:p>
        </w:tc>
        <w:tc>
          <w:tcPr>
            <w:tcW w:w="3501" w:type="pct"/>
            <w:shd w:val="clear" w:color="auto" w:fill="2E74B5" w:themeFill="accent1" w:themeFillShade="BF"/>
            <w:noWrap/>
          </w:tcPr>
          <w:p w14:paraId="27A0B8E7" w14:textId="77777777" w:rsidR="0060677B" w:rsidRPr="004D54BB" w:rsidRDefault="0060677B" w:rsidP="00373F22">
            <w:pPr>
              <w:spacing w:after="0"/>
              <w:rPr>
                <w:rFonts w:cs="Arial"/>
                <w:b/>
                <w:color w:val="FFFFFF" w:themeColor="background1"/>
                <w:szCs w:val="20"/>
              </w:rPr>
            </w:pPr>
          </w:p>
        </w:tc>
      </w:tr>
      <w:tr w:rsidR="00CB6ADA" w:rsidRPr="004D54BB" w14:paraId="641531E6" w14:textId="77777777" w:rsidTr="00761397">
        <w:trPr>
          <w:cantSplit/>
          <w:trHeight w:val="256"/>
        </w:trPr>
        <w:tc>
          <w:tcPr>
            <w:tcW w:w="1499" w:type="pct"/>
            <w:shd w:val="clear" w:color="auto" w:fill="9CC2E5" w:themeFill="accent1" w:themeFillTint="99"/>
          </w:tcPr>
          <w:p w14:paraId="07916ED1" w14:textId="6D1A8FCA" w:rsidR="00CB6ADA" w:rsidRPr="004D54BB" w:rsidRDefault="00CB6ADA" w:rsidP="00761397">
            <w:pPr>
              <w:spacing w:after="0"/>
              <w:rPr>
                <w:rFonts w:cs="Arial"/>
                <w:b/>
              </w:rPr>
            </w:pPr>
            <w:r w:rsidRPr="004D54BB">
              <w:rPr>
                <w:rFonts w:cs="Arial"/>
                <w:b/>
              </w:rPr>
              <w:t>Availability Period</w:t>
            </w:r>
          </w:p>
        </w:tc>
        <w:tc>
          <w:tcPr>
            <w:tcW w:w="3501" w:type="pct"/>
            <w:shd w:val="clear" w:color="auto" w:fill="9CC2E5" w:themeFill="accent1" w:themeFillTint="99"/>
            <w:noWrap/>
          </w:tcPr>
          <w:p w14:paraId="7154FA5A" w14:textId="77777777" w:rsidR="00CB6ADA" w:rsidRPr="004D54BB" w:rsidRDefault="00CB6ADA" w:rsidP="00761397">
            <w:pPr>
              <w:spacing w:after="0"/>
              <w:rPr>
                <w:rFonts w:cs="Arial"/>
                <w:b/>
              </w:rPr>
            </w:pPr>
          </w:p>
        </w:tc>
      </w:tr>
      <w:tr w:rsidR="00CB6ADA" w:rsidRPr="004D54BB" w14:paraId="4370379F" w14:textId="77777777" w:rsidTr="00761397">
        <w:trPr>
          <w:cantSplit/>
        </w:trPr>
        <w:tc>
          <w:tcPr>
            <w:tcW w:w="1499" w:type="pct"/>
            <w:shd w:val="clear" w:color="auto" w:fill="auto"/>
          </w:tcPr>
          <w:p w14:paraId="1C283147" w14:textId="3DE1AD2B" w:rsidR="00CB6ADA" w:rsidRPr="004D54BB" w:rsidRDefault="00CB6ADA" w:rsidP="00761397">
            <w:pPr>
              <w:spacing w:after="0"/>
            </w:pPr>
          </w:p>
        </w:tc>
        <w:tc>
          <w:tcPr>
            <w:tcW w:w="3501" w:type="pct"/>
            <w:shd w:val="clear" w:color="auto" w:fill="FFFFFF" w:themeFill="background1"/>
          </w:tcPr>
          <w:p w14:paraId="4CF739C6" w14:textId="2D76B3EF" w:rsidR="00CB6ADA" w:rsidRPr="004D54BB" w:rsidRDefault="00CB6ADA" w:rsidP="00761397">
            <w:pPr>
              <w:spacing w:after="0"/>
            </w:pPr>
          </w:p>
        </w:tc>
      </w:tr>
      <w:tr w:rsidR="00CB6ADA" w:rsidRPr="004D54BB" w14:paraId="772220EE" w14:textId="77777777" w:rsidTr="00761397">
        <w:trPr>
          <w:cantSplit/>
        </w:trPr>
        <w:tc>
          <w:tcPr>
            <w:tcW w:w="1499" w:type="pct"/>
            <w:shd w:val="clear" w:color="auto" w:fill="auto"/>
          </w:tcPr>
          <w:p w14:paraId="4312AEAC" w14:textId="1388BBEA" w:rsidR="00CB6ADA" w:rsidRPr="004D54BB" w:rsidRDefault="00CB6ADA" w:rsidP="00761397">
            <w:pPr>
              <w:spacing w:after="0"/>
            </w:pPr>
          </w:p>
        </w:tc>
        <w:tc>
          <w:tcPr>
            <w:tcW w:w="3501" w:type="pct"/>
            <w:shd w:val="clear" w:color="auto" w:fill="FFFFFF" w:themeFill="background1"/>
          </w:tcPr>
          <w:p w14:paraId="3EC3C324" w14:textId="15BD2031" w:rsidR="00CB6ADA" w:rsidRPr="004D54BB" w:rsidRDefault="00CB6ADA" w:rsidP="00761397">
            <w:pPr>
              <w:spacing w:after="0"/>
            </w:pPr>
          </w:p>
        </w:tc>
      </w:tr>
      <w:tr w:rsidR="0060677B" w:rsidRPr="004D54BB" w14:paraId="14C14FD4" w14:textId="77777777" w:rsidTr="00AE2D3E">
        <w:trPr>
          <w:cantSplit/>
          <w:trHeight w:val="256"/>
        </w:trPr>
        <w:tc>
          <w:tcPr>
            <w:tcW w:w="1499" w:type="pct"/>
            <w:shd w:val="clear" w:color="auto" w:fill="9CC2E5" w:themeFill="accent1" w:themeFillTint="99"/>
          </w:tcPr>
          <w:p w14:paraId="12A20818" w14:textId="1C01F9AF" w:rsidR="0060677B" w:rsidRPr="004D54BB" w:rsidRDefault="00C62C33" w:rsidP="00373F22">
            <w:pPr>
              <w:spacing w:after="0"/>
              <w:rPr>
                <w:rFonts w:cs="Arial"/>
                <w:b/>
              </w:rPr>
            </w:pPr>
            <w:r w:rsidRPr="004D54BB">
              <w:rPr>
                <w:rFonts w:cs="Arial"/>
                <w:b/>
              </w:rPr>
              <w:t xml:space="preserve">Original </w:t>
            </w:r>
            <w:r w:rsidR="00542D1A" w:rsidRPr="004D54BB">
              <w:rPr>
                <w:rFonts w:cs="Arial"/>
                <w:b/>
              </w:rPr>
              <w:t xml:space="preserve">Physical </w:t>
            </w:r>
            <w:r w:rsidRPr="004D54BB">
              <w:rPr>
                <w:rFonts w:cs="Arial"/>
                <w:b/>
              </w:rPr>
              <w:t xml:space="preserve">Document </w:t>
            </w:r>
            <w:r w:rsidR="00EA693B" w:rsidRPr="004D54BB">
              <w:rPr>
                <w:rFonts w:cs="Arial"/>
                <w:b/>
              </w:rPr>
              <w:t>Disposition</w:t>
            </w:r>
          </w:p>
        </w:tc>
        <w:tc>
          <w:tcPr>
            <w:tcW w:w="3501" w:type="pct"/>
            <w:shd w:val="clear" w:color="auto" w:fill="9CC2E5" w:themeFill="accent1" w:themeFillTint="99"/>
            <w:noWrap/>
          </w:tcPr>
          <w:p w14:paraId="6D1D3684" w14:textId="0A70699F" w:rsidR="0060677B" w:rsidRPr="004D54BB" w:rsidRDefault="0060677B" w:rsidP="00373F22">
            <w:pPr>
              <w:spacing w:after="0"/>
              <w:rPr>
                <w:rFonts w:cs="Arial"/>
                <w:b/>
              </w:rPr>
            </w:pPr>
          </w:p>
        </w:tc>
      </w:tr>
      <w:tr w:rsidR="00A476F4" w:rsidRPr="004D54BB" w14:paraId="7FB1B54C" w14:textId="77777777" w:rsidTr="00AE2D3E">
        <w:trPr>
          <w:cantSplit/>
        </w:trPr>
        <w:tc>
          <w:tcPr>
            <w:tcW w:w="1499" w:type="pct"/>
            <w:shd w:val="clear" w:color="auto" w:fill="auto"/>
          </w:tcPr>
          <w:p w14:paraId="3125E259" w14:textId="609F4658" w:rsidR="00A476F4" w:rsidRPr="004D54BB" w:rsidRDefault="00A476F4" w:rsidP="007C4EE0">
            <w:pPr>
              <w:spacing w:after="40"/>
            </w:pPr>
          </w:p>
        </w:tc>
        <w:tc>
          <w:tcPr>
            <w:tcW w:w="3501" w:type="pct"/>
            <w:shd w:val="clear" w:color="auto" w:fill="FFFFFF" w:themeFill="background1"/>
          </w:tcPr>
          <w:p w14:paraId="1569320C" w14:textId="7F9DB7C0" w:rsidR="00A476F4" w:rsidRPr="004D54BB" w:rsidRDefault="00A476F4" w:rsidP="00A476F4">
            <w:pPr>
              <w:spacing w:after="0"/>
            </w:pPr>
          </w:p>
        </w:tc>
      </w:tr>
      <w:tr w:rsidR="00C62C33" w:rsidRPr="004D54BB" w14:paraId="5A57D462" w14:textId="77777777" w:rsidTr="00AE2D3E">
        <w:trPr>
          <w:cantSplit/>
        </w:trPr>
        <w:tc>
          <w:tcPr>
            <w:tcW w:w="1499" w:type="pct"/>
            <w:shd w:val="clear" w:color="auto" w:fill="9CC2E5" w:themeFill="accent1" w:themeFillTint="99"/>
          </w:tcPr>
          <w:p w14:paraId="2100C145" w14:textId="3AF2BC98" w:rsidR="00C62C33" w:rsidRPr="004D54BB" w:rsidRDefault="00C62C33" w:rsidP="0047762C">
            <w:pPr>
              <w:spacing w:after="0"/>
              <w:rPr>
                <w:rFonts w:cs="Arial"/>
                <w:b/>
              </w:rPr>
            </w:pPr>
            <w:r w:rsidRPr="004D54BB">
              <w:rPr>
                <w:rFonts w:cs="Arial"/>
                <w:b/>
              </w:rPr>
              <w:lastRenderedPageBreak/>
              <w:t>Document Return</w:t>
            </w:r>
          </w:p>
        </w:tc>
        <w:tc>
          <w:tcPr>
            <w:tcW w:w="3501" w:type="pct"/>
            <w:shd w:val="clear" w:color="auto" w:fill="9CC2E5" w:themeFill="accent1" w:themeFillTint="99"/>
            <w:noWrap/>
          </w:tcPr>
          <w:p w14:paraId="35034AC2" w14:textId="77777777" w:rsidR="00C62C33" w:rsidRPr="004D54BB" w:rsidRDefault="00C62C33" w:rsidP="0047762C">
            <w:pPr>
              <w:spacing w:after="0"/>
              <w:rPr>
                <w:rFonts w:cs="Arial"/>
                <w:b/>
              </w:rPr>
            </w:pPr>
          </w:p>
        </w:tc>
      </w:tr>
      <w:tr w:rsidR="007456E9" w:rsidRPr="004D54BB" w14:paraId="7FABCFD0" w14:textId="77777777" w:rsidTr="00AE2D3E">
        <w:trPr>
          <w:cantSplit/>
        </w:trPr>
        <w:tc>
          <w:tcPr>
            <w:tcW w:w="1499" w:type="pct"/>
            <w:shd w:val="clear" w:color="auto" w:fill="auto"/>
          </w:tcPr>
          <w:p w14:paraId="4B18EF6E" w14:textId="03AF5874" w:rsidR="007456E9" w:rsidRPr="004D54BB" w:rsidRDefault="007456E9" w:rsidP="0060677B">
            <w:pPr>
              <w:spacing w:after="0"/>
              <w:rPr>
                <w:rFonts w:cs="Arial"/>
                <w:szCs w:val="20"/>
              </w:rPr>
            </w:pPr>
          </w:p>
        </w:tc>
        <w:tc>
          <w:tcPr>
            <w:tcW w:w="3501" w:type="pct"/>
            <w:shd w:val="clear" w:color="auto" w:fill="FFFFFF" w:themeFill="background1"/>
            <w:noWrap/>
          </w:tcPr>
          <w:p w14:paraId="16A62A27" w14:textId="595A9913" w:rsidR="007456E9" w:rsidRPr="004D54BB" w:rsidRDefault="007456E9" w:rsidP="0060677B">
            <w:pPr>
              <w:spacing w:after="0"/>
              <w:rPr>
                <w:rFonts w:cs="Arial"/>
                <w:color w:val="000000"/>
                <w:szCs w:val="20"/>
              </w:rPr>
            </w:pPr>
          </w:p>
        </w:tc>
      </w:tr>
      <w:tr w:rsidR="00636D3D" w:rsidRPr="004D54BB" w14:paraId="0FD777D6" w14:textId="77777777" w:rsidTr="00AE2D3E">
        <w:trPr>
          <w:cantSplit/>
        </w:trPr>
        <w:tc>
          <w:tcPr>
            <w:tcW w:w="1499" w:type="pct"/>
            <w:shd w:val="clear" w:color="auto" w:fill="auto"/>
          </w:tcPr>
          <w:p w14:paraId="4F55B2D8" w14:textId="6E8364AB" w:rsidR="00636D3D" w:rsidRPr="004D54BB" w:rsidRDefault="00636D3D" w:rsidP="007C4EE0">
            <w:pPr>
              <w:spacing w:after="40"/>
              <w:rPr>
                <w:rFonts w:cs="Arial"/>
                <w:szCs w:val="20"/>
              </w:rPr>
            </w:pPr>
          </w:p>
        </w:tc>
        <w:tc>
          <w:tcPr>
            <w:tcW w:w="3501" w:type="pct"/>
            <w:shd w:val="clear" w:color="auto" w:fill="FFFFFF" w:themeFill="background1"/>
            <w:noWrap/>
          </w:tcPr>
          <w:p w14:paraId="25BAF1B5" w14:textId="78E118DA" w:rsidR="00636D3D" w:rsidRPr="004D54BB" w:rsidRDefault="00636D3D" w:rsidP="00636D3D">
            <w:pPr>
              <w:spacing w:after="0"/>
              <w:rPr>
                <w:rFonts w:cs="Arial"/>
                <w:color w:val="000000"/>
                <w:szCs w:val="20"/>
              </w:rPr>
            </w:pPr>
          </w:p>
        </w:tc>
      </w:tr>
      <w:tr w:rsidR="0060677B" w:rsidRPr="004D54BB" w14:paraId="4ABD256A" w14:textId="77777777" w:rsidTr="00AE2D3E">
        <w:trPr>
          <w:cantSplit/>
        </w:trPr>
        <w:tc>
          <w:tcPr>
            <w:tcW w:w="1499" w:type="pct"/>
            <w:shd w:val="clear" w:color="auto" w:fill="auto"/>
          </w:tcPr>
          <w:p w14:paraId="47646999" w14:textId="7C5896A5" w:rsidR="00AE2D3E" w:rsidRPr="004D54BB" w:rsidRDefault="00AE2D3E" w:rsidP="0060677B">
            <w:pPr>
              <w:spacing w:after="0"/>
              <w:rPr>
                <w:rFonts w:cs="Arial"/>
                <w:szCs w:val="20"/>
              </w:rPr>
            </w:pPr>
          </w:p>
        </w:tc>
        <w:tc>
          <w:tcPr>
            <w:tcW w:w="3501" w:type="pct"/>
            <w:shd w:val="clear" w:color="auto" w:fill="FFFFFF" w:themeFill="background1"/>
            <w:noWrap/>
          </w:tcPr>
          <w:p w14:paraId="7233DD49" w14:textId="141B74B2" w:rsidR="00AE2D3E" w:rsidRPr="004D54BB" w:rsidRDefault="00AE2D3E" w:rsidP="004B5700">
            <w:pPr>
              <w:pStyle w:val="ListParagraph"/>
              <w:numPr>
                <w:ilvl w:val="0"/>
                <w:numId w:val="40"/>
              </w:numPr>
              <w:spacing w:after="40"/>
              <w:ind w:left="698" w:hanging="720"/>
              <w:rPr>
                <w:rFonts w:cs="Arial"/>
                <w:color w:val="000000"/>
                <w:szCs w:val="20"/>
              </w:rPr>
            </w:pPr>
          </w:p>
        </w:tc>
      </w:tr>
    </w:tbl>
    <w:p w14:paraId="666848BA" w14:textId="2043E2C1" w:rsidR="00220D0D" w:rsidRPr="004D54BB" w:rsidRDefault="00220D0D" w:rsidP="00EF574B">
      <w:pPr>
        <w:spacing w:after="0"/>
        <w:rPr>
          <w:rFonts w:cs="Arial"/>
          <w:b/>
          <w:bCs/>
          <w:szCs w:val="20"/>
        </w:rPr>
      </w:pPr>
    </w:p>
    <w:p w14:paraId="77A53784" w14:textId="72CA0C4A" w:rsidR="00EF574B" w:rsidRPr="004D54BB" w:rsidRDefault="00EF574B" w:rsidP="00EF574B">
      <w:pPr>
        <w:spacing w:after="0"/>
        <w:rPr>
          <w:rFonts w:cs="Arial"/>
          <w:b/>
          <w:bCs/>
          <w:szCs w:val="20"/>
        </w:rPr>
      </w:pPr>
      <w:r w:rsidRPr="004D54BB">
        <w:rPr>
          <w:rFonts w:cs="Arial"/>
          <w:b/>
          <w:bCs/>
          <w:szCs w:val="20"/>
        </w:rPr>
        <w:t>Accepted Paper Sizes</w:t>
      </w:r>
    </w:p>
    <w:p w14:paraId="7520ED94" w14:textId="77777777" w:rsidR="00196946" w:rsidRPr="004D54BB" w:rsidRDefault="00196946" w:rsidP="00EF574B">
      <w:pPr>
        <w:spacing w:after="0"/>
        <w:rPr>
          <w:rFonts w:cs="Arial"/>
          <w:szCs w:val="20"/>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245"/>
        <w:gridCol w:w="1355"/>
        <w:gridCol w:w="2247"/>
        <w:gridCol w:w="2608"/>
        <w:gridCol w:w="2296"/>
      </w:tblGrid>
      <w:tr w:rsidR="000E1A7B" w:rsidRPr="004D54BB" w14:paraId="0E7738F0" w14:textId="77777777" w:rsidTr="003D61D5">
        <w:trPr>
          <w:tblHeader/>
        </w:trPr>
        <w:tc>
          <w:tcPr>
            <w:tcW w:w="1044" w:type="pct"/>
            <w:shd w:val="clear" w:color="auto" w:fill="2E74B5" w:themeFill="accent1" w:themeFillShade="BF"/>
          </w:tcPr>
          <w:p w14:paraId="2617FECA" w14:textId="77777777" w:rsidR="000E1A7B" w:rsidRPr="004D54BB" w:rsidRDefault="000E1A7B" w:rsidP="00716887">
            <w:pPr>
              <w:spacing w:after="0"/>
              <w:rPr>
                <w:rFonts w:cs="Arial"/>
                <w:b/>
                <w:color w:val="FFFFFF" w:themeColor="background1"/>
                <w:szCs w:val="20"/>
              </w:rPr>
            </w:pPr>
          </w:p>
        </w:tc>
        <w:tc>
          <w:tcPr>
            <w:tcW w:w="630" w:type="pct"/>
            <w:shd w:val="clear" w:color="auto" w:fill="2E74B5" w:themeFill="accent1" w:themeFillShade="BF"/>
          </w:tcPr>
          <w:p w14:paraId="184FB2AD" w14:textId="6833CBA2" w:rsidR="000E1A7B" w:rsidRPr="004D54BB" w:rsidRDefault="000E1A7B" w:rsidP="00716887">
            <w:pPr>
              <w:spacing w:after="0"/>
              <w:rPr>
                <w:rFonts w:cs="Arial"/>
                <w:b/>
                <w:color w:val="FFFFFF" w:themeColor="background1"/>
                <w:szCs w:val="20"/>
              </w:rPr>
            </w:pPr>
            <w:r w:rsidRPr="004D54BB">
              <w:rPr>
                <w:rFonts w:cs="Arial"/>
                <w:b/>
                <w:color w:val="FFFFFF" w:themeColor="background1"/>
                <w:szCs w:val="20"/>
              </w:rPr>
              <w:t>Paper Type</w:t>
            </w:r>
          </w:p>
        </w:tc>
        <w:tc>
          <w:tcPr>
            <w:tcW w:w="1045" w:type="pct"/>
            <w:shd w:val="clear" w:color="auto" w:fill="2E74B5" w:themeFill="accent1" w:themeFillShade="BF"/>
          </w:tcPr>
          <w:p w14:paraId="448643BB" w14:textId="77777777" w:rsidR="000E1A7B" w:rsidRPr="004D54BB" w:rsidRDefault="000E1A7B" w:rsidP="00716887">
            <w:pPr>
              <w:spacing w:after="0"/>
              <w:rPr>
                <w:rFonts w:cs="Arial"/>
                <w:b/>
                <w:color w:val="FFFFFF" w:themeColor="background1"/>
                <w:szCs w:val="20"/>
              </w:rPr>
            </w:pPr>
            <w:r w:rsidRPr="004D54BB">
              <w:rPr>
                <w:rFonts w:cs="Arial"/>
                <w:b/>
                <w:color w:val="FFFFFF" w:themeColor="background1"/>
                <w:szCs w:val="20"/>
              </w:rPr>
              <w:t>Paper Size</w:t>
            </w:r>
          </w:p>
        </w:tc>
        <w:tc>
          <w:tcPr>
            <w:tcW w:w="1213" w:type="pct"/>
            <w:shd w:val="clear" w:color="auto" w:fill="2E74B5" w:themeFill="accent1" w:themeFillShade="BF"/>
          </w:tcPr>
          <w:p w14:paraId="72DCC8A9" w14:textId="77777777" w:rsidR="000E1A7B" w:rsidRPr="004D54BB" w:rsidRDefault="000E1A7B" w:rsidP="00716887">
            <w:pPr>
              <w:spacing w:after="0"/>
              <w:rPr>
                <w:rFonts w:cs="Arial"/>
                <w:b/>
                <w:color w:val="FFFFFF" w:themeColor="background1"/>
                <w:szCs w:val="20"/>
              </w:rPr>
            </w:pPr>
            <w:r w:rsidRPr="004D54BB">
              <w:rPr>
                <w:rFonts w:cs="Arial"/>
                <w:b/>
                <w:color w:val="FFFFFF" w:themeColor="background1"/>
                <w:szCs w:val="20"/>
              </w:rPr>
              <w:t>Paper Type</w:t>
            </w:r>
          </w:p>
        </w:tc>
        <w:tc>
          <w:tcPr>
            <w:tcW w:w="1068" w:type="pct"/>
            <w:shd w:val="clear" w:color="auto" w:fill="2E74B5" w:themeFill="accent1" w:themeFillShade="BF"/>
          </w:tcPr>
          <w:p w14:paraId="1B0AF575" w14:textId="77777777" w:rsidR="000E1A7B" w:rsidRPr="004D54BB" w:rsidRDefault="000E1A7B" w:rsidP="00716887">
            <w:pPr>
              <w:spacing w:after="0"/>
              <w:rPr>
                <w:rFonts w:cs="Arial"/>
                <w:b/>
                <w:color w:val="FFFFFF" w:themeColor="background1"/>
                <w:szCs w:val="20"/>
              </w:rPr>
            </w:pPr>
            <w:r w:rsidRPr="004D54BB">
              <w:rPr>
                <w:rFonts w:cs="Arial"/>
                <w:b/>
                <w:color w:val="FFFFFF" w:themeColor="background1"/>
                <w:szCs w:val="20"/>
              </w:rPr>
              <w:t>Paper size</w:t>
            </w:r>
          </w:p>
        </w:tc>
      </w:tr>
      <w:tr w:rsidR="000E1A7B" w:rsidRPr="004D54BB" w14:paraId="330A646B" w14:textId="77777777" w:rsidTr="003D61D5">
        <w:trPr>
          <w:trHeight w:val="218"/>
        </w:trPr>
        <w:tc>
          <w:tcPr>
            <w:tcW w:w="1044" w:type="pct"/>
          </w:tcPr>
          <w:p w14:paraId="7CED8478" w14:textId="3D0E1952" w:rsidR="000E1A7B" w:rsidRPr="004D54BB" w:rsidRDefault="000E1A7B" w:rsidP="007C4EE0">
            <w:pPr>
              <w:spacing w:after="40"/>
              <w:rPr>
                <w:rFonts w:cs="Arial"/>
                <w:szCs w:val="20"/>
              </w:rPr>
            </w:pPr>
          </w:p>
        </w:tc>
        <w:tc>
          <w:tcPr>
            <w:tcW w:w="630" w:type="pct"/>
            <w:shd w:val="clear" w:color="auto" w:fill="auto"/>
          </w:tcPr>
          <w:p w14:paraId="0ED001D8" w14:textId="0BBBC1FF" w:rsidR="000E1A7B" w:rsidRPr="004D54BB" w:rsidRDefault="000E1A7B" w:rsidP="00716887">
            <w:pPr>
              <w:spacing w:after="0"/>
              <w:rPr>
                <w:rFonts w:cs="Arial"/>
                <w:szCs w:val="20"/>
              </w:rPr>
            </w:pPr>
          </w:p>
        </w:tc>
        <w:tc>
          <w:tcPr>
            <w:tcW w:w="1045" w:type="pct"/>
            <w:shd w:val="clear" w:color="auto" w:fill="auto"/>
          </w:tcPr>
          <w:p w14:paraId="5CE366DA" w14:textId="33743255" w:rsidR="000E1A7B" w:rsidRPr="004D54BB" w:rsidRDefault="000E1A7B" w:rsidP="00716887">
            <w:pPr>
              <w:spacing w:after="0"/>
              <w:rPr>
                <w:rFonts w:cs="Arial"/>
                <w:szCs w:val="20"/>
              </w:rPr>
            </w:pPr>
          </w:p>
        </w:tc>
        <w:tc>
          <w:tcPr>
            <w:tcW w:w="1213" w:type="pct"/>
            <w:shd w:val="clear" w:color="auto" w:fill="auto"/>
          </w:tcPr>
          <w:p w14:paraId="2828A6B1" w14:textId="01AF0C36" w:rsidR="000E1A7B" w:rsidRPr="004D54BB" w:rsidRDefault="000E1A7B" w:rsidP="00716887">
            <w:pPr>
              <w:spacing w:after="0"/>
              <w:rPr>
                <w:rFonts w:cs="Arial"/>
                <w:szCs w:val="20"/>
              </w:rPr>
            </w:pPr>
          </w:p>
        </w:tc>
        <w:tc>
          <w:tcPr>
            <w:tcW w:w="1068" w:type="pct"/>
            <w:shd w:val="clear" w:color="auto" w:fill="auto"/>
          </w:tcPr>
          <w:p w14:paraId="3A8FA06E" w14:textId="6D982ACE" w:rsidR="000E1A7B" w:rsidRPr="004D54BB" w:rsidRDefault="000E1A7B" w:rsidP="00716887">
            <w:pPr>
              <w:spacing w:after="0"/>
              <w:rPr>
                <w:rFonts w:cs="Arial"/>
                <w:szCs w:val="20"/>
              </w:rPr>
            </w:pPr>
          </w:p>
        </w:tc>
      </w:tr>
      <w:tr w:rsidR="000E1A7B" w:rsidRPr="004D54BB" w14:paraId="2C41F56F" w14:textId="77777777" w:rsidTr="003D61D5">
        <w:trPr>
          <w:trHeight w:val="218"/>
        </w:trPr>
        <w:tc>
          <w:tcPr>
            <w:tcW w:w="1044" w:type="pct"/>
          </w:tcPr>
          <w:p w14:paraId="7A2F52F2" w14:textId="1C59591F" w:rsidR="000E1A7B" w:rsidRPr="004D54BB" w:rsidRDefault="000E1A7B" w:rsidP="000E1A7B">
            <w:pPr>
              <w:spacing w:after="0"/>
              <w:rPr>
                <w:rFonts w:cs="Arial"/>
                <w:szCs w:val="20"/>
              </w:rPr>
            </w:pPr>
          </w:p>
        </w:tc>
        <w:tc>
          <w:tcPr>
            <w:tcW w:w="630" w:type="pct"/>
            <w:shd w:val="clear" w:color="auto" w:fill="auto"/>
          </w:tcPr>
          <w:p w14:paraId="30BB2926" w14:textId="1271370B" w:rsidR="000E1A7B" w:rsidRPr="004D54BB" w:rsidRDefault="000E1A7B" w:rsidP="000E1A7B">
            <w:pPr>
              <w:spacing w:after="0"/>
              <w:rPr>
                <w:rFonts w:cs="Arial"/>
                <w:szCs w:val="20"/>
              </w:rPr>
            </w:pPr>
          </w:p>
        </w:tc>
        <w:tc>
          <w:tcPr>
            <w:tcW w:w="1045" w:type="pct"/>
            <w:shd w:val="clear" w:color="auto" w:fill="auto"/>
          </w:tcPr>
          <w:p w14:paraId="17266D33" w14:textId="57592870" w:rsidR="000E1A7B" w:rsidRPr="004D54BB" w:rsidRDefault="000E1A7B" w:rsidP="000E1A7B">
            <w:pPr>
              <w:spacing w:after="0"/>
              <w:rPr>
                <w:rFonts w:cs="Arial"/>
                <w:szCs w:val="20"/>
              </w:rPr>
            </w:pPr>
          </w:p>
        </w:tc>
        <w:tc>
          <w:tcPr>
            <w:tcW w:w="1213" w:type="pct"/>
            <w:shd w:val="clear" w:color="auto" w:fill="auto"/>
          </w:tcPr>
          <w:p w14:paraId="57A0C874" w14:textId="2D920F13" w:rsidR="000E1A7B" w:rsidRPr="004D54BB" w:rsidRDefault="000E1A7B" w:rsidP="000E1A7B">
            <w:pPr>
              <w:spacing w:after="0"/>
              <w:rPr>
                <w:rFonts w:cs="Arial"/>
                <w:szCs w:val="20"/>
              </w:rPr>
            </w:pPr>
          </w:p>
        </w:tc>
        <w:tc>
          <w:tcPr>
            <w:tcW w:w="1068" w:type="pct"/>
            <w:shd w:val="clear" w:color="auto" w:fill="auto"/>
          </w:tcPr>
          <w:p w14:paraId="4E36ED7F" w14:textId="60EE35C7" w:rsidR="000E1A7B" w:rsidRPr="004D54BB" w:rsidRDefault="000E1A7B" w:rsidP="000E1A7B">
            <w:pPr>
              <w:spacing w:after="0"/>
              <w:rPr>
                <w:rFonts w:cs="Arial"/>
                <w:szCs w:val="20"/>
              </w:rPr>
            </w:pPr>
          </w:p>
        </w:tc>
      </w:tr>
      <w:tr w:rsidR="000E1A7B" w:rsidRPr="004D54BB" w14:paraId="255E6F6F" w14:textId="77777777" w:rsidTr="003D61D5">
        <w:trPr>
          <w:trHeight w:val="218"/>
        </w:trPr>
        <w:tc>
          <w:tcPr>
            <w:tcW w:w="1044" w:type="pct"/>
          </w:tcPr>
          <w:p w14:paraId="58224DAF" w14:textId="621A3939" w:rsidR="000E1A7B" w:rsidRPr="004D54BB" w:rsidRDefault="000E1A7B" w:rsidP="000E1A7B">
            <w:pPr>
              <w:spacing w:after="0"/>
              <w:rPr>
                <w:rFonts w:cs="Arial"/>
                <w:szCs w:val="20"/>
              </w:rPr>
            </w:pPr>
          </w:p>
        </w:tc>
        <w:tc>
          <w:tcPr>
            <w:tcW w:w="630" w:type="pct"/>
            <w:shd w:val="clear" w:color="auto" w:fill="auto"/>
          </w:tcPr>
          <w:p w14:paraId="7971640F" w14:textId="74D31D5C" w:rsidR="000E1A7B" w:rsidRPr="004D54BB" w:rsidRDefault="000E1A7B" w:rsidP="000E1A7B">
            <w:pPr>
              <w:spacing w:after="0"/>
              <w:rPr>
                <w:rFonts w:cs="Arial"/>
                <w:szCs w:val="20"/>
              </w:rPr>
            </w:pPr>
          </w:p>
        </w:tc>
        <w:tc>
          <w:tcPr>
            <w:tcW w:w="1045" w:type="pct"/>
            <w:shd w:val="clear" w:color="auto" w:fill="auto"/>
          </w:tcPr>
          <w:p w14:paraId="0E189142" w14:textId="4620D689" w:rsidR="000E1A7B" w:rsidRPr="004D54BB" w:rsidRDefault="000E1A7B" w:rsidP="000E1A7B">
            <w:pPr>
              <w:spacing w:after="0"/>
              <w:rPr>
                <w:rFonts w:cs="Arial"/>
                <w:szCs w:val="20"/>
              </w:rPr>
            </w:pPr>
          </w:p>
        </w:tc>
        <w:tc>
          <w:tcPr>
            <w:tcW w:w="1213" w:type="pct"/>
            <w:shd w:val="clear" w:color="auto" w:fill="auto"/>
          </w:tcPr>
          <w:p w14:paraId="2FF1695E" w14:textId="23A9DA1A" w:rsidR="000E1A7B" w:rsidRPr="004D54BB" w:rsidRDefault="000E1A7B" w:rsidP="000E1A7B">
            <w:pPr>
              <w:spacing w:after="0"/>
              <w:rPr>
                <w:rFonts w:cs="Arial"/>
                <w:szCs w:val="20"/>
              </w:rPr>
            </w:pPr>
          </w:p>
        </w:tc>
        <w:tc>
          <w:tcPr>
            <w:tcW w:w="1068" w:type="pct"/>
            <w:shd w:val="clear" w:color="auto" w:fill="auto"/>
          </w:tcPr>
          <w:p w14:paraId="5B63F943" w14:textId="2ABCAF9D" w:rsidR="000E1A7B" w:rsidRPr="004D54BB" w:rsidRDefault="000E1A7B" w:rsidP="000E1A7B">
            <w:pPr>
              <w:spacing w:after="0"/>
              <w:rPr>
                <w:rFonts w:cs="Arial"/>
                <w:szCs w:val="20"/>
              </w:rPr>
            </w:pPr>
          </w:p>
        </w:tc>
      </w:tr>
      <w:tr w:rsidR="000E1A7B" w:rsidRPr="004D54BB" w14:paraId="42780B9D" w14:textId="77777777" w:rsidTr="003D61D5">
        <w:trPr>
          <w:trHeight w:val="218"/>
        </w:trPr>
        <w:tc>
          <w:tcPr>
            <w:tcW w:w="1044" w:type="pct"/>
          </w:tcPr>
          <w:p w14:paraId="3D4FB709" w14:textId="6DBD59D8" w:rsidR="000E1A7B" w:rsidRPr="004D54BB" w:rsidRDefault="000E1A7B" w:rsidP="000E1A7B">
            <w:pPr>
              <w:spacing w:after="0"/>
              <w:rPr>
                <w:rFonts w:cs="Arial"/>
                <w:szCs w:val="20"/>
              </w:rPr>
            </w:pPr>
          </w:p>
        </w:tc>
        <w:tc>
          <w:tcPr>
            <w:tcW w:w="630" w:type="pct"/>
            <w:shd w:val="clear" w:color="auto" w:fill="auto"/>
          </w:tcPr>
          <w:p w14:paraId="32E5C4F9" w14:textId="2C12F13C" w:rsidR="000E1A7B" w:rsidRPr="004D54BB" w:rsidRDefault="000E1A7B" w:rsidP="000E1A7B">
            <w:pPr>
              <w:spacing w:after="0"/>
              <w:rPr>
                <w:rFonts w:cs="Arial"/>
                <w:szCs w:val="20"/>
              </w:rPr>
            </w:pPr>
          </w:p>
        </w:tc>
        <w:tc>
          <w:tcPr>
            <w:tcW w:w="1045" w:type="pct"/>
            <w:shd w:val="clear" w:color="auto" w:fill="auto"/>
          </w:tcPr>
          <w:p w14:paraId="33C26185" w14:textId="0D0FA3FE" w:rsidR="000E1A7B" w:rsidRPr="004D54BB" w:rsidRDefault="000E1A7B" w:rsidP="000E1A7B">
            <w:pPr>
              <w:spacing w:after="0"/>
              <w:rPr>
                <w:rFonts w:cs="Arial"/>
                <w:szCs w:val="20"/>
              </w:rPr>
            </w:pPr>
          </w:p>
        </w:tc>
        <w:tc>
          <w:tcPr>
            <w:tcW w:w="1213" w:type="pct"/>
            <w:shd w:val="clear" w:color="auto" w:fill="auto"/>
          </w:tcPr>
          <w:p w14:paraId="55967BD8" w14:textId="09A15391" w:rsidR="000E1A7B" w:rsidRPr="004D54BB" w:rsidRDefault="000E1A7B" w:rsidP="000E1A7B">
            <w:pPr>
              <w:pStyle w:val="Header"/>
              <w:spacing w:after="0"/>
              <w:rPr>
                <w:rFonts w:cs="Arial"/>
                <w:szCs w:val="20"/>
              </w:rPr>
            </w:pPr>
          </w:p>
        </w:tc>
        <w:tc>
          <w:tcPr>
            <w:tcW w:w="1068" w:type="pct"/>
            <w:shd w:val="clear" w:color="auto" w:fill="auto"/>
          </w:tcPr>
          <w:p w14:paraId="0919EBCF" w14:textId="231221A4" w:rsidR="000E1A7B" w:rsidRPr="004D54BB" w:rsidRDefault="000E1A7B" w:rsidP="000E1A7B">
            <w:pPr>
              <w:spacing w:after="0"/>
              <w:rPr>
                <w:rFonts w:cs="Arial"/>
                <w:szCs w:val="20"/>
              </w:rPr>
            </w:pPr>
          </w:p>
        </w:tc>
      </w:tr>
      <w:tr w:rsidR="000E1A7B" w:rsidRPr="004D54BB" w14:paraId="02841B35" w14:textId="77777777" w:rsidTr="003D61D5">
        <w:trPr>
          <w:trHeight w:val="80"/>
        </w:trPr>
        <w:tc>
          <w:tcPr>
            <w:tcW w:w="1044" w:type="pct"/>
          </w:tcPr>
          <w:p w14:paraId="4C947118" w14:textId="2276D1CA" w:rsidR="000E1A7B" w:rsidRPr="004D54BB" w:rsidRDefault="000E1A7B" w:rsidP="000E1A7B">
            <w:pPr>
              <w:spacing w:after="0"/>
              <w:rPr>
                <w:rFonts w:cs="Arial"/>
                <w:szCs w:val="20"/>
              </w:rPr>
            </w:pPr>
          </w:p>
        </w:tc>
        <w:tc>
          <w:tcPr>
            <w:tcW w:w="630" w:type="pct"/>
            <w:shd w:val="clear" w:color="auto" w:fill="auto"/>
          </w:tcPr>
          <w:p w14:paraId="35572E5C" w14:textId="3B64BB6B" w:rsidR="000E1A7B" w:rsidRPr="004D54BB" w:rsidRDefault="000E1A7B" w:rsidP="000E1A7B">
            <w:pPr>
              <w:spacing w:after="0"/>
              <w:rPr>
                <w:rFonts w:cs="Arial"/>
                <w:szCs w:val="20"/>
              </w:rPr>
            </w:pPr>
          </w:p>
        </w:tc>
        <w:tc>
          <w:tcPr>
            <w:tcW w:w="1045" w:type="pct"/>
            <w:shd w:val="clear" w:color="auto" w:fill="auto"/>
          </w:tcPr>
          <w:p w14:paraId="6C9A50B7" w14:textId="2CF12D54" w:rsidR="000E1A7B" w:rsidRPr="004D54BB" w:rsidRDefault="000E1A7B" w:rsidP="000E1A7B">
            <w:pPr>
              <w:spacing w:after="0"/>
              <w:rPr>
                <w:rFonts w:cs="Arial"/>
                <w:szCs w:val="20"/>
              </w:rPr>
            </w:pPr>
          </w:p>
        </w:tc>
        <w:tc>
          <w:tcPr>
            <w:tcW w:w="1213" w:type="pct"/>
            <w:shd w:val="clear" w:color="auto" w:fill="auto"/>
          </w:tcPr>
          <w:p w14:paraId="5B8CF1F1" w14:textId="0FD657C0" w:rsidR="000E1A7B" w:rsidRPr="004D54BB" w:rsidRDefault="000E1A7B" w:rsidP="000E1A7B">
            <w:pPr>
              <w:spacing w:after="0"/>
              <w:rPr>
                <w:rFonts w:cs="Arial"/>
                <w:szCs w:val="20"/>
              </w:rPr>
            </w:pPr>
          </w:p>
        </w:tc>
        <w:tc>
          <w:tcPr>
            <w:tcW w:w="1068" w:type="pct"/>
            <w:shd w:val="clear" w:color="auto" w:fill="auto"/>
          </w:tcPr>
          <w:p w14:paraId="492A9ADE" w14:textId="142CA583" w:rsidR="000E1A7B" w:rsidRPr="004D54BB" w:rsidRDefault="000E1A7B" w:rsidP="000E1A7B">
            <w:pPr>
              <w:spacing w:after="0"/>
              <w:rPr>
                <w:rFonts w:cs="Arial"/>
                <w:szCs w:val="20"/>
              </w:rPr>
            </w:pPr>
          </w:p>
        </w:tc>
      </w:tr>
      <w:tr w:rsidR="000E1A7B" w:rsidRPr="004D54BB" w14:paraId="331ED69D" w14:textId="77777777" w:rsidTr="003D61D5">
        <w:trPr>
          <w:trHeight w:val="80"/>
        </w:trPr>
        <w:tc>
          <w:tcPr>
            <w:tcW w:w="1044" w:type="pct"/>
          </w:tcPr>
          <w:p w14:paraId="6B6E1B2D" w14:textId="0F780568" w:rsidR="000E1A7B" w:rsidRPr="004D54BB" w:rsidRDefault="000E1A7B" w:rsidP="000E1A7B">
            <w:pPr>
              <w:spacing w:after="0"/>
              <w:rPr>
                <w:rFonts w:cs="Arial"/>
                <w:szCs w:val="20"/>
              </w:rPr>
            </w:pPr>
          </w:p>
        </w:tc>
        <w:tc>
          <w:tcPr>
            <w:tcW w:w="630" w:type="pct"/>
            <w:shd w:val="clear" w:color="auto" w:fill="auto"/>
          </w:tcPr>
          <w:p w14:paraId="1A2AB8CB" w14:textId="3A1695A7" w:rsidR="000E1A7B" w:rsidRPr="004D54BB" w:rsidRDefault="000E1A7B" w:rsidP="000E1A7B">
            <w:pPr>
              <w:spacing w:after="0"/>
              <w:rPr>
                <w:rFonts w:cs="Arial"/>
                <w:szCs w:val="20"/>
              </w:rPr>
            </w:pPr>
          </w:p>
        </w:tc>
        <w:tc>
          <w:tcPr>
            <w:tcW w:w="1045" w:type="pct"/>
            <w:shd w:val="clear" w:color="auto" w:fill="auto"/>
          </w:tcPr>
          <w:p w14:paraId="73FFF8F1" w14:textId="3AA3D45C" w:rsidR="000E1A7B" w:rsidRPr="004D54BB" w:rsidRDefault="000E1A7B" w:rsidP="000E1A7B">
            <w:pPr>
              <w:spacing w:after="0"/>
              <w:rPr>
                <w:rFonts w:cs="Arial"/>
                <w:szCs w:val="20"/>
              </w:rPr>
            </w:pPr>
          </w:p>
        </w:tc>
        <w:tc>
          <w:tcPr>
            <w:tcW w:w="1213" w:type="pct"/>
            <w:shd w:val="clear" w:color="auto" w:fill="auto"/>
          </w:tcPr>
          <w:p w14:paraId="5C2D4130" w14:textId="1102FCAB" w:rsidR="000E1A7B" w:rsidRPr="004D54BB" w:rsidRDefault="000E1A7B" w:rsidP="000E1A7B">
            <w:pPr>
              <w:spacing w:after="0"/>
              <w:rPr>
                <w:rFonts w:cs="Arial"/>
                <w:szCs w:val="20"/>
              </w:rPr>
            </w:pPr>
          </w:p>
        </w:tc>
        <w:tc>
          <w:tcPr>
            <w:tcW w:w="1068" w:type="pct"/>
            <w:shd w:val="clear" w:color="auto" w:fill="auto"/>
          </w:tcPr>
          <w:p w14:paraId="4F2AAC3F" w14:textId="435AE4A9" w:rsidR="000E1A7B" w:rsidRPr="004D54BB" w:rsidRDefault="000E1A7B" w:rsidP="000E1A7B">
            <w:pPr>
              <w:spacing w:after="0"/>
              <w:rPr>
                <w:rFonts w:cs="Arial"/>
                <w:szCs w:val="20"/>
              </w:rPr>
            </w:pPr>
          </w:p>
        </w:tc>
      </w:tr>
    </w:tbl>
    <w:p w14:paraId="5CCC2B92" w14:textId="77777777" w:rsidR="00AE1363" w:rsidRPr="004D54BB" w:rsidRDefault="00AE1363" w:rsidP="00013F8A">
      <w:pPr>
        <w:spacing w:after="0"/>
        <w:rPr>
          <w:rFonts w:cs="Arial"/>
          <w:b/>
          <w:bCs/>
          <w:szCs w:val="20"/>
        </w:rPr>
      </w:pPr>
    </w:p>
    <w:p w14:paraId="43B54715" w14:textId="2C0A937E" w:rsidR="00013F8A" w:rsidRPr="004D54BB" w:rsidRDefault="00013F8A" w:rsidP="00013F8A">
      <w:pPr>
        <w:spacing w:after="0"/>
        <w:rPr>
          <w:rFonts w:cs="Arial"/>
          <w:b/>
          <w:bCs/>
          <w:szCs w:val="20"/>
        </w:rPr>
      </w:pPr>
      <w:bookmarkStart w:id="137" w:name="_Hlk94639666"/>
      <w:r w:rsidRPr="004D54BB">
        <w:rPr>
          <w:rFonts w:cs="Arial"/>
          <w:b/>
          <w:bCs/>
          <w:szCs w:val="20"/>
        </w:rPr>
        <w:t>Accepted File Formats</w:t>
      </w:r>
    </w:p>
    <w:p w14:paraId="423D2AF4" w14:textId="217E311D" w:rsidR="00D47BFA" w:rsidRPr="004D54BB" w:rsidRDefault="00D47BFA" w:rsidP="00013F8A">
      <w:pPr>
        <w:spacing w:after="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141"/>
        <w:gridCol w:w="1187"/>
        <w:gridCol w:w="2615"/>
        <w:gridCol w:w="1949"/>
        <w:gridCol w:w="1949"/>
        <w:gridCol w:w="1949"/>
      </w:tblGrid>
      <w:tr w:rsidR="00092370" w:rsidRPr="004D54BB" w14:paraId="042E1B03" w14:textId="34B6E0E3" w:rsidTr="00092370">
        <w:trPr>
          <w:tblHeader/>
        </w:trPr>
        <w:tc>
          <w:tcPr>
            <w:tcW w:w="529" w:type="pct"/>
            <w:shd w:val="clear" w:color="auto" w:fill="2E74B5" w:themeFill="accent1" w:themeFillShade="BF"/>
          </w:tcPr>
          <w:p w14:paraId="45F5C15F" w14:textId="48AF7F0E" w:rsidR="00092370" w:rsidRPr="004D54BB" w:rsidRDefault="00092370" w:rsidP="00B6535C">
            <w:pPr>
              <w:spacing w:after="0"/>
              <w:rPr>
                <w:rFonts w:cs="Arial"/>
                <w:b/>
                <w:color w:val="FFFFFF" w:themeColor="background1"/>
                <w:szCs w:val="20"/>
              </w:rPr>
            </w:pPr>
            <w:r w:rsidRPr="004D54BB">
              <w:rPr>
                <w:rFonts w:cs="Arial"/>
                <w:b/>
                <w:color w:val="FFFFFF" w:themeColor="background1"/>
                <w:szCs w:val="20"/>
              </w:rPr>
              <w:t>Image File Type</w:t>
            </w:r>
          </w:p>
        </w:tc>
        <w:tc>
          <w:tcPr>
            <w:tcW w:w="550" w:type="pct"/>
            <w:shd w:val="clear" w:color="auto" w:fill="2E74B5" w:themeFill="accent1" w:themeFillShade="BF"/>
          </w:tcPr>
          <w:p w14:paraId="00083467" w14:textId="77777777" w:rsidR="00092370" w:rsidRPr="004D54BB" w:rsidRDefault="00092370" w:rsidP="00B6535C">
            <w:pPr>
              <w:spacing w:after="0"/>
              <w:rPr>
                <w:rFonts w:cs="Arial"/>
                <w:b/>
                <w:color w:val="FFFFFF" w:themeColor="background1"/>
                <w:szCs w:val="20"/>
              </w:rPr>
            </w:pPr>
            <w:r w:rsidRPr="004D54BB">
              <w:rPr>
                <w:rFonts w:cs="Arial"/>
                <w:b/>
                <w:color w:val="FFFFFF" w:themeColor="background1"/>
                <w:szCs w:val="20"/>
              </w:rPr>
              <w:t>Extension</w:t>
            </w:r>
          </w:p>
        </w:tc>
        <w:tc>
          <w:tcPr>
            <w:tcW w:w="1212" w:type="pct"/>
            <w:shd w:val="clear" w:color="auto" w:fill="2E74B5" w:themeFill="accent1" w:themeFillShade="BF"/>
          </w:tcPr>
          <w:p w14:paraId="55CF138E" w14:textId="7AB27096" w:rsidR="00092370" w:rsidRPr="004D54BB" w:rsidRDefault="00092370" w:rsidP="00B6535C">
            <w:pPr>
              <w:spacing w:after="0"/>
              <w:rPr>
                <w:rFonts w:cs="Arial"/>
                <w:b/>
                <w:color w:val="FFFFFF" w:themeColor="background1"/>
                <w:szCs w:val="20"/>
              </w:rPr>
            </w:pPr>
            <w:r w:rsidRPr="004D54BB">
              <w:rPr>
                <w:rFonts w:cs="Arial"/>
                <w:b/>
                <w:color w:val="FFFFFF" w:themeColor="background1"/>
                <w:szCs w:val="20"/>
              </w:rPr>
              <w:t>Description</w:t>
            </w:r>
          </w:p>
        </w:tc>
        <w:tc>
          <w:tcPr>
            <w:tcW w:w="903" w:type="pct"/>
            <w:shd w:val="clear" w:color="auto" w:fill="2E74B5" w:themeFill="accent1" w:themeFillShade="BF"/>
          </w:tcPr>
          <w:p w14:paraId="69C7A17C" w14:textId="420D01F1" w:rsidR="00092370" w:rsidRPr="004D54BB" w:rsidRDefault="00092370" w:rsidP="00B6535C">
            <w:pPr>
              <w:spacing w:after="0"/>
              <w:rPr>
                <w:rFonts w:cs="Arial"/>
                <w:b/>
                <w:color w:val="FFFFFF" w:themeColor="background1"/>
                <w:szCs w:val="20"/>
              </w:rPr>
            </w:pPr>
            <w:r w:rsidRPr="004D54BB">
              <w:rPr>
                <w:rFonts w:cs="Arial"/>
                <w:b/>
                <w:color w:val="FFFFFF" w:themeColor="background1"/>
                <w:szCs w:val="20"/>
              </w:rPr>
              <w:t>Standard</w:t>
            </w:r>
          </w:p>
        </w:tc>
        <w:tc>
          <w:tcPr>
            <w:tcW w:w="903" w:type="pct"/>
            <w:shd w:val="clear" w:color="auto" w:fill="2E74B5" w:themeFill="accent1" w:themeFillShade="BF"/>
          </w:tcPr>
          <w:p w14:paraId="0A4236F0" w14:textId="386BEAF8" w:rsidR="00092370" w:rsidRPr="004D54BB" w:rsidRDefault="00092370" w:rsidP="00B6535C">
            <w:pPr>
              <w:spacing w:after="0"/>
              <w:rPr>
                <w:rFonts w:cs="Arial"/>
                <w:b/>
                <w:color w:val="FFFFFF" w:themeColor="background1"/>
                <w:szCs w:val="20"/>
              </w:rPr>
            </w:pPr>
            <w:r w:rsidRPr="004D54BB">
              <w:rPr>
                <w:rFonts w:cs="Arial"/>
                <w:b/>
                <w:color w:val="FFFFFF" w:themeColor="background1"/>
                <w:szCs w:val="20"/>
              </w:rPr>
              <w:t xml:space="preserve">Accounts Payable: </w:t>
            </w:r>
            <w:r w:rsidR="00C16AC9" w:rsidRPr="004D54BB">
              <w:rPr>
                <w:rFonts w:cs="Arial"/>
                <w:b/>
                <w:color w:val="FFFFFF" w:themeColor="background1"/>
                <w:szCs w:val="20"/>
              </w:rPr>
              <w:t>Light</w:t>
            </w:r>
          </w:p>
        </w:tc>
        <w:tc>
          <w:tcPr>
            <w:tcW w:w="903" w:type="pct"/>
            <w:shd w:val="clear" w:color="auto" w:fill="2E74B5" w:themeFill="accent1" w:themeFillShade="BF"/>
          </w:tcPr>
          <w:p w14:paraId="66DE4186" w14:textId="46AB0B9C" w:rsidR="00092370" w:rsidRPr="004D54BB" w:rsidRDefault="00092370" w:rsidP="00B6535C">
            <w:pPr>
              <w:spacing w:after="0"/>
              <w:rPr>
                <w:rFonts w:cs="Arial"/>
                <w:b/>
                <w:color w:val="FFFFFF" w:themeColor="background1"/>
                <w:szCs w:val="20"/>
              </w:rPr>
            </w:pPr>
            <w:r w:rsidRPr="004D54BB">
              <w:rPr>
                <w:rFonts w:cs="Arial"/>
                <w:b/>
                <w:color w:val="FFFFFF" w:themeColor="background1"/>
                <w:szCs w:val="20"/>
              </w:rPr>
              <w:t>Digital Mail: Li</w:t>
            </w:r>
            <w:r w:rsidR="00C16AC9" w:rsidRPr="004D54BB">
              <w:rPr>
                <w:rFonts w:cs="Arial"/>
                <w:b/>
                <w:color w:val="FFFFFF" w:themeColor="background1"/>
                <w:szCs w:val="20"/>
              </w:rPr>
              <w:t>ght</w:t>
            </w:r>
          </w:p>
        </w:tc>
      </w:tr>
      <w:tr w:rsidR="00B45FEE" w:rsidRPr="004D54BB" w14:paraId="4F8192F8" w14:textId="7784A272" w:rsidTr="00092370">
        <w:trPr>
          <w:trHeight w:val="218"/>
        </w:trPr>
        <w:tc>
          <w:tcPr>
            <w:tcW w:w="529" w:type="pct"/>
          </w:tcPr>
          <w:p w14:paraId="77CEFCD5" w14:textId="1085D5FA" w:rsidR="00B45FEE" w:rsidRPr="004D54BB" w:rsidRDefault="00B45FEE" w:rsidP="00B45FEE">
            <w:pPr>
              <w:spacing w:after="0"/>
              <w:rPr>
                <w:rFonts w:cs="Arial"/>
                <w:color w:val="000000" w:themeColor="text1"/>
                <w:szCs w:val="20"/>
              </w:rPr>
            </w:pPr>
          </w:p>
        </w:tc>
        <w:tc>
          <w:tcPr>
            <w:tcW w:w="550" w:type="pct"/>
            <w:shd w:val="clear" w:color="auto" w:fill="auto"/>
          </w:tcPr>
          <w:p w14:paraId="5AC660CD" w14:textId="0DB2697F" w:rsidR="00B45FEE" w:rsidRPr="004D54BB" w:rsidRDefault="00B45FEE" w:rsidP="00B45FEE">
            <w:pPr>
              <w:spacing w:after="0"/>
              <w:rPr>
                <w:rFonts w:cs="Arial"/>
                <w:color w:val="000000" w:themeColor="text1"/>
                <w:szCs w:val="20"/>
              </w:rPr>
            </w:pPr>
          </w:p>
        </w:tc>
        <w:tc>
          <w:tcPr>
            <w:tcW w:w="1212" w:type="pct"/>
            <w:shd w:val="clear" w:color="auto" w:fill="auto"/>
          </w:tcPr>
          <w:p w14:paraId="077C8832" w14:textId="03D49706" w:rsidR="00B45FEE" w:rsidRPr="004D54BB" w:rsidRDefault="00B45FEE" w:rsidP="00B45FEE">
            <w:pPr>
              <w:spacing w:after="0"/>
              <w:rPr>
                <w:rFonts w:cs="Arial"/>
                <w:color w:val="000000" w:themeColor="text1"/>
                <w:szCs w:val="20"/>
              </w:rPr>
            </w:pPr>
          </w:p>
        </w:tc>
        <w:tc>
          <w:tcPr>
            <w:tcW w:w="903" w:type="pct"/>
          </w:tcPr>
          <w:p w14:paraId="311797A7" w14:textId="66591DAE" w:rsidR="00B45FEE" w:rsidRPr="004D54BB" w:rsidRDefault="00B45FEE" w:rsidP="00B45FEE">
            <w:pPr>
              <w:spacing w:after="0"/>
              <w:rPr>
                <w:rFonts w:cs="Arial"/>
                <w:color w:val="000000" w:themeColor="text1"/>
                <w:szCs w:val="20"/>
              </w:rPr>
            </w:pPr>
          </w:p>
        </w:tc>
        <w:tc>
          <w:tcPr>
            <w:tcW w:w="903" w:type="pct"/>
          </w:tcPr>
          <w:p w14:paraId="70C79DF5" w14:textId="24763843" w:rsidR="00B45FEE" w:rsidRPr="004D54BB" w:rsidRDefault="00B45FEE" w:rsidP="00B45FEE">
            <w:pPr>
              <w:spacing w:after="0"/>
              <w:rPr>
                <w:rFonts w:cs="Arial"/>
                <w:szCs w:val="20"/>
              </w:rPr>
            </w:pPr>
          </w:p>
        </w:tc>
        <w:tc>
          <w:tcPr>
            <w:tcW w:w="903" w:type="pct"/>
          </w:tcPr>
          <w:p w14:paraId="3658D76A" w14:textId="0A74232D" w:rsidR="00B45FEE" w:rsidRPr="004D54BB" w:rsidRDefault="00B45FEE" w:rsidP="00B45FEE">
            <w:pPr>
              <w:spacing w:after="0"/>
              <w:rPr>
                <w:rFonts w:cs="Arial"/>
                <w:szCs w:val="20"/>
              </w:rPr>
            </w:pPr>
          </w:p>
        </w:tc>
      </w:tr>
      <w:tr w:rsidR="00B45FEE" w:rsidRPr="004D54BB" w14:paraId="4688D9D3" w14:textId="094CDBD9" w:rsidTr="00092370">
        <w:trPr>
          <w:trHeight w:val="218"/>
        </w:trPr>
        <w:tc>
          <w:tcPr>
            <w:tcW w:w="529" w:type="pct"/>
          </w:tcPr>
          <w:p w14:paraId="38F025C3" w14:textId="1AC041DA" w:rsidR="00B45FEE" w:rsidRPr="004D54BB" w:rsidRDefault="00B45FEE" w:rsidP="00B45FEE">
            <w:pPr>
              <w:spacing w:after="0"/>
              <w:rPr>
                <w:rFonts w:cs="Arial"/>
                <w:color w:val="000000" w:themeColor="text1"/>
                <w:szCs w:val="20"/>
              </w:rPr>
            </w:pPr>
          </w:p>
        </w:tc>
        <w:tc>
          <w:tcPr>
            <w:tcW w:w="550" w:type="pct"/>
            <w:shd w:val="clear" w:color="auto" w:fill="auto"/>
          </w:tcPr>
          <w:p w14:paraId="6FE5725E" w14:textId="47837F87" w:rsidR="00B45FEE" w:rsidRPr="004D54BB" w:rsidRDefault="00B45FEE" w:rsidP="00B45FEE">
            <w:pPr>
              <w:spacing w:after="0"/>
              <w:rPr>
                <w:rFonts w:cs="Arial"/>
                <w:color w:val="000000" w:themeColor="text1"/>
                <w:szCs w:val="20"/>
              </w:rPr>
            </w:pPr>
          </w:p>
        </w:tc>
        <w:tc>
          <w:tcPr>
            <w:tcW w:w="1212" w:type="pct"/>
            <w:shd w:val="clear" w:color="auto" w:fill="auto"/>
          </w:tcPr>
          <w:p w14:paraId="506179C2" w14:textId="67EB4358" w:rsidR="00B45FEE" w:rsidRPr="004D54BB" w:rsidRDefault="00B45FEE" w:rsidP="00B45FEE">
            <w:pPr>
              <w:spacing w:after="0"/>
              <w:rPr>
                <w:rFonts w:cs="Arial"/>
                <w:color w:val="000000" w:themeColor="text1"/>
                <w:szCs w:val="20"/>
              </w:rPr>
            </w:pPr>
          </w:p>
        </w:tc>
        <w:tc>
          <w:tcPr>
            <w:tcW w:w="903" w:type="pct"/>
          </w:tcPr>
          <w:p w14:paraId="333D9D44" w14:textId="6957C9F2" w:rsidR="00B45FEE" w:rsidRPr="004D54BB" w:rsidRDefault="00B45FEE" w:rsidP="00B45FEE">
            <w:pPr>
              <w:spacing w:after="0"/>
              <w:rPr>
                <w:rFonts w:cs="Arial"/>
                <w:color w:val="000000" w:themeColor="text1"/>
                <w:szCs w:val="20"/>
              </w:rPr>
            </w:pPr>
          </w:p>
        </w:tc>
        <w:tc>
          <w:tcPr>
            <w:tcW w:w="903" w:type="pct"/>
          </w:tcPr>
          <w:p w14:paraId="6CD778A7" w14:textId="20DA14AC" w:rsidR="00B45FEE" w:rsidRPr="004D54BB" w:rsidRDefault="00B45FEE" w:rsidP="00B45FEE">
            <w:pPr>
              <w:spacing w:after="0"/>
              <w:rPr>
                <w:rFonts w:cs="Arial"/>
                <w:szCs w:val="20"/>
              </w:rPr>
            </w:pPr>
          </w:p>
        </w:tc>
        <w:tc>
          <w:tcPr>
            <w:tcW w:w="903" w:type="pct"/>
          </w:tcPr>
          <w:p w14:paraId="649ABB3E" w14:textId="796E8B11" w:rsidR="00B45FEE" w:rsidRPr="004D54BB" w:rsidRDefault="00B45FEE" w:rsidP="00B45FEE">
            <w:pPr>
              <w:spacing w:after="0"/>
              <w:rPr>
                <w:rFonts w:cs="Arial"/>
                <w:szCs w:val="20"/>
              </w:rPr>
            </w:pPr>
          </w:p>
        </w:tc>
      </w:tr>
      <w:tr w:rsidR="00B45FEE" w:rsidRPr="004D54BB" w14:paraId="374E3AAE" w14:textId="77777777" w:rsidTr="00092370">
        <w:trPr>
          <w:trHeight w:val="218"/>
        </w:trPr>
        <w:tc>
          <w:tcPr>
            <w:tcW w:w="529" w:type="pct"/>
            <w:vMerge w:val="restart"/>
          </w:tcPr>
          <w:p w14:paraId="30700AAC" w14:textId="0831F1DD" w:rsidR="00B45FEE" w:rsidRPr="004D54BB" w:rsidRDefault="00B45FEE" w:rsidP="00B45FEE">
            <w:pPr>
              <w:spacing w:after="0"/>
              <w:rPr>
                <w:rFonts w:cs="Arial"/>
                <w:color w:val="000000" w:themeColor="text1"/>
                <w:szCs w:val="20"/>
              </w:rPr>
            </w:pPr>
          </w:p>
        </w:tc>
        <w:tc>
          <w:tcPr>
            <w:tcW w:w="550" w:type="pct"/>
            <w:vMerge w:val="restart"/>
            <w:shd w:val="clear" w:color="auto" w:fill="auto"/>
          </w:tcPr>
          <w:p w14:paraId="55563C7A" w14:textId="45166BCA" w:rsidR="00B45FEE" w:rsidRPr="004D54BB" w:rsidRDefault="00B45FEE" w:rsidP="00B45FEE">
            <w:pPr>
              <w:spacing w:after="0"/>
              <w:rPr>
                <w:rFonts w:cs="Arial"/>
                <w:color w:val="000000" w:themeColor="text1"/>
                <w:szCs w:val="20"/>
              </w:rPr>
            </w:pPr>
          </w:p>
        </w:tc>
        <w:tc>
          <w:tcPr>
            <w:tcW w:w="1212" w:type="pct"/>
            <w:shd w:val="clear" w:color="auto" w:fill="auto"/>
          </w:tcPr>
          <w:p w14:paraId="685B05E9" w14:textId="5C8DC048" w:rsidR="00B45FEE" w:rsidRPr="004D54BB" w:rsidRDefault="00B45FEE" w:rsidP="00B45FEE">
            <w:pPr>
              <w:spacing w:after="0"/>
              <w:rPr>
                <w:rFonts w:cs="Arial"/>
                <w:color w:val="000000" w:themeColor="text1"/>
                <w:szCs w:val="20"/>
              </w:rPr>
            </w:pPr>
          </w:p>
        </w:tc>
        <w:tc>
          <w:tcPr>
            <w:tcW w:w="903" w:type="pct"/>
          </w:tcPr>
          <w:p w14:paraId="3790A0D4" w14:textId="65828DFB" w:rsidR="00B45FEE" w:rsidRPr="004D54BB" w:rsidRDefault="00B45FEE" w:rsidP="00B45FEE">
            <w:pPr>
              <w:spacing w:after="0"/>
              <w:rPr>
                <w:rFonts w:cs="Arial"/>
                <w:color w:val="000000" w:themeColor="text1"/>
                <w:szCs w:val="20"/>
              </w:rPr>
            </w:pPr>
          </w:p>
        </w:tc>
        <w:tc>
          <w:tcPr>
            <w:tcW w:w="903" w:type="pct"/>
          </w:tcPr>
          <w:p w14:paraId="06FEA393" w14:textId="26354AC7" w:rsidR="00B45FEE" w:rsidRPr="004D54BB" w:rsidRDefault="00B45FEE" w:rsidP="00B45FEE">
            <w:pPr>
              <w:spacing w:after="0"/>
              <w:rPr>
                <w:rFonts w:cs="Arial"/>
                <w:szCs w:val="20"/>
              </w:rPr>
            </w:pPr>
          </w:p>
        </w:tc>
        <w:tc>
          <w:tcPr>
            <w:tcW w:w="903" w:type="pct"/>
          </w:tcPr>
          <w:p w14:paraId="71D5EF67" w14:textId="5CAAF992" w:rsidR="00B45FEE" w:rsidRPr="004D54BB" w:rsidRDefault="00B45FEE" w:rsidP="00B45FEE">
            <w:pPr>
              <w:spacing w:after="0"/>
              <w:rPr>
                <w:rFonts w:cs="Arial"/>
                <w:szCs w:val="20"/>
              </w:rPr>
            </w:pPr>
          </w:p>
        </w:tc>
      </w:tr>
      <w:tr w:rsidR="00D47BFA" w:rsidRPr="004D54BB" w14:paraId="01E81D13" w14:textId="77777777" w:rsidTr="00092370">
        <w:trPr>
          <w:trHeight w:val="218"/>
        </w:trPr>
        <w:tc>
          <w:tcPr>
            <w:tcW w:w="529" w:type="pct"/>
            <w:vMerge/>
          </w:tcPr>
          <w:p w14:paraId="03DB6964" w14:textId="77777777" w:rsidR="00D47BFA" w:rsidRPr="004D54BB" w:rsidRDefault="00D47BFA" w:rsidP="00D47BFA">
            <w:pPr>
              <w:spacing w:after="0"/>
              <w:rPr>
                <w:rFonts w:cs="Arial"/>
                <w:color w:val="000000" w:themeColor="text1"/>
                <w:szCs w:val="20"/>
              </w:rPr>
            </w:pPr>
          </w:p>
        </w:tc>
        <w:tc>
          <w:tcPr>
            <w:tcW w:w="550" w:type="pct"/>
            <w:vMerge/>
            <w:shd w:val="clear" w:color="auto" w:fill="auto"/>
          </w:tcPr>
          <w:p w14:paraId="1366CD50" w14:textId="77777777" w:rsidR="00D47BFA" w:rsidRPr="004D54BB" w:rsidRDefault="00D47BFA" w:rsidP="00D47BFA">
            <w:pPr>
              <w:spacing w:after="0"/>
              <w:rPr>
                <w:rFonts w:cs="Arial"/>
                <w:color w:val="000000" w:themeColor="text1"/>
                <w:szCs w:val="20"/>
              </w:rPr>
            </w:pPr>
          </w:p>
        </w:tc>
        <w:tc>
          <w:tcPr>
            <w:tcW w:w="1212" w:type="pct"/>
            <w:shd w:val="clear" w:color="auto" w:fill="auto"/>
          </w:tcPr>
          <w:p w14:paraId="69DF4170" w14:textId="6462FA59" w:rsidR="00D47BFA" w:rsidRPr="004D54BB" w:rsidRDefault="00D47BFA" w:rsidP="00D47BFA">
            <w:pPr>
              <w:spacing w:after="0"/>
              <w:rPr>
                <w:rFonts w:cs="Arial"/>
                <w:color w:val="000000" w:themeColor="text1"/>
                <w:szCs w:val="20"/>
              </w:rPr>
            </w:pPr>
          </w:p>
        </w:tc>
        <w:tc>
          <w:tcPr>
            <w:tcW w:w="903" w:type="pct"/>
          </w:tcPr>
          <w:p w14:paraId="34DE5B8D" w14:textId="228F0942" w:rsidR="00D47BFA" w:rsidRPr="004D54BB" w:rsidRDefault="00D47BFA" w:rsidP="00D47BFA">
            <w:pPr>
              <w:spacing w:after="0"/>
              <w:rPr>
                <w:rFonts w:cs="Arial"/>
                <w:color w:val="000000" w:themeColor="text1"/>
                <w:szCs w:val="20"/>
              </w:rPr>
            </w:pPr>
          </w:p>
        </w:tc>
        <w:tc>
          <w:tcPr>
            <w:tcW w:w="903" w:type="pct"/>
          </w:tcPr>
          <w:p w14:paraId="516AFF59" w14:textId="63E9FCAB" w:rsidR="00D47BFA" w:rsidRPr="004D54BB" w:rsidRDefault="00D47BFA" w:rsidP="00D47BFA">
            <w:pPr>
              <w:spacing w:after="0"/>
              <w:rPr>
                <w:rFonts w:cs="Arial"/>
                <w:szCs w:val="20"/>
              </w:rPr>
            </w:pPr>
          </w:p>
        </w:tc>
        <w:tc>
          <w:tcPr>
            <w:tcW w:w="903" w:type="pct"/>
          </w:tcPr>
          <w:p w14:paraId="10D2CBFB" w14:textId="7F1857B7" w:rsidR="00D47BFA" w:rsidRPr="004D54BB" w:rsidRDefault="00D47BFA" w:rsidP="00D47BFA">
            <w:pPr>
              <w:spacing w:after="0"/>
              <w:rPr>
                <w:rFonts w:cs="Arial"/>
                <w:szCs w:val="20"/>
              </w:rPr>
            </w:pPr>
          </w:p>
        </w:tc>
      </w:tr>
      <w:bookmarkEnd w:id="137"/>
    </w:tbl>
    <w:p w14:paraId="48BFDF1F" w14:textId="25C73084" w:rsidR="00DB34D4" w:rsidRPr="004D54BB" w:rsidRDefault="00DB34D4" w:rsidP="00AE1363">
      <w:pPr>
        <w:spacing w:after="0"/>
        <w:rPr>
          <w:rFonts w:cs="Arial"/>
          <w:b/>
          <w:szCs w:val="20"/>
        </w:rPr>
      </w:pPr>
    </w:p>
    <w:p w14:paraId="4BA514B7" w14:textId="527FC9EE" w:rsidR="00625F55" w:rsidRPr="004D54BB" w:rsidRDefault="006551E9" w:rsidP="00625F55">
      <w:pPr>
        <w:tabs>
          <w:tab w:val="center" w:pos="5400"/>
        </w:tabs>
        <w:rPr>
          <w:rFonts w:cs="Arial"/>
          <w:b/>
          <w:szCs w:val="20"/>
        </w:rPr>
      </w:pPr>
      <w:r w:rsidRPr="004D54BB">
        <w:rPr>
          <w:rFonts w:cs="Arial"/>
          <w:b/>
          <w:szCs w:val="20"/>
        </w:rPr>
        <w:t xml:space="preserve">Forecasted </w:t>
      </w:r>
      <w:r w:rsidR="00625F55" w:rsidRPr="004D54BB">
        <w:rPr>
          <w:rFonts w:cs="Arial"/>
          <w:b/>
          <w:szCs w:val="20"/>
        </w:rPr>
        <w:t>Scanning Volume by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985"/>
        <w:gridCol w:w="1491"/>
        <w:gridCol w:w="960"/>
        <w:gridCol w:w="1152"/>
        <w:gridCol w:w="1366"/>
        <w:gridCol w:w="1211"/>
        <w:gridCol w:w="1211"/>
        <w:gridCol w:w="1208"/>
        <w:gridCol w:w="1206"/>
      </w:tblGrid>
      <w:tr w:rsidR="00625F55" w:rsidRPr="004D54BB" w14:paraId="27C99419" w14:textId="77777777" w:rsidTr="00FE2C81">
        <w:trPr>
          <w:tblHeader/>
        </w:trPr>
        <w:tc>
          <w:tcPr>
            <w:tcW w:w="4441" w:type="pct"/>
            <w:gridSpan w:val="8"/>
            <w:shd w:val="clear" w:color="auto" w:fill="2E74B5" w:themeFill="accent1" w:themeFillShade="BF"/>
            <w:noWrap/>
            <w:hideMark/>
          </w:tcPr>
          <w:p w14:paraId="17189FAD" w14:textId="0CF40111" w:rsidR="00625F55" w:rsidRPr="004D54BB" w:rsidRDefault="00B66322" w:rsidP="00FE2C81">
            <w:pPr>
              <w:spacing w:after="0"/>
              <w:rPr>
                <w:rFonts w:cs="Arial"/>
                <w:b/>
                <w:color w:val="FFFFFF" w:themeColor="background1"/>
              </w:rPr>
            </w:pPr>
            <w:bookmarkStart w:id="138" w:name="_Hlk48035342"/>
            <w:r w:rsidRPr="004D54BB">
              <w:rPr>
                <w:rFonts w:cs="Arial"/>
                <w:b/>
                <w:color w:val="FFFFFF" w:themeColor="background1"/>
              </w:rPr>
              <w:t xml:space="preserve">Forecasted </w:t>
            </w:r>
            <w:r w:rsidR="00625F55" w:rsidRPr="004D54BB">
              <w:rPr>
                <w:rFonts w:cs="Arial"/>
                <w:b/>
                <w:color w:val="FFFFFF" w:themeColor="background1"/>
              </w:rPr>
              <w:t>Scanning Volume by Month</w:t>
            </w:r>
          </w:p>
        </w:tc>
        <w:tc>
          <w:tcPr>
            <w:tcW w:w="559" w:type="pct"/>
            <w:shd w:val="clear" w:color="auto" w:fill="2E74B5" w:themeFill="accent1" w:themeFillShade="BF"/>
          </w:tcPr>
          <w:p w14:paraId="26B2789B" w14:textId="77777777" w:rsidR="00625F55" w:rsidRPr="004D54BB" w:rsidRDefault="00625F55" w:rsidP="00FE2C81">
            <w:pPr>
              <w:spacing w:after="0"/>
              <w:rPr>
                <w:rFonts w:cs="Arial"/>
                <w:b/>
                <w:color w:val="FFFFFF" w:themeColor="background1"/>
              </w:rPr>
            </w:pPr>
          </w:p>
        </w:tc>
      </w:tr>
      <w:tr w:rsidR="00625F55" w:rsidRPr="004D54BB" w14:paraId="55F05D73" w14:textId="77777777" w:rsidTr="00FE2C81">
        <w:trPr>
          <w:tblHeader/>
        </w:trPr>
        <w:tc>
          <w:tcPr>
            <w:tcW w:w="456" w:type="pct"/>
            <w:shd w:val="clear" w:color="auto" w:fill="9CC2E5" w:themeFill="accent1" w:themeFillTint="99"/>
            <w:noWrap/>
            <w:hideMark/>
          </w:tcPr>
          <w:p w14:paraId="7B4348FD" w14:textId="77777777" w:rsidR="00625F55" w:rsidRPr="004D54BB" w:rsidRDefault="00625F55" w:rsidP="00FE2C81">
            <w:pPr>
              <w:spacing w:after="0"/>
              <w:jc w:val="center"/>
              <w:rPr>
                <w:rFonts w:cs="Arial"/>
                <w:b/>
              </w:rPr>
            </w:pPr>
            <w:r w:rsidRPr="004D54BB">
              <w:rPr>
                <w:rFonts w:cs="Arial"/>
                <w:b/>
              </w:rPr>
              <w:t>1</w:t>
            </w:r>
          </w:p>
        </w:tc>
        <w:tc>
          <w:tcPr>
            <w:tcW w:w="691" w:type="pct"/>
            <w:shd w:val="clear" w:color="auto" w:fill="9CC2E5" w:themeFill="accent1" w:themeFillTint="99"/>
            <w:noWrap/>
            <w:hideMark/>
          </w:tcPr>
          <w:p w14:paraId="5F53FDCE" w14:textId="77777777" w:rsidR="00625F55" w:rsidRPr="004D54BB" w:rsidRDefault="00625F55" w:rsidP="00FE2C81">
            <w:pPr>
              <w:spacing w:after="0"/>
              <w:jc w:val="center"/>
              <w:rPr>
                <w:rFonts w:cs="Arial"/>
                <w:b/>
              </w:rPr>
            </w:pPr>
            <w:r w:rsidRPr="004D54BB">
              <w:rPr>
                <w:rFonts w:cs="Arial"/>
                <w:b/>
              </w:rPr>
              <w:t>2</w:t>
            </w:r>
          </w:p>
        </w:tc>
        <w:tc>
          <w:tcPr>
            <w:tcW w:w="445" w:type="pct"/>
            <w:shd w:val="clear" w:color="auto" w:fill="9CC2E5" w:themeFill="accent1" w:themeFillTint="99"/>
            <w:noWrap/>
            <w:hideMark/>
          </w:tcPr>
          <w:p w14:paraId="343CB741" w14:textId="77777777" w:rsidR="00625F55" w:rsidRPr="004D54BB" w:rsidRDefault="00625F55" w:rsidP="00FE2C81">
            <w:pPr>
              <w:spacing w:after="0"/>
              <w:jc w:val="center"/>
              <w:rPr>
                <w:rFonts w:cs="Arial"/>
                <w:b/>
              </w:rPr>
            </w:pPr>
            <w:r w:rsidRPr="004D54BB">
              <w:rPr>
                <w:rFonts w:cs="Arial"/>
                <w:b/>
              </w:rPr>
              <w:t>3</w:t>
            </w:r>
          </w:p>
        </w:tc>
        <w:tc>
          <w:tcPr>
            <w:tcW w:w="534" w:type="pct"/>
            <w:shd w:val="clear" w:color="auto" w:fill="9CC2E5" w:themeFill="accent1" w:themeFillTint="99"/>
            <w:noWrap/>
            <w:hideMark/>
          </w:tcPr>
          <w:p w14:paraId="184F1647" w14:textId="77777777" w:rsidR="00625F55" w:rsidRPr="004D54BB" w:rsidRDefault="00625F55" w:rsidP="00FE2C81">
            <w:pPr>
              <w:spacing w:after="0"/>
              <w:jc w:val="center"/>
              <w:rPr>
                <w:rFonts w:cs="Arial"/>
                <w:b/>
              </w:rPr>
            </w:pPr>
            <w:r w:rsidRPr="004D54BB">
              <w:rPr>
                <w:rFonts w:cs="Arial"/>
                <w:b/>
              </w:rPr>
              <w:t>4</w:t>
            </w:r>
          </w:p>
        </w:tc>
        <w:tc>
          <w:tcPr>
            <w:tcW w:w="633" w:type="pct"/>
            <w:shd w:val="clear" w:color="auto" w:fill="9CC2E5" w:themeFill="accent1" w:themeFillTint="99"/>
            <w:noWrap/>
            <w:hideMark/>
          </w:tcPr>
          <w:p w14:paraId="2D165738" w14:textId="77777777" w:rsidR="00625F55" w:rsidRPr="004D54BB" w:rsidRDefault="00625F55" w:rsidP="00FE2C81">
            <w:pPr>
              <w:spacing w:after="0"/>
              <w:jc w:val="center"/>
              <w:rPr>
                <w:rFonts w:cs="Arial"/>
                <w:b/>
              </w:rPr>
            </w:pPr>
            <w:r w:rsidRPr="004D54BB">
              <w:rPr>
                <w:rFonts w:cs="Arial"/>
                <w:b/>
              </w:rPr>
              <w:t>5</w:t>
            </w:r>
          </w:p>
        </w:tc>
        <w:tc>
          <w:tcPr>
            <w:tcW w:w="561" w:type="pct"/>
            <w:shd w:val="clear" w:color="auto" w:fill="9CC2E5" w:themeFill="accent1" w:themeFillTint="99"/>
            <w:noWrap/>
            <w:hideMark/>
          </w:tcPr>
          <w:p w14:paraId="4D1CC660" w14:textId="77777777" w:rsidR="00625F55" w:rsidRPr="004D54BB" w:rsidRDefault="00625F55" w:rsidP="00FE2C81">
            <w:pPr>
              <w:spacing w:after="0"/>
              <w:jc w:val="center"/>
              <w:rPr>
                <w:rFonts w:cs="Arial"/>
                <w:b/>
              </w:rPr>
            </w:pPr>
            <w:r w:rsidRPr="004D54BB">
              <w:rPr>
                <w:rFonts w:cs="Arial"/>
                <w:b/>
              </w:rPr>
              <w:t>6</w:t>
            </w:r>
          </w:p>
        </w:tc>
        <w:tc>
          <w:tcPr>
            <w:tcW w:w="561" w:type="pct"/>
            <w:shd w:val="clear" w:color="auto" w:fill="9CC2E5" w:themeFill="accent1" w:themeFillTint="99"/>
            <w:noWrap/>
            <w:hideMark/>
          </w:tcPr>
          <w:p w14:paraId="63F33234" w14:textId="77777777" w:rsidR="00625F55" w:rsidRPr="004D54BB" w:rsidRDefault="00625F55" w:rsidP="00FE2C81">
            <w:pPr>
              <w:spacing w:after="0"/>
              <w:jc w:val="center"/>
              <w:rPr>
                <w:rFonts w:cs="Arial"/>
                <w:b/>
              </w:rPr>
            </w:pPr>
            <w:r w:rsidRPr="004D54BB">
              <w:rPr>
                <w:rFonts w:cs="Arial"/>
                <w:b/>
              </w:rPr>
              <w:t>7</w:t>
            </w:r>
          </w:p>
        </w:tc>
        <w:tc>
          <w:tcPr>
            <w:tcW w:w="560" w:type="pct"/>
            <w:shd w:val="clear" w:color="auto" w:fill="9CC2E5" w:themeFill="accent1" w:themeFillTint="99"/>
            <w:noWrap/>
            <w:hideMark/>
          </w:tcPr>
          <w:p w14:paraId="03D9F339" w14:textId="77777777" w:rsidR="00625F55" w:rsidRPr="004D54BB" w:rsidRDefault="00625F55" w:rsidP="00FE2C81">
            <w:pPr>
              <w:spacing w:after="0"/>
              <w:jc w:val="center"/>
              <w:rPr>
                <w:rFonts w:cs="Arial"/>
                <w:b/>
              </w:rPr>
            </w:pPr>
            <w:r w:rsidRPr="004D54BB">
              <w:rPr>
                <w:rFonts w:cs="Arial"/>
                <w:b/>
              </w:rPr>
              <w:t>8</w:t>
            </w:r>
          </w:p>
        </w:tc>
        <w:tc>
          <w:tcPr>
            <w:tcW w:w="559" w:type="pct"/>
            <w:shd w:val="clear" w:color="auto" w:fill="9CC2E5" w:themeFill="accent1" w:themeFillTint="99"/>
          </w:tcPr>
          <w:p w14:paraId="5B548E9F" w14:textId="282AEC7F" w:rsidR="00625F55" w:rsidRPr="004D54BB" w:rsidRDefault="00625F55" w:rsidP="00FE2C81">
            <w:pPr>
              <w:spacing w:after="0"/>
              <w:jc w:val="center"/>
              <w:rPr>
                <w:rFonts w:cs="Arial"/>
                <w:b/>
              </w:rPr>
            </w:pPr>
            <w:r w:rsidRPr="004D54BB">
              <w:rPr>
                <w:rFonts w:cs="Arial"/>
                <w:b/>
              </w:rPr>
              <w:t>9+</w:t>
            </w:r>
          </w:p>
        </w:tc>
      </w:tr>
      <w:tr w:rsidR="00625F55" w:rsidRPr="004D54BB" w14:paraId="4CB04DF4" w14:textId="77777777" w:rsidTr="00EA693B">
        <w:tc>
          <w:tcPr>
            <w:tcW w:w="456" w:type="pct"/>
            <w:shd w:val="clear" w:color="auto" w:fill="AEAAAA" w:themeFill="background2" w:themeFillShade="BF"/>
            <w:noWrap/>
          </w:tcPr>
          <w:p w14:paraId="013DF001" w14:textId="77777777" w:rsidR="00625F55" w:rsidRPr="004D54BB" w:rsidRDefault="00625F55" w:rsidP="00FE2C81">
            <w:pPr>
              <w:spacing w:after="0"/>
              <w:rPr>
                <w:rFonts w:cs="Arial"/>
              </w:rPr>
            </w:pPr>
          </w:p>
        </w:tc>
        <w:tc>
          <w:tcPr>
            <w:tcW w:w="691" w:type="pct"/>
            <w:shd w:val="clear" w:color="auto" w:fill="AEAAAA" w:themeFill="background2" w:themeFillShade="BF"/>
            <w:noWrap/>
          </w:tcPr>
          <w:p w14:paraId="402D0711" w14:textId="77777777" w:rsidR="00625F55" w:rsidRPr="004D54BB" w:rsidRDefault="00625F55" w:rsidP="00FE2C81">
            <w:pPr>
              <w:spacing w:after="0"/>
              <w:rPr>
                <w:rFonts w:cs="Arial"/>
              </w:rPr>
            </w:pPr>
          </w:p>
        </w:tc>
        <w:tc>
          <w:tcPr>
            <w:tcW w:w="445" w:type="pct"/>
            <w:shd w:val="clear" w:color="auto" w:fill="auto"/>
            <w:noWrap/>
          </w:tcPr>
          <w:p w14:paraId="1A74F391" w14:textId="77777777" w:rsidR="00625F55" w:rsidRPr="004D54BB" w:rsidRDefault="00625F55" w:rsidP="00FE2C81">
            <w:pPr>
              <w:spacing w:after="0"/>
              <w:rPr>
                <w:rFonts w:cs="Arial"/>
              </w:rPr>
            </w:pPr>
          </w:p>
        </w:tc>
        <w:tc>
          <w:tcPr>
            <w:tcW w:w="534" w:type="pct"/>
            <w:shd w:val="clear" w:color="auto" w:fill="auto"/>
            <w:noWrap/>
          </w:tcPr>
          <w:p w14:paraId="13B0BF32" w14:textId="77777777" w:rsidR="00625F55" w:rsidRPr="004D54BB" w:rsidRDefault="00625F55" w:rsidP="00FE2C81">
            <w:pPr>
              <w:spacing w:after="0"/>
              <w:rPr>
                <w:rFonts w:cs="Arial"/>
              </w:rPr>
            </w:pPr>
          </w:p>
        </w:tc>
        <w:tc>
          <w:tcPr>
            <w:tcW w:w="633" w:type="pct"/>
            <w:shd w:val="clear" w:color="auto" w:fill="auto"/>
            <w:noWrap/>
          </w:tcPr>
          <w:p w14:paraId="7EA39982" w14:textId="77777777" w:rsidR="00625F55" w:rsidRPr="004D54BB" w:rsidRDefault="00625F55" w:rsidP="00FE2C81">
            <w:pPr>
              <w:spacing w:after="0"/>
              <w:rPr>
                <w:rFonts w:cs="Arial"/>
              </w:rPr>
            </w:pPr>
          </w:p>
        </w:tc>
        <w:tc>
          <w:tcPr>
            <w:tcW w:w="561" w:type="pct"/>
            <w:shd w:val="clear" w:color="auto" w:fill="auto"/>
            <w:noWrap/>
          </w:tcPr>
          <w:p w14:paraId="654500D8" w14:textId="77777777" w:rsidR="00625F55" w:rsidRPr="004D54BB" w:rsidRDefault="00625F55" w:rsidP="00FE2C81">
            <w:pPr>
              <w:spacing w:after="0"/>
              <w:rPr>
                <w:rFonts w:cs="Arial"/>
              </w:rPr>
            </w:pPr>
          </w:p>
        </w:tc>
        <w:tc>
          <w:tcPr>
            <w:tcW w:w="561" w:type="pct"/>
            <w:shd w:val="clear" w:color="auto" w:fill="auto"/>
            <w:noWrap/>
          </w:tcPr>
          <w:p w14:paraId="233E389C" w14:textId="77777777" w:rsidR="00625F55" w:rsidRPr="004D54BB" w:rsidRDefault="00625F55" w:rsidP="00FE2C81">
            <w:pPr>
              <w:spacing w:after="0"/>
              <w:rPr>
                <w:rFonts w:cs="Arial"/>
              </w:rPr>
            </w:pPr>
          </w:p>
        </w:tc>
        <w:tc>
          <w:tcPr>
            <w:tcW w:w="560" w:type="pct"/>
            <w:shd w:val="clear" w:color="auto" w:fill="auto"/>
            <w:noWrap/>
          </w:tcPr>
          <w:p w14:paraId="250E7FDB" w14:textId="77777777" w:rsidR="00625F55" w:rsidRPr="004D54BB" w:rsidRDefault="00625F55" w:rsidP="00FE2C81">
            <w:pPr>
              <w:spacing w:after="0"/>
              <w:rPr>
                <w:rFonts w:cs="Arial"/>
              </w:rPr>
            </w:pPr>
          </w:p>
        </w:tc>
        <w:tc>
          <w:tcPr>
            <w:tcW w:w="559" w:type="pct"/>
          </w:tcPr>
          <w:p w14:paraId="384BBD77" w14:textId="77777777" w:rsidR="00625F55" w:rsidRPr="004D54BB" w:rsidRDefault="00625F55" w:rsidP="00FE2C81">
            <w:pPr>
              <w:spacing w:after="0"/>
              <w:rPr>
                <w:rFonts w:cs="Arial"/>
              </w:rPr>
            </w:pPr>
          </w:p>
        </w:tc>
      </w:tr>
      <w:bookmarkEnd w:id="138"/>
    </w:tbl>
    <w:p w14:paraId="7FDE7A82" w14:textId="77777777" w:rsidR="001C0F80" w:rsidRPr="004D54BB" w:rsidRDefault="001C0F80" w:rsidP="00A67D83"/>
    <w:p w14:paraId="733F4E77" w14:textId="77777777" w:rsidR="001C0F80" w:rsidRPr="004D54BB" w:rsidRDefault="001C0F80">
      <w:pPr>
        <w:spacing w:after="160" w:line="259" w:lineRule="auto"/>
        <w:rPr>
          <w:rFonts w:eastAsia="Times New Roman" w:cs="Arial"/>
          <w:b/>
          <w:bCs/>
          <w:color w:val="000000" w:themeColor="text1"/>
          <w:kern w:val="32"/>
          <w:sz w:val="32"/>
          <w:szCs w:val="32"/>
        </w:rPr>
      </w:pPr>
      <w:r w:rsidRPr="004D54BB">
        <w:br w:type="page"/>
      </w:r>
    </w:p>
    <w:p w14:paraId="35523454" w14:textId="150EC8F0" w:rsidR="00007E69" w:rsidRPr="004D54BB" w:rsidRDefault="00007E69" w:rsidP="00007E69">
      <w:pPr>
        <w:pStyle w:val="Heading1"/>
        <w:numPr>
          <w:ilvl w:val="0"/>
          <w:numId w:val="0"/>
        </w:numPr>
      </w:pPr>
      <w:bookmarkStart w:id="139" w:name="_Toc100230181"/>
      <w:bookmarkStart w:id="140" w:name="_Toc155946742"/>
      <w:r w:rsidRPr="004D54BB">
        <w:lastRenderedPageBreak/>
        <w:t xml:space="preserve">EXHIBIT </w:t>
      </w:r>
      <w:r w:rsidR="00F85CA4" w:rsidRPr="004D54BB">
        <w:t>B</w:t>
      </w:r>
      <w:r w:rsidRPr="004D54BB">
        <w:t>: SCANNER SETTINGS</w:t>
      </w:r>
      <w:bookmarkEnd w:id="132"/>
      <w:bookmarkEnd w:id="139"/>
      <w:bookmarkEnd w:id="140"/>
    </w:p>
    <w:p w14:paraId="2DAE3962" w14:textId="26EB580B" w:rsidR="00007E69" w:rsidRPr="004D54BB" w:rsidRDefault="00007E69" w:rsidP="00007E69">
      <w:pPr>
        <w:rPr>
          <w:rFonts w:cs="Arial"/>
        </w:rPr>
      </w:pPr>
      <w:r w:rsidRPr="004D54BB">
        <w:rPr>
          <w:rFonts w:cs="Arial"/>
        </w:rPr>
        <w:t xml:space="preserve">Customer shall not require Xerox to make any adjustments to the scanner settings to accommodate variations in the quality of originals and/or subsequent </w:t>
      </w:r>
      <w:r w:rsidR="00A46ADA" w:rsidRPr="004D54BB">
        <w:rPr>
          <w:rFonts w:cs="Arial"/>
        </w:rPr>
        <w:t>Image</w:t>
      </w:r>
      <w:r w:rsidRPr="004D54BB">
        <w:rPr>
          <w:rFonts w:cs="Arial"/>
        </w:rPr>
        <w:t xml:space="preserve"> </w:t>
      </w:r>
      <w:r w:rsidR="00A46ADA" w:rsidRPr="004D54BB">
        <w:rPr>
          <w:rFonts w:cs="Arial"/>
        </w:rPr>
        <w:t>O</w:t>
      </w:r>
      <w:r w:rsidRPr="004D54BB">
        <w:rPr>
          <w:rFonts w:cs="Arial"/>
        </w:rPr>
        <w:t>utput</w:t>
      </w:r>
      <w:r w:rsidR="003D61D5" w:rsidRPr="004D54BB">
        <w:rPr>
          <w:rStyle w:val="CommentReference"/>
          <w:rFonts w:cs="Arial"/>
          <w:b/>
        </w:rPr>
        <w: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204"/>
        <w:gridCol w:w="4590"/>
      </w:tblGrid>
      <w:tr w:rsidR="00007E69" w:rsidRPr="004D54BB" w14:paraId="142C3062" w14:textId="77777777" w:rsidTr="00AE1717">
        <w:trPr>
          <w:tblHeader/>
        </w:trPr>
        <w:tc>
          <w:tcPr>
            <w:tcW w:w="2874" w:type="pct"/>
            <w:shd w:val="clear" w:color="auto" w:fill="2E74B5" w:themeFill="accent1" w:themeFillShade="BF"/>
          </w:tcPr>
          <w:p w14:paraId="0FDC274A" w14:textId="77777777" w:rsidR="00007E69" w:rsidRPr="004D54BB" w:rsidRDefault="00007E69" w:rsidP="00AE1717">
            <w:pPr>
              <w:spacing w:after="0"/>
              <w:rPr>
                <w:rFonts w:cs="Arial"/>
                <w:b/>
                <w:color w:val="FFFFFF" w:themeColor="background1"/>
                <w:lang w:bidi="he-IL"/>
              </w:rPr>
            </w:pPr>
            <w:r w:rsidRPr="004D54BB">
              <w:rPr>
                <w:rFonts w:cs="Arial"/>
                <w:b/>
                <w:color w:val="FFFFFF" w:themeColor="background1"/>
              </w:rPr>
              <w:t>Scanner Configuration</w:t>
            </w:r>
          </w:p>
        </w:tc>
        <w:tc>
          <w:tcPr>
            <w:tcW w:w="2126" w:type="pct"/>
            <w:shd w:val="clear" w:color="auto" w:fill="2E74B5" w:themeFill="accent1" w:themeFillShade="BF"/>
          </w:tcPr>
          <w:p w14:paraId="0BDC0EB0" w14:textId="77777777" w:rsidR="00007E69" w:rsidRPr="004D54BB" w:rsidRDefault="00007E69" w:rsidP="00AE1717">
            <w:pPr>
              <w:spacing w:after="0"/>
              <w:rPr>
                <w:rFonts w:cs="Arial"/>
                <w:b/>
                <w:color w:val="FFFFFF" w:themeColor="background1"/>
                <w:szCs w:val="20"/>
              </w:rPr>
            </w:pPr>
          </w:p>
        </w:tc>
      </w:tr>
      <w:tr w:rsidR="00007E69" w:rsidRPr="004D54BB" w14:paraId="087BFDAE" w14:textId="77777777" w:rsidTr="00AE1717">
        <w:tc>
          <w:tcPr>
            <w:tcW w:w="2874" w:type="pct"/>
            <w:shd w:val="clear" w:color="auto" w:fill="auto"/>
          </w:tcPr>
          <w:p w14:paraId="7E48ED26" w14:textId="58ECA1A1" w:rsidR="00007E69" w:rsidRPr="004D54BB" w:rsidRDefault="00007E69" w:rsidP="007C4EE0">
            <w:pPr>
              <w:spacing w:after="40"/>
              <w:rPr>
                <w:rFonts w:cs="Arial"/>
              </w:rPr>
            </w:pPr>
          </w:p>
        </w:tc>
        <w:tc>
          <w:tcPr>
            <w:tcW w:w="2126" w:type="pct"/>
            <w:shd w:val="clear" w:color="auto" w:fill="FFFFFF" w:themeFill="background1"/>
          </w:tcPr>
          <w:p w14:paraId="4EBECAEE" w14:textId="4FE32AC5" w:rsidR="00007E69" w:rsidRPr="004D54BB" w:rsidRDefault="00007E69" w:rsidP="00AE1717">
            <w:pPr>
              <w:spacing w:after="0"/>
              <w:rPr>
                <w:rFonts w:cs="Arial"/>
                <w:color w:val="000000"/>
                <w:szCs w:val="20"/>
                <w:highlight w:val="green"/>
              </w:rPr>
            </w:pPr>
          </w:p>
        </w:tc>
      </w:tr>
      <w:tr w:rsidR="00007E69" w:rsidRPr="004D54BB" w14:paraId="3EFDA25E" w14:textId="77777777" w:rsidTr="00AE1717">
        <w:tc>
          <w:tcPr>
            <w:tcW w:w="2874" w:type="pct"/>
            <w:shd w:val="clear" w:color="auto" w:fill="auto"/>
          </w:tcPr>
          <w:p w14:paraId="17BFC14C" w14:textId="1A344D34" w:rsidR="00007E69" w:rsidRPr="004D54BB" w:rsidRDefault="00007E69" w:rsidP="00AE1717">
            <w:pPr>
              <w:spacing w:after="0"/>
              <w:rPr>
                <w:rFonts w:cs="Arial"/>
                <w:szCs w:val="20"/>
              </w:rPr>
            </w:pPr>
          </w:p>
        </w:tc>
        <w:tc>
          <w:tcPr>
            <w:tcW w:w="2126" w:type="pct"/>
            <w:shd w:val="clear" w:color="auto" w:fill="FFFFFF" w:themeFill="background1"/>
          </w:tcPr>
          <w:p w14:paraId="32674638" w14:textId="09018412" w:rsidR="00007E69" w:rsidRPr="004D54BB" w:rsidRDefault="00007E69" w:rsidP="00AE1717">
            <w:pPr>
              <w:spacing w:after="0"/>
              <w:rPr>
                <w:rFonts w:cs="Arial"/>
                <w:color w:val="FF0000"/>
                <w:szCs w:val="20"/>
              </w:rPr>
            </w:pPr>
          </w:p>
        </w:tc>
      </w:tr>
      <w:tr w:rsidR="00007E69" w:rsidRPr="004D54BB" w14:paraId="048CB316" w14:textId="77777777" w:rsidTr="00AE1717">
        <w:tc>
          <w:tcPr>
            <w:tcW w:w="2874" w:type="pct"/>
            <w:shd w:val="clear" w:color="auto" w:fill="auto"/>
          </w:tcPr>
          <w:p w14:paraId="42C11250" w14:textId="235772B7" w:rsidR="00007E69" w:rsidRPr="004D54BB" w:rsidRDefault="00007E69" w:rsidP="00AE1717">
            <w:pPr>
              <w:spacing w:after="0"/>
              <w:rPr>
                <w:rFonts w:cs="Arial"/>
                <w:szCs w:val="20"/>
              </w:rPr>
            </w:pPr>
          </w:p>
        </w:tc>
        <w:tc>
          <w:tcPr>
            <w:tcW w:w="2126" w:type="pct"/>
            <w:shd w:val="clear" w:color="auto" w:fill="FFFFFF" w:themeFill="background1"/>
          </w:tcPr>
          <w:p w14:paraId="03E85EE2" w14:textId="6382933D" w:rsidR="00007E69" w:rsidRPr="004D54BB" w:rsidRDefault="00007E69" w:rsidP="00AE1717">
            <w:pPr>
              <w:spacing w:after="0"/>
              <w:rPr>
                <w:rFonts w:cs="Arial"/>
                <w:color w:val="000000"/>
                <w:szCs w:val="20"/>
              </w:rPr>
            </w:pPr>
          </w:p>
        </w:tc>
      </w:tr>
      <w:tr w:rsidR="00007E69" w:rsidRPr="004D54BB" w14:paraId="5571A553" w14:textId="77777777" w:rsidTr="00AE1717">
        <w:tc>
          <w:tcPr>
            <w:tcW w:w="2874" w:type="pct"/>
            <w:shd w:val="clear" w:color="auto" w:fill="auto"/>
          </w:tcPr>
          <w:p w14:paraId="24BF0233" w14:textId="4A598BDD" w:rsidR="00007E69" w:rsidRPr="004D54BB" w:rsidRDefault="00007E69" w:rsidP="007C4EE0">
            <w:pPr>
              <w:spacing w:after="40"/>
              <w:rPr>
                <w:rFonts w:cs="Arial"/>
                <w:noProof/>
                <w:szCs w:val="20"/>
              </w:rPr>
            </w:pPr>
          </w:p>
        </w:tc>
        <w:tc>
          <w:tcPr>
            <w:tcW w:w="2126" w:type="pct"/>
            <w:shd w:val="clear" w:color="auto" w:fill="FFFFFF" w:themeFill="background1"/>
          </w:tcPr>
          <w:p w14:paraId="4EC422A3" w14:textId="6CD88B01" w:rsidR="00007E69" w:rsidRPr="004D54BB" w:rsidRDefault="00007E69" w:rsidP="00AE1717">
            <w:pPr>
              <w:spacing w:after="0"/>
              <w:rPr>
                <w:rFonts w:cs="Arial"/>
                <w:color w:val="000000"/>
                <w:szCs w:val="20"/>
              </w:rPr>
            </w:pPr>
          </w:p>
        </w:tc>
      </w:tr>
      <w:tr w:rsidR="00266131" w:rsidRPr="004D54BB" w14:paraId="4EA39562" w14:textId="77777777" w:rsidTr="00AE1717">
        <w:tc>
          <w:tcPr>
            <w:tcW w:w="2874" w:type="pct"/>
            <w:shd w:val="clear" w:color="auto" w:fill="auto"/>
          </w:tcPr>
          <w:p w14:paraId="44F423C7" w14:textId="6E5ACA93" w:rsidR="00532861" w:rsidRPr="004D54BB" w:rsidRDefault="00532861" w:rsidP="00532861">
            <w:pPr>
              <w:spacing w:after="0"/>
              <w:rPr>
                <w:rFonts w:cs="Arial"/>
              </w:rPr>
            </w:pPr>
          </w:p>
        </w:tc>
        <w:tc>
          <w:tcPr>
            <w:tcW w:w="2126" w:type="pct"/>
            <w:shd w:val="clear" w:color="auto" w:fill="FFFFFF" w:themeFill="background1"/>
          </w:tcPr>
          <w:p w14:paraId="650D69E0" w14:textId="685789B4" w:rsidR="00266131" w:rsidRPr="004D54BB" w:rsidRDefault="00266131" w:rsidP="00266131">
            <w:pPr>
              <w:spacing w:after="0"/>
              <w:rPr>
                <w:rFonts w:cs="Arial"/>
                <w:color w:val="000000"/>
                <w:szCs w:val="20"/>
              </w:rPr>
            </w:pPr>
          </w:p>
        </w:tc>
      </w:tr>
      <w:tr w:rsidR="00266131" w:rsidRPr="004D54BB" w14:paraId="357133F4" w14:textId="77777777" w:rsidTr="00AE1717">
        <w:tc>
          <w:tcPr>
            <w:tcW w:w="2874" w:type="pct"/>
            <w:shd w:val="clear" w:color="auto" w:fill="auto"/>
          </w:tcPr>
          <w:p w14:paraId="69C38121" w14:textId="084FFF4E" w:rsidR="00266131" w:rsidRPr="004D54BB" w:rsidRDefault="00266131" w:rsidP="007C4EE0">
            <w:pPr>
              <w:spacing w:after="40"/>
              <w:rPr>
                <w:rFonts w:cs="Arial"/>
                <w:noProof/>
                <w:szCs w:val="20"/>
              </w:rPr>
            </w:pPr>
          </w:p>
        </w:tc>
        <w:tc>
          <w:tcPr>
            <w:tcW w:w="2126" w:type="pct"/>
            <w:shd w:val="clear" w:color="auto" w:fill="FFFFFF" w:themeFill="background1"/>
          </w:tcPr>
          <w:p w14:paraId="0C3DAF0D" w14:textId="2C1A4EDB" w:rsidR="00266131" w:rsidRPr="004D54BB" w:rsidRDefault="00266131" w:rsidP="00266131">
            <w:pPr>
              <w:spacing w:after="0"/>
              <w:rPr>
                <w:rFonts w:cs="Arial"/>
                <w:color w:val="000000"/>
                <w:szCs w:val="20"/>
              </w:rPr>
            </w:pPr>
          </w:p>
        </w:tc>
      </w:tr>
      <w:tr w:rsidR="00266131" w:rsidRPr="004D54BB" w14:paraId="284BEAB8" w14:textId="77777777" w:rsidTr="00AE1717">
        <w:tc>
          <w:tcPr>
            <w:tcW w:w="2874" w:type="pct"/>
            <w:shd w:val="clear" w:color="auto" w:fill="auto"/>
          </w:tcPr>
          <w:p w14:paraId="6AED1D1D" w14:textId="67145F05" w:rsidR="00266131" w:rsidRPr="004D54BB" w:rsidRDefault="00266131" w:rsidP="00266131">
            <w:pPr>
              <w:spacing w:after="0"/>
              <w:rPr>
                <w:rFonts w:cs="Arial"/>
                <w:noProof/>
                <w:szCs w:val="20"/>
              </w:rPr>
            </w:pPr>
          </w:p>
        </w:tc>
        <w:tc>
          <w:tcPr>
            <w:tcW w:w="2126" w:type="pct"/>
            <w:shd w:val="clear" w:color="auto" w:fill="FFFFFF" w:themeFill="background1"/>
          </w:tcPr>
          <w:p w14:paraId="2582DC58" w14:textId="0001FB5A" w:rsidR="00266131" w:rsidRPr="004D54BB" w:rsidRDefault="00266131" w:rsidP="00266131">
            <w:pPr>
              <w:spacing w:after="0"/>
              <w:rPr>
                <w:rFonts w:cs="Arial"/>
                <w:color w:val="000000"/>
                <w:szCs w:val="20"/>
              </w:rPr>
            </w:pPr>
          </w:p>
        </w:tc>
      </w:tr>
    </w:tbl>
    <w:p w14:paraId="1323A8B6" w14:textId="77777777" w:rsidR="00EA232E" w:rsidRPr="004D54BB" w:rsidRDefault="00EA232E">
      <w:pPr>
        <w:spacing w:after="160" w:line="259" w:lineRule="auto"/>
        <w:rPr>
          <w:rFonts w:eastAsia="Times New Roman" w:cs="Arial"/>
          <w:b/>
          <w:bCs/>
          <w:color w:val="000000" w:themeColor="text1"/>
          <w:kern w:val="32"/>
          <w:sz w:val="32"/>
          <w:szCs w:val="32"/>
        </w:rPr>
      </w:pPr>
      <w:bookmarkStart w:id="141" w:name="_Toc50108423"/>
      <w:bookmarkStart w:id="142" w:name="_Toc486574319"/>
      <w:bookmarkStart w:id="143" w:name="_Toc535846334"/>
      <w:bookmarkStart w:id="144" w:name="_Toc25136078"/>
      <w:bookmarkEnd w:id="133"/>
      <w:bookmarkEnd w:id="134"/>
      <w:bookmarkEnd w:id="135"/>
      <w:r w:rsidRPr="004D54BB">
        <w:br w:type="page"/>
      </w:r>
    </w:p>
    <w:p w14:paraId="08EF8026" w14:textId="110F2D50" w:rsidR="00D60BD9" w:rsidRPr="004D54BB" w:rsidRDefault="00D60BD9" w:rsidP="00D60BD9">
      <w:pPr>
        <w:pStyle w:val="Heading1"/>
        <w:numPr>
          <w:ilvl w:val="0"/>
          <w:numId w:val="0"/>
        </w:numPr>
        <w:ind w:left="432" w:hanging="432"/>
      </w:pPr>
      <w:bookmarkStart w:id="145" w:name="_Toc535845700"/>
      <w:bookmarkStart w:id="146" w:name="_Toc535845787"/>
      <w:bookmarkStart w:id="147" w:name="_Toc535845872"/>
      <w:bookmarkStart w:id="148" w:name="_Toc535846085"/>
      <w:bookmarkStart w:id="149" w:name="_Toc535846298"/>
      <w:bookmarkStart w:id="150" w:name="_Toc535846506"/>
      <w:bookmarkStart w:id="151" w:name="_Toc536123252"/>
      <w:bookmarkStart w:id="152" w:name="_Toc536123531"/>
      <w:bookmarkStart w:id="153" w:name="_Toc536123582"/>
      <w:bookmarkStart w:id="154" w:name="_Toc536123678"/>
      <w:bookmarkStart w:id="155" w:name="_Toc536123900"/>
      <w:bookmarkStart w:id="156" w:name="_Toc536696155"/>
      <w:bookmarkStart w:id="157" w:name="_Toc198819"/>
      <w:bookmarkStart w:id="158" w:name="_Toc199031"/>
      <w:bookmarkStart w:id="159" w:name="_Toc1634629"/>
      <w:bookmarkStart w:id="160" w:name="_Toc5379040"/>
      <w:bookmarkStart w:id="161" w:name="_Toc5380131"/>
      <w:bookmarkStart w:id="162" w:name="_Toc5900731"/>
      <w:bookmarkStart w:id="163" w:name="_Toc5900908"/>
      <w:bookmarkStart w:id="164" w:name="_Toc13564295"/>
      <w:bookmarkStart w:id="165" w:name="_Toc41659821"/>
      <w:bookmarkStart w:id="166" w:name="_Toc41659875"/>
      <w:bookmarkStart w:id="167" w:name="_Toc49156600"/>
      <w:bookmarkStart w:id="168" w:name="_Toc49156695"/>
      <w:bookmarkStart w:id="169" w:name="_Toc49156753"/>
      <w:bookmarkStart w:id="170" w:name="_Toc49156811"/>
      <w:bookmarkStart w:id="171" w:name="_Toc49156863"/>
      <w:bookmarkStart w:id="172" w:name="_Toc49156921"/>
      <w:bookmarkStart w:id="173" w:name="_Toc49171431"/>
      <w:bookmarkStart w:id="174" w:name="_Toc49175374"/>
      <w:bookmarkStart w:id="175" w:name="_Toc51852031"/>
      <w:bookmarkStart w:id="176" w:name="_Toc535845701"/>
      <w:bookmarkStart w:id="177" w:name="_Toc535845788"/>
      <w:bookmarkStart w:id="178" w:name="_Toc535845873"/>
      <w:bookmarkStart w:id="179" w:name="_Toc535846086"/>
      <w:bookmarkStart w:id="180" w:name="_Toc535846299"/>
      <w:bookmarkStart w:id="181" w:name="_Toc535846507"/>
      <w:bookmarkStart w:id="182" w:name="_Toc536123253"/>
      <w:bookmarkStart w:id="183" w:name="_Toc536123532"/>
      <w:bookmarkStart w:id="184" w:name="_Toc536123583"/>
      <w:bookmarkStart w:id="185" w:name="_Toc536123679"/>
      <w:bookmarkStart w:id="186" w:name="_Toc536123901"/>
      <w:bookmarkStart w:id="187" w:name="_Toc536696156"/>
      <w:bookmarkStart w:id="188" w:name="_Toc198820"/>
      <w:bookmarkStart w:id="189" w:name="_Toc199032"/>
      <w:bookmarkStart w:id="190" w:name="_Toc1634630"/>
      <w:bookmarkStart w:id="191" w:name="_Toc5379041"/>
      <w:bookmarkStart w:id="192" w:name="_Toc5380132"/>
      <w:bookmarkStart w:id="193" w:name="_Toc5900732"/>
      <w:bookmarkStart w:id="194" w:name="_Toc5900909"/>
      <w:bookmarkStart w:id="195" w:name="_Toc13564296"/>
      <w:bookmarkStart w:id="196" w:name="_Toc41659822"/>
      <w:bookmarkStart w:id="197" w:name="_Toc41659876"/>
      <w:bookmarkStart w:id="198" w:name="_Toc49156601"/>
      <w:bookmarkStart w:id="199" w:name="_Toc49156696"/>
      <w:bookmarkStart w:id="200" w:name="_Toc49156754"/>
      <w:bookmarkStart w:id="201" w:name="_Toc49156812"/>
      <w:bookmarkStart w:id="202" w:name="_Toc49156864"/>
      <w:bookmarkStart w:id="203" w:name="_Toc49156922"/>
      <w:bookmarkStart w:id="204" w:name="_Toc49171432"/>
      <w:bookmarkStart w:id="205" w:name="_Toc49175375"/>
      <w:bookmarkStart w:id="206" w:name="_Toc51852032"/>
      <w:bookmarkStart w:id="207" w:name="_Ref75179137"/>
      <w:bookmarkStart w:id="208" w:name="_Toc100230182"/>
      <w:bookmarkStart w:id="209" w:name="_Toc155946743"/>
      <w:bookmarkEnd w:id="2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4D54BB">
        <w:lastRenderedPageBreak/>
        <w:t xml:space="preserve">EXHIBIT </w:t>
      </w:r>
      <w:r w:rsidR="00F6719A" w:rsidRPr="004D54BB">
        <w:t>C</w:t>
      </w:r>
      <w:r w:rsidRPr="004D54BB">
        <w:t xml:space="preserve">: </w:t>
      </w:r>
      <w:r w:rsidR="001F78D4" w:rsidRPr="004D54BB">
        <w:t>INDEXING SPECIFICATIONS</w:t>
      </w:r>
      <w:bookmarkEnd w:id="207"/>
      <w:bookmarkEnd w:id="208"/>
      <w:bookmarkEnd w:id="209"/>
      <w:r w:rsidR="001F78D4" w:rsidRPr="004D54BB">
        <w:t xml:space="preserve"> </w:t>
      </w:r>
    </w:p>
    <w:p w14:paraId="1D4FD664" w14:textId="67C8934F" w:rsidR="00067FC0" w:rsidRPr="004D54BB" w:rsidRDefault="00067FC0" w:rsidP="009E19C9"/>
    <w:p w14:paraId="01CE4724" w14:textId="4A9056F7" w:rsidR="001F78D4" w:rsidRPr="004D54BB" w:rsidRDefault="001F78D4" w:rsidP="001F78D4">
      <w:pPr>
        <w:spacing w:after="0"/>
        <w:rPr>
          <w:rFonts w:cs="Arial"/>
          <w:b/>
        </w:rPr>
      </w:pPr>
      <w:r w:rsidRPr="004D54BB">
        <w:rPr>
          <w:rFonts w:cs="Arial"/>
          <w:b/>
        </w:rPr>
        <w:t xml:space="preserve">Table </w:t>
      </w:r>
      <w:r w:rsidR="00F6719A" w:rsidRPr="004D54BB">
        <w:rPr>
          <w:rFonts w:cs="Arial"/>
          <w:b/>
        </w:rPr>
        <w:t>C</w:t>
      </w:r>
      <w:r w:rsidRPr="004D54BB">
        <w:rPr>
          <w:rFonts w:cs="Arial"/>
          <w:b/>
        </w:rPr>
        <w:t>-1: Indexing Value Examples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1649"/>
        <w:gridCol w:w="1098"/>
        <w:gridCol w:w="1008"/>
        <w:gridCol w:w="1239"/>
        <w:gridCol w:w="1137"/>
        <w:gridCol w:w="1703"/>
        <w:gridCol w:w="1025"/>
        <w:gridCol w:w="1044"/>
        <w:gridCol w:w="887"/>
      </w:tblGrid>
      <w:tr w:rsidR="001443C4" w:rsidRPr="004D54BB" w14:paraId="4B78EF95" w14:textId="5F25D5E6" w:rsidTr="001443C4">
        <w:trPr>
          <w:tblHeader/>
        </w:trPr>
        <w:tc>
          <w:tcPr>
            <w:tcW w:w="764" w:type="pct"/>
            <w:shd w:val="clear" w:color="auto" w:fill="2E74B5" w:themeFill="accent1" w:themeFillShade="BF"/>
          </w:tcPr>
          <w:p w14:paraId="1D8CEBF8" w14:textId="6DAB5876" w:rsidR="001443C4" w:rsidRPr="004D54BB" w:rsidRDefault="001443C4" w:rsidP="00F61135">
            <w:pPr>
              <w:spacing w:after="0"/>
              <w:contextualSpacing/>
              <w:rPr>
                <w:rFonts w:cs="Arial"/>
                <w:b/>
                <w:sz w:val="16"/>
                <w:szCs w:val="16"/>
                <w:lang w:eastAsia="en-GB"/>
              </w:rPr>
            </w:pPr>
            <w:r w:rsidRPr="004D54BB">
              <w:rPr>
                <w:rFonts w:cs="Arial"/>
                <w:b/>
                <w:color w:val="FFFFFF" w:themeColor="background1"/>
                <w:sz w:val="16"/>
                <w:szCs w:val="16"/>
                <w:lang w:eastAsia="en-GB"/>
              </w:rPr>
              <w:t>Document Type/Class</w:t>
            </w:r>
          </w:p>
        </w:tc>
        <w:tc>
          <w:tcPr>
            <w:tcW w:w="509" w:type="pct"/>
            <w:shd w:val="clear" w:color="auto" w:fill="2E74B5" w:themeFill="accent1" w:themeFillShade="BF"/>
          </w:tcPr>
          <w:p w14:paraId="618BED98" w14:textId="2F8CDFEA" w:rsidR="001443C4" w:rsidRPr="004D54BB" w:rsidRDefault="001443C4" w:rsidP="00F61135">
            <w:pPr>
              <w:spacing w:after="0"/>
              <w:contextualSpacing/>
              <w:rPr>
                <w:rFonts w:cs="Arial"/>
                <w:b/>
                <w:color w:val="FFFFFF" w:themeColor="background1"/>
                <w:sz w:val="16"/>
                <w:szCs w:val="16"/>
                <w:lang w:eastAsia="en-GB"/>
              </w:rPr>
            </w:pPr>
            <w:r w:rsidRPr="004D54BB">
              <w:rPr>
                <w:rFonts w:cs="Arial"/>
                <w:b/>
                <w:color w:val="FFFFFF" w:themeColor="background1"/>
                <w:sz w:val="16"/>
                <w:szCs w:val="16"/>
                <w:lang w:eastAsia="en-GB"/>
              </w:rPr>
              <w:t>Index Field Name</w:t>
            </w:r>
          </w:p>
        </w:tc>
        <w:tc>
          <w:tcPr>
            <w:tcW w:w="467" w:type="pct"/>
            <w:shd w:val="clear" w:color="auto" w:fill="2E74B5" w:themeFill="accent1" w:themeFillShade="BF"/>
          </w:tcPr>
          <w:p w14:paraId="5026BEEE" w14:textId="60F0CE97" w:rsidR="001443C4" w:rsidRPr="004D54BB" w:rsidRDefault="001443C4" w:rsidP="00F61135">
            <w:pPr>
              <w:spacing w:after="0"/>
              <w:contextualSpacing/>
              <w:rPr>
                <w:rFonts w:cs="Arial"/>
                <w:b/>
                <w:color w:val="FFFFFF" w:themeColor="background1"/>
                <w:sz w:val="16"/>
                <w:szCs w:val="16"/>
                <w:lang w:eastAsia="en-GB"/>
              </w:rPr>
            </w:pPr>
            <w:r w:rsidRPr="004D54BB">
              <w:rPr>
                <w:rFonts w:cs="Arial"/>
                <w:b/>
                <w:color w:val="FFFFFF" w:themeColor="background1"/>
                <w:sz w:val="16"/>
                <w:szCs w:val="16"/>
                <w:lang w:eastAsia="en-GB"/>
              </w:rPr>
              <w:t>Character Length</w:t>
            </w:r>
          </w:p>
        </w:tc>
        <w:tc>
          <w:tcPr>
            <w:tcW w:w="574" w:type="pct"/>
            <w:shd w:val="clear" w:color="auto" w:fill="2E74B5" w:themeFill="accent1" w:themeFillShade="BF"/>
          </w:tcPr>
          <w:p w14:paraId="47372F0D" w14:textId="73C2C711" w:rsidR="001443C4" w:rsidRPr="004D54BB" w:rsidRDefault="001443C4" w:rsidP="00F61135">
            <w:pPr>
              <w:spacing w:after="0"/>
              <w:contextualSpacing/>
              <w:rPr>
                <w:rFonts w:cs="Arial"/>
                <w:b/>
                <w:color w:val="FFFFFF" w:themeColor="background1"/>
                <w:sz w:val="16"/>
                <w:szCs w:val="16"/>
                <w:lang w:eastAsia="en-GB"/>
              </w:rPr>
            </w:pPr>
            <w:r w:rsidRPr="004D54BB">
              <w:rPr>
                <w:rFonts w:cs="Arial"/>
                <w:b/>
                <w:color w:val="FFFFFF" w:themeColor="background1"/>
                <w:sz w:val="16"/>
                <w:szCs w:val="16"/>
                <w:lang w:eastAsia="en-GB"/>
              </w:rPr>
              <w:t>Type</w:t>
            </w:r>
          </w:p>
        </w:tc>
        <w:tc>
          <w:tcPr>
            <w:tcW w:w="527" w:type="pct"/>
            <w:shd w:val="clear" w:color="auto" w:fill="2E74B5" w:themeFill="accent1" w:themeFillShade="BF"/>
          </w:tcPr>
          <w:p w14:paraId="797791B7" w14:textId="4CC5868D" w:rsidR="001443C4" w:rsidRPr="004D54BB" w:rsidRDefault="001443C4" w:rsidP="00F61135">
            <w:pPr>
              <w:spacing w:after="0"/>
              <w:contextualSpacing/>
              <w:rPr>
                <w:rFonts w:cs="Arial"/>
                <w:b/>
                <w:color w:val="FFFFFF" w:themeColor="background1"/>
                <w:sz w:val="16"/>
                <w:szCs w:val="16"/>
                <w:lang w:eastAsia="en-GB"/>
              </w:rPr>
            </w:pPr>
            <w:r w:rsidRPr="004D54BB">
              <w:rPr>
                <w:rFonts w:cs="Arial"/>
                <w:b/>
                <w:color w:val="FFFFFF" w:themeColor="background1"/>
                <w:sz w:val="16"/>
                <w:szCs w:val="16"/>
                <w:lang w:eastAsia="en-GB"/>
              </w:rPr>
              <w:t>Index Field Value</w:t>
            </w:r>
          </w:p>
        </w:tc>
        <w:tc>
          <w:tcPr>
            <w:tcW w:w="789" w:type="pct"/>
            <w:shd w:val="clear" w:color="auto" w:fill="2E74B5" w:themeFill="accent1" w:themeFillShade="BF"/>
          </w:tcPr>
          <w:p w14:paraId="7B1E10D7" w14:textId="77777777" w:rsidR="001443C4" w:rsidRPr="004D54BB" w:rsidRDefault="001443C4" w:rsidP="00F61135">
            <w:pPr>
              <w:spacing w:after="0"/>
              <w:contextualSpacing/>
              <w:rPr>
                <w:rFonts w:cs="Arial"/>
                <w:b/>
                <w:color w:val="FFFFFF" w:themeColor="background1"/>
                <w:sz w:val="16"/>
                <w:szCs w:val="16"/>
                <w:lang w:eastAsia="en-GB"/>
              </w:rPr>
            </w:pPr>
            <w:r w:rsidRPr="004D54BB">
              <w:rPr>
                <w:rFonts w:cs="Arial"/>
                <w:b/>
                <w:color w:val="FFFFFF" w:themeColor="background1"/>
                <w:sz w:val="16"/>
                <w:szCs w:val="16"/>
                <w:lang w:eastAsia="en-GB"/>
              </w:rPr>
              <w:t>Examples</w:t>
            </w:r>
          </w:p>
        </w:tc>
        <w:tc>
          <w:tcPr>
            <w:tcW w:w="475" w:type="pct"/>
            <w:shd w:val="clear" w:color="auto" w:fill="2E74B5" w:themeFill="accent1" w:themeFillShade="BF"/>
          </w:tcPr>
          <w:p w14:paraId="07EAA269" w14:textId="20CE8996" w:rsidR="001443C4" w:rsidRPr="004D54BB" w:rsidRDefault="001443C4" w:rsidP="00F61135">
            <w:pPr>
              <w:spacing w:after="0"/>
              <w:contextualSpacing/>
              <w:rPr>
                <w:rFonts w:cs="Arial"/>
                <w:b/>
                <w:color w:val="FFFFFF" w:themeColor="background1"/>
                <w:sz w:val="16"/>
                <w:szCs w:val="16"/>
                <w:lang w:eastAsia="en-GB"/>
              </w:rPr>
            </w:pPr>
            <w:r w:rsidRPr="004D54BB">
              <w:rPr>
                <w:rFonts w:cs="Arial"/>
                <w:b/>
                <w:color w:val="FFFFFF" w:themeColor="background1"/>
                <w:sz w:val="16"/>
                <w:szCs w:val="16"/>
                <w:lang w:eastAsia="en-GB"/>
              </w:rPr>
              <w:t>Validation Rules</w:t>
            </w:r>
          </w:p>
        </w:tc>
        <w:tc>
          <w:tcPr>
            <w:tcW w:w="484" w:type="pct"/>
            <w:shd w:val="clear" w:color="auto" w:fill="2E74B5" w:themeFill="accent1" w:themeFillShade="BF"/>
          </w:tcPr>
          <w:p w14:paraId="6C7853CF" w14:textId="6B4AEE5B" w:rsidR="001443C4" w:rsidRPr="004D54BB" w:rsidRDefault="001443C4" w:rsidP="00F61135">
            <w:pPr>
              <w:spacing w:after="0"/>
              <w:contextualSpacing/>
              <w:rPr>
                <w:rFonts w:cs="Arial"/>
                <w:b/>
                <w:bCs/>
                <w:color w:val="FFFFFF" w:themeColor="background1"/>
                <w:sz w:val="16"/>
                <w:szCs w:val="16"/>
                <w:lang w:eastAsia="en-GB"/>
              </w:rPr>
            </w:pPr>
            <w:r w:rsidRPr="004D54BB">
              <w:rPr>
                <w:b/>
                <w:bCs/>
                <w:color w:val="FFFFFF" w:themeColor="background1"/>
                <w:sz w:val="16"/>
                <w:szCs w:val="16"/>
              </w:rPr>
              <w:t>Position on the Document</w:t>
            </w:r>
          </w:p>
        </w:tc>
        <w:tc>
          <w:tcPr>
            <w:tcW w:w="411" w:type="pct"/>
            <w:shd w:val="clear" w:color="auto" w:fill="2E74B5" w:themeFill="accent1" w:themeFillShade="BF"/>
          </w:tcPr>
          <w:p w14:paraId="09C0348D" w14:textId="34A71105" w:rsidR="001443C4" w:rsidRPr="004D54BB" w:rsidRDefault="001443C4" w:rsidP="00F61135">
            <w:pPr>
              <w:spacing w:after="0"/>
              <w:contextualSpacing/>
              <w:rPr>
                <w:rFonts w:cs="Arial"/>
                <w:b/>
                <w:bCs/>
                <w:color w:val="FFFFFF" w:themeColor="background1"/>
                <w:sz w:val="16"/>
                <w:szCs w:val="16"/>
                <w:lang w:eastAsia="en-GB"/>
              </w:rPr>
            </w:pPr>
            <w:r w:rsidRPr="004D54BB">
              <w:rPr>
                <w:b/>
                <w:bCs/>
                <w:color w:val="FFFFFF" w:themeColor="background1"/>
                <w:sz w:val="16"/>
                <w:szCs w:val="16"/>
              </w:rPr>
              <w:t>Position Page</w:t>
            </w:r>
          </w:p>
        </w:tc>
      </w:tr>
      <w:tr w:rsidR="001443C4" w:rsidRPr="004D54BB" w14:paraId="06034264" w14:textId="5FFE529D" w:rsidTr="001443C4">
        <w:tc>
          <w:tcPr>
            <w:tcW w:w="764" w:type="pct"/>
          </w:tcPr>
          <w:p w14:paraId="66B98103" w14:textId="27BBDDF9" w:rsidR="001443C4" w:rsidRPr="004D54BB" w:rsidRDefault="001443C4" w:rsidP="00F61135">
            <w:pPr>
              <w:spacing w:after="0"/>
              <w:contextualSpacing/>
              <w:rPr>
                <w:rFonts w:cs="Arial"/>
                <w:sz w:val="16"/>
                <w:szCs w:val="16"/>
                <w:lang w:eastAsia="en-GB"/>
              </w:rPr>
            </w:pPr>
          </w:p>
        </w:tc>
        <w:tc>
          <w:tcPr>
            <w:tcW w:w="509" w:type="pct"/>
            <w:shd w:val="clear" w:color="auto" w:fill="auto"/>
          </w:tcPr>
          <w:p w14:paraId="798BFB1F" w14:textId="7A158C7F" w:rsidR="001443C4" w:rsidRPr="004D54BB" w:rsidRDefault="001443C4" w:rsidP="00F61135">
            <w:pPr>
              <w:spacing w:after="0"/>
              <w:contextualSpacing/>
              <w:rPr>
                <w:rFonts w:cs="Arial"/>
                <w:sz w:val="16"/>
                <w:szCs w:val="16"/>
                <w:lang w:eastAsia="en-GB"/>
              </w:rPr>
            </w:pPr>
          </w:p>
        </w:tc>
        <w:tc>
          <w:tcPr>
            <w:tcW w:w="467" w:type="pct"/>
            <w:shd w:val="clear" w:color="auto" w:fill="auto"/>
          </w:tcPr>
          <w:p w14:paraId="0A2DC5DB" w14:textId="13067725" w:rsidR="001443C4" w:rsidRPr="004D54BB" w:rsidRDefault="001443C4" w:rsidP="00F61135">
            <w:pPr>
              <w:spacing w:after="0"/>
              <w:contextualSpacing/>
              <w:rPr>
                <w:rFonts w:cs="Arial"/>
                <w:sz w:val="16"/>
                <w:szCs w:val="16"/>
                <w:lang w:eastAsia="en-GB"/>
              </w:rPr>
            </w:pPr>
          </w:p>
        </w:tc>
        <w:tc>
          <w:tcPr>
            <w:tcW w:w="574" w:type="pct"/>
          </w:tcPr>
          <w:p w14:paraId="2254E3EC" w14:textId="6CAF1005" w:rsidR="001443C4" w:rsidRPr="004D54BB" w:rsidRDefault="001443C4" w:rsidP="00F61135">
            <w:pPr>
              <w:spacing w:after="0"/>
              <w:contextualSpacing/>
              <w:rPr>
                <w:rFonts w:cs="Arial"/>
                <w:sz w:val="16"/>
                <w:szCs w:val="16"/>
                <w:lang w:eastAsia="en-GB"/>
              </w:rPr>
            </w:pPr>
          </w:p>
        </w:tc>
        <w:tc>
          <w:tcPr>
            <w:tcW w:w="527" w:type="pct"/>
            <w:shd w:val="clear" w:color="auto" w:fill="auto"/>
          </w:tcPr>
          <w:p w14:paraId="190C2420" w14:textId="6E5DD06F" w:rsidR="001443C4" w:rsidRPr="004D54BB" w:rsidRDefault="001443C4" w:rsidP="00F61135">
            <w:pPr>
              <w:spacing w:after="0"/>
              <w:contextualSpacing/>
              <w:rPr>
                <w:rFonts w:cs="Arial"/>
                <w:sz w:val="16"/>
                <w:szCs w:val="16"/>
                <w:lang w:eastAsia="en-GB"/>
              </w:rPr>
            </w:pPr>
          </w:p>
        </w:tc>
        <w:tc>
          <w:tcPr>
            <w:tcW w:w="789" w:type="pct"/>
          </w:tcPr>
          <w:p w14:paraId="01D290A2" w14:textId="39618CA8" w:rsidR="001443C4" w:rsidRPr="004D54BB" w:rsidRDefault="001443C4" w:rsidP="00F61135">
            <w:pPr>
              <w:spacing w:after="0"/>
              <w:contextualSpacing/>
              <w:rPr>
                <w:rFonts w:cs="Arial"/>
                <w:sz w:val="16"/>
                <w:szCs w:val="16"/>
                <w:lang w:eastAsia="en-GB"/>
              </w:rPr>
            </w:pPr>
          </w:p>
        </w:tc>
        <w:tc>
          <w:tcPr>
            <w:tcW w:w="475" w:type="pct"/>
          </w:tcPr>
          <w:p w14:paraId="7DF99115" w14:textId="40AC9F21" w:rsidR="001443C4" w:rsidRPr="004D54BB" w:rsidRDefault="001443C4" w:rsidP="00F61135">
            <w:pPr>
              <w:spacing w:after="0"/>
              <w:contextualSpacing/>
              <w:rPr>
                <w:rFonts w:cs="Arial"/>
                <w:sz w:val="16"/>
                <w:szCs w:val="16"/>
                <w:lang w:eastAsia="en-GB"/>
              </w:rPr>
            </w:pPr>
          </w:p>
        </w:tc>
        <w:tc>
          <w:tcPr>
            <w:tcW w:w="484" w:type="pct"/>
          </w:tcPr>
          <w:p w14:paraId="43332C2B" w14:textId="505DFC80" w:rsidR="001443C4" w:rsidRPr="004D54BB" w:rsidRDefault="001443C4" w:rsidP="00F61135">
            <w:pPr>
              <w:spacing w:after="0"/>
              <w:contextualSpacing/>
              <w:rPr>
                <w:rFonts w:cs="Arial"/>
                <w:sz w:val="16"/>
                <w:szCs w:val="16"/>
                <w:lang w:eastAsia="en-GB"/>
              </w:rPr>
            </w:pPr>
          </w:p>
        </w:tc>
        <w:tc>
          <w:tcPr>
            <w:tcW w:w="411" w:type="pct"/>
          </w:tcPr>
          <w:p w14:paraId="4667F233" w14:textId="138E2CEB" w:rsidR="001443C4" w:rsidRPr="004D54BB" w:rsidRDefault="001443C4" w:rsidP="00F61135">
            <w:pPr>
              <w:spacing w:after="0"/>
              <w:contextualSpacing/>
              <w:rPr>
                <w:rFonts w:cs="Arial"/>
                <w:sz w:val="16"/>
                <w:szCs w:val="16"/>
                <w:lang w:eastAsia="en-GB"/>
              </w:rPr>
            </w:pPr>
          </w:p>
        </w:tc>
      </w:tr>
      <w:tr w:rsidR="001443C4" w:rsidRPr="004D54BB" w14:paraId="3280DD13" w14:textId="43DE1C8A" w:rsidTr="001443C4">
        <w:tc>
          <w:tcPr>
            <w:tcW w:w="764" w:type="pct"/>
          </w:tcPr>
          <w:p w14:paraId="3AE88829" w14:textId="261459E9" w:rsidR="001443C4" w:rsidRPr="004D54BB" w:rsidRDefault="001443C4" w:rsidP="00F61135">
            <w:pPr>
              <w:spacing w:after="0"/>
              <w:contextualSpacing/>
              <w:rPr>
                <w:rFonts w:cs="Arial"/>
                <w:sz w:val="16"/>
                <w:szCs w:val="16"/>
                <w:lang w:eastAsia="en-GB"/>
              </w:rPr>
            </w:pPr>
          </w:p>
        </w:tc>
        <w:tc>
          <w:tcPr>
            <w:tcW w:w="509" w:type="pct"/>
            <w:shd w:val="clear" w:color="auto" w:fill="auto"/>
          </w:tcPr>
          <w:p w14:paraId="461697E6" w14:textId="656D1D92" w:rsidR="001443C4" w:rsidRPr="004D54BB" w:rsidRDefault="001443C4" w:rsidP="00F61135">
            <w:pPr>
              <w:spacing w:after="0"/>
              <w:contextualSpacing/>
              <w:rPr>
                <w:rFonts w:cs="Arial"/>
                <w:sz w:val="16"/>
                <w:szCs w:val="16"/>
                <w:lang w:eastAsia="en-GB"/>
              </w:rPr>
            </w:pPr>
          </w:p>
        </w:tc>
        <w:tc>
          <w:tcPr>
            <w:tcW w:w="467" w:type="pct"/>
            <w:shd w:val="clear" w:color="auto" w:fill="auto"/>
          </w:tcPr>
          <w:p w14:paraId="6BCE2B68" w14:textId="4BFA892B" w:rsidR="001443C4" w:rsidRPr="004D54BB" w:rsidRDefault="001443C4" w:rsidP="00F61135">
            <w:pPr>
              <w:spacing w:after="0"/>
              <w:contextualSpacing/>
              <w:rPr>
                <w:rFonts w:cs="Arial"/>
                <w:sz w:val="16"/>
                <w:szCs w:val="16"/>
                <w:lang w:eastAsia="en-GB"/>
              </w:rPr>
            </w:pPr>
          </w:p>
        </w:tc>
        <w:tc>
          <w:tcPr>
            <w:tcW w:w="574" w:type="pct"/>
          </w:tcPr>
          <w:p w14:paraId="17265A5F" w14:textId="5B2F9882" w:rsidR="001443C4" w:rsidRPr="004D54BB" w:rsidRDefault="001443C4" w:rsidP="00F61135">
            <w:pPr>
              <w:spacing w:after="0"/>
              <w:contextualSpacing/>
              <w:rPr>
                <w:rFonts w:cs="Arial"/>
                <w:sz w:val="16"/>
                <w:szCs w:val="16"/>
                <w:lang w:eastAsia="en-GB"/>
              </w:rPr>
            </w:pPr>
          </w:p>
        </w:tc>
        <w:tc>
          <w:tcPr>
            <w:tcW w:w="527" w:type="pct"/>
            <w:shd w:val="clear" w:color="auto" w:fill="auto"/>
          </w:tcPr>
          <w:p w14:paraId="5F643608" w14:textId="7327DBFE" w:rsidR="001443C4" w:rsidRPr="004D54BB" w:rsidRDefault="001443C4" w:rsidP="00F61135">
            <w:pPr>
              <w:spacing w:after="0"/>
              <w:contextualSpacing/>
              <w:rPr>
                <w:rFonts w:cs="Arial"/>
                <w:sz w:val="16"/>
                <w:szCs w:val="16"/>
                <w:lang w:eastAsia="en-GB"/>
              </w:rPr>
            </w:pPr>
          </w:p>
        </w:tc>
        <w:tc>
          <w:tcPr>
            <w:tcW w:w="789" w:type="pct"/>
          </w:tcPr>
          <w:p w14:paraId="2279B77C" w14:textId="327CA738" w:rsidR="001443C4" w:rsidRPr="004D54BB" w:rsidRDefault="001443C4" w:rsidP="00F61135">
            <w:pPr>
              <w:spacing w:after="0"/>
              <w:contextualSpacing/>
              <w:rPr>
                <w:rFonts w:cs="Arial"/>
                <w:sz w:val="16"/>
                <w:szCs w:val="16"/>
                <w:lang w:eastAsia="en-GB"/>
              </w:rPr>
            </w:pPr>
          </w:p>
        </w:tc>
        <w:tc>
          <w:tcPr>
            <w:tcW w:w="475" w:type="pct"/>
          </w:tcPr>
          <w:p w14:paraId="2D264B86" w14:textId="6D3F5A6B" w:rsidR="001443C4" w:rsidRPr="004D54BB" w:rsidRDefault="001443C4" w:rsidP="00F61135">
            <w:pPr>
              <w:spacing w:after="0"/>
              <w:contextualSpacing/>
              <w:rPr>
                <w:rFonts w:cs="Arial"/>
                <w:sz w:val="16"/>
                <w:szCs w:val="16"/>
                <w:lang w:eastAsia="en-GB"/>
              </w:rPr>
            </w:pPr>
          </w:p>
        </w:tc>
        <w:tc>
          <w:tcPr>
            <w:tcW w:w="484" w:type="pct"/>
          </w:tcPr>
          <w:p w14:paraId="0DC13FE5" w14:textId="77777777" w:rsidR="001443C4" w:rsidRPr="004D54BB" w:rsidRDefault="001443C4" w:rsidP="00F61135">
            <w:pPr>
              <w:spacing w:after="0"/>
              <w:contextualSpacing/>
              <w:rPr>
                <w:rFonts w:cs="Arial"/>
                <w:sz w:val="16"/>
                <w:szCs w:val="16"/>
                <w:lang w:eastAsia="en-GB"/>
              </w:rPr>
            </w:pPr>
          </w:p>
        </w:tc>
        <w:tc>
          <w:tcPr>
            <w:tcW w:w="411" w:type="pct"/>
          </w:tcPr>
          <w:p w14:paraId="41CF4A73" w14:textId="58BAB511" w:rsidR="001443C4" w:rsidRPr="004D54BB" w:rsidRDefault="001443C4" w:rsidP="00F61135">
            <w:pPr>
              <w:spacing w:after="0"/>
              <w:contextualSpacing/>
              <w:rPr>
                <w:rFonts w:cs="Arial"/>
                <w:sz w:val="16"/>
                <w:szCs w:val="16"/>
                <w:lang w:eastAsia="en-GB"/>
              </w:rPr>
            </w:pPr>
          </w:p>
        </w:tc>
      </w:tr>
      <w:tr w:rsidR="001443C4" w:rsidRPr="004D54BB" w14:paraId="09755F08" w14:textId="7CF84EB4" w:rsidTr="001443C4">
        <w:tc>
          <w:tcPr>
            <w:tcW w:w="764" w:type="pct"/>
          </w:tcPr>
          <w:p w14:paraId="292B9D50" w14:textId="03A4E24A" w:rsidR="001443C4" w:rsidRPr="004D54BB" w:rsidRDefault="001443C4" w:rsidP="00F61135">
            <w:pPr>
              <w:spacing w:after="0"/>
              <w:contextualSpacing/>
              <w:rPr>
                <w:rFonts w:cs="Arial"/>
                <w:sz w:val="16"/>
                <w:szCs w:val="16"/>
                <w:lang w:eastAsia="en-GB"/>
              </w:rPr>
            </w:pPr>
          </w:p>
        </w:tc>
        <w:tc>
          <w:tcPr>
            <w:tcW w:w="509" w:type="pct"/>
            <w:shd w:val="clear" w:color="auto" w:fill="auto"/>
          </w:tcPr>
          <w:p w14:paraId="14ADF141" w14:textId="6EB07C7E" w:rsidR="001443C4" w:rsidRPr="004D54BB" w:rsidRDefault="001443C4" w:rsidP="00F61135">
            <w:pPr>
              <w:spacing w:after="0"/>
              <w:contextualSpacing/>
              <w:rPr>
                <w:rFonts w:cs="Arial"/>
                <w:sz w:val="16"/>
                <w:szCs w:val="16"/>
                <w:lang w:eastAsia="en-GB"/>
              </w:rPr>
            </w:pPr>
          </w:p>
        </w:tc>
        <w:tc>
          <w:tcPr>
            <w:tcW w:w="467" w:type="pct"/>
            <w:shd w:val="clear" w:color="auto" w:fill="auto"/>
          </w:tcPr>
          <w:p w14:paraId="700D0BCC" w14:textId="47FA76E8" w:rsidR="001443C4" w:rsidRPr="004D54BB" w:rsidRDefault="001443C4" w:rsidP="00F61135">
            <w:pPr>
              <w:spacing w:after="0"/>
              <w:contextualSpacing/>
              <w:rPr>
                <w:rFonts w:cs="Arial"/>
                <w:sz w:val="16"/>
                <w:szCs w:val="16"/>
                <w:lang w:eastAsia="en-GB"/>
              </w:rPr>
            </w:pPr>
          </w:p>
        </w:tc>
        <w:tc>
          <w:tcPr>
            <w:tcW w:w="574" w:type="pct"/>
          </w:tcPr>
          <w:p w14:paraId="567FA788" w14:textId="579D48B0" w:rsidR="001443C4" w:rsidRPr="004D54BB" w:rsidRDefault="001443C4" w:rsidP="00F61135">
            <w:pPr>
              <w:spacing w:after="0"/>
              <w:contextualSpacing/>
              <w:rPr>
                <w:rFonts w:cs="Arial"/>
                <w:sz w:val="16"/>
                <w:szCs w:val="16"/>
                <w:lang w:eastAsia="en-GB"/>
              </w:rPr>
            </w:pPr>
          </w:p>
        </w:tc>
        <w:tc>
          <w:tcPr>
            <w:tcW w:w="527" w:type="pct"/>
            <w:shd w:val="clear" w:color="auto" w:fill="auto"/>
          </w:tcPr>
          <w:p w14:paraId="3F8A925C" w14:textId="7F8976BE" w:rsidR="001443C4" w:rsidRPr="004D54BB" w:rsidRDefault="001443C4" w:rsidP="00F61135">
            <w:pPr>
              <w:spacing w:after="0"/>
              <w:contextualSpacing/>
              <w:rPr>
                <w:rFonts w:cs="Arial"/>
                <w:sz w:val="16"/>
                <w:szCs w:val="16"/>
                <w:lang w:eastAsia="en-GB"/>
              </w:rPr>
            </w:pPr>
          </w:p>
        </w:tc>
        <w:tc>
          <w:tcPr>
            <w:tcW w:w="789" w:type="pct"/>
          </w:tcPr>
          <w:p w14:paraId="421DBA00" w14:textId="31B172AF" w:rsidR="001443C4" w:rsidRPr="004D54BB" w:rsidRDefault="001443C4" w:rsidP="00F61135">
            <w:pPr>
              <w:spacing w:after="0"/>
              <w:contextualSpacing/>
              <w:rPr>
                <w:rFonts w:cs="Arial"/>
                <w:sz w:val="16"/>
                <w:szCs w:val="16"/>
                <w:lang w:eastAsia="en-GB"/>
              </w:rPr>
            </w:pPr>
          </w:p>
        </w:tc>
        <w:tc>
          <w:tcPr>
            <w:tcW w:w="475" w:type="pct"/>
          </w:tcPr>
          <w:p w14:paraId="05D584C3" w14:textId="60979163" w:rsidR="001443C4" w:rsidRPr="004D54BB" w:rsidRDefault="001443C4" w:rsidP="00F61135">
            <w:pPr>
              <w:spacing w:after="0"/>
              <w:contextualSpacing/>
              <w:rPr>
                <w:rFonts w:cs="Arial"/>
                <w:sz w:val="16"/>
                <w:szCs w:val="16"/>
                <w:lang w:eastAsia="en-GB"/>
              </w:rPr>
            </w:pPr>
          </w:p>
        </w:tc>
        <w:tc>
          <w:tcPr>
            <w:tcW w:w="484" w:type="pct"/>
          </w:tcPr>
          <w:p w14:paraId="6CCF1378" w14:textId="75C9FA63" w:rsidR="001443C4" w:rsidRPr="004D54BB" w:rsidRDefault="001443C4" w:rsidP="00F61135">
            <w:pPr>
              <w:spacing w:after="0"/>
              <w:contextualSpacing/>
              <w:rPr>
                <w:rFonts w:cs="Arial"/>
                <w:sz w:val="16"/>
                <w:szCs w:val="16"/>
                <w:lang w:eastAsia="en-GB"/>
              </w:rPr>
            </w:pPr>
          </w:p>
        </w:tc>
        <w:tc>
          <w:tcPr>
            <w:tcW w:w="411" w:type="pct"/>
          </w:tcPr>
          <w:p w14:paraId="17318B6C" w14:textId="20B22200" w:rsidR="001443C4" w:rsidRPr="004D54BB" w:rsidRDefault="001443C4" w:rsidP="00F61135">
            <w:pPr>
              <w:spacing w:after="0"/>
              <w:contextualSpacing/>
              <w:rPr>
                <w:rFonts w:cs="Arial"/>
                <w:sz w:val="16"/>
                <w:szCs w:val="16"/>
                <w:lang w:eastAsia="en-GB"/>
              </w:rPr>
            </w:pPr>
          </w:p>
        </w:tc>
      </w:tr>
      <w:tr w:rsidR="001443C4" w:rsidRPr="004D54BB" w14:paraId="3DA5B1B3" w14:textId="09B3D613" w:rsidTr="001443C4">
        <w:tc>
          <w:tcPr>
            <w:tcW w:w="764" w:type="pct"/>
          </w:tcPr>
          <w:p w14:paraId="43C558AE" w14:textId="55F2C2DA" w:rsidR="001443C4" w:rsidRPr="004D54BB" w:rsidRDefault="001443C4" w:rsidP="00F61135">
            <w:pPr>
              <w:spacing w:after="0"/>
              <w:contextualSpacing/>
              <w:rPr>
                <w:rFonts w:cs="Arial"/>
                <w:sz w:val="16"/>
                <w:szCs w:val="16"/>
                <w:lang w:eastAsia="en-GB"/>
              </w:rPr>
            </w:pPr>
          </w:p>
        </w:tc>
        <w:tc>
          <w:tcPr>
            <w:tcW w:w="509" w:type="pct"/>
            <w:shd w:val="clear" w:color="auto" w:fill="auto"/>
          </w:tcPr>
          <w:p w14:paraId="76CB5EE4" w14:textId="506F3937" w:rsidR="001443C4" w:rsidRPr="004D54BB" w:rsidRDefault="001443C4" w:rsidP="00F61135">
            <w:pPr>
              <w:spacing w:after="0"/>
              <w:contextualSpacing/>
              <w:rPr>
                <w:rFonts w:cs="Arial"/>
                <w:sz w:val="16"/>
                <w:szCs w:val="16"/>
                <w:lang w:eastAsia="en-GB"/>
              </w:rPr>
            </w:pPr>
          </w:p>
        </w:tc>
        <w:tc>
          <w:tcPr>
            <w:tcW w:w="467" w:type="pct"/>
            <w:shd w:val="clear" w:color="auto" w:fill="auto"/>
          </w:tcPr>
          <w:p w14:paraId="73043860" w14:textId="2AEC9079" w:rsidR="001443C4" w:rsidRPr="004D54BB" w:rsidRDefault="001443C4" w:rsidP="00F61135">
            <w:pPr>
              <w:spacing w:after="0"/>
              <w:contextualSpacing/>
              <w:rPr>
                <w:rFonts w:cs="Arial"/>
                <w:sz w:val="16"/>
                <w:szCs w:val="16"/>
                <w:lang w:eastAsia="en-GB"/>
              </w:rPr>
            </w:pPr>
          </w:p>
        </w:tc>
        <w:tc>
          <w:tcPr>
            <w:tcW w:w="574" w:type="pct"/>
          </w:tcPr>
          <w:p w14:paraId="7746BA2A" w14:textId="7E0BEF69" w:rsidR="001443C4" w:rsidRPr="004D54BB" w:rsidRDefault="001443C4" w:rsidP="00F61135">
            <w:pPr>
              <w:spacing w:after="0"/>
              <w:contextualSpacing/>
              <w:rPr>
                <w:rFonts w:cs="Arial"/>
                <w:sz w:val="16"/>
                <w:szCs w:val="16"/>
                <w:lang w:eastAsia="en-GB"/>
              </w:rPr>
            </w:pPr>
          </w:p>
        </w:tc>
        <w:tc>
          <w:tcPr>
            <w:tcW w:w="527" w:type="pct"/>
            <w:shd w:val="clear" w:color="auto" w:fill="auto"/>
          </w:tcPr>
          <w:p w14:paraId="03F3BC48" w14:textId="1B434071" w:rsidR="001443C4" w:rsidRPr="004D54BB" w:rsidRDefault="001443C4" w:rsidP="00F61135">
            <w:pPr>
              <w:spacing w:after="0"/>
              <w:contextualSpacing/>
              <w:rPr>
                <w:rFonts w:cs="Arial"/>
                <w:sz w:val="16"/>
                <w:szCs w:val="16"/>
                <w:lang w:eastAsia="en-GB"/>
              </w:rPr>
            </w:pPr>
          </w:p>
        </w:tc>
        <w:tc>
          <w:tcPr>
            <w:tcW w:w="789" w:type="pct"/>
          </w:tcPr>
          <w:p w14:paraId="388ABDF2" w14:textId="0B24BBBF" w:rsidR="001443C4" w:rsidRPr="004D54BB" w:rsidRDefault="001443C4" w:rsidP="00F61135">
            <w:pPr>
              <w:spacing w:after="0"/>
              <w:contextualSpacing/>
              <w:rPr>
                <w:rFonts w:cs="Arial"/>
                <w:sz w:val="16"/>
                <w:szCs w:val="16"/>
                <w:lang w:eastAsia="en-GB"/>
              </w:rPr>
            </w:pPr>
          </w:p>
        </w:tc>
        <w:tc>
          <w:tcPr>
            <w:tcW w:w="475" w:type="pct"/>
          </w:tcPr>
          <w:p w14:paraId="641884BF" w14:textId="77777777" w:rsidR="001443C4" w:rsidRPr="004D54BB" w:rsidRDefault="001443C4" w:rsidP="00F61135">
            <w:pPr>
              <w:spacing w:after="0"/>
              <w:contextualSpacing/>
              <w:rPr>
                <w:rFonts w:cs="Arial"/>
                <w:sz w:val="16"/>
                <w:szCs w:val="16"/>
                <w:lang w:eastAsia="en-GB"/>
              </w:rPr>
            </w:pPr>
          </w:p>
        </w:tc>
        <w:tc>
          <w:tcPr>
            <w:tcW w:w="484" w:type="pct"/>
          </w:tcPr>
          <w:p w14:paraId="0EDA869B" w14:textId="32A55117" w:rsidR="001443C4" w:rsidRPr="004D54BB" w:rsidRDefault="001443C4" w:rsidP="00F61135">
            <w:pPr>
              <w:spacing w:after="0"/>
              <w:contextualSpacing/>
              <w:rPr>
                <w:rFonts w:cs="Arial"/>
                <w:sz w:val="16"/>
                <w:szCs w:val="16"/>
                <w:lang w:eastAsia="en-GB"/>
              </w:rPr>
            </w:pPr>
          </w:p>
        </w:tc>
        <w:tc>
          <w:tcPr>
            <w:tcW w:w="411" w:type="pct"/>
          </w:tcPr>
          <w:p w14:paraId="0FD1ABAE" w14:textId="6789F5BD" w:rsidR="001443C4" w:rsidRPr="004D54BB" w:rsidRDefault="001443C4" w:rsidP="00F61135">
            <w:pPr>
              <w:spacing w:after="0"/>
              <w:contextualSpacing/>
              <w:rPr>
                <w:rFonts w:cs="Arial"/>
                <w:sz w:val="16"/>
                <w:szCs w:val="16"/>
                <w:lang w:eastAsia="en-GB"/>
              </w:rPr>
            </w:pPr>
          </w:p>
        </w:tc>
      </w:tr>
      <w:tr w:rsidR="001443C4" w:rsidRPr="004D54BB" w14:paraId="4DB940F8" w14:textId="580228E0" w:rsidTr="001443C4">
        <w:tc>
          <w:tcPr>
            <w:tcW w:w="764" w:type="pct"/>
          </w:tcPr>
          <w:p w14:paraId="36FA310F" w14:textId="3DA62011" w:rsidR="001443C4" w:rsidRPr="004D54BB" w:rsidRDefault="001443C4" w:rsidP="00F61135">
            <w:pPr>
              <w:spacing w:after="0"/>
              <w:contextualSpacing/>
              <w:rPr>
                <w:rFonts w:cs="Arial"/>
                <w:sz w:val="16"/>
                <w:szCs w:val="16"/>
                <w:lang w:eastAsia="en-GB"/>
              </w:rPr>
            </w:pPr>
          </w:p>
        </w:tc>
        <w:tc>
          <w:tcPr>
            <w:tcW w:w="509" w:type="pct"/>
            <w:shd w:val="clear" w:color="auto" w:fill="auto"/>
          </w:tcPr>
          <w:p w14:paraId="189EF021" w14:textId="265FA0BC" w:rsidR="001443C4" w:rsidRPr="004D54BB" w:rsidRDefault="001443C4" w:rsidP="00F61135">
            <w:pPr>
              <w:spacing w:after="0"/>
              <w:contextualSpacing/>
              <w:rPr>
                <w:rFonts w:cs="Arial"/>
                <w:sz w:val="16"/>
                <w:szCs w:val="16"/>
                <w:lang w:eastAsia="en-GB"/>
              </w:rPr>
            </w:pPr>
          </w:p>
        </w:tc>
        <w:tc>
          <w:tcPr>
            <w:tcW w:w="467" w:type="pct"/>
            <w:shd w:val="clear" w:color="auto" w:fill="auto"/>
          </w:tcPr>
          <w:p w14:paraId="246EDC22" w14:textId="77777777" w:rsidR="001443C4" w:rsidRPr="004D54BB" w:rsidRDefault="001443C4" w:rsidP="00F61135">
            <w:pPr>
              <w:spacing w:after="0"/>
              <w:contextualSpacing/>
              <w:rPr>
                <w:rFonts w:cs="Arial"/>
                <w:sz w:val="16"/>
                <w:szCs w:val="16"/>
                <w:lang w:eastAsia="en-GB"/>
              </w:rPr>
            </w:pPr>
          </w:p>
        </w:tc>
        <w:tc>
          <w:tcPr>
            <w:tcW w:w="574" w:type="pct"/>
          </w:tcPr>
          <w:p w14:paraId="05CCD67F" w14:textId="32C7644D" w:rsidR="001443C4" w:rsidRPr="004D54BB" w:rsidRDefault="001443C4" w:rsidP="00F61135">
            <w:pPr>
              <w:spacing w:after="0"/>
              <w:contextualSpacing/>
              <w:rPr>
                <w:rFonts w:cs="Arial"/>
                <w:sz w:val="16"/>
                <w:szCs w:val="16"/>
                <w:lang w:eastAsia="en-GB"/>
              </w:rPr>
            </w:pPr>
          </w:p>
        </w:tc>
        <w:tc>
          <w:tcPr>
            <w:tcW w:w="527" w:type="pct"/>
            <w:shd w:val="clear" w:color="auto" w:fill="auto"/>
          </w:tcPr>
          <w:p w14:paraId="4BFFDC64" w14:textId="6A6565C3" w:rsidR="001443C4" w:rsidRPr="004D54BB" w:rsidRDefault="001443C4" w:rsidP="00F61135">
            <w:pPr>
              <w:spacing w:after="0"/>
              <w:contextualSpacing/>
              <w:rPr>
                <w:rFonts w:cs="Arial"/>
                <w:sz w:val="16"/>
                <w:szCs w:val="16"/>
                <w:lang w:eastAsia="en-GB"/>
              </w:rPr>
            </w:pPr>
          </w:p>
        </w:tc>
        <w:tc>
          <w:tcPr>
            <w:tcW w:w="789" w:type="pct"/>
          </w:tcPr>
          <w:p w14:paraId="31B6D294" w14:textId="5D2A1729" w:rsidR="001443C4" w:rsidRPr="004D54BB" w:rsidRDefault="001443C4" w:rsidP="00F61135">
            <w:pPr>
              <w:spacing w:after="0"/>
              <w:contextualSpacing/>
              <w:rPr>
                <w:rFonts w:cs="Arial"/>
                <w:sz w:val="16"/>
                <w:szCs w:val="16"/>
                <w:lang w:eastAsia="en-GB"/>
              </w:rPr>
            </w:pPr>
          </w:p>
        </w:tc>
        <w:tc>
          <w:tcPr>
            <w:tcW w:w="475" w:type="pct"/>
          </w:tcPr>
          <w:p w14:paraId="4DBEDC85" w14:textId="77777777" w:rsidR="001443C4" w:rsidRPr="004D54BB" w:rsidRDefault="001443C4" w:rsidP="00F61135">
            <w:pPr>
              <w:spacing w:after="0"/>
              <w:contextualSpacing/>
              <w:rPr>
                <w:rFonts w:cs="Arial"/>
                <w:sz w:val="16"/>
                <w:szCs w:val="16"/>
                <w:lang w:eastAsia="en-GB"/>
              </w:rPr>
            </w:pPr>
          </w:p>
        </w:tc>
        <w:tc>
          <w:tcPr>
            <w:tcW w:w="484" w:type="pct"/>
          </w:tcPr>
          <w:p w14:paraId="183F5E29" w14:textId="56CAC183" w:rsidR="001443C4" w:rsidRPr="004D54BB" w:rsidRDefault="001443C4" w:rsidP="00F61135">
            <w:pPr>
              <w:spacing w:after="0"/>
              <w:contextualSpacing/>
              <w:rPr>
                <w:rFonts w:cs="Arial"/>
                <w:sz w:val="16"/>
                <w:szCs w:val="16"/>
                <w:lang w:eastAsia="en-GB"/>
              </w:rPr>
            </w:pPr>
          </w:p>
        </w:tc>
        <w:tc>
          <w:tcPr>
            <w:tcW w:w="411" w:type="pct"/>
          </w:tcPr>
          <w:p w14:paraId="37D57628" w14:textId="43134F01" w:rsidR="001443C4" w:rsidRPr="004D54BB" w:rsidRDefault="001443C4" w:rsidP="00F61135">
            <w:pPr>
              <w:spacing w:after="0"/>
              <w:contextualSpacing/>
              <w:rPr>
                <w:rFonts w:cs="Arial"/>
                <w:sz w:val="16"/>
                <w:szCs w:val="16"/>
                <w:lang w:eastAsia="en-GB"/>
              </w:rPr>
            </w:pPr>
          </w:p>
        </w:tc>
      </w:tr>
      <w:tr w:rsidR="001443C4" w:rsidRPr="004D54BB" w14:paraId="738C1002" w14:textId="0E733721" w:rsidTr="001443C4">
        <w:tc>
          <w:tcPr>
            <w:tcW w:w="764" w:type="pct"/>
          </w:tcPr>
          <w:p w14:paraId="16EB1316" w14:textId="534D6162" w:rsidR="001443C4" w:rsidRPr="004D54BB" w:rsidRDefault="001443C4" w:rsidP="00F61135">
            <w:pPr>
              <w:spacing w:after="0"/>
              <w:contextualSpacing/>
              <w:rPr>
                <w:rFonts w:cs="Arial"/>
                <w:sz w:val="16"/>
                <w:szCs w:val="16"/>
                <w:lang w:eastAsia="en-GB"/>
              </w:rPr>
            </w:pPr>
          </w:p>
        </w:tc>
        <w:tc>
          <w:tcPr>
            <w:tcW w:w="509" w:type="pct"/>
            <w:shd w:val="clear" w:color="auto" w:fill="auto"/>
          </w:tcPr>
          <w:p w14:paraId="56FE55B1" w14:textId="5FEAF1DC" w:rsidR="001443C4" w:rsidRPr="004D54BB" w:rsidRDefault="001443C4" w:rsidP="00F61135">
            <w:pPr>
              <w:spacing w:after="0"/>
              <w:contextualSpacing/>
              <w:rPr>
                <w:rFonts w:cs="Arial"/>
                <w:sz w:val="16"/>
                <w:szCs w:val="16"/>
                <w:lang w:eastAsia="en-GB"/>
              </w:rPr>
            </w:pPr>
          </w:p>
        </w:tc>
        <w:tc>
          <w:tcPr>
            <w:tcW w:w="467" w:type="pct"/>
            <w:shd w:val="clear" w:color="auto" w:fill="auto"/>
          </w:tcPr>
          <w:p w14:paraId="762A3AD8" w14:textId="77777777" w:rsidR="001443C4" w:rsidRPr="004D54BB" w:rsidRDefault="001443C4" w:rsidP="00F61135">
            <w:pPr>
              <w:spacing w:after="0"/>
              <w:contextualSpacing/>
              <w:rPr>
                <w:rFonts w:cs="Arial"/>
                <w:sz w:val="16"/>
                <w:szCs w:val="16"/>
                <w:lang w:eastAsia="en-GB"/>
              </w:rPr>
            </w:pPr>
          </w:p>
        </w:tc>
        <w:tc>
          <w:tcPr>
            <w:tcW w:w="574" w:type="pct"/>
          </w:tcPr>
          <w:p w14:paraId="68D2D16F" w14:textId="2645D436" w:rsidR="001443C4" w:rsidRPr="004D54BB" w:rsidRDefault="001443C4" w:rsidP="00F61135">
            <w:pPr>
              <w:spacing w:after="0"/>
              <w:contextualSpacing/>
              <w:rPr>
                <w:rFonts w:cs="Arial"/>
                <w:sz w:val="16"/>
                <w:szCs w:val="16"/>
                <w:lang w:eastAsia="en-GB"/>
              </w:rPr>
            </w:pPr>
          </w:p>
        </w:tc>
        <w:tc>
          <w:tcPr>
            <w:tcW w:w="527" w:type="pct"/>
            <w:shd w:val="clear" w:color="auto" w:fill="auto"/>
          </w:tcPr>
          <w:p w14:paraId="4D205E9D" w14:textId="3094D362" w:rsidR="001443C4" w:rsidRPr="004D54BB" w:rsidRDefault="001443C4" w:rsidP="00F61135">
            <w:pPr>
              <w:spacing w:after="0"/>
              <w:contextualSpacing/>
              <w:rPr>
                <w:rFonts w:cs="Arial"/>
                <w:sz w:val="16"/>
                <w:szCs w:val="16"/>
                <w:lang w:eastAsia="en-GB"/>
              </w:rPr>
            </w:pPr>
          </w:p>
        </w:tc>
        <w:tc>
          <w:tcPr>
            <w:tcW w:w="789" w:type="pct"/>
          </w:tcPr>
          <w:p w14:paraId="6DDA8779" w14:textId="292908DD" w:rsidR="001443C4" w:rsidRPr="004D54BB" w:rsidRDefault="001443C4" w:rsidP="00F61135">
            <w:pPr>
              <w:spacing w:after="0"/>
              <w:contextualSpacing/>
              <w:rPr>
                <w:rFonts w:cs="Arial"/>
                <w:sz w:val="16"/>
                <w:szCs w:val="16"/>
                <w:lang w:eastAsia="en-GB"/>
              </w:rPr>
            </w:pPr>
          </w:p>
        </w:tc>
        <w:tc>
          <w:tcPr>
            <w:tcW w:w="475" w:type="pct"/>
          </w:tcPr>
          <w:p w14:paraId="68D5CC84" w14:textId="77777777" w:rsidR="001443C4" w:rsidRPr="004D54BB" w:rsidRDefault="001443C4" w:rsidP="00F61135">
            <w:pPr>
              <w:spacing w:after="0"/>
              <w:contextualSpacing/>
              <w:rPr>
                <w:rFonts w:cs="Arial"/>
                <w:sz w:val="16"/>
                <w:szCs w:val="16"/>
                <w:lang w:eastAsia="en-GB"/>
              </w:rPr>
            </w:pPr>
          </w:p>
        </w:tc>
        <w:tc>
          <w:tcPr>
            <w:tcW w:w="484" w:type="pct"/>
          </w:tcPr>
          <w:p w14:paraId="3E84786F" w14:textId="1F9DA5D2" w:rsidR="001443C4" w:rsidRPr="004D54BB" w:rsidRDefault="001443C4" w:rsidP="00F61135">
            <w:pPr>
              <w:spacing w:after="0"/>
              <w:contextualSpacing/>
              <w:rPr>
                <w:rFonts w:cs="Arial"/>
                <w:sz w:val="16"/>
                <w:szCs w:val="16"/>
                <w:lang w:eastAsia="en-GB"/>
              </w:rPr>
            </w:pPr>
          </w:p>
        </w:tc>
        <w:tc>
          <w:tcPr>
            <w:tcW w:w="411" w:type="pct"/>
          </w:tcPr>
          <w:p w14:paraId="19E27346" w14:textId="3B6EAADD" w:rsidR="001443C4" w:rsidRPr="004D54BB" w:rsidRDefault="001443C4" w:rsidP="00F61135">
            <w:pPr>
              <w:spacing w:after="0"/>
              <w:contextualSpacing/>
              <w:rPr>
                <w:rFonts w:cs="Arial"/>
                <w:sz w:val="16"/>
                <w:szCs w:val="16"/>
                <w:lang w:eastAsia="en-GB"/>
              </w:rPr>
            </w:pPr>
          </w:p>
        </w:tc>
      </w:tr>
      <w:tr w:rsidR="001443C4" w:rsidRPr="004D54BB" w14:paraId="6F59F409" w14:textId="21328E26" w:rsidTr="001443C4">
        <w:tc>
          <w:tcPr>
            <w:tcW w:w="764" w:type="pct"/>
          </w:tcPr>
          <w:p w14:paraId="3189726B" w14:textId="2D7C92E3" w:rsidR="001443C4" w:rsidRPr="004D54BB" w:rsidRDefault="001443C4" w:rsidP="00F61135">
            <w:pPr>
              <w:spacing w:after="0"/>
              <w:contextualSpacing/>
              <w:rPr>
                <w:rFonts w:cs="Arial"/>
                <w:sz w:val="16"/>
                <w:szCs w:val="16"/>
                <w:lang w:eastAsia="en-GB"/>
              </w:rPr>
            </w:pPr>
          </w:p>
        </w:tc>
        <w:tc>
          <w:tcPr>
            <w:tcW w:w="509" w:type="pct"/>
            <w:shd w:val="clear" w:color="auto" w:fill="auto"/>
          </w:tcPr>
          <w:p w14:paraId="5F4F2206" w14:textId="1AE06482" w:rsidR="001443C4" w:rsidRPr="004D54BB" w:rsidRDefault="001443C4" w:rsidP="00F61135">
            <w:pPr>
              <w:spacing w:after="0"/>
              <w:contextualSpacing/>
              <w:rPr>
                <w:rFonts w:cs="Arial"/>
                <w:sz w:val="16"/>
                <w:szCs w:val="16"/>
                <w:lang w:eastAsia="en-GB"/>
              </w:rPr>
            </w:pPr>
          </w:p>
        </w:tc>
        <w:tc>
          <w:tcPr>
            <w:tcW w:w="467" w:type="pct"/>
            <w:shd w:val="clear" w:color="auto" w:fill="auto"/>
          </w:tcPr>
          <w:p w14:paraId="79D91F69" w14:textId="77777777" w:rsidR="001443C4" w:rsidRPr="004D54BB" w:rsidRDefault="001443C4" w:rsidP="00F61135">
            <w:pPr>
              <w:spacing w:after="0"/>
              <w:contextualSpacing/>
              <w:rPr>
                <w:rFonts w:cs="Arial"/>
                <w:sz w:val="16"/>
                <w:szCs w:val="16"/>
                <w:lang w:eastAsia="en-GB"/>
              </w:rPr>
            </w:pPr>
          </w:p>
        </w:tc>
        <w:tc>
          <w:tcPr>
            <w:tcW w:w="574" w:type="pct"/>
          </w:tcPr>
          <w:p w14:paraId="78A90C00" w14:textId="72A76526" w:rsidR="001443C4" w:rsidRPr="004D54BB" w:rsidRDefault="001443C4" w:rsidP="00F61135">
            <w:pPr>
              <w:spacing w:after="0"/>
              <w:contextualSpacing/>
              <w:rPr>
                <w:rFonts w:cs="Arial"/>
                <w:sz w:val="16"/>
                <w:szCs w:val="16"/>
                <w:lang w:eastAsia="en-GB"/>
              </w:rPr>
            </w:pPr>
          </w:p>
        </w:tc>
        <w:tc>
          <w:tcPr>
            <w:tcW w:w="527" w:type="pct"/>
            <w:shd w:val="clear" w:color="auto" w:fill="auto"/>
          </w:tcPr>
          <w:p w14:paraId="1996FA2E" w14:textId="15972A30" w:rsidR="001443C4" w:rsidRPr="004D54BB" w:rsidRDefault="001443C4" w:rsidP="00F61135">
            <w:pPr>
              <w:spacing w:after="0"/>
              <w:contextualSpacing/>
              <w:rPr>
                <w:rFonts w:cs="Arial"/>
                <w:sz w:val="16"/>
                <w:szCs w:val="16"/>
                <w:lang w:eastAsia="en-GB"/>
              </w:rPr>
            </w:pPr>
          </w:p>
        </w:tc>
        <w:tc>
          <w:tcPr>
            <w:tcW w:w="789" w:type="pct"/>
          </w:tcPr>
          <w:p w14:paraId="50087414" w14:textId="5A9DCBFC" w:rsidR="001443C4" w:rsidRPr="004D54BB" w:rsidRDefault="001443C4" w:rsidP="00F61135">
            <w:pPr>
              <w:spacing w:after="0"/>
              <w:contextualSpacing/>
              <w:rPr>
                <w:rFonts w:cs="Arial"/>
                <w:sz w:val="16"/>
                <w:szCs w:val="16"/>
                <w:lang w:eastAsia="en-GB"/>
              </w:rPr>
            </w:pPr>
          </w:p>
        </w:tc>
        <w:tc>
          <w:tcPr>
            <w:tcW w:w="475" w:type="pct"/>
          </w:tcPr>
          <w:p w14:paraId="2A731A43" w14:textId="77777777" w:rsidR="001443C4" w:rsidRPr="004D54BB" w:rsidRDefault="001443C4" w:rsidP="00F61135">
            <w:pPr>
              <w:spacing w:after="0"/>
              <w:contextualSpacing/>
              <w:rPr>
                <w:rFonts w:cs="Arial"/>
                <w:sz w:val="16"/>
                <w:szCs w:val="16"/>
                <w:lang w:eastAsia="en-GB"/>
              </w:rPr>
            </w:pPr>
          </w:p>
        </w:tc>
        <w:tc>
          <w:tcPr>
            <w:tcW w:w="484" w:type="pct"/>
          </w:tcPr>
          <w:p w14:paraId="72DC5704" w14:textId="5C6B37A1" w:rsidR="001443C4" w:rsidRPr="004D54BB" w:rsidRDefault="001443C4" w:rsidP="00F61135">
            <w:pPr>
              <w:spacing w:after="0"/>
              <w:contextualSpacing/>
              <w:rPr>
                <w:rFonts w:cs="Arial"/>
                <w:sz w:val="16"/>
                <w:szCs w:val="16"/>
                <w:lang w:eastAsia="en-GB"/>
              </w:rPr>
            </w:pPr>
          </w:p>
        </w:tc>
        <w:tc>
          <w:tcPr>
            <w:tcW w:w="411" w:type="pct"/>
          </w:tcPr>
          <w:p w14:paraId="25C820A3" w14:textId="7DEF3257" w:rsidR="001443C4" w:rsidRPr="004D54BB" w:rsidRDefault="001443C4" w:rsidP="00F61135">
            <w:pPr>
              <w:spacing w:after="0"/>
              <w:contextualSpacing/>
              <w:rPr>
                <w:rFonts w:cs="Arial"/>
                <w:sz w:val="16"/>
                <w:szCs w:val="16"/>
                <w:lang w:eastAsia="en-GB"/>
              </w:rPr>
            </w:pPr>
          </w:p>
        </w:tc>
      </w:tr>
      <w:tr w:rsidR="001443C4" w:rsidRPr="004D54BB" w14:paraId="37DBCB86" w14:textId="3BAD2271" w:rsidTr="001443C4">
        <w:tc>
          <w:tcPr>
            <w:tcW w:w="764" w:type="pct"/>
          </w:tcPr>
          <w:p w14:paraId="03AB1985" w14:textId="03C7275C" w:rsidR="001443C4" w:rsidRPr="004D54BB" w:rsidRDefault="001443C4" w:rsidP="00F61135">
            <w:pPr>
              <w:spacing w:after="0"/>
              <w:contextualSpacing/>
              <w:rPr>
                <w:rFonts w:cs="Arial"/>
                <w:sz w:val="16"/>
                <w:szCs w:val="16"/>
                <w:lang w:eastAsia="en-GB"/>
              </w:rPr>
            </w:pPr>
          </w:p>
        </w:tc>
        <w:tc>
          <w:tcPr>
            <w:tcW w:w="509" w:type="pct"/>
            <w:shd w:val="clear" w:color="auto" w:fill="auto"/>
          </w:tcPr>
          <w:p w14:paraId="68F3F620" w14:textId="727814E9" w:rsidR="001443C4" w:rsidRPr="004D54BB" w:rsidRDefault="001443C4" w:rsidP="00F61135">
            <w:pPr>
              <w:spacing w:after="0"/>
              <w:contextualSpacing/>
              <w:rPr>
                <w:rFonts w:cs="Arial"/>
                <w:sz w:val="16"/>
                <w:szCs w:val="16"/>
                <w:lang w:eastAsia="en-GB"/>
              </w:rPr>
            </w:pPr>
          </w:p>
        </w:tc>
        <w:tc>
          <w:tcPr>
            <w:tcW w:w="467" w:type="pct"/>
            <w:shd w:val="clear" w:color="auto" w:fill="auto"/>
          </w:tcPr>
          <w:p w14:paraId="72362960" w14:textId="77777777" w:rsidR="001443C4" w:rsidRPr="004D54BB" w:rsidRDefault="001443C4" w:rsidP="00F61135">
            <w:pPr>
              <w:spacing w:after="0"/>
              <w:contextualSpacing/>
              <w:rPr>
                <w:rFonts w:cs="Arial"/>
                <w:sz w:val="16"/>
                <w:szCs w:val="16"/>
                <w:lang w:eastAsia="en-GB"/>
              </w:rPr>
            </w:pPr>
          </w:p>
        </w:tc>
        <w:tc>
          <w:tcPr>
            <w:tcW w:w="574" w:type="pct"/>
          </w:tcPr>
          <w:p w14:paraId="1F6BAC5A" w14:textId="0CCB6897" w:rsidR="001443C4" w:rsidRPr="004D54BB" w:rsidRDefault="001443C4" w:rsidP="00F61135">
            <w:pPr>
              <w:spacing w:after="0"/>
              <w:contextualSpacing/>
              <w:rPr>
                <w:rFonts w:cs="Arial"/>
                <w:sz w:val="16"/>
                <w:szCs w:val="16"/>
                <w:lang w:eastAsia="en-GB"/>
              </w:rPr>
            </w:pPr>
          </w:p>
        </w:tc>
        <w:tc>
          <w:tcPr>
            <w:tcW w:w="527" w:type="pct"/>
            <w:shd w:val="clear" w:color="auto" w:fill="auto"/>
          </w:tcPr>
          <w:p w14:paraId="22DE3C77" w14:textId="1AF6EA9E" w:rsidR="001443C4" w:rsidRPr="004D54BB" w:rsidRDefault="001443C4" w:rsidP="00F61135">
            <w:pPr>
              <w:spacing w:after="0"/>
              <w:contextualSpacing/>
              <w:rPr>
                <w:rFonts w:cs="Arial"/>
                <w:sz w:val="16"/>
                <w:szCs w:val="16"/>
                <w:lang w:eastAsia="en-GB"/>
              </w:rPr>
            </w:pPr>
          </w:p>
        </w:tc>
        <w:tc>
          <w:tcPr>
            <w:tcW w:w="789" w:type="pct"/>
          </w:tcPr>
          <w:p w14:paraId="42C26CFC" w14:textId="1F1BE921" w:rsidR="001443C4" w:rsidRPr="004D54BB" w:rsidRDefault="001443C4" w:rsidP="00F61135">
            <w:pPr>
              <w:spacing w:after="0"/>
              <w:contextualSpacing/>
              <w:rPr>
                <w:rFonts w:cs="Arial"/>
                <w:sz w:val="16"/>
                <w:szCs w:val="16"/>
                <w:lang w:eastAsia="en-GB"/>
              </w:rPr>
            </w:pPr>
          </w:p>
        </w:tc>
        <w:tc>
          <w:tcPr>
            <w:tcW w:w="475" w:type="pct"/>
          </w:tcPr>
          <w:p w14:paraId="0C2CFBA1" w14:textId="77777777" w:rsidR="001443C4" w:rsidRPr="004D54BB" w:rsidRDefault="001443C4" w:rsidP="00F61135">
            <w:pPr>
              <w:spacing w:after="0"/>
              <w:contextualSpacing/>
              <w:rPr>
                <w:rFonts w:cs="Arial"/>
                <w:sz w:val="16"/>
                <w:szCs w:val="16"/>
                <w:lang w:eastAsia="en-GB"/>
              </w:rPr>
            </w:pPr>
          </w:p>
        </w:tc>
        <w:tc>
          <w:tcPr>
            <w:tcW w:w="484" w:type="pct"/>
          </w:tcPr>
          <w:p w14:paraId="6DB6F816" w14:textId="35BDE591" w:rsidR="001443C4" w:rsidRPr="004D54BB" w:rsidRDefault="001443C4" w:rsidP="00F61135">
            <w:pPr>
              <w:spacing w:after="0"/>
              <w:contextualSpacing/>
              <w:rPr>
                <w:rFonts w:cs="Arial"/>
                <w:sz w:val="16"/>
                <w:szCs w:val="16"/>
                <w:lang w:eastAsia="en-GB"/>
              </w:rPr>
            </w:pPr>
          </w:p>
        </w:tc>
        <w:tc>
          <w:tcPr>
            <w:tcW w:w="411" w:type="pct"/>
          </w:tcPr>
          <w:p w14:paraId="3915023F" w14:textId="1841F76E" w:rsidR="001443C4" w:rsidRPr="004D54BB" w:rsidRDefault="001443C4" w:rsidP="00F61135">
            <w:pPr>
              <w:spacing w:after="0"/>
              <w:contextualSpacing/>
              <w:rPr>
                <w:rFonts w:cs="Arial"/>
                <w:sz w:val="16"/>
                <w:szCs w:val="16"/>
                <w:lang w:eastAsia="en-GB"/>
              </w:rPr>
            </w:pPr>
          </w:p>
        </w:tc>
      </w:tr>
      <w:tr w:rsidR="001443C4" w:rsidRPr="004D54BB" w14:paraId="19EF6FD7" w14:textId="7AA101E7" w:rsidTr="001443C4">
        <w:tc>
          <w:tcPr>
            <w:tcW w:w="764" w:type="pct"/>
          </w:tcPr>
          <w:p w14:paraId="7E0A0742" w14:textId="72FCC373" w:rsidR="001443C4" w:rsidRPr="004D54BB" w:rsidRDefault="001443C4" w:rsidP="00F61135">
            <w:pPr>
              <w:spacing w:after="0"/>
              <w:contextualSpacing/>
              <w:rPr>
                <w:rFonts w:cs="Arial"/>
                <w:sz w:val="16"/>
                <w:szCs w:val="16"/>
                <w:lang w:eastAsia="en-GB"/>
              </w:rPr>
            </w:pPr>
          </w:p>
        </w:tc>
        <w:tc>
          <w:tcPr>
            <w:tcW w:w="509" w:type="pct"/>
            <w:shd w:val="clear" w:color="auto" w:fill="auto"/>
          </w:tcPr>
          <w:p w14:paraId="061BB491" w14:textId="78370D0E" w:rsidR="001443C4" w:rsidRPr="004D54BB" w:rsidRDefault="001443C4" w:rsidP="00F61135">
            <w:pPr>
              <w:spacing w:after="0"/>
              <w:contextualSpacing/>
              <w:rPr>
                <w:rFonts w:cs="Arial"/>
                <w:sz w:val="16"/>
                <w:szCs w:val="16"/>
                <w:lang w:eastAsia="en-GB"/>
              </w:rPr>
            </w:pPr>
          </w:p>
        </w:tc>
        <w:tc>
          <w:tcPr>
            <w:tcW w:w="467" w:type="pct"/>
            <w:shd w:val="clear" w:color="auto" w:fill="auto"/>
          </w:tcPr>
          <w:p w14:paraId="6FEACCD4" w14:textId="77777777" w:rsidR="001443C4" w:rsidRPr="004D54BB" w:rsidRDefault="001443C4" w:rsidP="00F61135">
            <w:pPr>
              <w:spacing w:after="0"/>
              <w:contextualSpacing/>
              <w:rPr>
                <w:rFonts w:cs="Arial"/>
                <w:sz w:val="16"/>
                <w:szCs w:val="16"/>
                <w:lang w:eastAsia="en-GB"/>
              </w:rPr>
            </w:pPr>
          </w:p>
        </w:tc>
        <w:tc>
          <w:tcPr>
            <w:tcW w:w="574" w:type="pct"/>
          </w:tcPr>
          <w:p w14:paraId="3B66DDE6" w14:textId="0A3D9984" w:rsidR="001443C4" w:rsidRPr="004D54BB" w:rsidRDefault="001443C4" w:rsidP="00F61135">
            <w:pPr>
              <w:spacing w:after="0"/>
              <w:contextualSpacing/>
              <w:rPr>
                <w:rFonts w:cs="Arial"/>
                <w:sz w:val="16"/>
                <w:szCs w:val="16"/>
                <w:lang w:eastAsia="en-GB"/>
              </w:rPr>
            </w:pPr>
          </w:p>
        </w:tc>
        <w:tc>
          <w:tcPr>
            <w:tcW w:w="527" w:type="pct"/>
            <w:shd w:val="clear" w:color="auto" w:fill="auto"/>
          </w:tcPr>
          <w:p w14:paraId="1DC0DD06" w14:textId="68CD3C9C" w:rsidR="001443C4" w:rsidRPr="004D54BB" w:rsidRDefault="001443C4" w:rsidP="00F61135">
            <w:pPr>
              <w:spacing w:after="0"/>
              <w:contextualSpacing/>
              <w:rPr>
                <w:rFonts w:cs="Arial"/>
                <w:sz w:val="16"/>
                <w:szCs w:val="16"/>
                <w:lang w:eastAsia="en-GB"/>
              </w:rPr>
            </w:pPr>
          </w:p>
        </w:tc>
        <w:tc>
          <w:tcPr>
            <w:tcW w:w="789" w:type="pct"/>
          </w:tcPr>
          <w:p w14:paraId="0AEBFA56" w14:textId="77777777" w:rsidR="001443C4" w:rsidRPr="004D54BB" w:rsidRDefault="001443C4" w:rsidP="00F61135">
            <w:pPr>
              <w:spacing w:after="0"/>
              <w:contextualSpacing/>
              <w:rPr>
                <w:rFonts w:cs="Arial"/>
                <w:sz w:val="16"/>
                <w:szCs w:val="16"/>
                <w:lang w:eastAsia="en-GB"/>
              </w:rPr>
            </w:pPr>
          </w:p>
        </w:tc>
        <w:tc>
          <w:tcPr>
            <w:tcW w:w="475" w:type="pct"/>
          </w:tcPr>
          <w:p w14:paraId="788A4F24" w14:textId="77777777" w:rsidR="001443C4" w:rsidRPr="004D54BB" w:rsidRDefault="001443C4" w:rsidP="00F61135">
            <w:pPr>
              <w:spacing w:after="0"/>
              <w:contextualSpacing/>
              <w:rPr>
                <w:rFonts w:cs="Arial"/>
                <w:sz w:val="16"/>
                <w:szCs w:val="16"/>
                <w:lang w:eastAsia="en-GB"/>
              </w:rPr>
            </w:pPr>
          </w:p>
        </w:tc>
        <w:tc>
          <w:tcPr>
            <w:tcW w:w="484" w:type="pct"/>
          </w:tcPr>
          <w:p w14:paraId="54D604F7" w14:textId="57B56BEB" w:rsidR="001443C4" w:rsidRPr="004D54BB" w:rsidRDefault="001443C4" w:rsidP="00F61135">
            <w:pPr>
              <w:spacing w:after="0"/>
              <w:contextualSpacing/>
              <w:rPr>
                <w:rFonts w:cs="Arial"/>
                <w:sz w:val="16"/>
                <w:szCs w:val="16"/>
                <w:lang w:eastAsia="en-GB"/>
              </w:rPr>
            </w:pPr>
          </w:p>
        </w:tc>
        <w:tc>
          <w:tcPr>
            <w:tcW w:w="411" w:type="pct"/>
          </w:tcPr>
          <w:p w14:paraId="6C7C5B6A" w14:textId="511CC4C4" w:rsidR="001443C4" w:rsidRPr="004D54BB" w:rsidRDefault="001443C4" w:rsidP="00F61135">
            <w:pPr>
              <w:spacing w:after="0"/>
              <w:contextualSpacing/>
              <w:rPr>
                <w:rFonts w:cs="Arial"/>
                <w:sz w:val="16"/>
                <w:szCs w:val="16"/>
                <w:lang w:eastAsia="en-GB"/>
              </w:rPr>
            </w:pPr>
          </w:p>
        </w:tc>
      </w:tr>
      <w:tr w:rsidR="001443C4" w:rsidRPr="004D54BB" w14:paraId="52D73B24" w14:textId="0919113B" w:rsidTr="001443C4">
        <w:tc>
          <w:tcPr>
            <w:tcW w:w="764" w:type="pct"/>
          </w:tcPr>
          <w:p w14:paraId="600FC1BB" w14:textId="2E63BB40" w:rsidR="001443C4" w:rsidRPr="004D54BB" w:rsidRDefault="001443C4" w:rsidP="00F61135">
            <w:pPr>
              <w:spacing w:after="0"/>
              <w:contextualSpacing/>
              <w:rPr>
                <w:rFonts w:cs="Arial"/>
                <w:sz w:val="16"/>
                <w:szCs w:val="16"/>
              </w:rPr>
            </w:pPr>
          </w:p>
        </w:tc>
        <w:tc>
          <w:tcPr>
            <w:tcW w:w="509" w:type="pct"/>
            <w:shd w:val="clear" w:color="auto" w:fill="auto"/>
          </w:tcPr>
          <w:p w14:paraId="3243761C" w14:textId="52875F66" w:rsidR="001443C4" w:rsidRPr="004D54BB" w:rsidRDefault="001443C4" w:rsidP="00F61135">
            <w:pPr>
              <w:spacing w:after="0"/>
              <w:contextualSpacing/>
              <w:rPr>
                <w:rFonts w:cs="Arial"/>
                <w:sz w:val="16"/>
                <w:szCs w:val="16"/>
                <w:lang w:eastAsia="en-GB"/>
              </w:rPr>
            </w:pPr>
          </w:p>
        </w:tc>
        <w:tc>
          <w:tcPr>
            <w:tcW w:w="467" w:type="pct"/>
            <w:shd w:val="clear" w:color="auto" w:fill="auto"/>
          </w:tcPr>
          <w:p w14:paraId="6116F04E" w14:textId="107E2613" w:rsidR="001443C4" w:rsidRPr="004D54BB" w:rsidRDefault="001443C4" w:rsidP="00F61135">
            <w:pPr>
              <w:spacing w:after="0"/>
              <w:contextualSpacing/>
              <w:rPr>
                <w:rFonts w:cs="Arial"/>
                <w:sz w:val="16"/>
                <w:szCs w:val="16"/>
                <w:lang w:eastAsia="en-GB"/>
              </w:rPr>
            </w:pPr>
          </w:p>
        </w:tc>
        <w:tc>
          <w:tcPr>
            <w:tcW w:w="574" w:type="pct"/>
          </w:tcPr>
          <w:p w14:paraId="599E2B5E" w14:textId="01ED87C4" w:rsidR="001443C4" w:rsidRPr="004D54BB" w:rsidRDefault="001443C4" w:rsidP="00F61135">
            <w:pPr>
              <w:spacing w:after="0"/>
              <w:contextualSpacing/>
              <w:rPr>
                <w:rFonts w:cs="Arial"/>
                <w:sz w:val="16"/>
                <w:szCs w:val="16"/>
              </w:rPr>
            </w:pPr>
          </w:p>
        </w:tc>
        <w:tc>
          <w:tcPr>
            <w:tcW w:w="527" w:type="pct"/>
            <w:shd w:val="clear" w:color="auto" w:fill="auto"/>
          </w:tcPr>
          <w:p w14:paraId="480DBBE6" w14:textId="26CC2D2B" w:rsidR="001443C4" w:rsidRPr="004D54BB" w:rsidRDefault="001443C4" w:rsidP="00F61135">
            <w:pPr>
              <w:spacing w:after="0"/>
              <w:contextualSpacing/>
              <w:rPr>
                <w:rFonts w:cs="Arial"/>
                <w:sz w:val="16"/>
                <w:szCs w:val="16"/>
                <w:lang w:eastAsia="en-GB"/>
              </w:rPr>
            </w:pPr>
          </w:p>
        </w:tc>
        <w:tc>
          <w:tcPr>
            <w:tcW w:w="789" w:type="pct"/>
          </w:tcPr>
          <w:p w14:paraId="51EE3F0B" w14:textId="3EFA639C" w:rsidR="001443C4" w:rsidRPr="004D54BB" w:rsidRDefault="001443C4" w:rsidP="004B5700">
            <w:pPr>
              <w:pStyle w:val="ListParagraph"/>
              <w:numPr>
                <w:ilvl w:val="0"/>
                <w:numId w:val="65"/>
              </w:numPr>
              <w:tabs>
                <w:tab w:val="left" w:pos="325"/>
              </w:tabs>
              <w:spacing w:after="0"/>
              <w:ind w:left="0" w:firstLine="0"/>
              <w:rPr>
                <w:rFonts w:cs="Arial"/>
                <w:sz w:val="16"/>
                <w:szCs w:val="16"/>
                <w:lang w:eastAsia="en-GB"/>
              </w:rPr>
            </w:pPr>
          </w:p>
        </w:tc>
        <w:tc>
          <w:tcPr>
            <w:tcW w:w="475" w:type="pct"/>
          </w:tcPr>
          <w:p w14:paraId="3BF576B1" w14:textId="20A6E330" w:rsidR="001443C4" w:rsidRPr="004D54BB" w:rsidRDefault="001443C4" w:rsidP="00F61135">
            <w:pPr>
              <w:spacing w:after="0"/>
              <w:contextualSpacing/>
              <w:rPr>
                <w:rFonts w:cs="Arial"/>
                <w:sz w:val="16"/>
                <w:szCs w:val="16"/>
                <w:lang w:eastAsia="en-GB"/>
              </w:rPr>
            </w:pPr>
          </w:p>
        </w:tc>
        <w:tc>
          <w:tcPr>
            <w:tcW w:w="484" w:type="pct"/>
          </w:tcPr>
          <w:p w14:paraId="25745ABD" w14:textId="40DD1527" w:rsidR="001443C4" w:rsidRPr="004D54BB" w:rsidRDefault="001443C4" w:rsidP="00F61135">
            <w:pPr>
              <w:spacing w:after="0"/>
              <w:contextualSpacing/>
              <w:rPr>
                <w:rFonts w:cs="Arial"/>
                <w:sz w:val="16"/>
                <w:szCs w:val="16"/>
                <w:lang w:eastAsia="en-GB"/>
              </w:rPr>
            </w:pPr>
          </w:p>
        </w:tc>
        <w:tc>
          <w:tcPr>
            <w:tcW w:w="411" w:type="pct"/>
          </w:tcPr>
          <w:p w14:paraId="28EC352E" w14:textId="65F9F29B" w:rsidR="001443C4" w:rsidRPr="004D54BB" w:rsidRDefault="001443C4" w:rsidP="00F61135">
            <w:pPr>
              <w:spacing w:after="0"/>
              <w:contextualSpacing/>
              <w:rPr>
                <w:rFonts w:cs="Arial"/>
                <w:sz w:val="16"/>
                <w:szCs w:val="16"/>
                <w:lang w:eastAsia="en-GB"/>
              </w:rPr>
            </w:pPr>
          </w:p>
        </w:tc>
      </w:tr>
    </w:tbl>
    <w:p w14:paraId="1D7570E7" w14:textId="77777777" w:rsidR="00067FC0" w:rsidRPr="004D54BB" w:rsidRDefault="00067FC0" w:rsidP="009904CA">
      <w:pPr>
        <w:rPr>
          <w:rFonts w:cs="Arial"/>
          <w:b/>
          <w:szCs w:val="20"/>
        </w:rPr>
      </w:pPr>
    </w:p>
    <w:p w14:paraId="3F672ADA" w14:textId="7F450B69" w:rsidR="00DA1BF3" w:rsidRPr="004D54BB" w:rsidRDefault="00DA1BF3" w:rsidP="00DA1BF3">
      <w:pPr>
        <w:pStyle w:val="paragraph"/>
        <w:spacing w:before="0" w:beforeAutospacing="0" w:after="0" w:afterAutospacing="0"/>
        <w:textAlignment w:val="baseline"/>
        <w:rPr>
          <w:rStyle w:val="eop"/>
          <w:rFonts w:ascii="Arial" w:hAnsi="Arial" w:cs="Arial"/>
          <w:sz w:val="20"/>
          <w:szCs w:val="20"/>
        </w:rPr>
      </w:pPr>
      <w:r w:rsidRPr="004D54BB">
        <w:rPr>
          <w:rStyle w:val="normaltextrun"/>
          <w:rFonts w:ascii="Arial" w:hAnsi="Arial" w:cs="Arial"/>
          <w:b/>
          <w:bCs/>
          <w:sz w:val="20"/>
          <w:szCs w:val="20"/>
        </w:rPr>
        <w:t>Table C-2: Master Data Format </w:t>
      </w:r>
      <w:r w:rsidR="00013F8A" w:rsidRPr="004D54BB">
        <w:rPr>
          <w:rStyle w:val="normaltextrun"/>
          <w:rFonts w:ascii="Arial" w:hAnsi="Arial" w:cs="Arial"/>
          <w:b/>
          <w:bCs/>
          <w:sz w:val="20"/>
          <w:szCs w:val="20"/>
        </w:rPr>
        <w:t>Specification</w:t>
      </w:r>
      <w:r w:rsidR="00013F8A" w:rsidRPr="004D54BB">
        <w:rPr>
          <w:rStyle w:val="eop"/>
          <w:rFonts w:ascii="Arial" w:hAnsi="Arial" w:cs="Arial"/>
          <w:sz w:val="20"/>
          <w:szCs w:val="20"/>
        </w:rPr>
        <w:t> </w:t>
      </w:r>
    </w:p>
    <w:p w14:paraId="73E3CFB9" w14:textId="521511C1" w:rsidR="00DA1BF3" w:rsidRPr="004D54BB" w:rsidRDefault="00DA1BF3" w:rsidP="00DA1BF3">
      <w:pPr>
        <w:pStyle w:val="paragraph"/>
        <w:spacing w:before="0" w:beforeAutospacing="0" w:after="0" w:afterAutospacing="0"/>
        <w:textAlignment w:val="baseline"/>
        <w:rPr>
          <w:rFonts w:ascii="Arial" w:hAnsi="Arial" w:cs="Arial"/>
          <w:b/>
          <w:bCs/>
          <w:sz w:val="20"/>
          <w:szCs w:val="20"/>
        </w:rPr>
      </w:pPr>
      <w:r w:rsidRPr="004D54BB">
        <w:rPr>
          <w:rStyle w:val="normaltextrun"/>
          <w:rFonts w:ascii="Arial" w:hAnsi="Arial" w:cs="Arial"/>
          <w:sz w:val="20"/>
          <w:szCs w:val="20"/>
        </w:rPr>
        <w:t>Provide</w:t>
      </w:r>
      <w:r w:rsidR="00862F38" w:rsidRPr="004D54BB">
        <w:rPr>
          <w:rStyle w:val="normaltextrun"/>
          <w:rFonts w:ascii="Arial" w:hAnsi="Arial" w:cs="Arial"/>
          <w:sz w:val="20"/>
          <w:szCs w:val="20"/>
        </w:rPr>
        <w:t>d</w:t>
      </w:r>
      <w:r w:rsidRPr="004D54BB">
        <w:rPr>
          <w:rStyle w:val="normaltextrun"/>
          <w:rFonts w:ascii="Arial" w:hAnsi="Arial" w:cs="Arial"/>
          <w:sz w:val="20"/>
          <w:szCs w:val="20"/>
        </w:rPr>
        <w:t xml:space="preserve"> by Customer in a Comma Separated Values (CSV) </w:t>
      </w:r>
      <w:r w:rsidRPr="004D54BB">
        <w:rPr>
          <w:rStyle w:val="eop"/>
          <w:rFonts w:ascii="Arial" w:hAnsi="Arial" w:cs="Arial"/>
          <w:sz w:val="20"/>
          <w:szCs w:val="20"/>
        </w:rPr>
        <w:t>format</w:t>
      </w:r>
      <w:r w:rsidR="00B83C78" w:rsidRPr="004D54BB">
        <w:rPr>
          <w:rStyle w:val="eop"/>
          <w:rFonts w:ascii="Arial" w:hAnsi="Arial" w:cs="Arial"/>
          <w:sz w:val="20"/>
          <w:szCs w:val="20"/>
        </w:rPr>
        <w:t>.</w:t>
      </w:r>
    </w:p>
    <w:tbl>
      <w:tblPr>
        <w:tblW w:w="5000" w:type="pct"/>
        <w:tblBorders>
          <w:top w:val="outset" w:sz="6" w:space="0" w:color="auto"/>
          <w:left w:val="outset" w:sz="6" w:space="0" w:color="auto"/>
          <w:bottom w:val="outset" w:sz="6" w:space="0" w:color="auto"/>
          <w:right w:val="outset" w:sz="6" w:space="0" w:color="auto"/>
        </w:tblBorders>
        <w:tblCellMar>
          <w:top w:w="58" w:type="dxa"/>
          <w:left w:w="115" w:type="dxa"/>
          <w:bottom w:w="58" w:type="dxa"/>
          <w:right w:w="115" w:type="dxa"/>
        </w:tblCellMar>
        <w:tblLook w:val="04A0" w:firstRow="1" w:lastRow="0" w:firstColumn="1" w:lastColumn="0" w:noHBand="0" w:noVBand="1"/>
      </w:tblPr>
      <w:tblGrid>
        <w:gridCol w:w="1266"/>
        <w:gridCol w:w="4621"/>
        <w:gridCol w:w="4897"/>
      </w:tblGrid>
      <w:tr w:rsidR="00DA1BF3" w:rsidRPr="004D54BB" w14:paraId="7D6CD6A0" w14:textId="77777777" w:rsidTr="004E69ED">
        <w:trPr>
          <w:tblHeader/>
        </w:trPr>
        <w:tc>
          <w:tcPr>
            <w:tcW w:w="1266" w:type="dxa"/>
            <w:tcBorders>
              <w:top w:val="single" w:sz="6" w:space="0" w:color="auto"/>
              <w:left w:val="single" w:sz="6" w:space="0" w:color="auto"/>
              <w:bottom w:val="single" w:sz="6" w:space="0" w:color="auto"/>
              <w:right w:val="single" w:sz="6" w:space="0" w:color="auto"/>
            </w:tcBorders>
            <w:shd w:val="clear" w:color="auto" w:fill="2E74B5"/>
            <w:hideMark/>
          </w:tcPr>
          <w:p w14:paraId="05A4E6F2" w14:textId="77777777" w:rsidR="00DA1BF3" w:rsidRPr="004D54BB" w:rsidRDefault="00DA1BF3" w:rsidP="00550EE2">
            <w:pPr>
              <w:pStyle w:val="paragraph"/>
              <w:spacing w:before="0" w:beforeAutospacing="0" w:after="0" w:afterAutospacing="0"/>
              <w:textAlignment w:val="baseline"/>
              <w:rPr>
                <w:rFonts w:ascii="Arial" w:hAnsi="Arial" w:cs="Arial"/>
                <w:sz w:val="20"/>
                <w:szCs w:val="20"/>
              </w:rPr>
            </w:pPr>
            <w:r w:rsidRPr="004D54BB">
              <w:rPr>
                <w:rStyle w:val="normaltextrun"/>
                <w:rFonts w:ascii="Arial" w:hAnsi="Arial" w:cs="Arial"/>
                <w:b/>
                <w:bCs/>
                <w:color w:val="FFFFFF"/>
                <w:sz w:val="20"/>
                <w:szCs w:val="20"/>
              </w:rPr>
              <w:t>Type</w:t>
            </w:r>
            <w:r w:rsidRPr="004D54BB">
              <w:rPr>
                <w:rStyle w:val="eop"/>
                <w:rFonts w:ascii="Arial" w:hAnsi="Arial" w:cs="Arial"/>
                <w:color w:val="FFFFFF"/>
                <w:sz w:val="20"/>
                <w:szCs w:val="20"/>
              </w:rPr>
              <w:t> </w:t>
            </w:r>
          </w:p>
        </w:tc>
        <w:tc>
          <w:tcPr>
            <w:tcW w:w="4621" w:type="dxa"/>
            <w:tcBorders>
              <w:top w:val="single" w:sz="6" w:space="0" w:color="auto"/>
              <w:left w:val="nil"/>
              <w:bottom w:val="single" w:sz="6" w:space="0" w:color="auto"/>
              <w:right w:val="single" w:sz="6" w:space="0" w:color="auto"/>
            </w:tcBorders>
            <w:shd w:val="clear" w:color="auto" w:fill="2E74B5"/>
            <w:hideMark/>
          </w:tcPr>
          <w:p w14:paraId="223C7369" w14:textId="77777777" w:rsidR="00DA1BF3" w:rsidRPr="004D54BB" w:rsidRDefault="00DA1BF3" w:rsidP="00550EE2">
            <w:pPr>
              <w:pStyle w:val="paragraph"/>
              <w:spacing w:before="0" w:beforeAutospacing="0" w:after="0" w:afterAutospacing="0"/>
              <w:textAlignment w:val="baseline"/>
              <w:rPr>
                <w:rFonts w:ascii="Arial" w:hAnsi="Arial" w:cs="Arial"/>
                <w:sz w:val="20"/>
                <w:szCs w:val="20"/>
              </w:rPr>
            </w:pPr>
            <w:r w:rsidRPr="004D54BB">
              <w:rPr>
                <w:rStyle w:val="normaltextrun"/>
                <w:rFonts w:ascii="Arial" w:hAnsi="Arial" w:cs="Arial"/>
                <w:b/>
                <w:bCs/>
                <w:color w:val="FFFFFF"/>
                <w:sz w:val="20"/>
                <w:szCs w:val="20"/>
              </w:rPr>
              <w:t>Description</w:t>
            </w:r>
            <w:r w:rsidRPr="004D54BB">
              <w:rPr>
                <w:rStyle w:val="eop"/>
                <w:rFonts w:ascii="Arial" w:hAnsi="Arial" w:cs="Arial"/>
                <w:color w:val="FFFFFF"/>
                <w:sz w:val="20"/>
                <w:szCs w:val="20"/>
              </w:rPr>
              <w:t> </w:t>
            </w:r>
          </w:p>
        </w:tc>
        <w:tc>
          <w:tcPr>
            <w:tcW w:w="4897" w:type="dxa"/>
            <w:tcBorders>
              <w:top w:val="single" w:sz="6" w:space="0" w:color="auto"/>
              <w:left w:val="nil"/>
              <w:bottom w:val="single" w:sz="6" w:space="0" w:color="auto"/>
              <w:right w:val="single" w:sz="6" w:space="0" w:color="auto"/>
            </w:tcBorders>
            <w:shd w:val="clear" w:color="auto" w:fill="2E74B5"/>
            <w:hideMark/>
          </w:tcPr>
          <w:p w14:paraId="04243E0B" w14:textId="77777777" w:rsidR="00DA1BF3" w:rsidRPr="004D54BB" w:rsidRDefault="00DA1BF3" w:rsidP="00550EE2">
            <w:pPr>
              <w:pStyle w:val="paragraph"/>
              <w:spacing w:before="0" w:beforeAutospacing="0" w:after="0" w:afterAutospacing="0"/>
              <w:textAlignment w:val="baseline"/>
              <w:rPr>
                <w:rFonts w:ascii="Arial" w:hAnsi="Arial" w:cs="Arial"/>
                <w:sz w:val="20"/>
                <w:szCs w:val="20"/>
              </w:rPr>
            </w:pPr>
            <w:r w:rsidRPr="004D54BB">
              <w:rPr>
                <w:rStyle w:val="normaltextrun"/>
                <w:rFonts w:ascii="Arial" w:hAnsi="Arial" w:cs="Arial"/>
                <w:b/>
                <w:bCs/>
                <w:color w:val="FFFFFF"/>
                <w:sz w:val="20"/>
                <w:szCs w:val="20"/>
              </w:rPr>
              <w:t>Examples</w:t>
            </w:r>
            <w:r w:rsidRPr="004D54BB">
              <w:rPr>
                <w:rStyle w:val="eop"/>
                <w:rFonts w:ascii="Arial" w:hAnsi="Arial" w:cs="Arial"/>
                <w:color w:val="FFFFFF"/>
                <w:sz w:val="20"/>
                <w:szCs w:val="20"/>
              </w:rPr>
              <w:t> </w:t>
            </w:r>
          </w:p>
        </w:tc>
      </w:tr>
      <w:tr w:rsidR="00DA1BF3" w:rsidRPr="004D54BB" w14:paraId="10BA682A"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5372C5E3" w14:textId="271075F5"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4437A772" w14:textId="24493203" w:rsidR="00DA1BF3" w:rsidRPr="004D54BB" w:rsidRDefault="00DA1BF3" w:rsidP="00104E01">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7B80A156" w14:textId="02531FD5" w:rsidR="00EA07E2" w:rsidRPr="004D54BB" w:rsidRDefault="00EA07E2" w:rsidP="00550EE2">
            <w:pPr>
              <w:pStyle w:val="paragraph"/>
              <w:spacing w:before="0" w:beforeAutospacing="0" w:after="0" w:afterAutospacing="0"/>
              <w:textAlignment w:val="baseline"/>
              <w:rPr>
                <w:rFonts w:ascii="Arial" w:hAnsi="Arial" w:cs="Arial"/>
                <w:sz w:val="20"/>
                <w:szCs w:val="20"/>
              </w:rPr>
            </w:pPr>
          </w:p>
        </w:tc>
      </w:tr>
      <w:tr w:rsidR="00DA1BF3" w:rsidRPr="004D54BB" w14:paraId="5C09D508"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5A3AD9EA" w14:textId="54AF7EED"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1EC6CADD" w14:textId="49F84658"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61783804" w14:textId="59C732E4" w:rsidR="00DA1BF3" w:rsidRPr="004D54BB" w:rsidRDefault="00DA1BF3" w:rsidP="00550EE2">
            <w:pPr>
              <w:pStyle w:val="paragraph"/>
              <w:spacing w:before="0" w:beforeAutospacing="0" w:after="0" w:afterAutospacing="0"/>
              <w:textAlignment w:val="baseline"/>
              <w:rPr>
                <w:rFonts w:ascii="Arial" w:hAnsi="Arial" w:cs="Arial"/>
                <w:sz w:val="20"/>
                <w:szCs w:val="20"/>
              </w:rPr>
            </w:pPr>
          </w:p>
        </w:tc>
      </w:tr>
      <w:tr w:rsidR="001C14DD" w:rsidRPr="004D54BB" w14:paraId="60843481" w14:textId="77777777" w:rsidTr="004E69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66" w:type="dxa"/>
            <w:shd w:val="clear" w:color="auto" w:fill="auto"/>
          </w:tcPr>
          <w:p w14:paraId="4582CB85" w14:textId="1BD953C0"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c>
          <w:tcPr>
            <w:tcW w:w="4621" w:type="dxa"/>
            <w:shd w:val="clear" w:color="auto" w:fill="auto"/>
          </w:tcPr>
          <w:p w14:paraId="45C6831C" w14:textId="40230DE8"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c>
          <w:tcPr>
            <w:tcW w:w="4897" w:type="dxa"/>
            <w:shd w:val="clear" w:color="auto" w:fill="auto"/>
          </w:tcPr>
          <w:p w14:paraId="0C7ADD30" w14:textId="77777777"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r>
      <w:tr w:rsidR="001C14DD" w:rsidRPr="004D54BB" w14:paraId="1FC09190" w14:textId="77777777" w:rsidTr="004E69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66" w:type="dxa"/>
            <w:shd w:val="clear" w:color="auto" w:fill="auto"/>
          </w:tcPr>
          <w:p w14:paraId="4ADF304C" w14:textId="09685E49"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c>
          <w:tcPr>
            <w:tcW w:w="4621" w:type="dxa"/>
            <w:shd w:val="clear" w:color="auto" w:fill="auto"/>
          </w:tcPr>
          <w:p w14:paraId="6F4CC1FA" w14:textId="4F4AF366"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c>
          <w:tcPr>
            <w:tcW w:w="4897" w:type="dxa"/>
            <w:shd w:val="clear" w:color="auto" w:fill="auto"/>
          </w:tcPr>
          <w:p w14:paraId="4BA54E7B" w14:textId="1DA49DEB"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r>
      <w:tr w:rsidR="001C14DD" w:rsidRPr="004D54BB" w14:paraId="3D07889C" w14:textId="77777777" w:rsidTr="004E69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66" w:type="dxa"/>
            <w:shd w:val="clear" w:color="auto" w:fill="auto"/>
          </w:tcPr>
          <w:p w14:paraId="399D02BA" w14:textId="677817BE"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c>
          <w:tcPr>
            <w:tcW w:w="4621" w:type="dxa"/>
            <w:shd w:val="clear" w:color="auto" w:fill="auto"/>
          </w:tcPr>
          <w:p w14:paraId="356C1943" w14:textId="0985A784"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c>
          <w:tcPr>
            <w:tcW w:w="4897" w:type="dxa"/>
            <w:shd w:val="clear" w:color="auto" w:fill="auto"/>
          </w:tcPr>
          <w:p w14:paraId="0F11E840" w14:textId="77777777" w:rsidR="001C14DD" w:rsidRPr="004D54BB" w:rsidRDefault="001C14DD" w:rsidP="001C14DD">
            <w:pPr>
              <w:pStyle w:val="paragraph"/>
              <w:spacing w:before="0" w:beforeAutospacing="0" w:after="0" w:afterAutospacing="0"/>
              <w:textAlignment w:val="baseline"/>
              <w:rPr>
                <w:rStyle w:val="normaltextrun"/>
                <w:rFonts w:ascii="Arial" w:hAnsi="Arial" w:cs="Arial"/>
                <w:sz w:val="20"/>
                <w:szCs w:val="20"/>
              </w:rPr>
            </w:pPr>
          </w:p>
        </w:tc>
      </w:tr>
      <w:tr w:rsidR="00DA1BF3" w:rsidRPr="004D54BB" w14:paraId="41C81E72"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003E7D1C" w14:textId="0249172F"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78524F8B" w14:textId="327D0C2E"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29ABE049" w14:textId="07C88403" w:rsidR="00DA1BF3" w:rsidRPr="004D54BB" w:rsidRDefault="00DA1BF3" w:rsidP="00550EE2">
            <w:pPr>
              <w:pStyle w:val="paragraph"/>
              <w:spacing w:before="0" w:beforeAutospacing="0" w:after="0" w:afterAutospacing="0"/>
              <w:textAlignment w:val="baseline"/>
              <w:rPr>
                <w:rFonts w:ascii="Arial" w:hAnsi="Arial" w:cs="Arial"/>
                <w:sz w:val="20"/>
                <w:szCs w:val="20"/>
              </w:rPr>
            </w:pPr>
          </w:p>
        </w:tc>
      </w:tr>
      <w:tr w:rsidR="00DA1BF3" w:rsidRPr="004D54BB" w14:paraId="4FFE77CA"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3544D1A8" w14:textId="37DA5976"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2C2BF67F" w14:textId="5F50BFC9"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6CFA0E2B" w14:textId="72A2818C" w:rsidR="00DA1BF3" w:rsidRPr="004D54BB" w:rsidRDefault="00DA1BF3" w:rsidP="00550EE2">
            <w:pPr>
              <w:pStyle w:val="paragraph"/>
              <w:spacing w:before="0" w:beforeAutospacing="0" w:after="0" w:afterAutospacing="0"/>
              <w:textAlignment w:val="baseline"/>
              <w:rPr>
                <w:rFonts w:ascii="Arial" w:hAnsi="Arial" w:cs="Arial"/>
                <w:sz w:val="20"/>
                <w:szCs w:val="20"/>
              </w:rPr>
            </w:pPr>
          </w:p>
        </w:tc>
      </w:tr>
      <w:tr w:rsidR="00DA1BF3" w:rsidRPr="004D54BB" w14:paraId="2F4936F8"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70465712" w14:textId="0C638413"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558753CF" w14:textId="7299ABDF" w:rsidR="00DA1BF3" w:rsidRPr="004D54BB" w:rsidRDefault="00DA1BF3" w:rsidP="00550EE2">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20C13634" w14:textId="72423FE2" w:rsidR="00DA1BF3" w:rsidRPr="004D54BB" w:rsidRDefault="00DA1BF3" w:rsidP="00550EE2">
            <w:pPr>
              <w:pStyle w:val="paragraph"/>
              <w:spacing w:before="0" w:beforeAutospacing="0" w:after="0" w:afterAutospacing="0"/>
              <w:textAlignment w:val="baseline"/>
              <w:rPr>
                <w:rFonts w:ascii="Arial" w:hAnsi="Arial" w:cs="Arial"/>
                <w:sz w:val="20"/>
                <w:szCs w:val="20"/>
              </w:rPr>
            </w:pPr>
          </w:p>
        </w:tc>
      </w:tr>
      <w:tr w:rsidR="00A55227" w:rsidRPr="004D54BB" w14:paraId="5D4956A3" w14:textId="77777777" w:rsidTr="004E69ED">
        <w:tc>
          <w:tcPr>
            <w:tcW w:w="1266" w:type="dxa"/>
            <w:tcBorders>
              <w:top w:val="single" w:sz="6" w:space="0" w:color="auto"/>
              <w:left w:val="single" w:sz="6" w:space="0" w:color="auto"/>
              <w:bottom w:val="single" w:sz="6" w:space="0" w:color="auto"/>
              <w:right w:val="single" w:sz="6" w:space="0" w:color="auto"/>
            </w:tcBorders>
            <w:shd w:val="clear" w:color="auto" w:fill="auto"/>
          </w:tcPr>
          <w:p w14:paraId="4DD95C5D" w14:textId="60C23580" w:rsidR="00A55227" w:rsidRPr="004D54BB" w:rsidRDefault="00A55227" w:rsidP="00A55227">
            <w:pPr>
              <w:pStyle w:val="paragraph"/>
              <w:spacing w:before="0" w:beforeAutospacing="0" w:after="0" w:afterAutospacing="0"/>
              <w:textAlignment w:val="baseline"/>
              <w:rPr>
                <w:rStyle w:val="normaltextrun"/>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26B9321B" w14:textId="45797D21" w:rsidR="00A55227" w:rsidRPr="004D54BB" w:rsidRDefault="00A55227" w:rsidP="00A55227">
            <w:pPr>
              <w:pStyle w:val="paragraph"/>
              <w:spacing w:before="0" w:beforeAutospacing="0" w:after="0" w:afterAutospacing="0"/>
              <w:textAlignment w:val="baseline"/>
              <w:rPr>
                <w:rStyle w:val="normaltextrun"/>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29C3F2E0" w14:textId="2D4796D6" w:rsidR="00A55227" w:rsidRPr="004D54BB" w:rsidRDefault="00A55227" w:rsidP="00A55227">
            <w:pPr>
              <w:pStyle w:val="paragraph"/>
              <w:spacing w:before="0" w:beforeAutospacing="0" w:after="0" w:afterAutospacing="0"/>
              <w:textAlignment w:val="baseline"/>
              <w:rPr>
                <w:rStyle w:val="normaltextrun"/>
                <w:rFonts w:ascii="Arial" w:hAnsi="Arial" w:cs="Arial"/>
                <w:sz w:val="20"/>
                <w:szCs w:val="20"/>
              </w:rPr>
            </w:pPr>
          </w:p>
        </w:tc>
      </w:tr>
    </w:tbl>
    <w:p w14:paraId="0AB5B833" w14:textId="2BCF7DDD" w:rsidR="00EA232E" w:rsidRPr="004D54BB" w:rsidRDefault="00EA232E">
      <w:pPr>
        <w:spacing w:after="160" w:line="259" w:lineRule="auto"/>
        <w:rPr>
          <w:rFonts w:eastAsia="Times New Roman" w:cs="Arial"/>
          <w:b/>
          <w:bCs/>
          <w:color w:val="000000" w:themeColor="text1"/>
          <w:kern w:val="32"/>
          <w:sz w:val="32"/>
          <w:szCs w:val="32"/>
        </w:rPr>
      </w:pPr>
      <w:r w:rsidRPr="004D54BB">
        <w:br w:type="page"/>
      </w:r>
    </w:p>
    <w:p w14:paraId="78682702" w14:textId="2A7B00A7" w:rsidR="001F78D4" w:rsidRPr="004D54BB" w:rsidRDefault="001F78D4" w:rsidP="001F78D4">
      <w:pPr>
        <w:pStyle w:val="Heading1"/>
        <w:numPr>
          <w:ilvl w:val="0"/>
          <w:numId w:val="0"/>
        </w:numPr>
        <w:ind w:left="432" w:hanging="432"/>
      </w:pPr>
      <w:bookmarkStart w:id="210" w:name="_Toc100230183"/>
      <w:bookmarkStart w:id="211" w:name="_Toc155946744"/>
      <w:r w:rsidRPr="004D54BB">
        <w:lastRenderedPageBreak/>
        <w:t xml:space="preserve">EXHIBIT </w:t>
      </w:r>
      <w:r w:rsidR="00F6719A" w:rsidRPr="004D54BB">
        <w:t>D</w:t>
      </w:r>
      <w:r w:rsidRPr="004D54BB">
        <w:t xml:space="preserve">: </w:t>
      </w:r>
      <w:r w:rsidR="00480B0B" w:rsidRPr="004D54BB">
        <w:t xml:space="preserve">GOOD </w:t>
      </w:r>
      <w:r w:rsidRPr="004D54BB">
        <w:t xml:space="preserve">QUALITY </w:t>
      </w:r>
      <w:r w:rsidR="00A46ADA" w:rsidRPr="004D54BB">
        <w:t xml:space="preserve">IMAGE </w:t>
      </w:r>
      <w:r w:rsidRPr="004D54BB">
        <w:t>REVIEW REQUIREMENTS</w:t>
      </w:r>
      <w:bookmarkEnd w:id="210"/>
      <w:bookmarkEnd w:id="211"/>
    </w:p>
    <w:p w14:paraId="4EAD778E" w14:textId="43392BA2" w:rsidR="001F78D4" w:rsidRPr="004D54BB" w:rsidRDefault="00A46ADA" w:rsidP="001F78D4">
      <w:pPr>
        <w:spacing w:after="0"/>
        <w:rPr>
          <w:rFonts w:cs="Arial"/>
        </w:rPr>
      </w:pPr>
      <w:r w:rsidRPr="004D54BB">
        <w:rPr>
          <w:rFonts w:cs="Arial"/>
        </w:rPr>
        <w:t>Image</w:t>
      </w:r>
      <w:r w:rsidR="001F78D4" w:rsidRPr="004D54BB">
        <w:rPr>
          <w:rFonts w:cs="Arial"/>
        </w:rPr>
        <w:t xml:space="preserve"> quality review requirements</w:t>
      </w:r>
      <w:r w:rsidR="00EA232E" w:rsidRPr="004D54BB">
        <w:rPr>
          <w:rFonts w:cs="Arial"/>
        </w:rPr>
        <w:t xml:space="preserve"> </w:t>
      </w:r>
      <w:r w:rsidR="00480B0B" w:rsidRPr="004D54BB">
        <w:rPr>
          <w:rFonts w:cs="Arial"/>
        </w:rPr>
        <w:t>for Documents that are not identified as “</w:t>
      </w:r>
      <w:r w:rsidRPr="004D54BB">
        <w:rPr>
          <w:rFonts w:cs="Arial"/>
        </w:rPr>
        <w:t>Poor Quality</w:t>
      </w:r>
      <w:r w:rsidR="00480B0B" w:rsidRPr="004D54BB">
        <w:rPr>
          <w:rFonts w:cs="Arial"/>
        </w:rPr>
        <w:t xml:space="preserve">”, </w:t>
      </w:r>
      <w:r w:rsidR="00EA232E" w:rsidRPr="004D54BB">
        <w:rPr>
          <w:rFonts w:cs="Arial"/>
        </w:rPr>
        <w:t>include</w:t>
      </w:r>
      <w:r w:rsidR="00550EE2" w:rsidRPr="004D54BB">
        <w:rPr>
          <w:rFonts w:cs="Arial"/>
        </w:rPr>
        <w:t>,</w:t>
      </w:r>
      <w:r w:rsidR="00EA232E" w:rsidRPr="004D54BB">
        <w:rPr>
          <w:rFonts w:cs="Arial"/>
        </w:rPr>
        <w:t xml:space="preserve"> but are not limited to</w:t>
      </w:r>
      <w:r w:rsidR="00786388" w:rsidRPr="004D54BB">
        <w:rPr>
          <w:rFonts w:cs="Arial"/>
        </w:rPr>
        <w:t>:</w:t>
      </w:r>
    </w:p>
    <w:p w14:paraId="1AC1B2E8" w14:textId="0751CD4F" w:rsidR="003B6C82" w:rsidRPr="004D54BB" w:rsidRDefault="003B6C82" w:rsidP="003B6C82">
      <w:pPr>
        <w:spacing w:after="0"/>
      </w:pPr>
    </w:p>
    <w:p w14:paraId="6FD057ED" w14:textId="076BFB09" w:rsidR="001F78D4" w:rsidRPr="004D54BB" w:rsidRDefault="001F78D4" w:rsidP="004B5700">
      <w:pPr>
        <w:pStyle w:val="ListParagraph"/>
        <w:numPr>
          <w:ilvl w:val="0"/>
          <w:numId w:val="27"/>
        </w:numPr>
      </w:pPr>
      <w:r w:rsidRPr="004D54BB">
        <w:rPr>
          <w:rFonts w:cs="Arial"/>
          <w:szCs w:val="20"/>
          <w:lang w:eastAsia="en-GB"/>
        </w:rPr>
        <w:t xml:space="preserve">The </w:t>
      </w:r>
      <w:r w:rsidR="00A46ADA" w:rsidRPr="004D54BB">
        <w:rPr>
          <w:rFonts w:cs="Arial"/>
          <w:szCs w:val="20"/>
          <w:lang w:eastAsia="en-GB"/>
        </w:rPr>
        <w:t>Image</w:t>
      </w:r>
      <w:r w:rsidRPr="004D54BB">
        <w:rPr>
          <w:rFonts w:cs="Arial"/>
          <w:szCs w:val="20"/>
          <w:lang w:eastAsia="en-GB"/>
        </w:rPr>
        <w:t xml:space="preserve"> is a legible reproduction of the original as demonstrated and documented and approved by the Customer during C</w:t>
      </w:r>
      <w:r w:rsidR="00BA7270" w:rsidRPr="004D54BB">
        <w:rPr>
          <w:rFonts w:cs="Arial"/>
          <w:szCs w:val="20"/>
          <w:lang w:eastAsia="en-GB"/>
        </w:rPr>
        <w:t>R</w:t>
      </w:r>
      <w:r w:rsidRPr="004D54BB">
        <w:rPr>
          <w:rFonts w:cs="Arial"/>
          <w:szCs w:val="20"/>
          <w:lang w:eastAsia="en-GB"/>
        </w:rPr>
        <w:t>T</w:t>
      </w:r>
    </w:p>
    <w:p w14:paraId="26CA1B08" w14:textId="55E962A5" w:rsidR="001F78D4" w:rsidRPr="004D54BB" w:rsidRDefault="001F78D4" w:rsidP="004B5700">
      <w:pPr>
        <w:pStyle w:val="ListParagraph"/>
        <w:numPr>
          <w:ilvl w:val="0"/>
          <w:numId w:val="27"/>
        </w:numPr>
      </w:pPr>
      <w:r w:rsidRPr="004D54BB">
        <w:rPr>
          <w:rFonts w:cs="Arial"/>
          <w:szCs w:val="20"/>
          <w:lang w:eastAsia="en-GB"/>
        </w:rPr>
        <w:t xml:space="preserve">The </w:t>
      </w:r>
      <w:r w:rsidR="00A46ADA" w:rsidRPr="004D54BB">
        <w:rPr>
          <w:rFonts w:cs="Arial"/>
          <w:szCs w:val="20"/>
          <w:lang w:eastAsia="en-GB"/>
        </w:rPr>
        <w:t>Image</w:t>
      </w:r>
      <w:r w:rsidRPr="004D54BB">
        <w:rPr>
          <w:rFonts w:cs="Arial"/>
          <w:szCs w:val="20"/>
          <w:lang w:eastAsia="en-GB"/>
        </w:rPr>
        <w:t xml:space="preserve"> is not skewed beyond ten (10) degrees (unless the </w:t>
      </w:r>
      <w:r w:rsidR="00480B0B" w:rsidRPr="004D54BB">
        <w:rPr>
          <w:rFonts w:cs="Arial"/>
          <w:szCs w:val="20"/>
          <w:lang w:eastAsia="en-GB"/>
        </w:rPr>
        <w:t xml:space="preserve">original </w:t>
      </w:r>
      <w:r w:rsidRPr="004D54BB">
        <w:rPr>
          <w:rFonts w:cs="Arial"/>
          <w:szCs w:val="20"/>
          <w:lang w:eastAsia="en-GB"/>
        </w:rPr>
        <w:t xml:space="preserve">Document is </w:t>
      </w:r>
      <w:r w:rsidR="00480B0B" w:rsidRPr="004D54BB">
        <w:rPr>
          <w:rFonts w:cs="Arial"/>
          <w:szCs w:val="20"/>
          <w:lang w:eastAsia="en-GB"/>
        </w:rPr>
        <w:t>skewed beyond ten (10) degrees</w:t>
      </w:r>
    </w:p>
    <w:p w14:paraId="0CDC544F" w14:textId="6C045A46" w:rsidR="00480B0B" w:rsidRPr="004D54BB" w:rsidRDefault="001F78D4" w:rsidP="004B5700">
      <w:pPr>
        <w:pStyle w:val="ListParagraph"/>
        <w:numPr>
          <w:ilvl w:val="0"/>
          <w:numId w:val="27"/>
        </w:numPr>
      </w:pPr>
      <w:r w:rsidRPr="004D54BB">
        <w:rPr>
          <w:rFonts w:cs="Arial"/>
          <w:szCs w:val="20"/>
          <w:lang w:eastAsia="en-GB"/>
        </w:rPr>
        <w:t xml:space="preserve">The complete </w:t>
      </w:r>
      <w:r w:rsidR="00A46ADA" w:rsidRPr="004D54BB">
        <w:rPr>
          <w:rFonts w:cs="Arial"/>
          <w:szCs w:val="20"/>
          <w:lang w:eastAsia="en-GB"/>
        </w:rPr>
        <w:t>Image</w:t>
      </w:r>
      <w:r w:rsidRPr="004D54BB">
        <w:rPr>
          <w:rFonts w:cs="Arial"/>
          <w:szCs w:val="20"/>
          <w:lang w:eastAsia="en-GB"/>
        </w:rPr>
        <w:t xml:space="preserve"> is produced, without folds masking the Document or corners being </w:t>
      </w:r>
      <w:r w:rsidR="00480B0B" w:rsidRPr="004D54BB">
        <w:rPr>
          <w:rFonts w:cs="Arial"/>
          <w:szCs w:val="20"/>
          <w:lang w:eastAsia="en-GB"/>
        </w:rPr>
        <w:t>cut-</w:t>
      </w:r>
      <w:r w:rsidRPr="004D54BB">
        <w:rPr>
          <w:rFonts w:cs="Arial"/>
          <w:szCs w:val="20"/>
          <w:lang w:eastAsia="en-GB"/>
        </w:rPr>
        <w:t xml:space="preserve">off. </w:t>
      </w:r>
    </w:p>
    <w:p w14:paraId="5F1CA47A" w14:textId="684AAFB2" w:rsidR="00480B0B" w:rsidRPr="004D54BB" w:rsidRDefault="001F78D4" w:rsidP="004B5700">
      <w:pPr>
        <w:pStyle w:val="ListParagraph"/>
        <w:numPr>
          <w:ilvl w:val="1"/>
          <w:numId w:val="27"/>
        </w:numPr>
      </w:pPr>
      <w:r w:rsidRPr="004D54BB">
        <w:rPr>
          <w:rFonts w:cs="Arial"/>
          <w:szCs w:val="20"/>
          <w:lang w:eastAsia="en-GB"/>
        </w:rPr>
        <w:t xml:space="preserve">It should be noted that on </w:t>
      </w:r>
      <w:r w:rsidR="00A46ADA" w:rsidRPr="004D54BB">
        <w:rPr>
          <w:rFonts w:cs="Arial"/>
          <w:szCs w:val="20"/>
          <w:lang w:eastAsia="en-GB"/>
        </w:rPr>
        <w:t>Poor</w:t>
      </w:r>
      <w:r w:rsidR="00196946" w:rsidRPr="004D54BB">
        <w:rPr>
          <w:rFonts w:cs="Arial"/>
          <w:szCs w:val="20"/>
          <w:lang w:eastAsia="en-GB"/>
        </w:rPr>
        <w:t xml:space="preserve"> </w:t>
      </w:r>
      <w:r w:rsidR="00A46ADA" w:rsidRPr="004D54BB">
        <w:rPr>
          <w:rFonts w:cs="Arial"/>
          <w:szCs w:val="20"/>
          <w:lang w:eastAsia="en-GB"/>
        </w:rPr>
        <w:t>Quality</w:t>
      </w:r>
      <w:r w:rsidRPr="004D54BB">
        <w:rPr>
          <w:rFonts w:cs="Arial"/>
          <w:szCs w:val="20"/>
          <w:lang w:eastAsia="en-GB"/>
        </w:rPr>
        <w:t xml:space="preserve"> original</w:t>
      </w:r>
      <w:r w:rsidR="008A694B" w:rsidRPr="004D54BB">
        <w:rPr>
          <w:rFonts w:cs="Arial"/>
          <w:szCs w:val="20"/>
          <w:lang w:eastAsia="en-GB"/>
        </w:rPr>
        <w:t xml:space="preserve"> Document</w:t>
      </w:r>
      <w:r w:rsidRPr="004D54BB">
        <w:rPr>
          <w:rFonts w:cs="Arial"/>
          <w:szCs w:val="20"/>
          <w:lang w:eastAsia="en-GB"/>
        </w:rPr>
        <w:t xml:space="preserve">s where the corners of the Pages have been folded over for a period of time that it may not be possible to “unfold” the corners to the degree that a </w:t>
      </w:r>
      <w:r w:rsidR="00823B84" w:rsidRPr="004D54BB">
        <w:rPr>
          <w:rFonts w:cs="Arial"/>
          <w:szCs w:val="20"/>
          <w:lang w:eastAsia="en-GB"/>
        </w:rPr>
        <w:t>Good Quality</w:t>
      </w:r>
      <w:r w:rsidRPr="004D54BB">
        <w:rPr>
          <w:rFonts w:cs="Arial"/>
          <w:szCs w:val="20"/>
          <w:lang w:eastAsia="en-GB"/>
        </w:rPr>
        <w:t xml:space="preserve"> </w:t>
      </w:r>
      <w:r w:rsidR="001238F7" w:rsidRPr="004D54BB">
        <w:rPr>
          <w:rFonts w:cs="Arial"/>
          <w:szCs w:val="20"/>
          <w:lang w:eastAsia="en-GB"/>
        </w:rPr>
        <w:t xml:space="preserve">Image </w:t>
      </w:r>
      <w:r w:rsidR="00480B0B" w:rsidRPr="004D54BB">
        <w:rPr>
          <w:rFonts w:cs="Arial"/>
          <w:szCs w:val="20"/>
          <w:lang w:eastAsia="en-GB"/>
        </w:rPr>
        <w:t>S</w:t>
      </w:r>
      <w:r w:rsidRPr="004D54BB">
        <w:rPr>
          <w:rFonts w:cs="Arial"/>
          <w:szCs w:val="20"/>
          <w:lang w:eastAsia="en-GB"/>
        </w:rPr>
        <w:t xml:space="preserve">can </w:t>
      </w:r>
      <w:r w:rsidR="00480B0B" w:rsidRPr="004D54BB">
        <w:rPr>
          <w:rFonts w:cs="Arial"/>
          <w:szCs w:val="20"/>
          <w:lang w:eastAsia="en-GB"/>
        </w:rPr>
        <w:t>shall</w:t>
      </w:r>
      <w:r w:rsidRPr="004D54BB">
        <w:rPr>
          <w:rFonts w:cs="Arial"/>
          <w:szCs w:val="20"/>
          <w:lang w:eastAsia="en-GB"/>
        </w:rPr>
        <w:t xml:space="preserve"> be achieved. </w:t>
      </w:r>
    </w:p>
    <w:p w14:paraId="4774917B" w14:textId="44AA8434" w:rsidR="001F78D4" w:rsidRPr="004D54BB" w:rsidRDefault="001F78D4" w:rsidP="004B5700">
      <w:pPr>
        <w:pStyle w:val="ListParagraph"/>
        <w:numPr>
          <w:ilvl w:val="1"/>
          <w:numId w:val="27"/>
        </w:numPr>
      </w:pPr>
      <w:r w:rsidRPr="004D54BB">
        <w:rPr>
          <w:rFonts w:cs="Arial"/>
          <w:szCs w:val="20"/>
          <w:lang w:eastAsia="en-GB"/>
        </w:rPr>
        <w:t xml:space="preserve">Xerox shall ensure reasonable endeavors are made to ensure there are no folds in the Documents when </w:t>
      </w:r>
      <w:r w:rsidR="00480B0B" w:rsidRPr="004D54BB">
        <w:rPr>
          <w:rFonts w:cs="Arial"/>
          <w:szCs w:val="20"/>
          <w:lang w:eastAsia="en-GB"/>
        </w:rPr>
        <w:t>S</w:t>
      </w:r>
      <w:r w:rsidRPr="004D54BB">
        <w:rPr>
          <w:rFonts w:cs="Arial"/>
          <w:szCs w:val="20"/>
          <w:lang w:eastAsia="en-GB"/>
        </w:rPr>
        <w:t>canned</w:t>
      </w:r>
    </w:p>
    <w:p w14:paraId="5DFE01E2" w14:textId="4F028641" w:rsidR="00B7625D" w:rsidRPr="004D54BB" w:rsidRDefault="00B7625D" w:rsidP="009904CA">
      <w:pPr>
        <w:rPr>
          <w:rFonts w:cs="Arial"/>
          <w:b/>
          <w:szCs w:val="20"/>
        </w:rPr>
      </w:pPr>
    </w:p>
    <w:p w14:paraId="538EF2B1" w14:textId="77777777" w:rsidR="00107646" w:rsidRPr="004D54BB" w:rsidRDefault="00107646">
      <w:pPr>
        <w:spacing w:after="160" w:line="259" w:lineRule="auto"/>
        <w:rPr>
          <w:rFonts w:cs="Arial"/>
          <w:b/>
          <w:szCs w:val="20"/>
        </w:rPr>
      </w:pPr>
      <w:r w:rsidRPr="004D54BB">
        <w:rPr>
          <w:rFonts w:cs="Arial"/>
          <w:b/>
          <w:szCs w:val="20"/>
        </w:rPr>
        <w:br w:type="page"/>
      </w:r>
    </w:p>
    <w:p w14:paraId="2EE53AE4" w14:textId="0348A89C" w:rsidR="00107646" w:rsidRPr="004D54BB" w:rsidRDefault="00107646" w:rsidP="00107646">
      <w:pPr>
        <w:pStyle w:val="Heading1"/>
        <w:numPr>
          <w:ilvl w:val="0"/>
          <w:numId w:val="0"/>
        </w:numPr>
        <w:ind w:left="432" w:hanging="432"/>
      </w:pPr>
      <w:bookmarkStart w:id="212" w:name="_Toc100230184"/>
      <w:bookmarkStart w:id="213" w:name="_Toc155946745"/>
      <w:r w:rsidRPr="004D54BB">
        <w:lastRenderedPageBreak/>
        <w:t xml:space="preserve">EXHIBIT </w:t>
      </w:r>
      <w:r w:rsidR="00F6719A" w:rsidRPr="004D54BB">
        <w:t>E</w:t>
      </w:r>
      <w:r w:rsidRPr="004D54BB">
        <w:t xml:space="preserve">: DOCUMENT </w:t>
      </w:r>
      <w:r w:rsidR="00AA13F3" w:rsidRPr="004D54BB">
        <w:t xml:space="preserve">PROCESS </w:t>
      </w:r>
      <w:r w:rsidRPr="004D54BB">
        <w:t>TYPE WORKFLOW</w:t>
      </w:r>
      <w:bookmarkEnd w:id="212"/>
      <w:bookmarkEnd w:id="213"/>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1"/>
        <w:gridCol w:w="2185"/>
        <w:gridCol w:w="2766"/>
        <w:gridCol w:w="3918"/>
      </w:tblGrid>
      <w:tr w:rsidR="00FB2541" w:rsidRPr="004D54BB" w14:paraId="2E4B5335" w14:textId="77777777" w:rsidTr="00A04E5B">
        <w:trPr>
          <w:tblHeader/>
          <w:tblCellSpacing w:w="15" w:type="dxa"/>
        </w:trPr>
        <w:tc>
          <w:tcPr>
            <w:tcW w:w="1876" w:type="dxa"/>
            <w:shd w:val="clear" w:color="auto" w:fill="2E74B5" w:themeFill="accent1" w:themeFillShade="BF"/>
          </w:tcPr>
          <w:p w14:paraId="3DF33AB5" w14:textId="15B80070" w:rsidR="00FB2541" w:rsidRPr="004D54BB" w:rsidRDefault="00FB2541">
            <w:pPr>
              <w:pStyle w:val="NormalWeb"/>
              <w:rPr>
                <w:rFonts w:ascii="Arial" w:hAnsi="Arial" w:cs="Arial"/>
                <w:b/>
                <w:bCs/>
                <w:color w:val="FFFFFF" w:themeColor="background1"/>
                <w:sz w:val="20"/>
                <w:szCs w:val="20"/>
              </w:rPr>
            </w:pPr>
            <w:r w:rsidRPr="004D54BB">
              <w:rPr>
                <w:rFonts w:ascii="Arial" w:hAnsi="Arial" w:cs="Arial"/>
                <w:b/>
                <w:bCs/>
                <w:color w:val="FFFFFF" w:themeColor="background1"/>
                <w:sz w:val="20"/>
                <w:szCs w:val="20"/>
              </w:rPr>
              <w:t xml:space="preserve">Document </w:t>
            </w:r>
            <w:r w:rsidR="00AA13F3" w:rsidRPr="004D54BB">
              <w:rPr>
                <w:rFonts w:ascii="Arial" w:hAnsi="Arial" w:cs="Arial"/>
                <w:b/>
                <w:bCs/>
                <w:color w:val="FFFFFF" w:themeColor="background1"/>
                <w:sz w:val="20"/>
                <w:szCs w:val="20"/>
              </w:rPr>
              <w:t xml:space="preserve">Process </w:t>
            </w:r>
            <w:r w:rsidRPr="004D54BB">
              <w:rPr>
                <w:rFonts w:ascii="Arial" w:hAnsi="Arial" w:cs="Arial"/>
                <w:b/>
                <w:bCs/>
                <w:color w:val="FFFFFF" w:themeColor="background1"/>
                <w:sz w:val="20"/>
                <w:szCs w:val="20"/>
              </w:rPr>
              <w:t>Type</w:t>
            </w:r>
            <w:r w:rsidR="00AA13F3" w:rsidRPr="004D54BB">
              <w:rPr>
                <w:rFonts w:ascii="Arial" w:hAnsi="Arial" w:cs="Arial"/>
                <w:b/>
                <w:bCs/>
                <w:color w:val="FFFFFF" w:themeColor="background1"/>
                <w:sz w:val="20"/>
                <w:szCs w:val="20"/>
              </w:rPr>
              <w:t xml:space="preserve"> #</w:t>
            </w:r>
          </w:p>
        </w:tc>
        <w:tc>
          <w:tcPr>
            <w:tcW w:w="2155" w:type="dxa"/>
            <w:shd w:val="clear" w:color="auto" w:fill="2E74B5" w:themeFill="accent1" w:themeFillShade="BF"/>
          </w:tcPr>
          <w:p w14:paraId="22CD1BA4" w14:textId="250E4C55" w:rsidR="00FB2541" w:rsidRPr="004D54BB" w:rsidRDefault="00FB2541">
            <w:pPr>
              <w:pStyle w:val="NormalWeb"/>
              <w:rPr>
                <w:rFonts w:ascii="Arial" w:hAnsi="Arial" w:cs="Arial"/>
                <w:b/>
                <w:bCs/>
                <w:color w:val="FFFFFF" w:themeColor="background1"/>
                <w:sz w:val="20"/>
                <w:szCs w:val="20"/>
              </w:rPr>
            </w:pPr>
            <w:r w:rsidRPr="004D54BB">
              <w:rPr>
                <w:rFonts w:ascii="Arial" w:hAnsi="Arial" w:cs="Arial"/>
                <w:b/>
                <w:bCs/>
                <w:color w:val="FFFFFF" w:themeColor="background1"/>
                <w:sz w:val="20"/>
                <w:szCs w:val="20"/>
              </w:rPr>
              <w:t xml:space="preserve">Document </w:t>
            </w:r>
            <w:r w:rsidR="00AA13F3" w:rsidRPr="004D54BB">
              <w:rPr>
                <w:rFonts w:ascii="Arial" w:hAnsi="Arial" w:cs="Arial"/>
                <w:b/>
                <w:bCs/>
                <w:color w:val="FFFFFF" w:themeColor="background1"/>
                <w:sz w:val="20"/>
                <w:szCs w:val="20"/>
              </w:rPr>
              <w:t xml:space="preserve">Process </w:t>
            </w:r>
            <w:r w:rsidRPr="004D54BB">
              <w:rPr>
                <w:rFonts w:ascii="Arial" w:hAnsi="Arial" w:cs="Arial"/>
                <w:b/>
                <w:bCs/>
                <w:color w:val="FFFFFF" w:themeColor="background1"/>
                <w:sz w:val="20"/>
                <w:szCs w:val="20"/>
              </w:rPr>
              <w:t>Type</w:t>
            </w:r>
          </w:p>
        </w:tc>
        <w:tc>
          <w:tcPr>
            <w:tcW w:w="2736" w:type="dxa"/>
            <w:shd w:val="clear" w:color="auto" w:fill="2E74B5" w:themeFill="accent1" w:themeFillShade="BF"/>
          </w:tcPr>
          <w:p w14:paraId="31AA2DCF" w14:textId="30948483" w:rsidR="00FB2541" w:rsidRPr="004D54BB" w:rsidRDefault="00FB2541">
            <w:pPr>
              <w:pStyle w:val="NormalWeb"/>
              <w:rPr>
                <w:rFonts w:ascii="Arial" w:hAnsi="Arial" w:cs="Arial"/>
                <w:b/>
                <w:bCs/>
                <w:color w:val="FFFFFF" w:themeColor="background1"/>
                <w:sz w:val="20"/>
                <w:szCs w:val="20"/>
              </w:rPr>
            </w:pPr>
            <w:r w:rsidRPr="004D54BB">
              <w:rPr>
                <w:rFonts w:ascii="Arial" w:hAnsi="Arial" w:cs="Arial"/>
                <w:b/>
                <w:bCs/>
                <w:color w:val="FFFFFF" w:themeColor="background1"/>
                <w:sz w:val="20"/>
                <w:szCs w:val="20"/>
              </w:rPr>
              <w:t>Index Field</w:t>
            </w:r>
          </w:p>
        </w:tc>
        <w:tc>
          <w:tcPr>
            <w:tcW w:w="3873" w:type="dxa"/>
            <w:shd w:val="clear" w:color="auto" w:fill="2E74B5" w:themeFill="accent1" w:themeFillShade="BF"/>
          </w:tcPr>
          <w:p w14:paraId="68AC1FC2" w14:textId="3BC29BAA" w:rsidR="00FB2541" w:rsidRPr="004D54BB" w:rsidRDefault="00FB2541">
            <w:pPr>
              <w:pStyle w:val="NormalWeb"/>
              <w:rPr>
                <w:rFonts w:ascii="Arial" w:hAnsi="Arial" w:cs="Arial"/>
                <w:b/>
                <w:bCs/>
                <w:color w:val="FFFFFF" w:themeColor="background1"/>
                <w:sz w:val="20"/>
                <w:szCs w:val="20"/>
              </w:rPr>
            </w:pPr>
            <w:r w:rsidRPr="004D54BB">
              <w:rPr>
                <w:rFonts w:ascii="Arial" w:hAnsi="Arial" w:cs="Arial"/>
                <w:b/>
                <w:bCs/>
                <w:color w:val="FFFFFF" w:themeColor="background1"/>
                <w:sz w:val="20"/>
                <w:szCs w:val="20"/>
              </w:rPr>
              <w:t>Decision</w:t>
            </w:r>
          </w:p>
        </w:tc>
      </w:tr>
      <w:tr w:rsidR="00FB2541" w:rsidRPr="004D54BB" w14:paraId="5A08A476" w14:textId="77777777" w:rsidTr="00513B95">
        <w:trPr>
          <w:tblCellSpacing w:w="15" w:type="dxa"/>
        </w:trPr>
        <w:tc>
          <w:tcPr>
            <w:tcW w:w="1876" w:type="dxa"/>
          </w:tcPr>
          <w:p w14:paraId="62BD1FA6" w14:textId="1F953257" w:rsidR="00FB2541" w:rsidRPr="004D54BB" w:rsidRDefault="00FB2541">
            <w:pPr>
              <w:pStyle w:val="NormalWeb"/>
              <w:rPr>
                <w:rFonts w:ascii="Arial" w:hAnsi="Arial" w:cs="Arial"/>
                <w:sz w:val="20"/>
                <w:szCs w:val="20"/>
              </w:rPr>
            </w:pPr>
          </w:p>
        </w:tc>
        <w:tc>
          <w:tcPr>
            <w:tcW w:w="2155" w:type="dxa"/>
          </w:tcPr>
          <w:p w14:paraId="032A7AB2" w14:textId="57A2E76D" w:rsidR="00FB2541" w:rsidRPr="004D54BB" w:rsidRDefault="00FB2541">
            <w:pPr>
              <w:pStyle w:val="NormalWeb"/>
              <w:rPr>
                <w:rFonts w:ascii="Arial" w:hAnsi="Arial" w:cs="Arial"/>
                <w:sz w:val="20"/>
                <w:szCs w:val="20"/>
              </w:rPr>
            </w:pPr>
          </w:p>
        </w:tc>
        <w:tc>
          <w:tcPr>
            <w:tcW w:w="2736" w:type="dxa"/>
          </w:tcPr>
          <w:p w14:paraId="3BBA14CF" w14:textId="624A4E18" w:rsidR="00FB2541" w:rsidRPr="004D54BB" w:rsidRDefault="00FB2541">
            <w:pPr>
              <w:pStyle w:val="NormalWeb"/>
              <w:rPr>
                <w:rFonts w:ascii="Arial" w:hAnsi="Arial" w:cs="Arial"/>
                <w:sz w:val="20"/>
                <w:szCs w:val="20"/>
              </w:rPr>
            </w:pPr>
          </w:p>
        </w:tc>
        <w:tc>
          <w:tcPr>
            <w:tcW w:w="3873" w:type="dxa"/>
          </w:tcPr>
          <w:p w14:paraId="6BF9679B" w14:textId="0BA8B592" w:rsidR="00FB2541" w:rsidRPr="004D54BB" w:rsidRDefault="00FB2541">
            <w:pPr>
              <w:pStyle w:val="NormalWeb"/>
              <w:rPr>
                <w:rFonts w:ascii="Arial" w:hAnsi="Arial" w:cs="Arial"/>
                <w:sz w:val="20"/>
                <w:szCs w:val="20"/>
              </w:rPr>
            </w:pPr>
          </w:p>
        </w:tc>
      </w:tr>
      <w:tr w:rsidR="00F6719A" w:rsidRPr="004D54BB" w14:paraId="7C5BACC1" w14:textId="77777777" w:rsidTr="00513B95">
        <w:trPr>
          <w:tblCellSpacing w:w="15" w:type="dxa"/>
        </w:trPr>
        <w:tc>
          <w:tcPr>
            <w:tcW w:w="1876" w:type="dxa"/>
          </w:tcPr>
          <w:p w14:paraId="5B416967" w14:textId="2F1E52D9" w:rsidR="00F6719A" w:rsidRPr="004D54BB" w:rsidRDefault="00F6719A" w:rsidP="00F6719A">
            <w:pPr>
              <w:pStyle w:val="NormalWeb"/>
              <w:rPr>
                <w:rFonts w:ascii="Arial" w:hAnsi="Arial" w:cs="Arial"/>
                <w:sz w:val="20"/>
                <w:szCs w:val="20"/>
              </w:rPr>
            </w:pPr>
          </w:p>
        </w:tc>
        <w:tc>
          <w:tcPr>
            <w:tcW w:w="2155" w:type="dxa"/>
          </w:tcPr>
          <w:p w14:paraId="189A2626" w14:textId="17263079" w:rsidR="00F6719A" w:rsidRPr="004D54BB" w:rsidRDefault="00F6719A" w:rsidP="00F6719A">
            <w:pPr>
              <w:pStyle w:val="NormalWeb"/>
              <w:rPr>
                <w:rFonts w:ascii="Arial" w:hAnsi="Arial" w:cs="Arial"/>
                <w:sz w:val="20"/>
                <w:szCs w:val="20"/>
              </w:rPr>
            </w:pPr>
          </w:p>
        </w:tc>
        <w:tc>
          <w:tcPr>
            <w:tcW w:w="2736" w:type="dxa"/>
          </w:tcPr>
          <w:p w14:paraId="2C38BEDD" w14:textId="09B8F1F0" w:rsidR="00F6719A" w:rsidRPr="004D54BB" w:rsidRDefault="00F6719A" w:rsidP="00F6719A">
            <w:pPr>
              <w:pStyle w:val="NormalWeb"/>
              <w:rPr>
                <w:rFonts w:ascii="Arial" w:hAnsi="Arial" w:cs="Arial"/>
                <w:sz w:val="20"/>
                <w:szCs w:val="20"/>
              </w:rPr>
            </w:pPr>
          </w:p>
        </w:tc>
        <w:tc>
          <w:tcPr>
            <w:tcW w:w="3873" w:type="dxa"/>
          </w:tcPr>
          <w:p w14:paraId="28B9D636" w14:textId="39B9031B" w:rsidR="00F6719A" w:rsidRPr="004D54BB" w:rsidRDefault="00F6719A" w:rsidP="00F6719A">
            <w:pPr>
              <w:pStyle w:val="NormalWeb"/>
              <w:rPr>
                <w:rFonts w:ascii="Arial" w:hAnsi="Arial" w:cs="Arial"/>
                <w:sz w:val="20"/>
                <w:szCs w:val="20"/>
              </w:rPr>
            </w:pPr>
          </w:p>
        </w:tc>
      </w:tr>
      <w:tr w:rsidR="00F6719A" w:rsidRPr="004D54BB" w14:paraId="07C48955" w14:textId="77777777" w:rsidTr="00513B95">
        <w:trPr>
          <w:tblCellSpacing w:w="15" w:type="dxa"/>
        </w:trPr>
        <w:tc>
          <w:tcPr>
            <w:tcW w:w="1876" w:type="dxa"/>
          </w:tcPr>
          <w:p w14:paraId="6FE2A256" w14:textId="35D13E5F" w:rsidR="00F6719A" w:rsidRPr="004D54BB" w:rsidRDefault="00F6719A" w:rsidP="00F6719A">
            <w:pPr>
              <w:pStyle w:val="NormalWeb"/>
              <w:rPr>
                <w:rFonts w:ascii="Arial" w:hAnsi="Arial" w:cs="Arial"/>
                <w:sz w:val="20"/>
                <w:szCs w:val="20"/>
              </w:rPr>
            </w:pPr>
          </w:p>
        </w:tc>
        <w:tc>
          <w:tcPr>
            <w:tcW w:w="2155" w:type="dxa"/>
          </w:tcPr>
          <w:p w14:paraId="63FF71D4" w14:textId="24DC6311" w:rsidR="00F6719A" w:rsidRPr="004D54BB" w:rsidRDefault="00F6719A" w:rsidP="00F6719A">
            <w:pPr>
              <w:pStyle w:val="NormalWeb"/>
              <w:rPr>
                <w:rFonts w:ascii="Arial" w:hAnsi="Arial" w:cs="Arial"/>
                <w:sz w:val="20"/>
                <w:szCs w:val="20"/>
              </w:rPr>
            </w:pPr>
          </w:p>
        </w:tc>
        <w:tc>
          <w:tcPr>
            <w:tcW w:w="2736" w:type="dxa"/>
          </w:tcPr>
          <w:p w14:paraId="2C3425A0" w14:textId="41E90E75" w:rsidR="00F6719A" w:rsidRPr="004D54BB" w:rsidRDefault="00F6719A" w:rsidP="00F6719A">
            <w:pPr>
              <w:pStyle w:val="NormalWeb"/>
              <w:rPr>
                <w:rFonts w:ascii="Arial" w:hAnsi="Arial" w:cs="Arial"/>
                <w:sz w:val="20"/>
                <w:szCs w:val="20"/>
              </w:rPr>
            </w:pPr>
          </w:p>
        </w:tc>
        <w:tc>
          <w:tcPr>
            <w:tcW w:w="3873" w:type="dxa"/>
          </w:tcPr>
          <w:p w14:paraId="59BECCD2" w14:textId="395D0DD9" w:rsidR="00F6719A" w:rsidRPr="004D54BB" w:rsidRDefault="00F6719A" w:rsidP="00F6719A">
            <w:pPr>
              <w:pStyle w:val="NormalWeb"/>
              <w:rPr>
                <w:rFonts w:ascii="Arial" w:hAnsi="Arial" w:cs="Arial"/>
                <w:sz w:val="20"/>
                <w:szCs w:val="20"/>
              </w:rPr>
            </w:pPr>
          </w:p>
        </w:tc>
      </w:tr>
      <w:tr w:rsidR="00F6719A" w:rsidRPr="004D54BB" w14:paraId="296A594D" w14:textId="77777777" w:rsidTr="00513B95">
        <w:trPr>
          <w:tblCellSpacing w:w="15" w:type="dxa"/>
        </w:trPr>
        <w:tc>
          <w:tcPr>
            <w:tcW w:w="1876" w:type="dxa"/>
          </w:tcPr>
          <w:p w14:paraId="4F7E414E" w14:textId="1D121564" w:rsidR="00F6719A" w:rsidRPr="004D54BB" w:rsidRDefault="00F6719A" w:rsidP="00F6719A">
            <w:pPr>
              <w:pStyle w:val="NormalWeb"/>
              <w:rPr>
                <w:rFonts w:ascii="Arial" w:hAnsi="Arial" w:cs="Arial"/>
                <w:sz w:val="20"/>
                <w:szCs w:val="20"/>
              </w:rPr>
            </w:pPr>
          </w:p>
        </w:tc>
        <w:tc>
          <w:tcPr>
            <w:tcW w:w="2155" w:type="dxa"/>
          </w:tcPr>
          <w:p w14:paraId="1113D148" w14:textId="373C002F" w:rsidR="00F6719A" w:rsidRPr="004D54BB" w:rsidRDefault="00F6719A" w:rsidP="00F6719A">
            <w:pPr>
              <w:pStyle w:val="NormalWeb"/>
              <w:rPr>
                <w:rFonts w:ascii="Arial" w:hAnsi="Arial" w:cs="Arial"/>
                <w:sz w:val="20"/>
                <w:szCs w:val="20"/>
              </w:rPr>
            </w:pPr>
          </w:p>
        </w:tc>
        <w:tc>
          <w:tcPr>
            <w:tcW w:w="2736" w:type="dxa"/>
          </w:tcPr>
          <w:p w14:paraId="3DB38E93" w14:textId="3835C51F" w:rsidR="00F6719A" w:rsidRPr="004D54BB" w:rsidRDefault="00F6719A" w:rsidP="00F6719A">
            <w:pPr>
              <w:pStyle w:val="NormalWeb"/>
              <w:rPr>
                <w:rFonts w:ascii="Arial" w:hAnsi="Arial" w:cs="Arial"/>
                <w:sz w:val="20"/>
                <w:szCs w:val="20"/>
              </w:rPr>
            </w:pPr>
          </w:p>
        </w:tc>
        <w:tc>
          <w:tcPr>
            <w:tcW w:w="3873" w:type="dxa"/>
          </w:tcPr>
          <w:p w14:paraId="4971AF99" w14:textId="094F09C0" w:rsidR="00F6719A" w:rsidRPr="004D54BB" w:rsidRDefault="00F6719A" w:rsidP="00F6719A">
            <w:pPr>
              <w:pStyle w:val="NormalWeb"/>
              <w:rPr>
                <w:rFonts w:ascii="Arial" w:hAnsi="Arial" w:cs="Arial"/>
                <w:sz w:val="20"/>
                <w:szCs w:val="20"/>
              </w:rPr>
            </w:pPr>
          </w:p>
        </w:tc>
      </w:tr>
      <w:tr w:rsidR="00F6719A" w:rsidRPr="004D54BB" w14:paraId="750B078F" w14:textId="77777777" w:rsidTr="00FB2541">
        <w:trPr>
          <w:tblCellSpacing w:w="15" w:type="dxa"/>
        </w:trPr>
        <w:tc>
          <w:tcPr>
            <w:tcW w:w="1876" w:type="dxa"/>
          </w:tcPr>
          <w:p w14:paraId="36895BAB" w14:textId="00EC5F04" w:rsidR="00F6719A" w:rsidRPr="004D54BB" w:rsidRDefault="00F6719A" w:rsidP="00F6719A">
            <w:pPr>
              <w:pStyle w:val="NormalWeb"/>
              <w:rPr>
                <w:rFonts w:ascii="Arial" w:hAnsi="Arial" w:cs="Arial"/>
                <w:sz w:val="20"/>
                <w:szCs w:val="20"/>
              </w:rPr>
            </w:pPr>
          </w:p>
        </w:tc>
        <w:tc>
          <w:tcPr>
            <w:tcW w:w="2155" w:type="dxa"/>
          </w:tcPr>
          <w:p w14:paraId="3F59FDAF" w14:textId="7CC73294" w:rsidR="00F6719A" w:rsidRPr="004D54BB" w:rsidRDefault="00F6719A" w:rsidP="00F6719A">
            <w:pPr>
              <w:pStyle w:val="NormalWeb"/>
              <w:rPr>
                <w:rFonts w:ascii="Arial" w:hAnsi="Arial" w:cs="Arial"/>
                <w:sz w:val="20"/>
                <w:szCs w:val="20"/>
              </w:rPr>
            </w:pPr>
          </w:p>
        </w:tc>
        <w:tc>
          <w:tcPr>
            <w:tcW w:w="2736" w:type="dxa"/>
          </w:tcPr>
          <w:p w14:paraId="7A65FB83" w14:textId="61330156" w:rsidR="00F6719A" w:rsidRPr="004D54BB" w:rsidRDefault="00F6719A" w:rsidP="00F6719A">
            <w:pPr>
              <w:pStyle w:val="NormalWeb"/>
              <w:rPr>
                <w:rFonts w:ascii="Arial" w:hAnsi="Arial" w:cs="Arial"/>
                <w:sz w:val="20"/>
                <w:szCs w:val="20"/>
              </w:rPr>
            </w:pPr>
          </w:p>
        </w:tc>
        <w:tc>
          <w:tcPr>
            <w:tcW w:w="3873" w:type="dxa"/>
          </w:tcPr>
          <w:p w14:paraId="356EC1BC" w14:textId="59A9C68D" w:rsidR="00F6719A" w:rsidRPr="004D54BB" w:rsidRDefault="00F6719A" w:rsidP="00F6719A">
            <w:pPr>
              <w:pStyle w:val="NormalWeb"/>
              <w:rPr>
                <w:rFonts w:ascii="Arial" w:hAnsi="Arial" w:cs="Arial"/>
                <w:sz w:val="20"/>
                <w:szCs w:val="20"/>
              </w:rPr>
            </w:pPr>
          </w:p>
        </w:tc>
      </w:tr>
    </w:tbl>
    <w:p w14:paraId="13BC143A" w14:textId="040BFC45" w:rsidR="00107646" w:rsidRDefault="00107646" w:rsidP="009904CA">
      <w:pPr>
        <w:rPr>
          <w:rFonts w:cs="Arial"/>
          <w:szCs w:val="20"/>
        </w:rPr>
      </w:pPr>
      <w:r w:rsidRPr="004D54BB">
        <w:rPr>
          <w:rFonts w:cs="Arial"/>
          <w:szCs w:val="20"/>
        </w:rPr>
        <w:t>​</w:t>
      </w:r>
    </w:p>
    <w:p w14:paraId="5AD9927F" w14:textId="28292E1C" w:rsidR="006950C3" w:rsidRDefault="006950C3" w:rsidP="009904CA">
      <w:pPr>
        <w:rPr>
          <w:rFonts w:cs="Arial"/>
          <w:szCs w:val="20"/>
        </w:rPr>
      </w:pPr>
    </w:p>
    <w:p w14:paraId="4EDABEF0" w14:textId="3BB610AE" w:rsidR="006950C3" w:rsidRDefault="006950C3">
      <w:pPr>
        <w:spacing w:after="160" w:line="259" w:lineRule="auto"/>
        <w:rPr>
          <w:rFonts w:cs="Arial"/>
          <w:szCs w:val="20"/>
        </w:rPr>
      </w:pPr>
      <w:r>
        <w:rPr>
          <w:rFonts w:cs="Arial"/>
          <w:szCs w:val="20"/>
        </w:rPr>
        <w:br w:type="page"/>
      </w:r>
    </w:p>
    <w:p w14:paraId="52AAAA65" w14:textId="77777777" w:rsidR="006950C3" w:rsidRPr="004D54BB" w:rsidRDefault="006950C3" w:rsidP="009904CA">
      <w:pPr>
        <w:rPr>
          <w:rFonts w:cs="Arial"/>
          <w:szCs w:val="20"/>
        </w:rPr>
      </w:pPr>
    </w:p>
    <w:p w14:paraId="76C72808" w14:textId="1D81D280" w:rsidR="00735CC4" w:rsidRPr="004D54BB" w:rsidRDefault="00735CC4" w:rsidP="00735CC4">
      <w:pPr>
        <w:pStyle w:val="Heading1"/>
        <w:numPr>
          <w:ilvl w:val="0"/>
          <w:numId w:val="0"/>
        </w:numPr>
        <w:ind w:left="432" w:hanging="432"/>
      </w:pPr>
      <w:bookmarkStart w:id="214" w:name="_Toc100230185"/>
      <w:bookmarkStart w:id="215" w:name="_Toc155946746"/>
      <w:r w:rsidRPr="004D54BB">
        <w:t xml:space="preserve">EXHIBIT </w:t>
      </w:r>
      <w:r w:rsidR="00F6719A" w:rsidRPr="004D54BB">
        <w:t>F</w:t>
      </w:r>
      <w:r w:rsidRPr="004D54BB">
        <w:t>: STANDARD DOCUMENT PREPARATION ACTIVITIES</w:t>
      </w:r>
      <w:bookmarkEnd w:id="214"/>
      <w:bookmarkEnd w:id="215"/>
      <w:r w:rsidRPr="004D54B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554"/>
        <w:gridCol w:w="4898"/>
        <w:gridCol w:w="3338"/>
      </w:tblGrid>
      <w:tr w:rsidR="00735CC4" w:rsidRPr="004D54BB" w14:paraId="574CA4DA" w14:textId="77777777" w:rsidTr="00A04E5B">
        <w:trPr>
          <w:tblHeader/>
        </w:trPr>
        <w:tc>
          <w:tcPr>
            <w:tcW w:w="1183" w:type="pct"/>
            <w:shd w:val="clear" w:color="auto" w:fill="2E74B5" w:themeFill="accent1" w:themeFillShade="BF"/>
          </w:tcPr>
          <w:p w14:paraId="5157A06F" w14:textId="77777777" w:rsidR="00735CC4" w:rsidRPr="004D54BB" w:rsidRDefault="00735CC4" w:rsidP="00CD5D1A">
            <w:pPr>
              <w:spacing w:after="0"/>
              <w:rPr>
                <w:rFonts w:cs="Arial"/>
                <w:b/>
                <w:color w:val="FFFFFF" w:themeColor="background1"/>
                <w:szCs w:val="20"/>
              </w:rPr>
            </w:pPr>
            <w:r w:rsidRPr="004D54BB">
              <w:rPr>
                <w:rFonts w:cs="Arial"/>
                <w:b/>
                <w:color w:val="FFFFFF" w:themeColor="background1"/>
                <w:szCs w:val="20"/>
              </w:rPr>
              <w:t>Type</w:t>
            </w:r>
          </w:p>
        </w:tc>
        <w:tc>
          <w:tcPr>
            <w:tcW w:w="2269" w:type="pct"/>
            <w:shd w:val="clear" w:color="auto" w:fill="2E74B5" w:themeFill="accent1" w:themeFillShade="BF"/>
          </w:tcPr>
          <w:p w14:paraId="29B2A0F6" w14:textId="77777777" w:rsidR="00735CC4" w:rsidRPr="004D54BB" w:rsidRDefault="00735CC4" w:rsidP="00CD5D1A">
            <w:pPr>
              <w:spacing w:after="0"/>
              <w:rPr>
                <w:rFonts w:cs="Arial"/>
                <w:b/>
                <w:color w:val="FFFFFF" w:themeColor="background1"/>
                <w:szCs w:val="20"/>
              </w:rPr>
            </w:pPr>
            <w:r w:rsidRPr="004D54BB">
              <w:rPr>
                <w:rFonts w:cs="Arial"/>
                <w:b/>
                <w:color w:val="FFFFFF" w:themeColor="background1"/>
                <w:szCs w:val="20"/>
              </w:rPr>
              <w:t>Preparation Action by Xerox</w:t>
            </w:r>
          </w:p>
        </w:tc>
        <w:tc>
          <w:tcPr>
            <w:tcW w:w="1547" w:type="pct"/>
            <w:shd w:val="clear" w:color="auto" w:fill="2E74B5" w:themeFill="accent1" w:themeFillShade="BF"/>
          </w:tcPr>
          <w:p w14:paraId="44D5C0A7" w14:textId="77777777" w:rsidR="00735CC4" w:rsidRPr="004D54BB" w:rsidRDefault="00735CC4" w:rsidP="00CD5D1A">
            <w:pPr>
              <w:spacing w:after="0"/>
              <w:rPr>
                <w:rFonts w:cs="Arial"/>
                <w:b/>
                <w:color w:val="FFFFFF" w:themeColor="background1"/>
                <w:szCs w:val="20"/>
              </w:rPr>
            </w:pPr>
            <w:r w:rsidRPr="004D54BB">
              <w:rPr>
                <w:rFonts w:cs="Arial"/>
                <w:b/>
                <w:color w:val="FFFFFF" w:themeColor="background1"/>
                <w:szCs w:val="20"/>
              </w:rPr>
              <w:t>Comment</w:t>
            </w:r>
          </w:p>
        </w:tc>
      </w:tr>
      <w:tr w:rsidR="00735CC4" w:rsidRPr="004D54BB" w14:paraId="3C28723C" w14:textId="77777777" w:rsidTr="00CD5D1A">
        <w:trPr>
          <w:trHeight w:val="313"/>
        </w:trPr>
        <w:tc>
          <w:tcPr>
            <w:tcW w:w="1183" w:type="pct"/>
            <w:shd w:val="clear" w:color="auto" w:fill="auto"/>
          </w:tcPr>
          <w:p w14:paraId="325D2566" w14:textId="45389BE5" w:rsidR="00735CC4" w:rsidRPr="004D54BB" w:rsidRDefault="00735CC4" w:rsidP="00CD5D1A">
            <w:pPr>
              <w:spacing w:after="0"/>
              <w:rPr>
                <w:rFonts w:cs="Arial"/>
                <w:szCs w:val="20"/>
              </w:rPr>
            </w:pPr>
          </w:p>
        </w:tc>
        <w:tc>
          <w:tcPr>
            <w:tcW w:w="2269" w:type="pct"/>
            <w:shd w:val="clear" w:color="auto" w:fill="auto"/>
          </w:tcPr>
          <w:p w14:paraId="3A708A9A" w14:textId="043D7831" w:rsidR="00735CC4" w:rsidRPr="004D54BB" w:rsidRDefault="00735CC4" w:rsidP="00CD5D1A">
            <w:pPr>
              <w:spacing w:after="0"/>
              <w:rPr>
                <w:rFonts w:cs="Arial"/>
                <w:szCs w:val="20"/>
              </w:rPr>
            </w:pPr>
          </w:p>
        </w:tc>
        <w:tc>
          <w:tcPr>
            <w:tcW w:w="1547" w:type="pct"/>
            <w:shd w:val="clear" w:color="auto" w:fill="auto"/>
          </w:tcPr>
          <w:p w14:paraId="0A8219E7" w14:textId="0705CAB0" w:rsidR="00735CC4" w:rsidRPr="004D54BB" w:rsidRDefault="00735CC4" w:rsidP="00CD5D1A">
            <w:pPr>
              <w:spacing w:after="0"/>
              <w:rPr>
                <w:rFonts w:cs="Arial"/>
                <w:szCs w:val="20"/>
              </w:rPr>
            </w:pPr>
          </w:p>
        </w:tc>
      </w:tr>
      <w:tr w:rsidR="00735CC4" w:rsidRPr="004D54BB" w14:paraId="14FEA19F" w14:textId="77777777" w:rsidTr="00CD5D1A">
        <w:trPr>
          <w:trHeight w:val="306"/>
        </w:trPr>
        <w:tc>
          <w:tcPr>
            <w:tcW w:w="1183" w:type="pct"/>
            <w:shd w:val="clear" w:color="auto" w:fill="auto"/>
          </w:tcPr>
          <w:p w14:paraId="76B32DED" w14:textId="5D9D19DF" w:rsidR="00735CC4" w:rsidRPr="004D54BB" w:rsidRDefault="00735CC4" w:rsidP="00CD5D1A">
            <w:pPr>
              <w:spacing w:after="0"/>
              <w:rPr>
                <w:rFonts w:cs="Arial"/>
                <w:szCs w:val="20"/>
              </w:rPr>
            </w:pPr>
          </w:p>
        </w:tc>
        <w:tc>
          <w:tcPr>
            <w:tcW w:w="2269" w:type="pct"/>
            <w:shd w:val="clear" w:color="auto" w:fill="auto"/>
          </w:tcPr>
          <w:p w14:paraId="3D4EA3AF" w14:textId="77777777" w:rsidR="00735CC4" w:rsidRPr="004D54BB" w:rsidRDefault="00735CC4" w:rsidP="00CD5D1A">
            <w:pPr>
              <w:spacing w:after="0"/>
              <w:rPr>
                <w:rFonts w:cs="Arial"/>
                <w:szCs w:val="20"/>
              </w:rPr>
            </w:pPr>
          </w:p>
        </w:tc>
        <w:tc>
          <w:tcPr>
            <w:tcW w:w="1547" w:type="pct"/>
            <w:shd w:val="clear" w:color="auto" w:fill="auto"/>
          </w:tcPr>
          <w:p w14:paraId="0CEA5655" w14:textId="27C18935" w:rsidR="00735CC4" w:rsidRPr="004D54BB" w:rsidRDefault="00735CC4" w:rsidP="00CD5D1A">
            <w:pPr>
              <w:spacing w:after="0"/>
              <w:rPr>
                <w:rFonts w:cs="Arial"/>
                <w:szCs w:val="20"/>
              </w:rPr>
            </w:pPr>
          </w:p>
        </w:tc>
      </w:tr>
      <w:tr w:rsidR="00735CC4" w:rsidRPr="004D54BB" w14:paraId="5E2584F8" w14:textId="77777777" w:rsidTr="00513B95">
        <w:trPr>
          <w:trHeight w:val="463"/>
        </w:trPr>
        <w:tc>
          <w:tcPr>
            <w:tcW w:w="1183" w:type="pct"/>
            <w:shd w:val="clear" w:color="auto" w:fill="auto"/>
          </w:tcPr>
          <w:p w14:paraId="078B00B8" w14:textId="3EBD5100" w:rsidR="00735CC4" w:rsidRPr="004D54BB" w:rsidRDefault="00735CC4" w:rsidP="00CD5D1A">
            <w:pPr>
              <w:spacing w:after="0"/>
              <w:rPr>
                <w:rFonts w:cs="Arial"/>
                <w:szCs w:val="20"/>
              </w:rPr>
            </w:pPr>
          </w:p>
        </w:tc>
        <w:tc>
          <w:tcPr>
            <w:tcW w:w="2269" w:type="pct"/>
            <w:shd w:val="clear" w:color="auto" w:fill="auto"/>
          </w:tcPr>
          <w:p w14:paraId="7AA74FE8" w14:textId="7C1B4F47" w:rsidR="00735CC4" w:rsidRPr="004D54BB" w:rsidRDefault="00735CC4" w:rsidP="00CD5D1A">
            <w:pPr>
              <w:spacing w:after="0"/>
              <w:rPr>
                <w:rFonts w:cs="Arial"/>
                <w:szCs w:val="20"/>
              </w:rPr>
            </w:pPr>
          </w:p>
        </w:tc>
        <w:tc>
          <w:tcPr>
            <w:tcW w:w="1547" w:type="pct"/>
            <w:shd w:val="clear" w:color="auto" w:fill="auto"/>
          </w:tcPr>
          <w:p w14:paraId="56783F69" w14:textId="6EF65B59" w:rsidR="00735CC4" w:rsidRPr="004D54BB" w:rsidRDefault="00735CC4" w:rsidP="00CD5D1A">
            <w:pPr>
              <w:spacing w:after="0"/>
              <w:rPr>
                <w:rFonts w:cs="Arial"/>
                <w:szCs w:val="20"/>
              </w:rPr>
            </w:pPr>
          </w:p>
        </w:tc>
      </w:tr>
      <w:tr w:rsidR="00735CC4" w:rsidRPr="004D54BB" w14:paraId="72A01378" w14:textId="77777777" w:rsidTr="00CD5D1A">
        <w:trPr>
          <w:trHeight w:val="415"/>
        </w:trPr>
        <w:tc>
          <w:tcPr>
            <w:tcW w:w="1183" w:type="pct"/>
            <w:shd w:val="clear" w:color="auto" w:fill="auto"/>
          </w:tcPr>
          <w:p w14:paraId="606B1886" w14:textId="0A718067" w:rsidR="00735CC4" w:rsidRPr="004D54BB" w:rsidRDefault="00735CC4" w:rsidP="00CD5D1A">
            <w:pPr>
              <w:spacing w:after="0"/>
              <w:rPr>
                <w:rFonts w:cs="Arial"/>
                <w:szCs w:val="20"/>
              </w:rPr>
            </w:pPr>
          </w:p>
        </w:tc>
        <w:tc>
          <w:tcPr>
            <w:tcW w:w="2269" w:type="pct"/>
            <w:shd w:val="clear" w:color="auto" w:fill="auto"/>
          </w:tcPr>
          <w:p w14:paraId="0798C53E" w14:textId="4EFAE6B5" w:rsidR="00735CC4" w:rsidRPr="004D54BB" w:rsidRDefault="00735CC4" w:rsidP="00CD5D1A">
            <w:pPr>
              <w:spacing w:after="0"/>
              <w:rPr>
                <w:rFonts w:cs="Arial"/>
                <w:szCs w:val="20"/>
              </w:rPr>
            </w:pPr>
          </w:p>
        </w:tc>
        <w:tc>
          <w:tcPr>
            <w:tcW w:w="1547" w:type="pct"/>
            <w:shd w:val="clear" w:color="auto" w:fill="auto"/>
          </w:tcPr>
          <w:p w14:paraId="0AD398F8" w14:textId="7FD950BA" w:rsidR="00735CC4" w:rsidRPr="004D54BB" w:rsidRDefault="00735CC4" w:rsidP="00CD5D1A">
            <w:pPr>
              <w:spacing w:after="0"/>
              <w:rPr>
                <w:rFonts w:cs="Arial"/>
                <w:szCs w:val="20"/>
              </w:rPr>
            </w:pPr>
          </w:p>
        </w:tc>
      </w:tr>
      <w:tr w:rsidR="00735CC4" w:rsidRPr="004D54BB" w14:paraId="6BE90558" w14:textId="77777777" w:rsidTr="00E37B14">
        <w:trPr>
          <w:trHeight w:val="715"/>
        </w:trPr>
        <w:tc>
          <w:tcPr>
            <w:tcW w:w="1183" w:type="pct"/>
            <w:shd w:val="clear" w:color="auto" w:fill="auto"/>
          </w:tcPr>
          <w:p w14:paraId="0217D756" w14:textId="61FD8E1A" w:rsidR="00735CC4" w:rsidRPr="004D54BB" w:rsidRDefault="00735CC4" w:rsidP="00CD5D1A">
            <w:pPr>
              <w:spacing w:after="0"/>
              <w:rPr>
                <w:rFonts w:cs="Arial"/>
                <w:szCs w:val="20"/>
              </w:rPr>
            </w:pPr>
          </w:p>
        </w:tc>
        <w:tc>
          <w:tcPr>
            <w:tcW w:w="2269" w:type="pct"/>
            <w:shd w:val="clear" w:color="auto" w:fill="auto"/>
          </w:tcPr>
          <w:p w14:paraId="67ACB1B7" w14:textId="221385B7" w:rsidR="00735CC4" w:rsidRPr="004D54BB" w:rsidRDefault="00735CC4" w:rsidP="00CD5D1A">
            <w:pPr>
              <w:spacing w:after="0"/>
              <w:rPr>
                <w:rFonts w:cs="Arial"/>
                <w:szCs w:val="20"/>
              </w:rPr>
            </w:pPr>
          </w:p>
        </w:tc>
        <w:tc>
          <w:tcPr>
            <w:tcW w:w="1547" w:type="pct"/>
            <w:shd w:val="clear" w:color="auto" w:fill="auto"/>
          </w:tcPr>
          <w:p w14:paraId="672AB184" w14:textId="3F57B04E" w:rsidR="00735CC4" w:rsidRPr="004D54BB" w:rsidRDefault="00735CC4" w:rsidP="00CD5D1A">
            <w:pPr>
              <w:spacing w:after="0"/>
              <w:rPr>
                <w:rFonts w:cs="Arial"/>
                <w:szCs w:val="20"/>
              </w:rPr>
            </w:pPr>
          </w:p>
        </w:tc>
      </w:tr>
    </w:tbl>
    <w:p w14:paraId="21488947" w14:textId="77777777" w:rsidR="00735CC4" w:rsidRPr="004D54BB" w:rsidRDefault="00735CC4" w:rsidP="009904CA">
      <w:pPr>
        <w:rPr>
          <w:rFonts w:cs="Arial"/>
          <w:szCs w:val="20"/>
        </w:rPr>
      </w:pPr>
    </w:p>
    <w:p w14:paraId="2439AA14" w14:textId="77777777" w:rsidR="00013F8A" w:rsidRPr="004D54BB" w:rsidRDefault="00013F8A">
      <w:pPr>
        <w:spacing w:after="160" w:line="259" w:lineRule="auto"/>
        <w:rPr>
          <w:rFonts w:eastAsia="Times New Roman" w:cs="Arial"/>
          <w:b/>
          <w:bCs/>
          <w:color w:val="000000" w:themeColor="text1"/>
          <w:kern w:val="32"/>
          <w:sz w:val="32"/>
          <w:szCs w:val="32"/>
        </w:rPr>
      </w:pPr>
      <w:r w:rsidRPr="004D54BB">
        <w:br w:type="page"/>
      </w:r>
    </w:p>
    <w:p w14:paraId="7091E891" w14:textId="42B69BE1" w:rsidR="000F7D7E" w:rsidRPr="004D54BB" w:rsidRDefault="000F7D7E" w:rsidP="000F7D7E">
      <w:pPr>
        <w:pStyle w:val="Heading1"/>
        <w:numPr>
          <w:ilvl w:val="0"/>
          <w:numId w:val="0"/>
        </w:numPr>
        <w:ind w:left="432" w:hanging="432"/>
      </w:pPr>
      <w:bookmarkStart w:id="216" w:name="_Toc100230186"/>
      <w:bookmarkStart w:id="217" w:name="_Toc155946747"/>
      <w:r w:rsidRPr="004D54BB">
        <w:lastRenderedPageBreak/>
        <w:t xml:space="preserve">EXHIBIT </w:t>
      </w:r>
      <w:r w:rsidR="00884A93" w:rsidRPr="004D54BB">
        <w:t>G</w:t>
      </w:r>
      <w:r w:rsidRPr="004D54BB">
        <w:t>: METADATA OUTPUT</w:t>
      </w:r>
      <w:bookmarkEnd w:id="216"/>
      <w:bookmarkEnd w:id="217"/>
      <w:r w:rsidRPr="004D54BB">
        <w:t xml:space="preserve"> </w:t>
      </w:r>
    </w:p>
    <w:p w14:paraId="2893F984" w14:textId="57889CFC" w:rsidR="000F7D7E" w:rsidRPr="004D54BB" w:rsidRDefault="000F7D7E" w:rsidP="000F7D7E">
      <w:pPr>
        <w:pStyle w:val="paragraph"/>
        <w:spacing w:before="0" w:beforeAutospacing="0" w:after="0" w:afterAutospacing="0"/>
        <w:textAlignment w:val="baseline"/>
        <w:rPr>
          <w:rStyle w:val="eop"/>
          <w:rFonts w:ascii="Arial" w:hAnsi="Arial" w:cs="Arial"/>
          <w:sz w:val="20"/>
          <w:szCs w:val="20"/>
        </w:rPr>
      </w:pPr>
      <w:r w:rsidRPr="004D54BB">
        <w:rPr>
          <w:rStyle w:val="normaltextrun"/>
          <w:rFonts w:ascii="Arial" w:hAnsi="Arial" w:cs="Arial"/>
          <w:b/>
          <w:bCs/>
          <w:sz w:val="20"/>
          <w:szCs w:val="20"/>
        </w:rPr>
        <w:t xml:space="preserve">Table </w:t>
      </w:r>
      <w:r w:rsidR="00884A93" w:rsidRPr="004D54BB">
        <w:rPr>
          <w:rStyle w:val="normaltextrun"/>
          <w:rFonts w:ascii="Arial" w:hAnsi="Arial" w:cs="Arial"/>
          <w:b/>
          <w:bCs/>
          <w:sz w:val="20"/>
          <w:szCs w:val="20"/>
        </w:rPr>
        <w:t>G-</w:t>
      </w:r>
      <w:r w:rsidRPr="004D54BB">
        <w:rPr>
          <w:rStyle w:val="normaltextrun"/>
          <w:rFonts w:ascii="Arial" w:hAnsi="Arial" w:cs="Arial"/>
          <w:b/>
          <w:bCs/>
          <w:sz w:val="20"/>
          <w:szCs w:val="20"/>
        </w:rPr>
        <w:t>1: Metadata Data Format Specification</w:t>
      </w:r>
      <w:r w:rsidRPr="004D54BB">
        <w:rPr>
          <w:rStyle w:val="eop"/>
          <w:rFonts w:ascii="Arial" w:hAnsi="Arial" w:cs="Arial"/>
          <w:sz w:val="20"/>
          <w:szCs w:val="20"/>
        </w:rPr>
        <w:t> </w:t>
      </w:r>
    </w:p>
    <w:p w14:paraId="19936AFC" w14:textId="77777777" w:rsidR="004449AB" w:rsidRPr="004D54BB" w:rsidRDefault="004449AB" w:rsidP="000F7D7E">
      <w:pPr>
        <w:pStyle w:val="paragraph"/>
        <w:spacing w:before="0" w:beforeAutospacing="0" w:after="0" w:afterAutospacing="0"/>
        <w:textAlignment w:val="baseline"/>
        <w:rPr>
          <w:rStyle w:val="eop"/>
          <w:rFonts w:ascii="Arial" w:hAnsi="Arial" w:cs="Arial"/>
          <w:sz w:val="20"/>
          <w:szCs w:val="20"/>
        </w:rPr>
      </w:pPr>
    </w:p>
    <w:p w14:paraId="4FD7F3BA" w14:textId="16130A14" w:rsidR="000F7D7E" w:rsidRPr="004D54BB" w:rsidRDefault="000F7D7E" w:rsidP="000F7D7E">
      <w:pPr>
        <w:pStyle w:val="paragraph"/>
        <w:spacing w:before="0" w:beforeAutospacing="0" w:after="0" w:afterAutospacing="0"/>
        <w:textAlignment w:val="baseline"/>
        <w:rPr>
          <w:rFonts w:ascii="Arial" w:hAnsi="Arial" w:cs="Arial"/>
          <w:b/>
          <w:bCs/>
          <w:sz w:val="20"/>
          <w:szCs w:val="20"/>
        </w:rPr>
      </w:pPr>
      <w:r w:rsidRPr="004D54BB">
        <w:rPr>
          <w:rStyle w:val="normaltextrun"/>
          <w:rFonts w:ascii="Arial" w:hAnsi="Arial" w:cs="Arial"/>
          <w:sz w:val="20"/>
          <w:szCs w:val="20"/>
        </w:rPr>
        <w:t>Provided by Xerox to the Customer in a Comma Separated Values (CSV) </w:t>
      </w:r>
      <w:r w:rsidRPr="004D54BB">
        <w:rPr>
          <w:rStyle w:val="eop"/>
          <w:rFonts w:ascii="Arial" w:hAnsi="Arial" w:cs="Arial"/>
          <w:sz w:val="20"/>
          <w:szCs w:val="20"/>
        </w:rPr>
        <w:t>forma</w:t>
      </w:r>
      <w:r w:rsidR="00B83C78" w:rsidRPr="004D54BB">
        <w:rPr>
          <w:rStyle w:val="eop"/>
          <w:rFonts w:ascii="Arial" w:hAnsi="Arial" w:cs="Arial"/>
          <w:sz w:val="20"/>
          <w:szCs w:val="20"/>
        </w:rPr>
        <w:t>t.</w:t>
      </w:r>
    </w:p>
    <w:tbl>
      <w:tblPr>
        <w:tblW w:w="5000" w:type="pct"/>
        <w:tblBorders>
          <w:top w:val="outset" w:sz="6" w:space="0" w:color="auto"/>
          <w:left w:val="outset" w:sz="6" w:space="0" w:color="auto"/>
          <w:bottom w:val="outset" w:sz="6" w:space="0" w:color="auto"/>
          <w:right w:val="outset" w:sz="6" w:space="0" w:color="auto"/>
        </w:tblBorders>
        <w:tblCellMar>
          <w:top w:w="58" w:type="dxa"/>
          <w:left w:w="115" w:type="dxa"/>
          <w:bottom w:w="58" w:type="dxa"/>
          <w:right w:w="115" w:type="dxa"/>
        </w:tblCellMar>
        <w:tblLook w:val="04A0" w:firstRow="1" w:lastRow="0" w:firstColumn="1" w:lastColumn="0" w:noHBand="0" w:noVBand="1"/>
      </w:tblPr>
      <w:tblGrid>
        <w:gridCol w:w="1266"/>
        <w:gridCol w:w="4621"/>
        <w:gridCol w:w="4897"/>
      </w:tblGrid>
      <w:tr w:rsidR="000F7D7E" w:rsidRPr="004D54BB" w14:paraId="69C0DEBC" w14:textId="77777777" w:rsidTr="00761397">
        <w:trPr>
          <w:tblHeader/>
        </w:trPr>
        <w:tc>
          <w:tcPr>
            <w:tcW w:w="1266" w:type="dxa"/>
            <w:tcBorders>
              <w:top w:val="single" w:sz="6" w:space="0" w:color="auto"/>
              <w:left w:val="single" w:sz="6" w:space="0" w:color="auto"/>
              <w:bottom w:val="single" w:sz="6" w:space="0" w:color="auto"/>
              <w:right w:val="single" w:sz="6" w:space="0" w:color="auto"/>
            </w:tcBorders>
            <w:shd w:val="clear" w:color="auto" w:fill="2E74B5"/>
            <w:hideMark/>
          </w:tcPr>
          <w:p w14:paraId="2AADF7F2" w14:textId="77777777" w:rsidR="000F7D7E" w:rsidRPr="004D54BB" w:rsidRDefault="000F7D7E" w:rsidP="00761397">
            <w:pPr>
              <w:pStyle w:val="paragraph"/>
              <w:spacing w:before="0" w:beforeAutospacing="0" w:after="0" w:afterAutospacing="0"/>
              <w:textAlignment w:val="baseline"/>
              <w:rPr>
                <w:rFonts w:ascii="Arial" w:hAnsi="Arial" w:cs="Arial"/>
                <w:sz w:val="20"/>
                <w:szCs w:val="20"/>
              </w:rPr>
            </w:pPr>
            <w:r w:rsidRPr="004D54BB">
              <w:rPr>
                <w:rStyle w:val="normaltextrun"/>
                <w:rFonts w:ascii="Arial" w:hAnsi="Arial" w:cs="Arial"/>
                <w:b/>
                <w:bCs/>
                <w:color w:val="FFFFFF"/>
                <w:sz w:val="20"/>
                <w:szCs w:val="20"/>
              </w:rPr>
              <w:t>Type</w:t>
            </w:r>
            <w:r w:rsidRPr="004D54BB">
              <w:rPr>
                <w:rStyle w:val="eop"/>
                <w:rFonts w:ascii="Arial" w:hAnsi="Arial" w:cs="Arial"/>
                <w:color w:val="FFFFFF"/>
                <w:sz w:val="20"/>
                <w:szCs w:val="20"/>
              </w:rPr>
              <w:t> </w:t>
            </w:r>
          </w:p>
        </w:tc>
        <w:tc>
          <w:tcPr>
            <w:tcW w:w="4621" w:type="dxa"/>
            <w:tcBorders>
              <w:top w:val="single" w:sz="6" w:space="0" w:color="auto"/>
              <w:left w:val="nil"/>
              <w:bottom w:val="single" w:sz="6" w:space="0" w:color="auto"/>
              <w:right w:val="single" w:sz="6" w:space="0" w:color="auto"/>
            </w:tcBorders>
            <w:shd w:val="clear" w:color="auto" w:fill="2E74B5"/>
            <w:hideMark/>
          </w:tcPr>
          <w:p w14:paraId="6F0DBC6D" w14:textId="77777777" w:rsidR="000F7D7E" w:rsidRPr="004D54BB" w:rsidRDefault="000F7D7E" w:rsidP="00761397">
            <w:pPr>
              <w:pStyle w:val="paragraph"/>
              <w:spacing w:before="0" w:beforeAutospacing="0" w:after="0" w:afterAutospacing="0"/>
              <w:textAlignment w:val="baseline"/>
              <w:rPr>
                <w:rFonts w:ascii="Arial" w:hAnsi="Arial" w:cs="Arial"/>
                <w:sz w:val="20"/>
                <w:szCs w:val="20"/>
              </w:rPr>
            </w:pPr>
            <w:r w:rsidRPr="004D54BB">
              <w:rPr>
                <w:rStyle w:val="normaltextrun"/>
                <w:rFonts w:ascii="Arial" w:hAnsi="Arial" w:cs="Arial"/>
                <w:b/>
                <w:bCs/>
                <w:color w:val="FFFFFF"/>
                <w:sz w:val="20"/>
                <w:szCs w:val="20"/>
              </w:rPr>
              <w:t>Description</w:t>
            </w:r>
            <w:r w:rsidRPr="004D54BB">
              <w:rPr>
                <w:rStyle w:val="eop"/>
                <w:rFonts w:ascii="Arial" w:hAnsi="Arial" w:cs="Arial"/>
                <w:color w:val="FFFFFF"/>
                <w:sz w:val="20"/>
                <w:szCs w:val="20"/>
              </w:rPr>
              <w:t> </w:t>
            </w:r>
          </w:p>
        </w:tc>
        <w:tc>
          <w:tcPr>
            <w:tcW w:w="4897" w:type="dxa"/>
            <w:tcBorders>
              <w:top w:val="single" w:sz="6" w:space="0" w:color="auto"/>
              <w:left w:val="nil"/>
              <w:bottom w:val="single" w:sz="6" w:space="0" w:color="auto"/>
              <w:right w:val="single" w:sz="6" w:space="0" w:color="auto"/>
            </w:tcBorders>
            <w:shd w:val="clear" w:color="auto" w:fill="2E74B5"/>
            <w:hideMark/>
          </w:tcPr>
          <w:p w14:paraId="7D02A6AB" w14:textId="77777777" w:rsidR="000F7D7E" w:rsidRPr="004D54BB" w:rsidRDefault="000F7D7E" w:rsidP="00761397">
            <w:pPr>
              <w:pStyle w:val="paragraph"/>
              <w:spacing w:before="0" w:beforeAutospacing="0" w:after="0" w:afterAutospacing="0"/>
              <w:textAlignment w:val="baseline"/>
              <w:rPr>
                <w:rFonts w:ascii="Arial" w:hAnsi="Arial" w:cs="Arial"/>
                <w:sz w:val="20"/>
                <w:szCs w:val="20"/>
              </w:rPr>
            </w:pPr>
            <w:r w:rsidRPr="004D54BB">
              <w:rPr>
                <w:rStyle w:val="normaltextrun"/>
                <w:rFonts w:ascii="Arial" w:hAnsi="Arial" w:cs="Arial"/>
                <w:b/>
                <w:bCs/>
                <w:color w:val="FFFFFF"/>
                <w:sz w:val="20"/>
                <w:szCs w:val="20"/>
              </w:rPr>
              <w:t>Examples</w:t>
            </w:r>
            <w:r w:rsidRPr="004D54BB">
              <w:rPr>
                <w:rStyle w:val="eop"/>
                <w:rFonts w:ascii="Arial" w:hAnsi="Arial" w:cs="Arial"/>
                <w:color w:val="FFFFFF"/>
                <w:sz w:val="20"/>
                <w:szCs w:val="20"/>
              </w:rPr>
              <w:t> </w:t>
            </w:r>
          </w:p>
        </w:tc>
      </w:tr>
      <w:tr w:rsidR="009A1CF5" w:rsidRPr="004D54BB" w14:paraId="0BFA5462"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272DD2CD" w14:textId="7067FDCB" w:rsidR="009A1CF5" w:rsidRPr="004D54BB" w:rsidRDefault="009A1CF5" w:rsidP="009A1CF5">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06123922" w14:textId="5116BD46" w:rsidR="009A1CF5" w:rsidRPr="004D54BB" w:rsidRDefault="009A1CF5" w:rsidP="009A1CF5">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55E6A2A4" w14:textId="1116EF86" w:rsidR="009A1CF5" w:rsidRPr="004D54BB" w:rsidRDefault="009A1CF5" w:rsidP="009A1CF5">
            <w:pPr>
              <w:pStyle w:val="paragraph"/>
              <w:spacing w:before="0" w:beforeAutospacing="0" w:after="0" w:afterAutospacing="0"/>
              <w:textAlignment w:val="baseline"/>
              <w:rPr>
                <w:rFonts w:ascii="Arial" w:hAnsi="Arial" w:cs="Arial"/>
                <w:sz w:val="20"/>
                <w:szCs w:val="20"/>
              </w:rPr>
            </w:pPr>
          </w:p>
        </w:tc>
      </w:tr>
      <w:tr w:rsidR="000F7D7E" w:rsidRPr="004D54BB" w14:paraId="521CEA2B"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1D83EF2C" w14:textId="1028A01A" w:rsidR="000F7D7E" w:rsidRPr="004D54BB" w:rsidRDefault="000F7D7E" w:rsidP="00761397">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359F6BC5" w14:textId="73DF49F7" w:rsidR="000F7D7E" w:rsidRPr="004D54BB" w:rsidRDefault="000F7D7E" w:rsidP="00761397">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62AE41BD" w14:textId="171F1FD4" w:rsidR="000F7D7E" w:rsidRPr="004D54BB" w:rsidRDefault="000F7D7E" w:rsidP="00761397">
            <w:pPr>
              <w:pStyle w:val="paragraph"/>
              <w:spacing w:before="0" w:beforeAutospacing="0" w:after="0" w:afterAutospacing="0"/>
              <w:textAlignment w:val="baseline"/>
              <w:rPr>
                <w:rFonts w:ascii="Arial" w:hAnsi="Arial" w:cs="Arial"/>
                <w:sz w:val="20"/>
                <w:szCs w:val="20"/>
              </w:rPr>
            </w:pPr>
          </w:p>
        </w:tc>
      </w:tr>
      <w:tr w:rsidR="00035C19" w:rsidRPr="004D54BB" w14:paraId="492673B6" w14:textId="77777777" w:rsidTr="007613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66" w:type="dxa"/>
            <w:shd w:val="clear" w:color="auto" w:fill="auto"/>
          </w:tcPr>
          <w:p w14:paraId="3A504CC9" w14:textId="18C1F60A"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c>
          <w:tcPr>
            <w:tcW w:w="4621" w:type="dxa"/>
            <w:shd w:val="clear" w:color="auto" w:fill="auto"/>
          </w:tcPr>
          <w:p w14:paraId="359E9AB4" w14:textId="2DEDD99C"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c>
          <w:tcPr>
            <w:tcW w:w="4897" w:type="dxa"/>
            <w:shd w:val="clear" w:color="auto" w:fill="auto"/>
          </w:tcPr>
          <w:p w14:paraId="78D61D14" w14:textId="77777777"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r>
      <w:tr w:rsidR="00035C19" w:rsidRPr="004D54BB" w14:paraId="092876FF" w14:textId="77777777" w:rsidTr="007613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66" w:type="dxa"/>
            <w:shd w:val="clear" w:color="auto" w:fill="auto"/>
          </w:tcPr>
          <w:p w14:paraId="6331F93D" w14:textId="3E99A056"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c>
          <w:tcPr>
            <w:tcW w:w="4621" w:type="dxa"/>
            <w:shd w:val="clear" w:color="auto" w:fill="auto"/>
          </w:tcPr>
          <w:p w14:paraId="0F337720" w14:textId="3EE3A765"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c>
          <w:tcPr>
            <w:tcW w:w="4897" w:type="dxa"/>
            <w:shd w:val="clear" w:color="auto" w:fill="auto"/>
          </w:tcPr>
          <w:p w14:paraId="526BB5C0" w14:textId="72A1A92A"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r>
      <w:tr w:rsidR="00035C19" w:rsidRPr="004D54BB" w14:paraId="22EE952D" w14:textId="77777777" w:rsidTr="007613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266" w:type="dxa"/>
            <w:shd w:val="clear" w:color="auto" w:fill="auto"/>
          </w:tcPr>
          <w:p w14:paraId="7069CBDB" w14:textId="62D2D5B2"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c>
          <w:tcPr>
            <w:tcW w:w="4621" w:type="dxa"/>
            <w:shd w:val="clear" w:color="auto" w:fill="auto"/>
          </w:tcPr>
          <w:p w14:paraId="1D63764F" w14:textId="68BAD6E4"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c>
          <w:tcPr>
            <w:tcW w:w="4897" w:type="dxa"/>
            <w:shd w:val="clear" w:color="auto" w:fill="auto"/>
          </w:tcPr>
          <w:p w14:paraId="0BBE69D4" w14:textId="77777777" w:rsidR="00035C19" w:rsidRPr="004D54BB" w:rsidRDefault="00035C19" w:rsidP="00035C19">
            <w:pPr>
              <w:pStyle w:val="paragraph"/>
              <w:spacing w:before="0" w:beforeAutospacing="0" w:after="0" w:afterAutospacing="0"/>
              <w:textAlignment w:val="baseline"/>
              <w:rPr>
                <w:rStyle w:val="normaltextrun"/>
                <w:rFonts w:ascii="Arial" w:hAnsi="Arial" w:cs="Arial"/>
                <w:sz w:val="20"/>
                <w:szCs w:val="20"/>
              </w:rPr>
            </w:pPr>
          </w:p>
        </w:tc>
      </w:tr>
      <w:tr w:rsidR="000F7D7E" w:rsidRPr="004D54BB" w14:paraId="4EC0626E" w14:textId="77777777" w:rsidTr="00513B95">
        <w:tc>
          <w:tcPr>
            <w:tcW w:w="1266" w:type="dxa"/>
            <w:tcBorders>
              <w:top w:val="single" w:sz="6" w:space="0" w:color="auto"/>
              <w:left w:val="single" w:sz="6" w:space="0" w:color="auto"/>
              <w:bottom w:val="single" w:sz="6" w:space="0" w:color="auto"/>
              <w:right w:val="single" w:sz="6" w:space="0" w:color="auto"/>
            </w:tcBorders>
            <w:shd w:val="clear" w:color="auto" w:fill="auto"/>
          </w:tcPr>
          <w:p w14:paraId="518D7868" w14:textId="3220238D" w:rsidR="000F7D7E" w:rsidRPr="004D54BB" w:rsidRDefault="000F7D7E" w:rsidP="00761397">
            <w:pPr>
              <w:pStyle w:val="paragraph"/>
              <w:spacing w:before="0" w:beforeAutospacing="0" w:after="0" w:afterAutospacing="0"/>
              <w:textAlignment w:val="baseline"/>
              <w:rPr>
                <w:rFonts w:ascii="Arial" w:hAnsi="Arial" w:cs="Arial"/>
                <w:sz w:val="20"/>
                <w:szCs w:val="20"/>
              </w:rPr>
            </w:pPr>
          </w:p>
        </w:tc>
        <w:tc>
          <w:tcPr>
            <w:tcW w:w="4621" w:type="dxa"/>
            <w:tcBorders>
              <w:top w:val="single" w:sz="6" w:space="0" w:color="auto"/>
              <w:left w:val="nil"/>
              <w:bottom w:val="single" w:sz="6" w:space="0" w:color="auto"/>
              <w:right w:val="single" w:sz="6" w:space="0" w:color="auto"/>
            </w:tcBorders>
            <w:shd w:val="clear" w:color="auto" w:fill="auto"/>
          </w:tcPr>
          <w:p w14:paraId="3B510047" w14:textId="612DB907" w:rsidR="000F7D7E" w:rsidRPr="004D54BB" w:rsidRDefault="000F7D7E" w:rsidP="00761397">
            <w:pPr>
              <w:pStyle w:val="paragraph"/>
              <w:spacing w:before="0" w:beforeAutospacing="0" w:after="0" w:afterAutospacing="0"/>
              <w:textAlignment w:val="baseline"/>
              <w:rPr>
                <w:rFonts w:ascii="Arial" w:hAnsi="Arial" w:cs="Arial"/>
                <w:sz w:val="20"/>
                <w:szCs w:val="20"/>
              </w:rPr>
            </w:pPr>
          </w:p>
        </w:tc>
        <w:tc>
          <w:tcPr>
            <w:tcW w:w="4897" w:type="dxa"/>
            <w:tcBorders>
              <w:top w:val="single" w:sz="6" w:space="0" w:color="auto"/>
              <w:left w:val="nil"/>
              <w:bottom w:val="single" w:sz="6" w:space="0" w:color="auto"/>
              <w:right w:val="single" w:sz="6" w:space="0" w:color="auto"/>
            </w:tcBorders>
            <w:shd w:val="clear" w:color="auto" w:fill="auto"/>
          </w:tcPr>
          <w:p w14:paraId="2D847D1C" w14:textId="29093472" w:rsidR="006D4796" w:rsidRPr="004D54BB" w:rsidRDefault="006D4796" w:rsidP="00761397">
            <w:pPr>
              <w:pStyle w:val="paragraph"/>
              <w:spacing w:before="0" w:beforeAutospacing="0" w:after="0" w:afterAutospacing="0"/>
              <w:textAlignment w:val="baseline"/>
              <w:rPr>
                <w:rFonts w:ascii="Arial" w:hAnsi="Arial" w:cs="Arial"/>
                <w:sz w:val="20"/>
                <w:szCs w:val="20"/>
              </w:rPr>
            </w:pPr>
          </w:p>
        </w:tc>
      </w:tr>
    </w:tbl>
    <w:p w14:paraId="458CE5D6" w14:textId="77777777" w:rsidR="000F7D7E" w:rsidRPr="004D54BB" w:rsidRDefault="000F7D7E" w:rsidP="000F7D7E">
      <w:pPr>
        <w:spacing w:after="160" w:line="259" w:lineRule="auto"/>
        <w:rPr>
          <w:rStyle w:val="normaltextrun"/>
          <w:rFonts w:cs="Arial"/>
          <w:b/>
          <w:bCs/>
          <w:szCs w:val="20"/>
        </w:rPr>
      </w:pPr>
    </w:p>
    <w:p w14:paraId="7CA7D5B1" w14:textId="10B0CC80" w:rsidR="000F7D7E" w:rsidRPr="004D54BB" w:rsidRDefault="000F7D7E" w:rsidP="000F7D7E">
      <w:pPr>
        <w:spacing w:after="160" w:line="259" w:lineRule="auto"/>
        <w:rPr>
          <w:rFonts w:eastAsia="Times New Roman" w:cs="Arial"/>
          <w:b/>
          <w:bCs/>
          <w:color w:val="000000" w:themeColor="text1"/>
          <w:kern w:val="32"/>
          <w:szCs w:val="20"/>
        </w:rPr>
      </w:pPr>
    </w:p>
    <w:p w14:paraId="63D40D19" w14:textId="77777777" w:rsidR="00CA4A9C" w:rsidRPr="004D54BB" w:rsidRDefault="00CA4A9C" w:rsidP="00C53807">
      <w:pPr>
        <w:rPr>
          <w:rFonts w:cs="Arial"/>
          <w:b/>
          <w:szCs w:val="20"/>
        </w:rPr>
      </w:pPr>
    </w:p>
    <w:p w14:paraId="00DA810C" w14:textId="17D7ED78" w:rsidR="00C53807" w:rsidRPr="004D54BB" w:rsidRDefault="00C53807" w:rsidP="00C53807">
      <w:pPr>
        <w:rPr>
          <w:rFonts w:cs="Arial"/>
        </w:rPr>
      </w:pPr>
      <w:r w:rsidRPr="004D54BB">
        <w:rPr>
          <w:rFonts w:cs="Arial"/>
          <w:b/>
          <w:szCs w:val="20"/>
        </w:rPr>
        <w:t>END OF STATEMENT OF WORK FOR CAPTURE AND CONTENT SERVICES</w:t>
      </w:r>
      <w:r w:rsidRPr="004D54BB">
        <w:rPr>
          <w:rFonts w:cs="Arial"/>
        </w:rPr>
        <w:t xml:space="preserve"> </w:t>
      </w:r>
    </w:p>
    <w:p w14:paraId="3650812A" w14:textId="6E1223B2" w:rsidR="008D6274" w:rsidRPr="004D54BB" w:rsidRDefault="008D6274" w:rsidP="00C53807">
      <w:pPr>
        <w:rPr>
          <w:rFonts w:cs="Arial"/>
        </w:rPr>
      </w:pPr>
    </w:p>
    <w:p w14:paraId="42358EE8" w14:textId="3105A1CC" w:rsidR="006D4796" w:rsidRPr="004D54BB" w:rsidRDefault="006D4796" w:rsidP="008E51B9">
      <w:pPr>
        <w:spacing w:after="160" w:line="259" w:lineRule="auto"/>
        <w:rPr>
          <w:rFonts w:cs="Arial"/>
        </w:rPr>
      </w:pPr>
    </w:p>
    <w:sectPr w:rsidR="006D4796" w:rsidRPr="004D54BB" w:rsidSect="00C3390F">
      <w:headerReference w:type="default" r:id="rId11"/>
      <w:footerReference w:type="default" r:id="rId12"/>
      <w:pgSz w:w="12240" w:h="15840"/>
      <w:pgMar w:top="1440" w:right="720" w:bottom="1152"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9A0B3" w16cex:dateUtc="2024-07-23T10:23:00Z"/>
  <w16cex:commentExtensible w16cex:durableId="2A499FD2" w16cex:dateUtc="2024-07-23T10:19:00Z"/>
  <w16cex:commentExtensible w16cex:durableId="2A4E10AB" w16cex:dateUtc="2024-07-26T19:10:00Z"/>
  <w16cex:commentExtensible w16cex:durableId="2A49A225" w16cex:dateUtc="2024-07-23T10:29:00Z"/>
  <w16cex:commentExtensible w16cex:durableId="2A49A0FF" w16cex:dateUtc="2024-07-23T10:24:00Z"/>
  <w16cex:commentExtensible w16cex:durableId="2A4E12C0" w16cex:dateUtc="2024-07-26T19:19:00Z"/>
  <w16cex:commentExtensible w16cex:durableId="2A49A263" w16cex:dateUtc="2024-07-23T10:30:00Z"/>
  <w16cex:commentExtensible w16cex:durableId="2A49A32F" w16cex:dateUtc="2024-07-23T10:34:00Z"/>
  <w16cex:commentExtensible w16cex:durableId="2A4CC30B" w16cex:dateUtc="2024-07-25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5EC43" w16cid:durableId="2A499831"/>
  <w16cid:commentId w16cid:paraId="413FCDDA" w16cid:durableId="2A49A0B3"/>
  <w16cid:commentId w16cid:paraId="6410C108" w16cid:durableId="2A4E105B"/>
  <w16cid:commentId w16cid:paraId="26EF106B" w16cid:durableId="2A499832"/>
  <w16cid:commentId w16cid:paraId="42F276D1" w16cid:durableId="2A499FD2"/>
  <w16cid:commentId w16cid:paraId="13D74FD8" w16cid:durableId="2A4E10AB"/>
  <w16cid:commentId w16cid:paraId="73839DBB" w16cid:durableId="2A499833"/>
  <w16cid:commentId w16cid:paraId="74697FBB" w16cid:durableId="2A49A225"/>
  <w16cid:commentId w16cid:paraId="1E628CEB" w16cid:durableId="2A4E1060"/>
  <w16cid:commentId w16cid:paraId="0547CEF7" w16cid:durableId="2A499834"/>
  <w16cid:commentId w16cid:paraId="554605E4" w16cid:durableId="2A49A0FF"/>
  <w16cid:commentId w16cid:paraId="2D763A3F" w16cid:durableId="2A4E1063"/>
  <w16cid:commentId w16cid:paraId="58E89B1A" w16cid:durableId="2A4E12C0"/>
  <w16cid:commentId w16cid:paraId="6DB781D7" w16cid:durableId="2A499835"/>
  <w16cid:commentId w16cid:paraId="0755B914" w16cid:durableId="2A49A263"/>
  <w16cid:commentId w16cid:paraId="456FAC91" w16cid:durableId="2A4E1066"/>
  <w16cid:commentId w16cid:paraId="3A1F749B" w16cid:durableId="2A499836"/>
  <w16cid:commentId w16cid:paraId="7AB36FAD" w16cid:durableId="2A49A32F"/>
  <w16cid:commentId w16cid:paraId="047F2646" w16cid:durableId="2A4E1069"/>
  <w16cid:commentId w16cid:paraId="7495CDA2" w16cid:durableId="2A499837"/>
  <w16cid:commentId w16cid:paraId="261BEF62" w16cid:durableId="2A4CC30B"/>
  <w16cid:commentId w16cid:paraId="3C501214" w16cid:durableId="2A4E10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A54F7" w14:textId="77777777" w:rsidR="00BD492B" w:rsidRDefault="00BD492B" w:rsidP="00123B49">
      <w:r>
        <w:separator/>
      </w:r>
    </w:p>
  </w:endnote>
  <w:endnote w:type="continuationSeparator" w:id="0">
    <w:p w14:paraId="722E31EC" w14:textId="77777777" w:rsidR="00BD492B" w:rsidRDefault="00BD492B" w:rsidP="00123B49">
      <w:r>
        <w:continuationSeparator/>
      </w:r>
    </w:p>
  </w:endnote>
  <w:endnote w:type="continuationNotice" w:id="1">
    <w:p w14:paraId="78F0CBB5" w14:textId="77777777" w:rsidR="00BD492B" w:rsidRDefault="00BD4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Xerox Sans">
    <w:altName w:val="Times New Roman"/>
    <w:charset w:val="00"/>
    <w:family w:val="auto"/>
    <w:pitch w:val="variable"/>
    <w:sig w:usb0="00000001"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Xerox Sans Light">
    <w:altName w:val="Times New Roman"/>
    <w:charset w:val="00"/>
    <w:family w:val="auto"/>
    <w:pitch w:val="variable"/>
    <w:sig w:usb0="A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8756" w14:textId="52DB4617" w:rsidR="006950C3" w:rsidRPr="006E7D17" w:rsidRDefault="006950C3" w:rsidP="00281511">
    <w:pPr>
      <w:pStyle w:val="Footer"/>
      <w:tabs>
        <w:tab w:val="clear" w:pos="4680"/>
        <w:tab w:val="clear" w:pos="9360"/>
        <w:tab w:val="center" w:pos="5400"/>
        <w:tab w:val="right" w:pos="10620"/>
      </w:tabs>
      <w:spacing w:after="0"/>
      <w:rPr>
        <w:rFonts w:cs="Arial"/>
        <w:sz w:val="17"/>
        <w:szCs w:val="17"/>
      </w:rPr>
    </w:pPr>
    <w:r w:rsidRPr="006E7D17">
      <w:rPr>
        <w:rFonts w:cs="Arial"/>
        <w:sz w:val="17"/>
        <w:szCs w:val="17"/>
      </w:rPr>
      <w:t>F</w:t>
    </w:r>
    <w:r>
      <w:rPr>
        <w:rFonts w:cs="Arial"/>
        <w:sz w:val="17"/>
        <w:szCs w:val="17"/>
      </w:rPr>
      <w:t>orm # 52631 C&amp;CS SOW (01-30-2024</w:t>
    </w:r>
    <w:r w:rsidRPr="006E7D17">
      <w:rPr>
        <w:rFonts w:cs="Arial"/>
        <w:sz w:val="17"/>
        <w:szCs w:val="17"/>
      </w:rPr>
      <w:t>)</w:t>
    </w:r>
    <w:r>
      <w:rPr>
        <w:rFonts w:cs="Arial"/>
        <w:sz w:val="17"/>
        <w:szCs w:val="17"/>
      </w:rPr>
      <w:tab/>
    </w:r>
    <w:r w:rsidRPr="006E7D17">
      <w:rPr>
        <w:rFonts w:cs="Arial"/>
        <w:sz w:val="17"/>
        <w:szCs w:val="17"/>
      </w:rPr>
      <w:tab/>
      <w:t xml:space="preserve">Page </w:t>
    </w:r>
    <w:r w:rsidRPr="006E7D17">
      <w:rPr>
        <w:sz w:val="17"/>
        <w:szCs w:val="17"/>
      </w:rPr>
      <w:fldChar w:fldCharType="begin"/>
    </w:r>
    <w:r w:rsidRPr="006E7D17">
      <w:rPr>
        <w:sz w:val="17"/>
        <w:szCs w:val="17"/>
      </w:rPr>
      <w:instrText xml:space="preserve"> PAGE   \* MERGEFORMAT </w:instrText>
    </w:r>
    <w:r w:rsidRPr="006E7D17">
      <w:rPr>
        <w:sz w:val="17"/>
        <w:szCs w:val="17"/>
      </w:rPr>
      <w:fldChar w:fldCharType="separate"/>
    </w:r>
    <w:r w:rsidR="00B73C02">
      <w:rPr>
        <w:noProof/>
        <w:sz w:val="17"/>
        <w:szCs w:val="17"/>
      </w:rPr>
      <w:t>1</w:t>
    </w:r>
    <w:r w:rsidRPr="006E7D17">
      <w:rPr>
        <w:noProof/>
        <w:sz w:val="17"/>
        <w:szCs w:val="17"/>
      </w:rPr>
      <w:fldChar w:fldCharType="end"/>
    </w:r>
    <w:r w:rsidRPr="006E7D17">
      <w:rPr>
        <w:rFonts w:cs="Arial"/>
        <w:sz w:val="17"/>
        <w:szCs w:val="17"/>
      </w:rPr>
      <w:t xml:space="preserve"> </w:t>
    </w:r>
  </w:p>
  <w:p w14:paraId="367DB174" w14:textId="77777777" w:rsidR="006950C3" w:rsidRPr="006E7D17" w:rsidRDefault="006950C3" w:rsidP="00CE7B04">
    <w:pPr>
      <w:pStyle w:val="Footer"/>
      <w:spacing w:after="0"/>
      <w:rPr>
        <w:sz w:val="17"/>
        <w:szCs w:val="17"/>
      </w:rPr>
    </w:pPr>
    <w:r>
      <w:rPr>
        <w:rFonts w:cs="Arial"/>
        <w:sz w:val="17"/>
        <w:szCs w:val="17"/>
      </w:rPr>
      <w:t>(XRX</w:t>
    </w:r>
    <w:r w:rsidRPr="006E7D17">
      <w:rPr>
        <w:rFonts w:cs="Arial"/>
        <w:sz w:val="17"/>
        <w:szCs w:val="17"/>
      </w:rPr>
      <w:t xml:space="preserve"> Initial Here</w:t>
    </w:r>
    <w:r>
      <w:rPr>
        <w:rFonts w:cs="Arial"/>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61C78" w14:textId="77777777" w:rsidR="00BD492B" w:rsidRDefault="00BD492B" w:rsidP="00123B49">
      <w:r>
        <w:separator/>
      </w:r>
    </w:p>
  </w:footnote>
  <w:footnote w:type="continuationSeparator" w:id="0">
    <w:p w14:paraId="1AB89701" w14:textId="77777777" w:rsidR="00BD492B" w:rsidRDefault="00BD492B" w:rsidP="00123B49">
      <w:r>
        <w:continuationSeparator/>
      </w:r>
    </w:p>
  </w:footnote>
  <w:footnote w:type="continuationNotice" w:id="1">
    <w:p w14:paraId="44BEF386" w14:textId="77777777" w:rsidR="00BD492B" w:rsidRDefault="00BD49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4A18" w14:textId="5B8ECF58" w:rsidR="006950C3" w:rsidRPr="00621072" w:rsidRDefault="006950C3" w:rsidP="00123B49">
    <w:pPr>
      <w:pStyle w:val="Header"/>
      <w:rPr>
        <w:color w:val="5B9BD5"/>
      </w:rPr>
    </w:pPr>
    <w:r w:rsidRPr="00C146C5">
      <w:t xml:space="preserve"> </w:t>
    </w:r>
    <w:r>
      <w:rPr>
        <w:noProof/>
      </w:rPr>
      <w:drawing>
        <wp:anchor distT="0" distB="0" distL="114300" distR="114300" simplePos="0" relativeHeight="251658240" behindDoc="0" locked="1" layoutInCell="1" allowOverlap="1" wp14:anchorId="6BE70967" wp14:editId="1960AEB4">
          <wp:simplePos x="0" y="0"/>
          <wp:positionH relativeFrom="page">
            <wp:posOffset>6348095</wp:posOffset>
          </wp:positionH>
          <wp:positionV relativeFrom="page">
            <wp:posOffset>457200</wp:posOffset>
          </wp:positionV>
          <wp:extent cx="991870" cy="2006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67410AB">
      <w:rPr>
        <w:rFonts w:cs="Arial"/>
        <w:b/>
        <w:bCs/>
        <w:color w:val="5B9BD5"/>
      </w:rPr>
      <w:t>Capture and Content Services Statement of Work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BBB"/>
    <w:multiLevelType w:val="hybridMultilevel"/>
    <w:tmpl w:val="1CD228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D12019"/>
    <w:multiLevelType w:val="hybridMultilevel"/>
    <w:tmpl w:val="FB4645A6"/>
    <w:lvl w:ilvl="0" w:tplc="8266E83A">
      <w:start w:val="1"/>
      <w:numFmt w:val="decimal"/>
      <w:pStyle w:val="NumberedList"/>
      <w:lvlText w:val="%1."/>
      <w:lvlJc w:val="left"/>
      <w:pPr>
        <w:ind w:left="1080" w:hanging="360"/>
      </w:pPr>
      <w:rPr>
        <w:rFonts w:hint="default"/>
        <w:b/>
      </w:rPr>
    </w:lvl>
    <w:lvl w:ilvl="1" w:tplc="04090003">
      <w:start w:val="1"/>
      <w:numFmt w:val="bullet"/>
      <w:lvlText w:val="o"/>
      <w:lvlJc w:val="left"/>
      <w:pPr>
        <w:ind w:left="1800" w:hanging="360"/>
      </w:pPr>
      <w:rPr>
        <w:rFonts w:ascii="Courier New" w:hAnsi="Courier New" w:cs="Arial" w:hint="default"/>
      </w:rPr>
    </w:lvl>
    <w:lvl w:ilvl="2" w:tplc="53CA0330">
      <w:numFmt w:val="bullet"/>
      <w:lvlText w:val="-"/>
      <w:lvlJc w:val="left"/>
      <w:pPr>
        <w:ind w:left="2520" w:hanging="360"/>
      </w:pPr>
      <w:rPr>
        <w:rFonts w:ascii="Xerox Sans" w:eastAsia="Calibri" w:hAnsi="Xerox Sans" w:cs="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409F9"/>
    <w:multiLevelType w:val="hybridMultilevel"/>
    <w:tmpl w:val="39E6AACE"/>
    <w:lvl w:ilvl="0" w:tplc="569C1212">
      <w:start w:val="1"/>
      <w:numFmt w:val="lowerLetter"/>
      <w:pStyle w:val="ListParagraphLevel2"/>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36E59"/>
    <w:multiLevelType w:val="hybridMultilevel"/>
    <w:tmpl w:val="47D4FF34"/>
    <w:lvl w:ilvl="0" w:tplc="9E1648FC">
      <w:start w:val="1"/>
      <w:numFmt w:val="bullet"/>
      <w:lvlText w:val="-"/>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B0C9B"/>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F428F"/>
    <w:multiLevelType w:val="hybridMultilevel"/>
    <w:tmpl w:val="9FE6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0D1EFF"/>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709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4D24EB"/>
    <w:multiLevelType w:val="hybridMultilevel"/>
    <w:tmpl w:val="F88EFEB4"/>
    <w:lvl w:ilvl="0" w:tplc="9E1648FC">
      <w:start w:val="1"/>
      <w:numFmt w:val="bullet"/>
      <w:lvlText w:val="-"/>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07BA"/>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B7F32"/>
    <w:multiLevelType w:val="hybridMultilevel"/>
    <w:tmpl w:val="D59E9C00"/>
    <w:lvl w:ilvl="0" w:tplc="97A658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714D1"/>
    <w:multiLevelType w:val="multilevel"/>
    <w:tmpl w:val="6E38E888"/>
    <w:lvl w:ilvl="0">
      <w:start w:val="1"/>
      <w:numFmt w:val="bullet"/>
      <w:pStyle w:val="Bullets"/>
      <w:lvlText w:val="•"/>
      <w:lvlJc w:val="left"/>
      <w:pPr>
        <w:ind w:left="216" w:hanging="216"/>
      </w:pPr>
      <w:rPr>
        <w:rFonts w:ascii="Arial" w:hAnsi="Arial" w:hint="default"/>
        <w:color w:val="auto"/>
      </w:rPr>
    </w:lvl>
    <w:lvl w:ilvl="1">
      <w:start w:val="1"/>
      <w:numFmt w:val="bullet"/>
      <w:lvlText w:val="–"/>
      <w:lvlJc w:val="left"/>
      <w:pPr>
        <w:ind w:left="432" w:hanging="216"/>
      </w:pPr>
      <w:rPr>
        <w:rFonts w:ascii="Arial" w:hAnsi="Arial" w:hint="default"/>
        <w:color w:val="auto"/>
      </w:rPr>
    </w:lvl>
    <w:lvl w:ilvl="2">
      <w:start w:val="1"/>
      <w:numFmt w:val="bullet"/>
      <w:lvlText w:val="–"/>
      <w:lvlJc w:val="left"/>
      <w:pPr>
        <w:ind w:left="648" w:hanging="216"/>
      </w:pPr>
      <w:rPr>
        <w:rFonts w:ascii="Arial" w:hAnsi="Arial" w:hint="default"/>
        <w:color w:val="auto"/>
      </w:rPr>
    </w:lvl>
    <w:lvl w:ilvl="3">
      <w:start w:val="1"/>
      <w:numFmt w:val="bullet"/>
      <w:lvlText w:val="–"/>
      <w:lvlJc w:val="left"/>
      <w:pPr>
        <w:ind w:left="864" w:hanging="216"/>
      </w:pPr>
      <w:rPr>
        <w:rFonts w:ascii="Arial" w:hAnsi="Arial" w:hint="default"/>
        <w:color w:val="auto"/>
      </w:rPr>
    </w:lvl>
    <w:lvl w:ilvl="4">
      <w:start w:val="1"/>
      <w:numFmt w:val="bullet"/>
      <w:lvlText w:val="–"/>
      <w:lvlJc w:val="left"/>
      <w:pPr>
        <w:ind w:left="1080" w:hanging="216"/>
      </w:pPr>
      <w:rPr>
        <w:rFonts w:ascii="Arial" w:hAnsi="Arial" w:hint="default"/>
        <w:color w:val="auto"/>
      </w:rPr>
    </w:lvl>
    <w:lvl w:ilvl="5">
      <w:start w:val="1"/>
      <w:numFmt w:val="bullet"/>
      <w:lvlText w:val="–"/>
      <w:lvlJc w:val="left"/>
      <w:pPr>
        <w:ind w:left="1296" w:hanging="216"/>
      </w:pPr>
      <w:rPr>
        <w:rFonts w:ascii="Arial" w:hAnsi="Arial" w:hint="default"/>
        <w:color w:val="auto"/>
      </w:rPr>
    </w:lvl>
    <w:lvl w:ilvl="6">
      <w:start w:val="1"/>
      <w:numFmt w:val="bullet"/>
      <w:lvlText w:val="–"/>
      <w:lvlJc w:val="left"/>
      <w:pPr>
        <w:ind w:left="1512" w:hanging="216"/>
      </w:pPr>
      <w:rPr>
        <w:rFonts w:ascii="Arial" w:hAnsi="Arial" w:hint="default"/>
        <w:color w:val="auto"/>
      </w:rPr>
    </w:lvl>
    <w:lvl w:ilvl="7">
      <w:start w:val="1"/>
      <w:numFmt w:val="bullet"/>
      <w:lvlText w:val="–"/>
      <w:lvlJc w:val="left"/>
      <w:pPr>
        <w:ind w:left="1728" w:hanging="216"/>
      </w:pPr>
      <w:rPr>
        <w:rFonts w:ascii="Arial" w:hAnsi="Arial" w:hint="default"/>
        <w:color w:val="auto"/>
      </w:rPr>
    </w:lvl>
    <w:lvl w:ilvl="8">
      <w:start w:val="1"/>
      <w:numFmt w:val="bullet"/>
      <w:lvlText w:val="–"/>
      <w:lvlJc w:val="left"/>
      <w:pPr>
        <w:ind w:left="1944" w:hanging="216"/>
      </w:pPr>
      <w:rPr>
        <w:rFonts w:ascii="Arial" w:hAnsi="Arial" w:hint="default"/>
        <w:color w:val="auto"/>
      </w:rPr>
    </w:lvl>
  </w:abstractNum>
  <w:abstractNum w:abstractNumId="12" w15:restartNumberingAfterBreak="0">
    <w:nsid w:val="141E767F"/>
    <w:multiLevelType w:val="hybridMultilevel"/>
    <w:tmpl w:val="BC688F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4E70F4F"/>
    <w:multiLevelType w:val="hybridMultilevel"/>
    <w:tmpl w:val="0524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03E81"/>
    <w:multiLevelType w:val="hybridMultilevel"/>
    <w:tmpl w:val="E5E04D7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7B2348C"/>
    <w:multiLevelType w:val="hybridMultilevel"/>
    <w:tmpl w:val="2242A5E8"/>
    <w:lvl w:ilvl="0" w:tplc="08F2A610">
      <w:start w:val="1"/>
      <w:numFmt w:val="bullet"/>
      <w:lvlText w:val="-"/>
      <w:lvlJc w:val="left"/>
      <w:pPr>
        <w:ind w:left="720" w:hanging="360"/>
      </w:pPr>
      <w:rPr>
        <w:rFonts w:ascii="Helvetica" w:hAnsi="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B34E9"/>
    <w:multiLevelType w:val="multilevel"/>
    <w:tmpl w:val="45BE0B5C"/>
    <w:lvl w:ilvl="0">
      <w:start w:val="1"/>
      <w:numFmt w:val="decimal"/>
      <w:lvlText w:val="%1."/>
      <w:lvlJc w:val="left"/>
      <w:pPr>
        <w:ind w:left="720" w:hanging="360"/>
      </w:pPr>
    </w:lvl>
    <w:lvl w:ilvl="1">
      <w:start w:val="2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A073DCB"/>
    <w:multiLevelType w:val="hybridMultilevel"/>
    <w:tmpl w:val="7A9E970A"/>
    <w:lvl w:ilvl="0" w:tplc="97A65890">
      <w:start w:val="1"/>
      <w:numFmt w:val="bullet"/>
      <w:lvlText w:val="-"/>
      <w:lvlJc w:val="left"/>
      <w:pPr>
        <w:tabs>
          <w:tab w:val="num" w:pos="-1890"/>
        </w:tabs>
        <w:ind w:left="-1890" w:hanging="360"/>
      </w:pPr>
      <w:rPr>
        <w:rFonts w:ascii="Courier New" w:hAnsi="Courier New" w:hint="default"/>
      </w:rPr>
    </w:lvl>
    <w:lvl w:ilvl="1" w:tplc="04090019">
      <w:start w:val="1"/>
      <w:numFmt w:val="bullet"/>
      <w:lvlText w:val="o"/>
      <w:lvlJc w:val="left"/>
      <w:pPr>
        <w:tabs>
          <w:tab w:val="num" w:pos="-2250"/>
        </w:tabs>
        <w:ind w:left="-2250" w:hanging="360"/>
      </w:pPr>
      <w:rPr>
        <w:rFonts w:ascii="Courier New" w:hAnsi="Courier New" w:hint="default"/>
      </w:rPr>
    </w:lvl>
    <w:lvl w:ilvl="2" w:tplc="0409001B">
      <w:start w:val="1"/>
      <w:numFmt w:val="bullet"/>
      <w:lvlText w:val=""/>
      <w:lvlJc w:val="left"/>
      <w:pPr>
        <w:tabs>
          <w:tab w:val="num" w:pos="-1530"/>
        </w:tabs>
        <w:ind w:left="-1530" w:hanging="360"/>
      </w:pPr>
      <w:rPr>
        <w:rFonts w:ascii="Wingdings" w:hAnsi="Wingdings" w:hint="default"/>
      </w:rPr>
    </w:lvl>
    <w:lvl w:ilvl="3" w:tplc="0409000F">
      <w:start w:val="1"/>
      <w:numFmt w:val="bullet"/>
      <w:lvlText w:val=""/>
      <w:lvlJc w:val="left"/>
      <w:pPr>
        <w:tabs>
          <w:tab w:val="num" w:pos="-810"/>
        </w:tabs>
        <w:ind w:left="-810" w:hanging="360"/>
      </w:pPr>
      <w:rPr>
        <w:rFonts w:ascii="Symbol" w:hAnsi="Symbol" w:hint="default"/>
      </w:rPr>
    </w:lvl>
    <w:lvl w:ilvl="4" w:tplc="04090019">
      <w:start w:val="1"/>
      <w:numFmt w:val="bullet"/>
      <w:lvlText w:val="o"/>
      <w:lvlJc w:val="left"/>
      <w:pPr>
        <w:tabs>
          <w:tab w:val="num" w:pos="-90"/>
        </w:tabs>
        <w:ind w:left="-90" w:hanging="360"/>
      </w:pPr>
      <w:rPr>
        <w:rFonts w:ascii="Courier New" w:hAnsi="Courier New" w:hint="default"/>
      </w:rPr>
    </w:lvl>
    <w:lvl w:ilvl="5" w:tplc="0409001B">
      <w:start w:val="1"/>
      <w:numFmt w:val="bullet"/>
      <w:lvlText w:val=""/>
      <w:lvlJc w:val="left"/>
      <w:pPr>
        <w:tabs>
          <w:tab w:val="num" w:pos="630"/>
        </w:tabs>
        <w:ind w:left="630" w:hanging="360"/>
      </w:pPr>
      <w:rPr>
        <w:rFonts w:ascii="Wingdings" w:hAnsi="Wingdings" w:hint="default"/>
      </w:rPr>
    </w:lvl>
    <w:lvl w:ilvl="6" w:tplc="0409000F">
      <w:start w:val="1"/>
      <w:numFmt w:val="bullet"/>
      <w:lvlText w:val=""/>
      <w:lvlJc w:val="left"/>
      <w:pPr>
        <w:tabs>
          <w:tab w:val="num" w:pos="1350"/>
        </w:tabs>
        <w:ind w:left="1350" w:hanging="360"/>
      </w:pPr>
      <w:rPr>
        <w:rFonts w:ascii="Symbol" w:hAnsi="Symbol" w:hint="default"/>
      </w:rPr>
    </w:lvl>
    <w:lvl w:ilvl="7" w:tplc="04090019">
      <w:start w:val="1"/>
      <w:numFmt w:val="bullet"/>
      <w:lvlText w:val="o"/>
      <w:lvlJc w:val="left"/>
      <w:pPr>
        <w:tabs>
          <w:tab w:val="num" w:pos="2070"/>
        </w:tabs>
        <w:ind w:left="2070" w:hanging="360"/>
      </w:pPr>
      <w:rPr>
        <w:rFonts w:ascii="Courier New" w:hAnsi="Courier New" w:hint="default"/>
      </w:rPr>
    </w:lvl>
    <w:lvl w:ilvl="8" w:tplc="0409001B">
      <w:start w:val="1"/>
      <w:numFmt w:val="bullet"/>
      <w:lvlText w:val=""/>
      <w:lvlJc w:val="left"/>
      <w:pPr>
        <w:tabs>
          <w:tab w:val="num" w:pos="2790"/>
        </w:tabs>
        <w:ind w:left="2790" w:hanging="360"/>
      </w:pPr>
      <w:rPr>
        <w:rFonts w:ascii="Wingdings" w:hAnsi="Wingdings" w:hint="default"/>
      </w:rPr>
    </w:lvl>
  </w:abstractNum>
  <w:abstractNum w:abstractNumId="18" w15:restartNumberingAfterBreak="0">
    <w:nsid w:val="1A380826"/>
    <w:multiLevelType w:val="hybridMultilevel"/>
    <w:tmpl w:val="9FE6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E818A0"/>
    <w:multiLevelType w:val="multilevel"/>
    <w:tmpl w:val="63C8894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E66519"/>
    <w:multiLevelType w:val="hybridMultilevel"/>
    <w:tmpl w:val="7DE4031E"/>
    <w:lvl w:ilvl="0" w:tplc="FC82C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243E9"/>
    <w:multiLevelType w:val="hybridMultilevel"/>
    <w:tmpl w:val="0F629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BC379C"/>
    <w:multiLevelType w:val="hybridMultilevel"/>
    <w:tmpl w:val="44D6164C"/>
    <w:lvl w:ilvl="0" w:tplc="97A658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A2BA7"/>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6541C1"/>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B0AAB"/>
    <w:multiLevelType w:val="hybridMultilevel"/>
    <w:tmpl w:val="9FE6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BD0D21"/>
    <w:multiLevelType w:val="hybridMultilevel"/>
    <w:tmpl w:val="6AB284C2"/>
    <w:lvl w:ilvl="0" w:tplc="FC82CE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9202DB"/>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DF00EE"/>
    <w:multiLevelType w:val="hybridMultilevel"/>
    <w:tmpl w:val="9FE6E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662979"/>
    <w:multiLevelType w:val="hybridMultilevel"/>
    <w:tmpl w:val="EDBCF6C2"/>
    <w:lvl w:ilvl="0" w:tplc="0EFA135E">
      <w:start w:val="1"/>
      <w:numFmt w:val="upperLetter"/>
      <w:pStyle w:val="GJAAStyle"/>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9135622"/>
    <w:multiLevelType w:val="hybridMultilevel"/>
    <w:tmpl w:val="6244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22564"/>
    <w:multiLevelType w:val="hybridMultilevel"/>
    <w:tmpl w:val="6B5077A4"/>
    <w:lvl w:ilvl="0" w:tplc="97A658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C1611"/>
    <w:multiLevelType w:val="hybridMultilevel"/>
    <w:tmpl w:val="636ED7D8"/>
    <w:lvl w:ilvl="0" w:tplc="FDAA17D4">
      <w:numFmt w:val="bullet"/>
      <w:pStyle w:val="DashList"/>
      <w:lvlText w:val="-"/>
      <w:lvlJc w:val="left"/>
      <w:pPr>
        <w:ind w:left="720" w:hanging="360"/>
      </w:pPr>
      <w:rPr>
        <w:rFonts w:ascii="Xerox Sans" w:eastAsia="Calibri" w:hAnsi="Xerox San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F42EB"/>
    <w:multiLevelType w:val="multilevel"/>
    <w:tmpl w:val="DBA6FB8C"/>
    <w:lvl w:ilvl="0">
      <w:start w:val="1"/>
      <w:numFmt w:val="decimal"/>
      <w:pStyle w:val="ContractSectionHeading"/>
      <w:isLgl/>
      <w:lvlText w:val="%1."/>
      <w:lvlJc w:val="left"/>
      <w:pPr>
        <w:tabs>
          <w:tab w:val="num" w:pos="720"/>
        </w:tabs>
        <w:ind w:left="720" w:hanging="720"/>
      </w:pPr>
      <w:rPr>
        <w:rFonts w:ascii="Times New Roman Bold" w:hAnsi="Times New Roman Bold" w:hint="default"/>
        <w:b/>
        <w:i w:val="0"/>
        <w:sz w:val="20"/>
        <w:effect w:val="none"/>
      </w:rPr>
    </w:lvl>
    <w:lvl w:ilvl="1">
      <w:start w:val="1"/>
      <w:numFmt w:val="decimal"/>
      <w:pStyle w:val="ContractLevelOne"/>
      <w:lvlText w:val="%1.%2"/>
      <w:lvlJc w:val="left"/>
      <w:pPr>
        <w:tabs>
          <w:tab w:val="num" w:pos="1288"/>
        </w:tabs>
        <w:ind w:left="1288" w:hanging="720"/>
      </w:pPr>
      <w:rPr>
        <w:rFonts w:ascii="Times New Roman" w:hAnsi="Times New Roman" w:hint="default"/>
        <w:b w:val="0"/>
        <w:i w:val="0"/>
        <w:color w:val="auto"/>
        <w:sz w:val="20"/>
        <w:u w:val="none"/>
      </w:rPr>
    </w:lvl>
    <w:lvl w:ilvl="2">
      <w:start w:val="1"/>
      <w:numFmt w:val="lowerLetter"/>
      <w:lvlText w:val="(%3)"/>
      <w:lvlJc w:val="left"/>
      <w:pPr>
        <w:tabs>
          <w:tab w:val="num" w:pos="1800"/>
        </w:tabs>
        <w:ind w:left="1800" w:hanging="360"/>
      </w:pPr>
      <w:rPr>
        <w:rFonts w:ascii="Times New Roman" w:hAnsi="Times New Roman" w:hint="default"/>
        <w:b w:val="0"/>
        <w:i w:val="0"/>
        <w:sz w:val="20"/>
      </w:rPr>
    </w:lvl>
    <w:lvl w:ilvl="3">
      <w:start w:val="1"/>
      <w:numFmt w:val="lowerRoman"/>
      <w:lvlText w:val="(%4)"/>
      <w:lvlJc w:val="left"/>
      <w:pPr>
        <w:tabs>
          <w:tab w:val="num" w:pos="2448"/>
        </w:tabs>
        <w:ind w:left="2160" w:hanging="432"/>
      </w:pPr>
      <w:rPr>
        <w:rFonts w:ascii="Times New Roman" w:hAnsi="Times New Roman" w:hint="default"/>
        <w:b w:val="0"/>
        <w:i w:val="0"/>
        <w:sz w:val="20"/>
      </w:rPr>
    </w:lvl>
    <w:lvl w:ilvl="4">
      <w:start w:val="1"/>
      <w:numFmt w:val="decimal"/>
      <w:lvlText w:val="%1.%2.%3.%4.%5."/>
      <w:lvlJc w:val="left"/>
      <w:pPr>
        <w:tabs>
          <w:tab w:val="num" w:pos="2088"/>
        </w:tabs>
        <w:ind w:left="1800" w:hanging="792"/>
      </w:pPr>
      <w:rPr>
        <w:rFonts w:hint="default"/>
      </w:rPr>
    </w:lvl>
    <w:lvl w:ilvl="5">
      <w:start w:val="1"/>
      <w:numFmt w:val="decimal"/>
      <w:lvlText w:val="%1.%2.%3.%4.%5.%6."/>
      <w:lvlJc w:val="left"/>
      <w:pPr>
        <w:tabs>
          <w:tab w:val="num" w:pos="2448"/>
        </w:tabs>
        <w:ind w:left="2304" w:hanging="936"/>
      </w:pPr>
      <w:rPr>
        <w:rFonts w:hint="default"/>
      </w:rPr>
    </w:lvl>
    <w:lvl w:ilvl="6">
      <w:start w:val="1"/>
      <w:numFmt w:val="decimal"/>
      <w:lvlText w:val="%1.%2.%3.%4.%5.%6.%7."/>
      <w:lvlJc w:val="left"/>
      <w:pPr>
        <w:tabs>
          <w:tab w:val="num" w:pos="3168"/>
        </w:tabs>
        <w:ind w:left="2808" w:hanging="1080"/>
      </w:pPr>
      <w:rPr>
        <w:rFonts w:hint="default"/>
      </w:rPr>
    </w:lvl>
    <w:lvl w:ilvl="7">
      <w:start w:val="1"/>
      <w:numFmt w:val="decimal"/>
      <w:lvlText w:val="%1.%2.%3.%4.%5.%6.%7.%8."/>
      <w:lvlJc w:val="left"/>
      <w:pPr>
        <w:tabs>
          <w:tab w:val="num" w:pos="3528"/>
        </w:tabs>
        <w:ind w:left="3312" w:hanging="1224"/>
      </w:pPr>
      <w:rPr>
        <w:rFonts w:hint="default"/>
      </w:rPr>
    </w:lvl>
    <w:lvl w:ilvl="8">
      <w:start w:val="1"/>
      <w:numFmt w:val="decimal"/>
      <w:lvlText w:val="%1.%2.%3.%4.%5.%6.%7.%8.%9."/>
      <w:lvlJc w:val="left"/>
      <w:pPr>
        <w:tabs>
          <w:tab w:val="num" w:pos="4248"/>
        </w:tabs>
        <w:ind w:left="3888" w:hanging="1440"/>
      </w:pPr>
      <w:rPr>
        <w:rFonts w:hint="default"/>
      </w:rPr>
    </w:lvl>
  </w:abstractNum>
  <w:abstractNum w:abstractNumId="34" w15:restartNumberingAfterBreak="0">
    <w:nsid w:val="43AA02A3"/>
    <w:multiLevelType w:val="hybridMultilevel"/>
    <w:tmpl w:val="9F4C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A50935"/>
    <w:multiLevelType w:val="hybridMultilevel"/>
    <w:tmpl w:val="6AB284C2"/>
    <w:lvl w:ilvl="0" w:tplc="FC82CE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02564D"/>
    <w:multiLevelType w:val="hybridMultilevel"/>
    <w:tmpl w:val="E3025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B5B191C"/>
    <w:multiLevelType w:val="multilevel"/>
    <w:tmpl w:val="63C8894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5"/>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DE92A7A"/>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B83069"/>
    <w:multiLevelType w:val="hybridMultilevel"/>
    <w:tmpl w:val="E670E80A"/>
    <w:lvl w:ilvl="0" w:tplc="97A65890">
      <w:start w:val="1"/>
      <w:numFmt w:val="bullet"/>
      <w:lvlText w:val="-"/>
      <w:lvlJc w:val="left"/>
      <w:pPr>
        <w:ind w:left="720" w:hanging="360"/>
      </w:pPr>
      <w:rPr>
        <w:rFonts w:ascii="Courier New" w:hAnsi="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622E48"/>
    <w:multiLevelType w:val="hybridMultilevel"/>
    <w:tmpl w:val="5D029E98"/>
    <w:lvl w:ilvl="0" w:tplc="97A658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133BC8"/>
    <w:multiLevelType w:val="hybridMultilevel"/>
    <w:tmpl w:val="87C4F870"/>
    <w:lvl w:ilvl="0" w:tplc="5AA4A96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D92750"/>
    <w:multiLevelType w:val="hybridMultilevel"/>
    <w:tmpl w:val="6AB284C2"/>
    <w:lvl w:ilvl="0" w:tplc="FC82CE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EB4DAF"/>
    <w:multiLevelType w:val="hybridMultilevel"/>
    <w:tmpl w:val="9FE6EB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5E87F16"/>
    <w:multiLevelType w:val="hybridMultilevel"/>
    <w:tmpl w:val="1CD22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6CB61CF"/>
    <w:multiLevelType w:val="hybridMultilevel"/>
    <w:tmpl w:val="1CD22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7F0968"/>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63133D"/>
    <w:multiLevelType w:val="hybridMultilevel"/>
    <w:tmpl w:val="747073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E4E1108"/>
    <w:multiLevelType w:val="hybridMultilevel"/>
    <w:tmpl w:val="30048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0474E10"/>
    <w:multiLevelType w:val="hybridMultilevel"/>
    <w:tmpl w:val="7DE4031E"/>
    <w:lvl w:ilvl="0" w:tplc="FC82C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02682C"/>
    <w:multiLevelType w:val="multilevel"/>
    <w:tmpl w:val="19A06C38"/>
    <w:lvl w:ilvl="0">
      <w:start w:val="1"/>
      <w:numFmt w:val="decimal"/>
      <w:pStyle w:val="Heading1"/>
      <w:lvlText w:val="%1"/>
      <w:lvlJc w:val="left"/>
      <w:pPr>
        <w:ind w:left="432" w:hanging="432"/>
      </w:pPr>
      <w:rPr>
        <w:rFonts w:ascii="Arial Bold" w:hAnsi="Arial Bold" w:hint="default"/>
        <w:b/>
        <w:i w:val="0"/>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613A27AC"/>
    <w:multiLevelType w:val="hybridMultilevel"/>
    <w:tmpl w:val="9FE6EBB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62EE20F9"/>
    <w:multiLevelType w:val="hybridMultilevel"/>
    <w:tmpl w:val="9FE6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33109EB"/>
    <w:multiLevelType w:val="hybridMultilevel"/>
    <w:tmpl w:val="E302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644AB"/>
    <w:multiLevelType w:val="multilevel"/>
    <w:tmpl w:val="63C8894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5"/>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6227F9A"/>
    <w:multiLevelType w:val="hybridMultilevel"/>
    <w:tmpl w:val="9FE6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6B612DE"/>
    <w:multiLevelType w:val="multilevel"/>
    <w:tmpl w:val="368CF6EA"/>
    <w:lvl w:ilvl="0">
      <w:start w:val="1"/>
      <w:numFmt w:val="decimal"/>
      <w:lvlText w:val="%1."/>
      <w:lvlJc w:val="left"/>
      <w:pPr>
        <w:ind w:left="360" w:hanging="360"/>
      </w:pPr>
    </w:lvl>
    <w:lvl w:ilvl="1">
      <w:start w:val="3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8AE3239"/>
    <w:multiLevelType w:val="hybridMultilevel"/>
    <w:tmpl w:val="6AB284C2"/>
    <w:lvl w:ilvl="0" w:tplc="FC82CE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CB7F98"/>
    <w:multiLevelType w:val="hybridMultilevel"/>
    <w:tmpl w:val="9F4C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3F5A94"/>
    <w:multiLevelType w:val="hybridMultilevel"/>
    <w:tmpl w:val="E820B070"/>
    <w:lvl w:ilvl="0" w:tplc="A942C126">
      <w:start w:val="1"/>
      <w:numFmt w:val="bullet"/>
      <w:pStyle w:val="BulletedList"/>
      <w:lvlText w:val=""/>
      <w:lvlJc w:val="left"/>
      <w:pPr>
        <w:ind w:left="1080" w:hanging="720"/>
      </w:pPr>
      <w:rPr>
        <w:rFonts w:ascii="Symbol" w:hAnsi="Symbol" w:hint="default"/>
      </w:rPr>
    </w:lvl>
    <w:lvl w:ilvl="1" w:tplc="5128C0B6" w:tentative="1">
      <w:start w:val="1"/>
      <w:numFmt w:val="bullet"/>
      <w:lvlText w:val="o"/>
      <w:lvlJc w:val="left"/>
      <w:pPr>
        <w:ind w:left="2520" w:hanging="360"/>
      </w:pPr>
      <w:rPr>
        <w:rFonts w:ascii="Courier New" w:hAnsi="Courier New" w:cs="Courier New" w:hint="default"/>
      </w:rPr>
    </w:lvl>
    <w:lvl w:ilvl="2" w:tplc="8EA4992A" w:tentative="1">
      <w:start w:val="1"/>
      <w:numFmt w:val="bullet"/>
      <w:lvlText w:val=""/>
      <w:lvlJc w:val="left"/>
      <w:pPr>
        <w:ind w:left="3240" w:hanging="360"/>
      </w:pPr>
      <w:rPr>
        <w:rFonts w:ascii="Wingdings" w:hAnsi="Wingdings" w:hint="default"/>
      </w:rPr>
    </w:lvl>
    <w:lvl w:ilvl="3" w:tplc="4B9AEC20" w:tentative="1">
      <w:start w:val="1"/>
      <w:numFmt w:val="bullet"/>
      <w:lvlText w:val=""/>
      <w:lvlJc w:val="left"/>
      <w:pPr>
        <w:ind w:left="3960" w:hanging="360"/>
      </w:pPr>
      <w:rPr>
        <w:rFonts w:ascii="Symbol" w:hAnsi="Symbol" w:hint="default"/>
      </w:rPr>
    </w:lvl>
    <w:lvl w:ilvl="4" w:tplc="1230FC4A" w:tentative="1">
      <w:start w:val="1"/>
      <w:numFmt w:val="bullet"/>
      <w:lvlText w:val="o"/>
      <w:lvlJc w:val="left"/>
      <w:pPr>
        <w:ind w:left="4680" w:hanging="360"/>
      </w:pPr>
      <w:rPr>
        <w:rFonts w:ascii="Courier New" w:hAnsi="Courier New" w:cs="Courier New" w:hint="default"/>
      </w:rPr>
    </w:lvl>
    <w:lvl w:ilvl="5" w:tplc="6018DD24" w:tentative="1">
      <w:start w:val="1"/>
      <w:numFmt w:val="bullet"/>
      <w:lvlText w:val=""/>
      <w:lvlJc w:val="left"/>
      <w:pPr>
        <w:ind w:left="5400" w:hanging="360"/>
      </w:pPr>
      <w:rPr>
        <w:rFonts w:ascii="Wingdings" w:hAnsi="Wingdings" w:hint="default"/>
      </w:rPr>
    </w:lvl>
    <w:lvl w:ilvl="6" w:tplc="70D4D334" w:tentative="1">
      <w:start w:val="1"/>
      <w:numFmt w:val="bullet"/>
      <w:lvlText w:val=""/>
      <w:lvlJc w:val="left"/>
      <w:pPr>
        <w:ind w:left="6120" w:hanging="360"/>
      </w:pPr>
      <w:rPr>
        <w:rFonts w:ascii="Symbol" w:hAnsi="Symbol" w:hint="default"/>
      </w:rPr>
    </w:lvl>
    <w:lvl w:ilvl="7" w:tplc="2DB4B09C" w:tentative="1">
      <w:start w:val="1"/>
      <w:numFmt w:val="bullet"/>
      <w:lvlText w:val="o"/>
      <w:lvlJc w:val="left"/>
      <w:pPr>
        <w:ind w:left="6840" w:hanging="360"/>
      </w:pPr>
      <w:rPr>
        <w:rFonts w:ascii="Courier New" w:hAnsi="Courier New" w:cs="Courier New" w:hint="default"/>
      </w:rPr>
    </w:lvl>
    <w:lvl w:ilvl="8" w:tplc="CDC496D8" w:tentative="1">
      <w:start w:val="1"/>
      <w:numFmt w:val="bullet"/>
      <w:lvlText w:val=""/>
      <w:lvlJc w:val="left"/>
      <w:pPr>
        <w:ind w:left="7560" w:hanging="360"/>
      </w:pPr>
      <w:rPr>
        <w:rFonts w:ascii="Wingdings" w:hAnsi="Wingdings" w:hint="default"/>
      </w:rPr>
    </w:lvl>
  </w:abstractNum>
  <w:abstractNum w:abstractNumId="60" w15:restartNumberingAfterBreak="0">
    <w:nsid w:val="6A73160A"/>
    <w:multiLevelType w:val="hybridMultilevel"/>
    <w:tmpl w:val="84A2D920"/>
    <w:lvl w:ilvl="0" w:tplc="9E1648FC">
      <w:start w:val="1"/>
      <w:numFmt w:val="bullet"/>
      <w:lvlText w:val="-"/>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1555F"/>
    <w:multiLevelType w:val="multilevel"/>
    <w:tmpl w:val="368CF6EA"/>
    <w:lvl w:ilvl="0">
      <w:start w:val="1"/>
      <w:numFmt w:val="decimal"/>
      <w:lvlText w:val="%1."/>
      <w:lvlJc w:val="left"/>
      <w:pPr>
        <w:ind w:left="360" w:hanging="360"/>
      </w:pPr>
    </w:lvl>
    <w:lvl w:ilvl="1">
      <w:start w:val="3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F876AFF"/>
    <w:multiLevelType w:val="hybridMultilevel"/>
    <w:tmpl w:val="0F62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1F27FB"/>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245230"/>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B74B1A"/>
    <w:multiLevelType w:val="hybridMultilevel"/>
    <w:tmpl w:val="9FE6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83169D"/>
    <w:multiLevelType w:val="hybridMultilevel"/>
    <w:tmpl w:val="6F684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614ED2"/>
    <w:multiLevelType w:val="hybridMultilevel"/>
    <w:tmpl w:val="47645952"/>
    <w:lvl w:ilvl="0" w:tplc="97A65890">
      <w:start w:val="1"/>
      <w:numFmt w:val="bullet"/>
      <w:lvlText w:val="-"/>
      <w:lvlJc w:val="left"/>
      <w:pPr>
        <w:ind w:left="720" w:hanging="360"/>
      </w:pPr>
      <w:rPr>
        <w:rFonts w:ascii="Courier New" w:hAnsi="Courier New"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A794B1F"/>
    <w:multiLevelType w:val="hybridMultilevel"/>
    <w:tmpl w:val="36944F8A"/>
    <w:lvl w:ilvl="0" w:tplc="242E51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D87BEA"/>
    <w:multiLevelType w:val="hybridMultilevel"/>
    <w:tmpl w:val="413CEDDC"/>
    <w:lvl w:ilvl="0" w:tplc="97A658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CE7202"/>
    <w:multiLevelType w:val="hybridMultilevel"/>
    <w:tmpl w:val="9FE6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C4F457E"/>
    <w:multiLevelType w:val="hybridMultilevel"/>
    <w:tmpl w:val="6AB284C2"/>
    <w:lvl w:ilvl="0" w:tplc="FC82CE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592032"/>
    <w:multiLevelType w:val="singleLevel"/>
    <w:tmpl w:val="20329270"/>
    <w:lvl w:ilvl="0">
      <w:start w:val="1"/>
      <w:numFmt w:val="bullet"/>
      <w:pStyle w:val="Bullet3"/>
      <w:lvlText w:val=""/>
      <w:lvlJc w:val="left"/>
      <w:pPr>
        <w:tabs>
          <w:tab w:val="num" w:pos="360"/>
        </w:tabs>
        <w:ind w:left="720" w:hanging="360"/>
      </w:pPr>
      <w:rPr>
        <w:rFonts w:ascii="Symbol" w:hAnsi="Symbol" w:hint="default"/>
      </w:rPr>
    </w:lvl>
  </w:abstractNum>
  <w:num w:numId="1">
    <w:abstractNumId w:val="50"/>
  </w:num>
  <w:num w:numId="2">
    <w:abstractNumId w:val="59"/>
  </w:num>
  <w:num w:numId="3">
    <w:abstractNumId w:val="33"/>
  </w:num>
  <w:num w:numId="4">
    <w:abstractNumId w:val="72"/>
  </w:num>
  <w:num w:numId="5">
    <w:abstractNumId w:val="2"/>
  </w:num>
  <w:num w:numId="6">
    <w:abstractNumId w:val="32"/>
  </w:num>
  <w:num w:numId="7">
    <w:abstractNumId w:val="1"/>
  </w:num>
  <w:num w:numId="8">
    <w:abstractNumId w:val="15"/>
  </w:num>
  <w:num w:numId="9">
    <w:abstractNumId w:val="58"/>
  </w:num>
  <w:num w:numId="10">
    <w:abstractNumId w:val="30"/>
  </w:num>
  <w:num w:numId="11">
    <w:abstractNumId w:val="45"/>
  </w:num>
  <w:num w:numId="12">
    <w:abstractNumId w:val="11"/>
  </w:num>
  <w:num w:numId="13">
    <w:abstractNumId w:val="69"/>
  </w:num>
  <w:num w:numId="14">
    <w:abstractNumId w:val="64"/>
  </w:num>
  <w:num w:numId="15">
    <w:abstractNumId w:val="16"/>
  </w:num>
  <w:num w:numId="16">
    <w:abstractNumId w:val="63"/>
  </w:num>
  <w:num w:numId="17">
    <w:abstractNumId w:val="65"/>
  </w:num>
  <w:num w:numId="18">
    <w:abstractNumId w:val="38"/>
  </w:num>
  <w:num w:numId="19">
    <w:abstractNumId w:val="4"/>
  </w:num>
  <w:num w:numId="20">
    <w:abstractNumId w:val="7"/>
  </w:num>
  <w:num w:numId="21">
    <w:abstractNumId w:val="29"/>
  </w:num>
  <w:num w:numId="22">
    <w:abstractNumId w:val="24"/>
  </w:num>
  <w:num w:numId="23">
    <w:abstractNumId w:val="46"/>
  </w:num>
  <w:num w:numId="24">
    <w:abstractNumId w:val="9"/>
  </w:num>
  <w:num w:numId="25">
    <w:abstractNumId w:val="19"/>
  </w:num>
  <w:num w:numId="26">
    <w:abstractNumId w:val="14"/>
  </w:num>
  <w:num w:numId="27">
    <w:abstractNumId w:val="10"/>
  </w:num>
  <w:num w:numId="28">
    <w:abstractNumId w:val="28"/>
  </w:num>
  <w:num w:numId="29">
    <w:abstractNumId w:val="51"/>
  </w:num>
  <w:num w:numId="30">
    <w:abstractNumId w:val="23"/>
  </w:num>
  <w:num w:numId="31">
    <w:abstractNumId w:val="8"/>
  </w:num>
  <w:num w:numId="32">
    <w:abstractNumId w:val="61"/>
  </w:num>
  <w:num w:numId="33">
    <w:abstractNumId w:val="66"/>
  </w:num>
  <w:num w:numId="34">
    <w:abstractNumId w:val="27"/>
  </w:num>
  <w:num w:numId="35">
    <w:abstractNumId w:val="44"/>
  </w:num>
  <w:num w:numId="36">
    <w:abstractNumId w:val="36"/>
  </w:num>
  <w:num w:numId="37">
    <w:abstractNumId w:val="48"/>
  </w:num>
  <w:num w:numId="38">
    <w:abstractNumId w:val="31"/>
  </w:num>
  <w:num w:numId="39">
    <w:abstractNumId w:val="35"/>
  </w:num>
  <w:num w:numId="40">
    <w:abstractNumId w:val="3"/>
  </w:num>
  <w:num w:numId="41">
    <w:abstractNumId w:val="62"/>
  </w:num>
  <w:num w:numId="42">
    <w:abstractNumId w:val="13"/>
  </w:num>
  <w:num w:numId="43">
    <w:abstractNumId w:val="34"/>
  </w:num>
  <w:num w:numId="44">
    <w:abstractNumId w:val="52"/>
  </w:num>
  <w:num w:numId="45">
    <w:abstractNumId w:val="21"/>
  </w:num>
  <w:num w:numId="46">
    <w:abstractNumId w:val="57"/>
  </w:num>
  <w:num w:numId="47">
    <w:abstractNumId w:val="47"/>
  </w:num>
  <w:num w:numId="48">
    <w:abstractNumId w:val="67"/>
  </w:num>
  <w:num w:numId="49">
    <w:abstractNumId w:val="42"/>
  </w:num>
  <w:num w:numId="50">
    <w:abstractNumId w:val="71"/>
  </w:num>
  <w:num w:numId="51">
    <w:abstractNumId w:val="20"/>
  </w:num>
  <w:num w:numId="52">
    <w:abstractNumId w:val="49"/>
  </w:num>
  <w:num w:numId="53">
    <w:abstractNumId w:val="26"/>
  </w:num>
  <w:num w:numId="54">
    <w:abstractNumId w:val="54"/>
  </w:num>
  <w:num w:numId="55">
    <w:abstractNumId w:val="37"/>
  </w:num>
  <w:num w:numId="56">
    <w:abstractNumId w:val="17"/>
  </w:num>
  <w:num w:numId="57">
    <w:abstractNumId w:val="6"/>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40"/>
  </w:num>
  <w:num w:numId="61">
    <w:abstractNumId w:val="18"/>
  </w:num>
  <w:num w:numId="62">
    <w:abstractNumId w:val="70"/>
  </w:num>
  <w:num w:numId="63">
    <w:abstractNumId w:val="5"/>
  </w:num>
  <w:num w:numId="64">
    <w:abstractNumId w:val="55"/>
  </w:num>
  <w:num w:numId="65">
    <w:abstractNumId w:val="41"/>
  </w:num>
  <w:num w:numId="66">
    <w:abstractNumId w:val="25"/>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60"/>
  </w:num>
  <w:num w:numId="70">
    <w:abstractNumId w:val="22"/>
  </w:num>
  <w:num w:numId="71">
    <w:abstractNumId w:val="53"/>
  </w:num>
  <w:num w:numId="72">
    <w:abstractNumId w:val="68"/>
  </w:num>
  <w:num w:numId="73">
    <w:abstractNumId w:val="39"/>
  </w:num>
  <w:num w:numId="74">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0" w:nlCheck="1" w:checkStyle="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2MzAwNbc0MjI3tzBW0lEKTi0uzszPAykwNqoFAIsmVkYtAAAA"/>
  </w:docVars>
  <w:rsids>
    <w:rsidRoot w:val="009904CA"/>
    <w:rsid w:val="00000039"/>
    <w:rsid w:val="00000046"/>
    <w:rsid w:val="00000C2F"/>
    <w:rsid w:val="00001668"/>
    <w:rsid w:val="00001AD0"/>
    <w:rsid w:val="000030D8"/>
    <w:rsid w:val="000045E6"/>
    <w:rsid w:val="0000463B"/>
    <w:rsid w:val="00005557"/>
    <w:rsid w:val="000059F6"/>
    <w:rsid w:val="00006465"/>
    <w:rsid w:val="00006587"/>
    <w:rsid w:val="00006D9F"/>
    <w:rsid w:val="00006DCC"/>
    <w:rsid w:val="000078EC"/>
    <w:rsid w:val="00007E69"/>
    <w:rsid w:val="0001040C"/>
    <w:rsid w:val="00010720"/>
    <w:rsid w:val="0001118C"/>
    <w:rsid w:val="000111DE"/>
    <w:rsid w:val="000120DF"/>
    <w:rsid w:val="00012F85"/>
    <w:rsid w:val="000131D5"/>
    <w:rsid w:val="00013862"/>
    <w:rsid w:val="00013A71"/>
    <w:rsid w:val="00013F8A"/>
    <w:rsid w:val="0001469D"/>
    <w:rsid w:val="00014E8F"/>
    <w:rsid w:val="000151ED"/>
    <w:rsid w:val="00015E46"/>
    <w:rsid w:val="0001626E"/>
    <w:rsid w:val="00016574"/>
    <w:rsid w:val="0001751B"/>
    <w:rsid w:val="00017D60"/>
    <w:rsid w:val="00017E18"/>
    <w:rsid w:val="000201C7"/>
    <w:rsid w:val="0002077E"/>
    <w:rsid w:val="00020E5E"/>
    <w:rsid w:val="00021BD3"/>
    <w:rsid w:val="00022E87"/>
    <w:rsid w:val="000240DE"/>
    <w:rsid w:val="000244E5"/>
    <w:rsid w:val="000246C6"/>
    <w:rsid w:val="00024F1B"/>
    <w:rsid w:val="0002550E"/>
    <w:rsid w:val="00025669"/>
    <w:rsid w:val="00025741"/>
    <w:rsid w:val="00026402"/>
    <w:rsid w:val="000264E8"/>
    <w:rsid w:val="000265B1"/>
    <w:rsid w:val="000270DE"/>
    <w:rsid w:val="0002717A"/>
    <w:rsid w:val="000277EB"/>
    <w:rsid w:val="0002795D"/>
    <w:rsid w:val="000279A8"/>
    <w:rsid w:val="00030805"/>
    <w:rsid w:val="00030E0F"/>
    <w:rsid w:val="00030FFD"/>
    <w:rsid w:val="000310BA"/>
    <w:rsid w:val="00031493"/>
    <w:rsid w:val="0003176C"/>
    <w:rsid w:val="000319D2"/>
    <w:rsid w:val="000320C2"/>
    <w:rsid w:val="00032253"/>
    <w:rsid w:val="00032879"/>
    <w:rsid w:val="00033063"/>
    <w:rsid w:val="000345E9"/>
    <w:rsid w:val="00034CC3"/>
    <w:rsid w:val="00034EFA"/>
    <w:rsid w:val="00035BBE"/>
    <w:rsid w:val="00035C19"/>
    <w:rsid w:val="000365D2"/>
    <w:rsid w:val="00036C44"/>
    <w:rsid w:val="00036F73"/>
    <w:rsid w:val="000375C0"/>
    <w:rsid w:val="0004023F"/>
    <w:rsid w:val="00042211"/>
    <w:rsid w:val="00042285"/>
    <w:rsid w:val="00043552"/>
    <w:rsid w:val="00043ADD"/>
    <w:rsid w:val="00043D37"/>
    <w:rsid w:val="00043F31"/>
    <w:rsid w:val="000443CD"/>
    <w:rsid w:val="000448B6"/>
    <w:rsid w:val="000459F8"/>
    <w:rsid w:val="0004665A"/>
    <w:rsid w:val="000469D9"/>
    <w:rsid w:val="00046E91"/>
    <w:rsid w:val="000478DD"/>
    <w:rsid w:val="0004795F"/>
    <w:rsid w:val="00047CCF"/>
    <w:rsid w:val="00050854"/>
    <w:rsid w:val="00050F4F"/>
    <w:rsid w:val="00051627"/>
    <w:rsid w:val="00051CA6"/>
    <w:rsid w:val="00052794"/>
    <w:rsid w:val="00052B4B"/>
    <w:rsid w:val="00054B67"/>
    <w:rsid w:val="00054C93"/>
    <w:rsid w:val="00054E3E"/>
    <w:rsid w:val="00055E94"/>
    <w:rsid w:val="00056F51"/>
    <w:rsid w:val="000571A0"/>
    <w:rsid w:val="0006083B"/>
    <w:rsid w:val="00060BD0"/>
    <w:rsid w:val="00060BFF"/>
    <w:rsid w:val="00060EBC"/>
    <w:rsid w:val="000623ED"/>
    <w:rsid w:val="0006248E"/>
    <w:rsid w:val="000630A0"/>
    <w:rsid w:val="000638F2"/>
    <w:rsid w:val="00063D65"/>
    <w:rsid w:val="00064A2D"/>
    <w:rsid w:val="00064B08"/>
    <w:rsid w:val="0006506B"/>
    <w:rsid w:val="000652E6"/>
    <w:rsid w:val="000666BD"/>
    <w:rsid w:val="00066AB9"/>
    <w:rsid w:val="00066D5A"/>
    <w:rsid w:val="00067162"/>
    <w:rsid w:val="00067FC0"/>
    <w:rsid w:val="000703C6"/>
    <w:rsid w:val="00070440"/>
    <w:rsid w:val="00070B66"/>
    <w:rsid w:val="00071B2A"/>
    <w:rsid w:val="00071F0B"/>
    <w:rsid w:val="000721A2"/>
    <w:rsid w:val="00073A03"/>
    <w:rsid w:val="00073B2B"/>
    <w:rsid w:val="000754BA"/>
    <w:rsid w:val="00075D2C"/>
    <w:rsid w:val="000763C2"/>
    <w:rsid w:val="000763E6"/>
    <w:rsid w:val="0007644D"/>
    <w:rsid w:val="00077CE6"/>
    <w:rsid w:val="00077D68"/>
    <w:rsid w:val="00077EDA"/>
    <w:rsid w:val="00081298"/>
    <w:rsid w:val="00081ACA"/>
    <w:rsid w:val="00081B7A"/>
    <w:rsid w:val="00082596"/>
    <w:rsid w:val="00082696"/>
    <w:rsid w:val="000835EE"/>
    <w:rsid w:val="00083D0B"/>
    <w:rsid w:val="00084196"/>
    <w:rsid w:val="00084D2A"/>
    <w:rsid w:val="000854E4"/>
    <w:rsid w:val="0008647D"/>
    <w:rsid w:val="00086D2B"/>
    <w:rsid w:val="00087337"/>
    <w:rsid w:val="00087551"/>
    <w:rsid w:val="00091312"/>
    <w:rsid w:val="0009135D"/>
    <w:rsid w:val="00091E22"/>
    <w:rsid w:val="00091EA9"/>
    <w:rsid w:val="00092370"/>
    <w:rsid w:val="000924F4"/>
    <w:rsid w:val="0009348F"/>
    <w:rsid w:val="00093798"/>
    <w:rsid w:val="0009380C"/>
    <w:rsid w:val="00093CEB"/>
    <w:rsid w:val="0009494A"/>
    <w:rsid w:val="00095684"/>
    <w:rsid w:val="000963CF"/>
    <w:rsid w:val="000964A4"/>
    <w:rsid w:val="00096735"/>
    <w:rsid w:val="00096A65"/>
    <w:rsid w:val="00097877"/>
    <w:rsid w:val="00097E49"/>
    <w:rsid w:val="000A0B7F"/>
    <w:rsid w:val="000A0E47"/>
    <w:rsid w:val="000A0F64"/>
    <w:rsid w:val="000A1B80"/>
    <w:rsid w:val="000A1FE1"/>
    <w:rsid w:val="000A248B"/>
    <w:rsid w:val="000A32A7"/>
    <w:rsid w:val="000A32DC"/>
    <w:rsid w:val="000A34E9"/>
    <w:rsid w:val="000A3A11"/>
    <w:rsid w:val="000A426D"/>
    <w:rsid w:val="000A4DED"/>
    <w:rsid w:val="000A4ED7"/>
    <w:rsid w:val="000A50F6"/>
    <w:rsid w:val="000A57E0"/>
    <w:rsid w:val="000A5D83"/>
    <w:rsid w:val="000A5F36"/>
    <w:rsid w:val="000A64F6"/>
    <w:rsid w:val="000A7407"/>
    <w:rsid w:val="000A7BA9"/>
    <w:rsid w:val="000B0021"/>
    <w:rsid w:val="000B0A9A"/>
    <w:rsid w:val="000B0B50"/>
    <w:rsid w:val="000B0BDF"/>
    <w:rsid w:val="000B1625"/>
    <w:rsid w:val="000B262E"/>
    <w:rsid w:val="000B2D36"/>
    <w:rsid w:val="000B3469"/>
    <w:rsid w:val="000B4C4D"/>
    <w:rsid w:val="000B506D"/>
    <w:rsid w:val="000B511F"/>
    <w:rsid w:val="000B66CB"/>
    <w:rsid w:val="000B6AD6"/>
    <w:rsid w:val="000B6C09"/>
    <w:rsid w:val="000B700D"/>
    <w:rsid w:val="000B71CC"/>
    <w:rsid w:val="000C0798"/>
    <w:rsid w:val="000C0DEF"/>
    <w:rsid w:val="000C10AB"/>
    <w:rsid w:val="000C3841"/>
    <w:rsid w:val="000C797D"/>
    <w:rsid w:val="000C7B46"/>
    <w:rsid w:val="000C7BFA"/>
    <w:rsid w:val="000D0C2F"/>
    <w:rsid w:val="000D1823"/>
    <w:rsid w:val="000D1EB1"/>
    <w:rsid w:val="000D2483"/>
    <w:rsid w:val="000D2620"/>
    <w:rsid w:val="000D33B7"/>
    <w:rsid w:val="000D4190"/>
    <w:rsid w:val="000D450F"/>
    <w:rsid w:val="000D4649"/>
    <w:rsid w:val="000D48C3"/>
    <w:rsid w:val="000D48F3"/>
    <w:rsid w:val="000D510E"/>
    <w:rsid w:val="000D53DF"/>
    <w:rsid w:val="000D5CB5"/>
    <w:rsid w:val="000D6421"/>
    <w:rsid w:val="000D6D26"/>
    <w:rsid w:val="000D6F72"/>
    <w:rsid w:val="000D772B"/>
    <w:rsid w:val="000D7BD9"/>
    <w:rsid w:val="000D7DF2"/>
    <w:rsid w:val="000D7EE0"/>
    <w:rsid w:val="000E0221"/>
    <w:rsid w:val="000E0315"/>
    <w:rsid w:val="000E0624"/>
    <w:rsid w:val="000E0991"/>
    <w:rsid w:val="000E0F5E"/>
    <w:rsid w:val="000E1154"/>
    <w:rsid w:val="000E1A7B"/>
    <w:rsid w:val="000E1AD9"/>
    <w:rsid w:val="000E2062"/>
    <w:rsid w:val="000E2655"/>
    <w:rsid w:val="000E2B54"/>
    <w:rsid w:val="000E3B14"/>
    <w:rsid w:val="000E3DF8"/>
    <w:rsid w:val="000E4058"/>
    <w:rsid w:val="000E4340"/>
    <w:rsid w:val="000E43E7"/>
    <w:rsid w:val="000E4677"/>
    <w:rsid w:val="000E4ADF"/>
    <w:rsid w:val="000E516C"/>
    <w:rsid w:val="000E5B23"/>
    <w:rsid w:val="000E7827"/>
    <w:rsid w:val="000E788F"/>
    <w:rsid w:val="000E7A3E"/>
    <w:rsid w:val="000F0139"/>
    <w:rsid w:val="000F208A"/>
    <w:rsid w:val="000F25B5"/>
    <w:rsid w:val="000F2DAB"/>
    <w:rsid w:val="000F31B8"/>
    <w:rsid w:val="000F35BB"/>
    <w:rsid w:val="000F42F0"/>
    <w:rsid w:val="000F4FA9"/>
    <w:rsid w:val="000F5F7E"/>
    <w:rsid w:val="000F6CCB"/>
    <w:rsid w:val="000F6D0E"/>
    <w:rsid w:val="000F7D7E"/>
    <w:rsid w:val="0010043B"/>
    <w:rsid w:val="0010064D"/>
    <w:rsid w:val="00101C92"/>
    <w:rsid w:val="0010268E"/>
    <w:rsid w:val="00102C9D"/>
    <w:rsid w:val="00103116"/>
    <w:rsid w:val="00103206"/>
    <w:rsid w:val="00103B95"/>
    <w:rsid w:val="00103FAA"/>
    <w:rsid w:val="00104283"/>
    <w:rsid w:val="00104C9B"/>
    <w:rsid w:val="00104E01"/>
    <w:rsid w:val="001051EA"/>
    <w:rsid w:val="0010633B"/>
    <w:rsid w:val="00106358"/>
    <w:rsid w:val="00106636"/>
    <w:rsid w:val="001067DA"/>
    <w:rsid w:val="00106DC4"/>
    <w:rsid w:val="00107646"/>
    <w:rsid w:val="00110966"/>
    <w:rsid w:val="00113026"/>
    <w:rsid w:val="00113696"/>
    <w:rsid w:val="001138B4"/>
    <w:rsid w:val="00114E9C"/>
    <w:rsid w:val="0011566C"/>
    <w:rsid w:val="00115DE5"/>
    <w:rsid w:val="00115FE1"/>
    <w:rsid w:val="001160DC"/>
    <w:rsid w:val="0011673B"/>
    <w:rsid w:val="001169E4"/>
    <w:rsid w:val="001169EA"/>
    <w:rsid w:val="00117B3D"/>
    <w:rsid w:val="00120007"/>
    <w:rsid w:val="00120321"/>
    <w:rsid w:val="00120C7B"/>
    <w:rsid w:val="00120D16"/>
    <w:rsid w:val="0012123C"/>
    <w:rsid w:val="00122017"/>
    <w:rsid w:val="001220B0"/>
    <w:rsid w:val="00122929"/>
    <w:rsid w:val="00122A8B"/>
    <w:rsid w:val="00122BAE"/>
    <w:rsid w:val="00122DA3"/>
    <w:rsid w:val="00122F12"/>
    <w:rsid w:val="001233F9"/>
    <w:rsid w:val="001238F7"/>
    <w:rsid w:val="00123B49"/>
    <w:rsid w:val="00123F5C"/>
    <w:rsid w:val="00124113"/>
    <w:rsid w:val="0012432D"/>
    <w:rsid w:val="00124595"/>
    <w:rsid w:val="00124DFE"/>
    <w:rsid w:val="00125385"/>
    <w:rsid w:val="00126924"/>
    <w:rsid w:val="001273A1"/>
    <w:rsid w:val="00127EDC"/>
    <w:rsid w:val="001300EE"/>
    <w:rsid w:val="0013022D"/>
    <w:rsid w:val="0013064A"/>
    <w:rsid w:val="00130724"/>
    <w:rsid w:val="001312F5"/>
    <w:rsid w:val="0013207C"/>
    <w:rsid w:val="00132351"/>
    <w:rsid w:val="00132AEE"/>
    <w:rsid w:val="001330EF"/>
    <w:rsid w:val="00133E1C"/>
    <w:rsid w:val="0013414C"/>
    <w:rsid w:val="001342B8"/>
    <w:rsid w:val="00134A5A"/>
    <w:rsid w:val="00135449"/>
    <w:rsid w:val="0013565B"/>
    <w:rsid w:val="001357A4"/>
    <w:rsid w:val="00135950"/>
    <w:rsid w:val="00135D83"/>
    <w:rsid w:val="0013656E"/>
    <w:rsid w:val="00136746"/>
    <w:rsid w:val="00136897"/>
    <w:rsid w:val="001368A4"/>
    <w:rsid w:val="00136CE9"/>
    <w:rsid w:val="00137EA5"/>
    <w:rsid w:val="0014079F"/>
    <w:rsid w:val="00140E76"/>
    <w:rsid w:val="00141503"/>
    <w:rsid w:val="00141B38"/>
    <w:rsid w:val="00142189"/>
    <w:rsid w:val="00142624"/>
    <w:rsid w:val="00142807"/>
    <w:rsid w:val="00142980"/>
    <w:rsid w:val="00142DB3"/>
    <w:rsid w:val="00144332"/>
    <w:rsid w:val="001443C4"/>
    <w:rsid w:val="001445FF"/>
    <w:rsid w:val="00144735"/>
    <w:rsid w:val="001448BF"/>
    <w:rsid w:val="00144C24"/>
    <w:rsid w:val="001454DC"/>
    <w:rsid w:val="001462B4"/>
    <w:rsid w:val="00146359"/>
    <w:rsid w:val="00146720"/>
    <w:rsid w:val="00146B3E"/>
    <w:rsid w:val="00146EC7"/>
    <w:rsid w:val="0014704E"/>
    <w:rsid w:val="00147DE5"/>
    <w:rsid w:val="00150372"/>
    <w:rsid w:val="0015038D"/>
    <w:rsid w:val="001504D5"/>
    <w:rsid w:val="00150CC5"/>
    <w:rsid w:val="00150F54"/>
    <w:rsid w:val="00151488"/>
    <w:rsid w:val="00152017"/>
    <w:rsid w:val="00152183"/>
    <w:rsid w:val="00152B37"/>
    <w:rsid w:val="00152B5B"/>
    <w:rsid w:val="00152BDE"/>
    <w:rsid w:val="00152F25"/>
    <w:rsid w:val="00153EB3"/>
    <w:rsid w:val="0015428E"/>
    <w:rsid w:val="00154362"/>
    <w:rsid w:val="00154C8A"/>
    <w:rsid w:val="00154CFD"/>
    <w:rsid w:val="001553EC"/>
    <w:rsid w:val="00156248"/>
    <w:rsid w:val="00156BCD"/>
    <w:rsid w:val="00156EED"/>
    <w:rsid w:val="00160B4A"/>
    <w:rsid w:val="0016278E"/>
    <w:rsid w:val="00162C81"/>
    <w:rsid w:val="00162F64"/>
    <w:rsid w:val="00163172"/>
    <w:rsid w:val="001639A3"/>
    <w:rsid w:val="001645C4"/>
    <w:rsid w:val="00164F7C"/>
    <w:rsid w:val="00165350"/>
    <w:rsid w:val="001653D5"/>
    <w:rsid w:val="00165B2F"/>
    <w:rsid w:val="00165CAE"/>
    <w:rsid w:val="001665AF"/>
    <w:rsid w:val="00166603"/>
    <w:rsid w:val="00166C41"/>
    <w:rsid w:val="00166FD4"/>
    <w:rsid w:val="00170F09"/>
    <w:rsid w:val="00170F4F"/>
    <w:rsid w:val="00171CF0"/>
    <w:rsid w:val="00172657"/>
    <w:rsid w:val="00172F5A"/>
    <w:rsid w:val="00173168"/>
    <w:rsid w:val="00173977"/>
    <w:rsid w:val="00173F29"/>
    <w:rsid w:val="00174B08"/>
    <w:rsid w:val="00174DC2"/>
    <w:rsid w:val="00175676"/>
    <w:rsid w:val="001758A2"/>
    <w:rsid w:val="00175A8B"/>
    <w:rsid w:val="00175AB4"/>
    <w:rsid w:val="00175DD1"/>
    <w:rsid w:val="0017683E"/>
    <w:rsid w:val="001768FE"/>
    <w:rsid w:val="00176F59"/>
    <w:rsid w:val="001806F3"/>
    <w:rsid w:val="00180C07"/>
    <w:rsid w:val="00180DE5"/>
    <w:rsid w:val="0018110A"/>
    <w:rsid w:val="001811D6"/>
    <w:rsid w:val="00182BFD"/>
    <w:rsid w:val="00184607"/>
    <w:rsid w:val="0018497D"/>
    <w:rsid w:val="00184EB5"/>
    <w:rsid w:val="001850AA"/>
    <w:rsid w:val="00185AEB"/>
    <w:rsid w:val="00185F76"/>
    <w:rsid w:val="0018633E"/>
    <w:rsid w:val="0018697A"/>
    <w:rsid w:val="00186FA5"/>
    <w:rsid w:val="00187145"/>
    <w:rsid w:val="00190622"/>
    <w:rsid w:val="00190E2B"/>
    <w:rsid w:val="001912BC"/>
    <w:rsid w:val="00192C86"/>
    <w:rsid w:val="001931B4"/>
    <w:rsid w:val="001934D3"/>
    <w:rsid w:val="001935C2"/>
    <w:rsid w:val="00193C05"/>
    <w:rsid w:val="00193C96"/>
    <w:rsid w:val="001949DE"/>
    <w:rsid w:val="00194C23"/>
    <w:rsid w:val="00194DCC"/>
    <w:rsid w:val="00196946"/>
    <w:rsid w:val="00196F81"/>
    <w:rsid w:val="001972C9"/>
    <w:rsid w:val="00197320"/>
    <w:rsid w:val="001976BC"/>
    <w:rsid w:val="00197D41"/>
    <w:rsid w:val="001A03AE"/>
    <w:rsid w:val="001A058D"/>
    <w:rsid w:val="001A19D6"/>
    <w:rsid w:val="001A1FDF"/>
    <w:rsid w:val="001A27A4"/>
    <w:rsid w:val="001A2C3D"/>
    <w:rsid w:val="001A2EE2"/>
    <w:rsid w:val="001A4BF8"/>
    <w:rsid w:val="001A4EA6"/>
    <w:rsid w:val="001A4FED"/>
    <w:rsid w:val="001A55A5"/>
    <w:rsid w:val="001A5678"/>
    <w:rsid w:val="001A6AEC"/>
    <w:rsid w:val="001A6CBB"/>
    <w:rsid w:val="001A6CCF"/>
    <w:rsid w:val="001A7995"/>
    <w:rsid w:val="001B0103"/>
    <w:rsid w:val="001B0587"/>
    <w:rsid w:val="001B06B3"/>
    <w:rsid w:val="001B188F"/>
    <w:rsid w:val="001B31F4"/>
    <w:rsid w:val="001B3CCE"/>
    <w:rsid w:val="001B3CDC"/>
    <w:rsid w:val="001B4240"/>
    <w:rsid w:val="001B45C9"/>
    <w:rsid w:val="001B5A48"/>
    <w:rsid w:val="001C02A6"/>
    <w:rsid w:val="001C0607"/>
    <w:rsid w:val="001C0ABB"/>
    <w:rsid w:val="001C0DC2"/>
    <w:rsid w:val="001C0F80"/>
    <w:rsid w:val="001C14DD"/>
    <w:rsid w:val="001C2236"/>
    <w:rsid w:val="001C2468"/>
    <w:rsid w:val="001C2550"/>
    <w:rsid w:val="001C25C1"/>
    <w:rsid w:val="001C2736"/>
    <w:rsid w:val="001C2E3E"/>
    <w:rsid w:val="001C4351"/>
    <w:rsid w:val="001C460D"/>
    <w:rsid w:val="001C46E3"/>
    <w:rsid w:val="001C53C2"/>
    <w:rsid w:val="001C582D"/>
    <w:rsid w:val="001C5C5E"/>
    <w:rsid w:val="001C5F0B"/>
    <w:rsid w:val="001C5FA9"/>
    <w:rsid w:val="001C6530"/>
    <w:rsid w:val="001C65D7"/>
    <w:rsid w:val="001C6C93"/>
    <w:rsid w:val="001D14E1"/>
    <w:rsid w:val="001D2062"/>
    <w:rsid w:val="001D25AE"/>
    <w:rsid w:val="001D2D9B"/>
    <w:rsid w:val="001D31F1"/>
    <w:rsid w:val="001D443B"/>
    <w:rsid w:val="001D444A"/>
    <w:rsid w:val="001D4A3F"/>
    <w:rsid w:val="001D57D0"/>
    <w:rsid w:val="001D59A3"/>
    <w:rsid w:val="001D5E02"/>
    <w:rsid w:val="001D709F"/>
    <w:rsid w:val="001D73B1"/>
    <w:rsid w:val="001E0399"/>
    <w:rsid w:val="001E16DD"/>
    <w:rsid w:val="001E2F6B"/>
    <w:rsid w:val="001E32D1"/>
    <w:rsid w:val="001E32F5"/>
    <w:rsid w:val="001E3A63"/>
    <w:rsid w:val="001E3B0E"/>
    <w:rsid w:val="001E43A1"/>
    <w:rsid w:val="001E5448"/>
    <w:rsid w:val="001E5547"/>
    <w:rsid w:val="001E5B8C"/>
    <w:rsid w:val="001E5CCE"/>
    <w:rsid w:val="001E78A3"/>
    <w:rsid w:val="001F0679"/>
    <w:rsid w:val="001F0AA0"/>
    <w:rsid w:val="001F1255"/>
    <w:rsid w:val="001F12B6"/>
    <w:rsid w:val="001F47FE"/>
    <w:rsid w:val="001F4E59"/>
    <w:rsid w:val="001F4EE5"/>
    <w:rsid w:val="001F5D4E"/>
    <w:rsid w:val="001F5EAD"/>
    <w:rsid w:val="001F650D"/>
    <w:rsid w:val="001F6AE4"/>
    <w:rsid w:val="001F77C3"/>
    <w:rsid w:val="001F78D4"/>
    <w:rsid w:val="001F7A6F"/>
    <w:rsid w:val="001F7A80"/>
    <w:rsid w:val="0020002D"/>
    <w:rsid w:val="002003F9"/>
    <w:rsid w:val="00201406"/>
    <w:rsid w:val="00201A09"/>
    <w:rsid w:val="002020C4"/>
    <w:rsid w:val="00202CB3"/>
    <w:rsid w:val="002061C2"/>
    <w:rsid w:val="0020657D"/>
    <w:rsid w:val="00206581"/>
    <w:rsid w:val="00206DE6"/>
    <w:rsid w:val="0020732F"/>
    <w:rsid w:val="00207440"/>
    <w:rsid w:val="0020770C"/>
    <w:rsid w:val="00207BD8"/>
    <w:rsid w:val="002112AE"/>
    <w:rsid w:val="00211C1F"/>
    <w:rsid w:val="002120FC"/>
    <w:rsid w:val="00212887"/>
    <w:rsid w:val="0021289D"/>
    <w:rsid w:val="00214D59"/>
    <w:rsid w:val="00214DD2"/>
    <w:rsid w:val="00214F09"/>
    <w:rsid w:val="00214F35"/>
    <w:rsid w:val="00215D4D"/>
    <w:rsid w:val="00215D8B"/>
    <w:rsid w:val="0021697E"/>
    <w:rsid w:val="00216F3E"/>
    <w:rsid w:val="002170D4"/>
    <w:rsid w:val="00217297"/>
    <w:rsid w:val="00217ACB"/>
    <w:rsid w:val="00220759"/>
    <w:rsid w:val="00220D0D"/>
    <w:rsid w:val="0022146B"/>
    <w:rsid w:val="002215FF"/>
    <w:rsid w:val="00221700"/>
    <w:rsid w:val="002217F7"/>
    <w:rsid w:val="002218F5"/>
    <w:rsid w:val="00223FDB"/>
    <w:rsid w:val="0022496A"/>
    <w:rsid w:val="00224A4D"/>
    <w:rsid w:val="00224E9E"/>
    <w:rsid w:val="00224ED5"/>
    <w:rsid w:val="00225125"/>
    <w:rsid w:val="00225E1F"/>
    <w:rsid w:val="00226087"/>
    <w:rsid w:val="00226A72"/>
    <w:rsid w:val="002276E4"/>
    <w:rsid w:val="00227730"/>
    <w:rsid w:val="00227957"/>
    <w:rsid w:val="00227B26"/>
    <w:rsid w:val="00227EA1"/>
    <w:rsid w:val="00230444"/>
    <w:rsid w:val="002309CD"/>
    <w:rsid w:val="00231956"/>
    <w:rsid w:val="00232CD0"/>
    <w:rsid w:val="0023314B"/>
    <w:rsid w:val="00233277"/>
    <w:rsid w:val="00233AF1"/>
    <w:rsid w:val="00233EDB"/>
    <w:rsid w:val="002340BF"/>
    <w:rsid w:val="002349A0"/>
    <w:rsid w:val="00235626"/>
    <w:rsid w:val="00236180"/>
    <w:rsid w:val="002361AA"/>
    <w:rsid w:val="00237B92"/>
    <w:rsid w:val="00240D98"/>
    <w:rsid w:val="00240EC6"/>
    <w:rsid w:val="00241747"/>
    <w:rsid w:val="00241E1B"/>
    <w:rsid w:val="002425E1"/>
    <w:rsid w:val="002428A1"/>
    <w:rsid w:val="002429D3"/>
    <w:rsid w:val="0024320A"/>
    <w:rsid w:val="00243450"/>
    <w:rsid w:val="00243C01"/>
    <w:rsid w:val="002451BE"/>
    <w:rsid w:val="002452C6"/>
    <w:rsid w:val="00245B89"/>
    <w:rsid w:val="00246059"/>
    <w:rsid w:val="002460D5"/>
    <w:rsid w:val="00247610"/>
    <w:rsid w:val="00247729"/>
    <w:rsid w:val="00247BCC"/>
    <w:rsid w:val="002501C4"/>
    <w:rsid w:val="00250214"/>
    <w:rsid w:val="00250915"/>
    <w:rsid w:val="00250F22"/>
    <w:rsid w:val="0025102E"/>
    <w:rsid w:val="00251554"/>
    <w:rsid w:val="00251B41"/>
    <w:rsid w:val="00251BBD"/>
    <w:rsid w:val="0025205D"/>
    <w:rsid w:val="00252797"/>
    <w:rsid w:val="0025339B"/>
    <w:rsid w:val="002539A6"/>
    <w:rsid w:val="00253A4F"/>
    <w:rsid w:val="002548E9"/>
    <w:rsid w:val="00254901"/>
    <w:rsid w:val="00255483"/>
    <w:rsid w:val="0025553D"/>
    <w:rsid w:val="00255AF3"/>
    <w:rsid w:val="002565C2"/>
    <w:rsid w:val="002577EE"/>
    <w:rsid w:val="0025781F"/>
    <w:rsid w:val="00260029"/>
    <w:rsid w:val="00260C00"/>
    <w:rsid w:val="0026297C"/>
    <w:rsid w:val="00262AA5"/>
    <w:rsid w:val="00262E22"/>
    <w:rsid w:val="002649D4"/>
    <w:rsid w:val="0026570A"/>
    <w:rsid w:val="00266131"/>
    <w:rsid w:val="002663F4"/>
    <w:rsid w:val="0026646F"/>
    <w:rsid w:val="0026697B"/>
    <w:rsid w:val="00266A9D"/>
    <w:rsid w:val="00267853"/>
    <w:rsid w:val="00267C9B"/>
    <w:rsid w:val="002706B9"/>
    <w:rsid w:val="00271A79"/>
    <w:rsid w:val="002720EB"/>
    <w:rsid w:val="0027322A"/>
    <w:rsid w:val="00273319"/>
    <w:rsid w:val="0027336E"/>
    <w:rsid w:val="0027354D"/>
    <w:rsid w:val="002747F3"/>
    <w:rsid w:val="002749E8"/>
    <w:rsid w:val="0027554C"/>
    <w:rsid w:val="00275DAD"/>
    <w:rsid w:val="00276115"/>
    <w:rsid w:val="00277A88"/>
    <w:rsid w:val="002801DC"/>
    <w:rsid w:val="002805B3"/>
    <w:rsid w:val="00280F84"/>
    <w:rsid w:val="00281217"/>
    <w:rsid w:val="002812B4"/>
    <w:rsid w:val="00281511"/>
    <w:rsid w:val="00281D87"/>
    <w:rsid w:val="00282257"/>
    <w:rsid w:val="0028295B"/>
    <w:rsid w:val="002829BA"/>
    <w:rsid w:val="0028405D"/>
    <w:rsid w:val="002844C1"/>
    <w:rsid w:val="00284ACD"/>
    <w:rsid w:val="00284BCD"/>
    <w:rsid w:val="00284D4F"/>
    <w:rsid w:val="00284DD6"/>
    <w:rsid w:val="00284E31"/>
    <w:rsid w:val="00285058"/>
    <w:rsid w:val="0028544F"/>
    <w:rsid w:val="0028571E"/>
    <w:rsid w:val="002857EC"/>
    <w:rsid w:val="00285B05"/>
    <w:rsid w:val="00285EDE"/>
    <w:rsid w:val="00286C0A"/>
    <w:rsid w:val="00287695"/>
    <w:rsid w:val="00290157"/>
    <w:rsid w:val="0029017B"/>
    <w:rsid w:val="0029024D"/>
    <w:rsid w:val="00291589"/>
    <w:rsid w:val="00291BA8"/>
    <w:rsid w:val="0029395A"/>
    <w:rsid w:val="002939E6"/>
    <w:rsid w:val="00293A8E"/>
    <w:rsid w:val="002940E4"/>
    <w:rsid w:val="002952BD"/>
    <w:rsid w:val="00295763"/>
    <w:rsid w:val="0029640D"/>
    <w:rsid w:val="002976D0"/>
    <w:rsid w:val="00297DF7"/>
    <w:rsid w:val="002A0408"/>
    <w:rsid w:val="002A0BCE"/>
    <w:rsid w:val="002A18CF"/>
    <w:rsid w:val="002A1F5D"/>
    <w:rsid w:val="002A204C"/>
    <w:rsid w:val="002A2AD2"/>
    <w:rsid w:val="002A2D4E"/>
    <w:rsid w:val="002A3E9E"/>
    <w:rsid w:val="002A4109"/>
    <w:rsid w:val="002A4F19"/>
    <w:rsid w:val="002A585B"/>
    <w:rsid w:val="002A5B8E"/>
    <w:rsid w:val="002A5C02"/>
    <w:rsid w:val="002A5D2F"/>
    <w:rsid w:val="002A5EE8"/>
    <w:rsid w:val="002A649A"/>
    <w:rsid w:val="002A6A34"/>
    <w:rsid w:val="002A7EE8"/>
    <w:rsid w:val="002A7F66"/>
    <w:rsid w:val="002B0288"/>
    <w:rsid w:val="002B06D1"/>
    <w:rsid w:val="002B13FD"/>
    <w:rsid w:val="002B1A55"/>
    <w:rsid w:val="002B1CBF"/>
    <w:rsid w:val="002B21BB"/>
    <w:rsid w:val="002B21DC"/>
    <w:rsid w:val="002B2280"/>
    <w:rsid w:val="002B2549"/>
    <w:rsid w:val="002B3530"/>
    <w:rsid w:val="002B42D5"/>
    <w:rsid w:val="002B4839"/>
    <w:rsid w:val="002B493D"/>
    <w:rsid w:val="002B5857"/>
    <w:rsid w:val="002B5E18"/>
    <w:rsid w:val="002B5E5E"/>
    <w:rsid w:val="002B60AD"/>
    <w:rsid w:val="002B6981"/>
    <w:rsid w:val="002B7564"/>
    <w:rsid w:val="002B7B7C"/>
    <w:rsid w:val="002C059B"/>
    <w:rsid w:val="002C09C2"/>
    <w:rsid w:val="002C0CED"/>
    <w:rsid w:val="002C110F"/>
    <w:rsid w:val="002C1C51"/>
    <w:rsid w:val="002C2234"/>
    <w:rsid w:val="002C36C8"/>
    <w:rsid w:val="002C3E03"/>
    <w:rsid w:val="002C4740"/>
    <w:rsid w:val="002C49D7"/>
    <w:rsid w:val="002C5560"/>
    <w:rsid w:val="002C63FA"/>
    <w:rsid w:val="002C6569"/>
    <w:rsid w:val="002C6974"/>
    <w:rsid w:val="002C6EEB"/>
    <w:rsid w:val="002C727B"/>
    <w:rsid w:val="002C7A82"/>
    <w:rsid w:val="002C7F70"/>
    <w:rsid w:val="002D11EC"/>
    <w:rsid w:val="002D140E"/>
    <w:rsid w:val="002D1A03"/>
    <w:rsid w:val="002D2CB8"/>
    <w:rsid w:val="002D321F"/>
    <w:rsid w:val="002D3DB8"/>
    <w:rsid w:val="002D457F"/>
    <w:rsid w:val="002D4EFC"/>
    <w:rsid w:val="002D4F4C"/>
    <w:rsid w:val="002D5074"/>
    <w:rsid w:val="002D5293"/>
    <w:rsid w:val="002D5862"/>
    <w:rsid w:val="002D6229"/>
    <w:rsid w:val="002D6C01"/>
    <w:rsid w:val="002D6C92"/>
    <w:rsid w:val="002D6F23"/>
    <w:rsid w:val="002D7F0F"/>
    <w:rsid w:val="002E06BE"/>
    <w:rsid w:val="002E1BAC"/>
    <w:rsid w:val="002E1CA3"/>
    <w:rsid w:val="002E2028"/>
    <w:rsid w:val="002E26A5"/>
    <w:rsid w:val="002E26F2"/>
    <w:rsid w:val="002E2725"/>
    <w:rsid w:val="002E2D27"/>
    <w:rsid w:val="002E307F"/>
    <w:rsid w:val="002E367A"/>
    <w:rsid w:val="002E44EE"/>
    <w:rsid w:val="002E4A99"/>
    <w:rsid w:val="002E4C8A"/>
    <w:rsid w:val="002E4D08"/>
    <w:rsid w:val="002E501D"/>
    <w:rsid w:val="002E541D"/>
    <w:rsid w:val="002E59E3"/>
    <w:rsid w:val="002E65D0"/>
    <w:rsid w:val="002E6932"/>
    <w:rsid w:val="002E6CF6"/>
    <w:rsid w:val="002E6EC9"/>
    <w:rsid w:val="002E6FA9"/>
    <w:rsid w:val="002E7204"/>
    <w:rsid w:val="002E7270"/>
    <w:rsid w:val="002E76D6"/>
    <w:rsid w:val="002F039F"/>
    <w:rsid w:val="002F0FD2"/>
    <w:rsid w:val="002F1073"/>
    <w:rsid w:val="002F127E"/>
    <w:rsid w:val="002F1D84"/>
    <w:rsid w:val="002F22BF"/>
    <w:rsid w:val="002F237F"/>
    <w:rsid w:val="002F2994"/>
    <w:rsid w:val="002F3357"/>
    <w:rsid w:val="002F4782"/>
    <w:rsid w:val="002F47C8"/>
    <w:rsid w:val="002F4D8E"/>
    <w:rsid w:val="002F5128"/>
    <w:rsid w:val="002F54D0"/>
    <w:rsid w:val="002F5E50"/>
    <w:rsid w:val="002F6D66"/>
    <w:rsid w:val="002F70C9"/>
    <w:rsid w:val="002F7EA6"/>
    <w:rsid w:val="00300A75"/>
    <w:rsid w:val="00300AF2"/>
    <w:rsid w:val="003011A3"/>
    <w:rsid w:val="0030174A"/>
    <w:rsid w:val="003025A2"/>
    <w:rsid w:val="00302D0B"/>
    <w:rsid w:val="00302E0D"/>
    <w:rsid w:val="00303525"/>
    <w:rsid w:val="00303F39"/>
    <w:rsid w:val="0030537F"/>
    <w:rsid w:val="0030570B"/>
    <w:rsid w:val="00305C31"/>
    <w:rsid w:val="00305D79"/>
    <w:rsid w:val="003064C8"/>
    <w:rsid w:val="00307E43"/>
    <w:rsid w:val="0031007D"/>
    <w:rsid w:val="0031032D"/>
    <w:rsid w:val="00310B2F"/>
    <w:rsid w:val="00312129"/>
    <w:rsid w:val="0031342C"/>
    <w:rsid w:val="00313A20"/>
    <w:rsid w:val="00313DAE"/>
    <w:rsid w:val="003146DC"/>
    <w:rsid w:val="00314746"/>
    <w:rsid w:val="003148A9"/>
    <w:rsid w:val="003157C7"/>
    <w:rsid w:val="00315CEA"/>
    <w:rsid w:val="00315DE9"/>
    <w:rsid w:val="00315E37"/>
    <w:rsid w:val="003160D5"/>
    <w:rsid w:val="00316CF2"/>
    <w:rsid w:val="00316D45"/>
    <w:rsid w:val="003170EB"/>
    <w:rsid w:val="00317922"/>
    <w:rsid w:val="00317A70"/>
    <w:rsid w:val="00320341"/>
    <w:rsid w:val="0032051D"/>
    <w:rsid w:val="00320794"/>
    <w:rsid w:val="00320F11"/>
    <w:rsid w:val="00321BF5"/>
    <w:rsid w:val="00322295"/>
    <w:rsid w:val="003222A0"/>
    <w:rsid w:val="00322383"/>
    <w:rsid w:val="00322499"/>
    <w:rsid w:val="003226A7"/>
    <w:rsid w:val="003233CF"/>
    <w:rsid w:val="00323458"/>
    <w:rsid w:val="003236CC"/>
    <w:rsid w:val="00323E67"/>
    <w:rsid w:val="00324E3D"/>
    <w:rsid w:val="00324F95"/>
    <w:rsid w:val="00326B46"/>
    <w:rsid w:val="00326EAD"/>
    <w:rsid w:val="00326FD0"/>
    <w:rsid w:val="00327A59"/>
    <w:rsid w:val="00330747"/>
    <w:rsid w:val="00331346"/>
    <w:rsid w:val="00332F0D"/>
    <w:rsid w:val="00333541"/>
    <w:rsid w:val="00333710"/>
    <w:rsid w:val="00333A2E"/>
    <w:rsid w:val="00333CBA"/>
    <w:rsid w:val="00333CDA"/>
    <w:rsid w:val="00335557"/>
    <w:rsid w:val="003358ED"/>
    <w:rsid w:val="00335C26"/>
    <w:rsid w:val="00336A66"/>
    <w:rsid w:val="00336F12"/>
    <w:rsid w:val="003373F0"/>
    <w:rsid w:val="0033741B"/>
    <w:rsid w:val="00340188"/>
    <w:rsid w:val="00340656"/>
    <w:rsid w:val="0034074E"/>
    <w:rsid w:val="00342846"/>
    <w:rsid w:val="003436CF"/>
    <w:rsid w:val="003442FE"/>
    <w:rsid w:val="00344596"/>
    <w:rsid w:val="00346991"/>
    <w:rsid w:val="00346A02"/>
    <w:rsid w:val="00346A72"/>
    <w:rsid w:val="003472B3"/>
    <w:rsid w:val="00347512"/>
    <w:rsid w:val="0034799A"/>
    <w:rsid w:val="003500D0"/>
    <w:rsid w:val="00350CBA"/>
    <w:rsid w:val="00350D68"/>
    <w:rsid w:val="00351260"/>
    <w:rsid w:val="003513E0"/>
    <w:rsid w:val="00351421"/>
    <w:rsid w:val="00351A6D"/>
    <w:rsid w:val="00351BDA"/>
    <w:rsid w:val="00351EC4"/>
    <w:rsid w:val="0035272D"/>
    <w:rsid w:val="003529E5"/>
    <w:rsid w:val="00352CB5"/>
    <w:rsid w:val="00352CE3"/>
    <w:rsid w:val="00352D99"/>
    <w:rsid w:val="003538B0"/>
    <w:rsid w:val="0035443A"/>
    <w:rsid w:val="003558C5"/>
    <w:rsid w:val="0035768D"/>
    <w:rsid w:val="0035772A"/>
    <w:rsid w:val="00357A8F"/>
    <w:rsid w:val="003607AE"/>
    <w:rsid w:val="00360977"/>
    <w:rsid w:val="00360EB2"/>
    <w:rsid w:val="00362F0F"/>
    <w:rsid w:val="00363622"/>
    <w:rsid w:val="0036367B"/>
    <w:rsid w:val="0036386B"/>
    <w:rsid w:val="00364B20"/>
    <w:rsid w:val="00364F19"/>
    <w:rsid w:val="00364FEC"/>
    <w:rsid w:val="0036538B"/>
    <w:rsid w:val="003666F4"/>
    <w:rsid w:val="00366FD1"/>
    <w:rsid w:val="00367BB0"/>
    <w:rsid w:val="00367D59"/>
    <w:rsid w:val="00370C99"/>
    <w:rsid w:val="003714E0"/>
    <w:rsid w:val="00372B08"/>
    <w:rsid w:val="00372B78"/>
    <w:rsid w:val="00372CF6"/>
    <w:rsid w:val="0037398E"/>
    <w:rsid w:val="00373F22"/>
    <w:rsid w:val="0037520E"/>
    <w:rsid w:val="003753B7"/>
    <w:rsid w:val="00375A5F"/>
    <w:rsid w:val="003768D0"/>
    <w:rsid w:val="00377D58"/>
    <w:rsid w:val="003805FB"/>
    <w:rsid w:val="00380A51"/>
    <w:rsid w:val="00381382"/>
    <w:rsid w:val="00381B57"/>
    <w:rsid w:val="00381BA6"/>
    <w:rsid w:val="00382E25"/>
    <w:rsid w:val="00383041"/>
    <w:rsid w:val="00383BAA"/>
    <w:rsid w:val="00383DEC"/>
    <w:rsid w:val="00383E50"/>
    <w:rsid w:val="00384B45"/>
    <w:rsid w:val="00384FC6"/>
    <w:rsid w:val="003857FB"/>
    <w:rsid w:val="003861EF"/>
    <w:rsid w:val="0038645D"/>
    <w:rsid w:val="00386C0E"/>
    <w:rsid w:val="0038709A"/>
    <w:rsid w:val="0038739A"/>
    <w:rsid w:val="003908A2"/>
    <w:rsid w:val="00391C92"/>
    <w:rsid w:val="00391DAC"/>
    <w:rsid w:val="00391F0B"/>
    <w:rsid w:val="00391F5A"/>
    <w:rsid w:val="003938CC"/>
    <w:rsid w:val="00394D2C"/>
    <w:rsid w:val="00394E9F"/>
    <w:rsid w:val="00395C1F"/>
    <w:rsid w:val="00395EF0"/>
    <w:rsid w:val="00396423"/>
    <w:rsid w:val="003970FF"/>
    <w:rsid w:val="0039725D"/>
    <w:rsid w:val="003973C7"/>
    <w:rsid w:val="00397751"/>
    <w:rsid w:val="00397A55"/>
    <w:rsid w:val="003A0928"/>
    <w:rsid w:val="003A0C9B"/>
    <w:rsid w:val="003A12C5"/>
    <w:rsid w:val="003A167E"/>
    <w:rsid w:val="003A2059"/>
    <w:rsid w:val="003A2189"/>
    <w:rsid w:val="003A2231"/>
    <w:rsid w:val="003A22AD"/>
    <w:rsid w:val="003A2A75"/>
    <w:rsid w:val="003A3856"/>
    <w:rsid w:val="003A40DA"/>
    <w:rsid w:val="003A5D68"/>
    <w:rsid w:val="003A5E55"/>
    <w:rsid w:val="003A6536"/>
    <w:rsid w:val="003A67AC"/>
    <w:rsid w:val="003A6CFC"/>
    <w:rsid w:val="003A6D67"/>
    <w:rsid w:val="003A7BB3"/>
    <w:rsid w:val="003A7D76"/>
    <w:rsid w:val="003A7F8A"/>
    <w:rsid w:val="003B03B6"/>
    <w:rsid w:val="003B150B"/>
    <w:rsid w:val="003B19E7"/>
    <w:rsid w:val="003B1F5A"/>
    <w:rsid w:val="003B3094"/>
    <w:rsid w:val="003B38D9"/>
    <w:rsid w:val="003B3C8D"/>
    <w:rsid w:val="003B4BB5"/>
    <w:rsid w:val="003B4C5E"/>
    <w:rsid w:val="003B502C"/>
    <w:rsid w:val="003B55D0"/>
    <w:rsid w:val="003B6ACF"/>
    <w:rsid w:val="003B6C82"/>
    <w:rsid w:val="003B704D"/>
    <w:rsid w:val="003B76F7"/>
    <w:rsid w:val="003B7B40"/>
    <w:rsid w:val="003B7C8D"/>
    <w:rsid w:val="003C0269"/>
    <w:rsid w:val="003C264C"/>
    <w:rsid w:val="003C2895"/>
    <w:rsid w:val="003C2B99"/>
    <w:rsid w:val="003C2EB4"/>
    <w:rsid w:val="003C3C8E"/>
    <w:rsid w:val="003C445E"/>
    <w:rsid w:val="003C4EB8"/>
    <w:rsid w:val="003C53D0"/>
    <w:rsid w:val="003C5B20"/>
    <w:rsid w:val="003C5BBD"/>
    <w:rsid w:val="003C66D1"/>
    <w:rsid w:val="003C6EAB"/>
    <w:rsid w:val="003C7B0D"/>
    <w:rsid w:val="003D0DDE"/>
    <w:rsid w:val="003D0FA7"/>
    <w:rsid w:val="003D18EA"/>
    <w:rsid w:val="003D23F4"/>
    <w:rsid w:val="003D25F9"/>
    <w:rsid w:val="003D2A64"/>
    <w:rsid w:val="003D2EAC"/>
    <w:rsid w:val="003D37E0"/>
    <w:rsid w:val="003D3A1E"/>
    <w:rsid w:val="003D3A66"/>
    <w:rsid w:val="003D4284"/>
    <w:rsid w:val="003D4304"/>
    <w:rsid w:val="003D4FFD"/>
    <w:rsid w:val="003D5E91"/>
    <w:rsid w:val="003D61D5"/>
    <w:rsid w:val="003D6352"/>
    <w:rsid w:val="003D67A7"/>
    <w:rsid w:val="003D688B"/>
    <w:rsid w:val="003D701D"/>
    <w:rsid w:val="003D7651"/>
    <w:rsid w:val="003D7CA7"/>
    <w:rsid w:val="003E1580"/>
    <w:rsid w:val="003E1E1D"/>
    <w:rsid w:val="003E2063"/>
    <w:rsid w:val="003E228C"/>
    <w:rsid w:val="003E27C4"/>
    <w:rsid w:val="003E2814"/>
    <w:rsid w:val="003E3587"/>
    <w:rsid w:val="003E3C29"/>
    <w:rsid w:val="003E42D1"/>
    <w:rsid w:val="003E44D7"/>
    <w:rsid w:val="003E5023"/>
    <w:rsid w:val="003E5DE1"/>
    <w:rsid w:val="003E5E60"/>
    <w:rsid w:val="003E60E4"/>
    <w:rsid w:val="003E63D5"/>
    <w:rsid w:val="003E6479"/>
    <w:rsid w:val="003E6E69"/>
    <w:rsid w:val="003E7721"/>
    <w:rsid w:val="003E7DE9"/>
    <w:rsid w:val="003F04F2"/>
    <w:rsid w:val="003F0761"/>
    <w:rsid w:val="003F09CC"/>
    <w:rsid w:val="003F139F"/>
    <w:rsid w:val="003F166D"/>
    <w:rsid w:val="003F1AD6"/>
    <w:rsid w:val="003F1F75"/>
    <w:rsid w:val="003F25E9"/>
    <w:rsid w:val="003F2E27"/>
    <w:rsid w:val="003F443E"/>
    <w:rsid w:val="003F498D"/>
    <w:rsid w:val="003F4C0A"/>
    <w:rsid w:val="003F51D4"/>
    <w:rsid w:val="003F5B32"/>
    <w:rsid w:val="003F65CC"/>
    <w:rsid w:val="003F6AA8"/>
    <w:rsid w:val="003F6B6A"/>
    <w:rsid w:val="003F7713"/>
    <w:rsid w:val="003F794C"/>
    <w:rsid w:val="00400186"/>
    <w:rsid w:val="004002C5"/>
    <w:rsid w:val="0040081B"/>
    <w:rsid w:val="00400B6A"/>
    <w:rsid w:val="00400C0B"/>
    <w:rsid w:val="00401428"/>
    <w:rsid w:val="00401843"/>
    <w:rsid w:val="00401A0E"/>
    <w:rsid w:val="00401C6E"/>
    <w:rsid w:val="00401D2D"/>
    <w:rsid w:val="00401DA2"/>
    <w:rsid w:val="00402323"/>
    <w:rsid w:val="004025BD"/>
    <w:rsid w:val="004044D0"/>
    <w:rsid w:val="00404847"/>
    <w:rsid w:val="0040499F"/>
    <w:rsid w:val="0040664E"/>
    <w:rsid w:val="00406891"/>
    <w:rsid w:val="00406D05"/>
    <w:rsid w:val="00407450"/>
    <w:rsid w:val="00407A7F"/>
    <w:rsid w:val="00407A99"/>
    <w:rsid w:val="00407DB2"/>
    <w:rsid w:val="00407E4E"/>
    <w:rsid w:val="00410563"/>
    <w:rsid w:val="0041061A"/>
    <w:rsid w:val="004109CC"/>
    <w:rsid w:val="00410F2D"/>
    <w:rsid w:val="00411A9E"/>
    <w:rsid w:val="0041214A"/>
    <w:rsid w:val="0041258E"/>
    <w:rsid w:val="00413613"/>
    <w:rsid w:val="004141D6"/>
    <w:rsid w:val="0041477D"/>
    <w:rsid w:val="00414975"/>
    <w:rsid w:val="00414B34"/>
    <w:rsid w:val="00415562"/>
    <w:rsid w:val="0041587D"/>
    <w:rsid w:val="00416A5A"/>
    <w:rsid w:val="00416DCB"/>
    <w:rsid w:val="00417348"/>
    <w:rsid w:val="00417872"/>
    <w:rsid w:val="00420176"/>
    <w:rsid w:val="004209DA"/>
    <w:rsid w:val="00421D23"/>
    <w:rsid w:val="0042206F"/>
    <w:rsid w:val="004220EB"/>
    <w:rsid w:val="0042257A"/>
    <w:rsid w:val="00422930"/>
    <w:rsid w:val="00422FD5"/>
    <w:rsid w:val="00423364"/>
    <w:rsid w:val="00423A7A"/>
    <w:rsid w:val="00424987"/>
    <w:rsid w:val="00424A7C"/>
    <w:rsid w:val="0042538E"/>
    <w:rsid w:val="00425532"/>
    <w:rsid w:val="00426709"/>
    <w:rsid w:val="004269D5"/>
    <w:rsid w:val="00427629"/>
    <w:rsid w:val="00427F9A"/>
    <w:rsid w:val="00432957"/>
    <w:rsid w:val="00433B93"/>
    <w:rsid w:val="00433DCC"/>
    <w:rsid w:val="0043447B"/>
    <w:rsid w:val="00434C3C"/>
    <w:rsid w:val="00435F89"/>
    <w:rsid w:val="00435FA7"/>
    <w:rsid w:val="00437036"/>
    <w:rsid w:val="00437725"/>
    <w:rsid w:val="00437B49"/>
    <w:rsid w:val="00437D82"/>
    <w:rsid w:val="004409C8"/>
    <w:rsid w:val="00441356"/>
    <w:rsid w:val="0044145A"/>
    <w:rsid w:val="00442020"/>
    <w:rsid w:val="00442446"/>
    <w:rsid w:val="004449AB"/>
    <w:rsid w:val="0044658C"/>
    <w:rsid w:val="0044689E"/>
    <w:rsid w:val="004470A0"/>
    <w:rsid w:val="00447241"/>
    <w:rsid w:val="0044786E"/>
    <w:rsid w:val="00447DB5"/>
    <w:rsid w:val="00450F5A"/>
    <w:rsid w:val="00451712"/>
    <w:rsid w:val="00451C3C"/>
    <w:rsid w:val="00452B34"/>
    <w:rsid w:val="004531F4"/>
    <w:rsid w:val="00453456"/>
    <w:rsid w:val="00453772"/>
    <w:rsid w:val="0045650F"/>
    <w:rsid w:val="004566DF"/>
    <w:rsid w:val="0045681F"/>
    <w:rsid w:val="004570D0"/>
    <w:rsid w:val="0045736C"/>
    <w:rsid w:val="0046023E"/>
    <w:rsid w:val="004603DA"/>
    <w:rsid w:val="0046096E"/>
    <w:rsid w:val="00460FC7"/>
    <w:rsid w:val="004618E8"/>
    <w:rsid w:val="004628FD"/>
    <w:rsid w:val="00462926"/>
    <w:rsid w:val="00462AB9"/>
    <w:rsid w:val="00462F56"/>
    <w:rsid w:val="00463191"/>
    <w:rsid w:val="00463221"/>
    <w:rsid w:val="00463387"/>
    <w:rsid w:val="00463A94"/>
    <w:rsid w:val="00463EB7"/>
    <w:rsid w:val="0046413E"/>
    <w:rsid w:val="00464602"/>
    <w:rsid w:val="00464EF4"/>
    <w:rsid w:val="00465249"/>
    <w:rsid w:val="00466265"/>
    <w:rsid w:val="004668D0"/>
    <w:rsid w:val="004678EE"/>
    <w:rsid w:val="00470101"/>
    <w:rsid w:val="00470D31"/>
    <w:rsid w:val="0047119D"/>
    <w:rsid w:val="00471565"/>
    <w:rsid w:val="00471E0C"/>
    <w:rsid w:val="0047261E"/>
    <w:rsid w:val="004734B9"/>
    <w:rsid w:val="0047358D"/>
    <w:rsid w:val="00473C7E"/>
    <w:rsid w:val="00473CA7"/>
    <w:rsid w:val="00473CE9"/>
    <w:rsid w:val="00474605"/>
    <w:rsid w:val="00474763"/>
    <w:rsid w:val="00474DD6"/>
    <w:rsid w:val="00474F35"/>
    <w:rsid w:val="00475797"/>
    <w:rsid w:val="00475879"/>
    <w:rsid w:val="00475B31"/>
    <w:rsid w:val="00475C36"/>
    <w:rsid w:val="00476F18"/>
    <w:rsid w:val="0047762C"/>
    <w:rsid w:val="004776C8"/>
    <w:rsid w:val="0048020E"/>
    <w:rsid w:val="00480284"/>
    <w:rsid w:val="00480AD3"/>
    <w:rsid w:val="00480B0B"/>
    <w:rsid w:val="00481E56"/>
    <w:rsid w:val="00481F16"/>
    <w:rsid w:val="004824D1"/>
    <w:rsid w:val="004829ED"/>
    <w:rsid w:val="00482E12"/>
    <w:rsid w:val="0048494E"/>
    <w:rsid w:val="004868E8"/>
    <w:rsid w:val="00490A52"/>
    <w:rsid w:val="00490B22"/>
    <w:rsid w:val="00490ED7"/>
    <w:rsid w:val="0049151C"/>
    <w:rsid w:val="00492270"/>
    <w:rsid w:val="004927D2"/>
    <w:rsid w:val="00493848"/>
    <w:rsid w:val="004943E3"/>
    <w:rsid w:val="004954AC"/>
    <w:rsid w:val="004959A7"/>
    <w:rsid w:val="004959B4"/>
    <w:rsid w:val="00495AD5"/>
    <w:rsid w:val="00496052"/>
    <w:rsid w:val="00496200"/>
    <w:rsid w:val="004962D2"/>
    <w:rsid w:val="00496D77"/>
    <w:rsid w:val="004A036D"/>
    <w:rsid w:val="004A03DD"/>
    <w:rsid w:val="004A0824"/>
    <w:rsid w:val="004A1838"/>
    <w:rsid w:val="004A192E"/>
    <w:rsid w:val="004A3042"/>
    <w:rsid w:val="004A44DD"/>
    <w:rsid w:val="004A4D44"/>
    <w:rsid w:val="004A54D1"/>
    <w:rsid w:val="004A57DF"/>
    <w:rsid w:val="004A660D"/>
    <w:rsid w:val="004A6DDF"/>
    <w:rsid w:val="004A6F96"/>
    <w:rsid w:val="004B0046"/>
    <w:rsid w:val="004B019F"/>
    <w:rsid w:val="004B0AB5"/>
    <w:rsid w:val="004B275A"/>
    <w:rsid w:val="004B2F18"/>
    <w:rsid w:val="004B3710"/>
    <w:rsid w:val="004B3880"/>
    <w:rsid w:val="004B413B"/>
    <w:rsid w:val="004B50FE"/>
    <w:rsid w:val="004B5700"/>
    <w:rsid w:val="004B5968"/>
    <w:rsid w:val="004B5AAB"/>
    <w:rsid w:val="004B6013"/>
    <w:rsid w:val="004B6393"/>
    <w:rsid w:val="004B6C23"/>
    <w:rsid w:val="004B7AE9"/>
    <w:rsid w:val="004C0096"/>
    <w:rsid w:val="004C0F78"/>
    <w:rsid w:val="004C12F8"/>
    <w:rsid w:val="004C1E58"/>
    <w:rsid w:val="004C1FDD"/>
    <w:rsid w:val="004C20E2"/>
    <w:rsid w:val="004C2DFE"/>
    <w:rsid w:val="004C3023"/>
    <w:rsid w:val="004C3241"/>
    <w:rsid w:val="004C43C8"/>
    <w:rsid w:val="004C44A1"/>
    <w:rsid w:val="004C46AE"/>
    <w:rsid w:val="004C50FF"/>
    <w:rsid w:val="004C5754"/>
    <w:rsid w:val="004C5765"/>
    <w:rsid w:val="004C5ADC"/>
    <w:rsid w:val="004C5EA9"/>
    <w:rsid w:val="004C6C5F"/>
    <w:rsid w:val="004C6E45"/>
    <w:rsid w:val="004C6F8B"/>
    <w:rsid w:val="004C7086"/>
    <w:rsid w:val="004C70E4"/>
    <w:rsid w:val="004D02B8"/>
    <w:rsid w:val="004D030D"/>
    <w:rsid w:val="004D16CB"/>
    <w:rsid w:val="004D172C"/>
    <w:rsid w:val="004D28B9"/>
    <w:rsid w:val="004D2F8D"/>
    <w:rsid w:val="004D3BA5"/>
    <w:rsid w:val="004D4942"/>
    <w:rsid w:val="004D4AD9"/>
    <w:rsid w:val="004D54BB"/>
    <w:rsid w:val="004D57DA"/>
    <w:rsid w:val="004D5B1F"/>
    <w:rsid w:val="004D5BB2"/>
    <w:rsid w:val="004D6927"/>
    <w:rsid w:val="004D6A4F"/>
    <w:rsid w:val="004D7A2C"/>
    <w:rsid w:val="004E0A6E"/>
    <w:rsid w:val="004E1FCD"/>
    <w:rsid w:val="004E2158"/>
    <w:rsid w:val="004E253C"/>
    <w:rsid w:val="004E25B6"/>
    <w:rsid w:val="004E2D68"/>
    <w:rsid w:val="004E2E0E"/>
    <w:rsid w:val="004E2ED7"/>
    <w:rsid w:val="004E3122"/>
    <w:rsid w:val="004E379F"/>
    <w:rsid w:val="004E3939"/>
    <w:rsid w:val="004E4D33"/>
    <w:rsid w:val="004E4D5D"/>
    <w:rsid w:val="004E5CDD"/>
    <w:rsid w:val="004E6174"/>
    <w:rsid w:val="004E63F7"/>
    <w:rsid w:val="004E67AB"/>
    <w:rsid w:val="004E68BB"/>
    <w:rsid w:val="004E69ED"/>
    <w:rsid w:val="004E78DA"/>
    <w:rsid w:val="004E7EB2"/>
    <w:rsid w:val="004F0BAB"/>
    <w:rsid w:val="004F0DA7"/>
    <w:rsid w:val="004F1670"/>
    <w:rsid w:val="004F1AE6"/>
    <w:rsid w:val="004F2254"/>
    <w:rsid w:val="004F2262"/>
    <w:rsid w:val="004F2931"/>
    <w:rsid w:val="004F2D8B"/>
    <w:rsid w:val="004F4561"/>
    <w:rsid w:val="004F4A6F"/>
    <w:rsid w:val="004F68B0"/>
    <w:rsid w:val="004F6CF3"/>
    <w:rsid w:val="004F7657"/>
    <w:rsid w:val="004F7875"/>
    <w:rsid w:val="004F7C04"/>
    <w:rsid w:val="004F7E77"/>
    <w:rsid w:val="00500C3A"/>
    <w:rsid w:val="00500C5F"/>
    <w:rsid w:val="005013A1"/>
    <w:rsid w:val="00501582"/>
    <w:rsid w:val="00501C91"/>
    <w:rsid w:val="005036DF"/>
    <w:rsid w:val="00503E98"/>
    <w:rsid w:val="005043E6"/>
    <w:rsid w:val="005043E8"/>
    <w:rsid w:val="005044BC"/>
    <w:rsid w:val="0050542C"/>
    <w:rsid w:val="005055A3"/>
    <w:rsid w:val="00505620"/>
    <w:rsid w:val="0050569A"/>
    <w:rsid w:val="00505989"/>
    <w:rsid w:val="00507195"/>
    <w:rsid w:val="005073A9"/>
    <w:rsid w:val="00511348"/>
    <w:rsid w:val="005115ED"/>
    <w:rsid w:val="00511D0B"/>
    <w:rsid w:val="00512185"/>
    <w:rsid w:val="0051265E"/>
    <w:rsid w:val="00512D98"/>
    <w:rsid w:val="00512DD2"/>
    <w:rsid w:val="00513352"/>
    <w:rsid w:val="005137FA"/>
    <w:rsid w:val="00513B95"/>
    <w:rsid w:val="00513FFF"/>
    <w:rsid w:val="00514392"/>
    <w:rsid w:val="005143F7"/>
    <w:rsid w:val="00514513"/>
    <w:rsid w:val="00514751"/>
    <w:rsid w:val="00514A24"/>
    <w:rsid w:val="0051534B"/>
    <w:rsid w:val="0051561B"/>
    <w:rsid w:val="0051580A"/>
    <w:rsid w:val="00515E27"/>
    <w:rsid w:val="00515FE1"/>
    <w:rsid w:val="00516019"/>
    <w:rsid w:val="00516CE2"/>
    <w:rsid w:val="00517311"/>
    <w:rsid w:val="005174AB"/>
    <w:rsid w:val="00517956"/>
    <w:rsid w:val="00517C21"/>
    <w:rsid w:val="00517D1B"/>
    <w:rsid w:val="00517D33"/>
    <w:rsid w:val="00517F49"/>
    <w:rsid w:val="00517FD2"/>
    <w:rsid w:val="005201DC"/>
    <w:rsid w:val="0052075B"/>
    <w:rsid w:val="00520FD7"/>
    <w:rsid w:val="005212CA"/>
    <w:rsid w:val="00522827"/>
    <w:rsid w:val="00522A7E"/>
    <w:rsid w:val="00522B38"/>
    <w:rsid w:val="005237C4"/>
    <w:rsid w:val="00523C54"/>
    <w:rsid w:val="005254E4"/>
    <w:rsid w:val="005256FF"/>
    <w:rsid w:val="00525861"/>
    <w:rsid w:val="00526BA3"/>
    <w:rsid w:val="005270D7"/>
    <w:rsid w:val="00527150"/>
    <w:rsid w:val="00530433"/>
    <w:rsid w:val="005304D6"/>
    <w:rsid w:val="00530765"/>
    <w:rsid w:val="0053096D"/>
    <w:rsid w:val="005309A8"/>
    <w:rsid w:val="00530E9F"/>
    <w:rsid w:val="0053152E"/>
    <w:rsid w:val="00532277"/>
    <w:rsid w:val="00532861"/>
    <w:rsid w:val="00532C5B"/>
    <w:rsid w:val="0053394E"/>
    <w:rsid w:val="00533D38"/>
    <w:rsid w:val="00533E18"/>
    <w:rsid w:val="00534867"/>
    <w:rsid w:val="00534DC8"/>
    <w:rsid w:val="00535046"/>
    <w:rsid w:val="00535276"/>
    <w:rsid w:val="0053579B"/>
    <w:rsid w:val="00535A82"/>
    <w:rsid w:val="0053646C"/>
    <w:rsid w:val="00536A97"/>
    <w:rsid w:val="00536B0E"/>
    <w:rsid w:val="00536BE2"/>
    <w:rsid w:val="00536C8B"/>
    <w:rsid w:val="0053707C"/>
    <w:rsid w:val="00537DE7"/>
    <w:rsid w:val="005402D2"/>
    <w:rsid w:val="0054054C"/>
    <w:rsid w:val="005416A9"/>
    <w:rsid w:val="00542644"/>
    <w:rsid w:val="00542B45"/>
    <w:rsid w:val="00542D1A"/>
    <w:rsid w:val="00543E8D"/>
    <w:rsid w:val="00544D6F"/>
    <w:rsid w:val="0054531D"/>
    <w:rsid w:val="005453EA"/>
    <w:rsid w:val="00545C80"/>
    <w:rsid w:val="00545D9A"/>
    <w:rsid w:val="00546321"/>
    <w:rsid w:val="00546BDA"/>
    <w:rsid w:val="00546CC6"/>
    <w:rsid w:val="00547275"/>
    <w:rsid w:val="00547B58"/>
    <w:rsid w:val="0055034D"/>
    <w:rsid w:val="00550EE2"/>
    <w:rsid w:val="00552C73"/>
    <w:rsid w:val="005555C5"/>
    <w:rsid w:val="00556141"/>
    <w:rsid w:val="00557D8C"/>
    <w:rsid w:val="00557F06"/>
    <w:rsid w:val="00557FE1"/>
    <w:rsid w:val="005605B6"/>
    <w:rsid w:val="00560901"/>
    <w:rsid w:val="0056108E"/>
    <w:rsid w:val="00561CB3"/>
    <w:rsid w:val="00562104"/>
    <w:rsid w:val="0056256D"/>
    <w:rsid w:val="00562CC2"/>
    <w:rsid w:val="005643F5"/>
    <w:rsid w:val="0056473D"/>
    <w:rsid w:val="0056474C"/>
    <w:rsid w:val="005655E1"/>
    <w:rsid w:val="00565E98"/>
    <w:rsid w:val="00566379"/>
    <w:rsid w:val="005667D5"/>
    <w:rsid w:val="005676D7"/>
    <w:rsid w:val="00567B9C"/>
    <w:rsid w:val="00567E3A"/>
    <w:rsid w:val="00570419"/>
    <w:rsid w:val="00570558"/>
    <w:rsid w:val="00570A88"/>
    <w:rsid w:val="0057129C"/>
    <w:rsid w:val="00571B91"/>
    <w:rsid w:val="00572549"/>
    <w:rsid w:val="005728BA"/>
    <w:rsid w:val="00572F77"/>
    <w:rsid w:val="0057322F"/>
    <w:rsid w:val="0057372D"/>
    <w:rsid w:val="0057388B"/>
    <w:rsid w:val="0057394C"/>
    <w:rsid w:val="00574193"/>
    <w:rsid w:val="00574FEE"/>
    <w:rsid w:val="00575144"/>
    <w:rsid w:val="00576370"/>
    <w:rsid w:val="00576621"/>
    <w:rsid w:val="00577C14"/>
    <w:rsid w:val="00577F0A"/>
    <w:rsid w:val="00580A44"/>
    <w:rsid w:val="005812CA"/>
    <w:rsid w:val="00581A2A"/>
    <w:rsid w:val="00581F22"/>
    <w:rsid w:val="005839B8"/>
    <w:rsid w:val="0058470B"/>
    <w:rsid w:val="0058588D"/>
    <w:rsid w:val="00586766"/>
    <w:rsid w:val="0059065F"/>
    <w:rsid w:val="00590C02"/>
    <w:rsid w:val="005910F3"/>
    <w:rsid w:val="00591A5C"/>
    <w:rsid w:val="005924CF"/>
    <w:rsid w:val="00592971"/>
    <w:rsid w:val="00592B54"/>
    <w:rsid w:val="005935FA"/>
    <w:rsid w:val="00594322"/>
    <w:rsid w:val="00594632"/>
    <w:rsid w:val="00594AF3"/>
    <w:rsid w:val="00594B19"/>
    <w:rsid w:val="00594C87"/>
    <w:rsid w:val="005953F5"/>
    <w:rsid w:val="0059590E"/>
    <w:rsid w:val="00595B38"/>
    <w:rsid w:val="005960B2"/>
    <w:rsid w:val="005962BB"/>
    <w:rsid w:val="00596369"/>
    <w:rsid w:val="00596A9A"/>
    <w:rsid w:val="00596ADC"/>
    <w:rsid w:val="005973A6"/>
    <w:rsid w:val="005A00F9"/>
    <w:rsid w:val="005A078F"/>
    <w:rsid w:val="005A0BAA"/>
    <w:rsid w:val="005A0EB6"/>
    <w:rsid w:val="005A0EC1"/>
    <w:rsid w:val="005A29B9"/>
    <w:rsid w:val="005A3537"/>
    <w:rsid w:val="005A3B7D"/>
    <w:rsid w:val="005A4047"/>
    <w:rsid w:val="005A4296"/>
    <w:rsid w:val="005A4F88"/>
    <w:rsid w:val="005A568F"/>
    <w:rsid w:val="005A577E"/>
    <w:rsid w:val="005A5F40"/>
    <w:rsid w:val="005A6C2D"/>
    <w:rsid w:val="005A6CC3"/>
    <w:rsid w:val="005A7E3D"/>
    <w:rsid w:val="005B0217"/>
    <w:rsid w:val="005B02E8"/>
    <w:rsid w:val="005B1F8B"/>
    <w:rsid w:val="005B2593"/>
    <w:rsid w:val="005B2ED5"/>
    <w:rsid w:val="005B3EC1"/>
    <w:rsid w:val="005B40A2"/>
    <w:rsid w:val="005B40B1"/>
    <w:rsid w:val="005B5645"/>
    <w:rsid w:val="005B580C"/>
    <w:rsid w:val="005B5936"/>
    <w:rsid w:val="005B6E0E"/>
    <w:rsid w:val="005B737C"/>
    <w:rsid w:val="005B7475"/>
    <w:rsid w:val="005C0478"/>
    <w:rsid w:val="005C0831"/>
    <w:rsid w:val="005C0CF5"/>
    <w:rsid w:val="005C2128"/>
    <w:rsid w:val="005C264E"/>
    <w:rsid w:val="005C26F7"/>
    <w:rsid w:val="005C2EC6"/>
    <w:rsid w:val="005C3556"/>
    <w:rsid w:val="005C3714"/>
    <w:rsid w:val="005C40AB"/>
    <w:rsid w:val="005C4935"/>
    <w:rsid w:val="005C503F"/>
    <w:rsid w:val="005C6F5D"/>
    <w:rsid w:val="005C762C"/>
    <w:rsid w:val="005C779B"/>
    <w:rsid w:val="005C7C39"/>
    <w:rsid w:val="005D0F52"/>
    <w:rsid w:val="005D10B0"/>
    <w:rsid w:val="005D2B35"/>
    <w:rsid w:val="005D2E3E"/>
    <w:rsid w:val="005D304F"/>
    <w:rsid w:val="005D3417"/>
    <w:rsid w:val="005D40E6"/>
    <w:rsid w:val="005D4947"/>
    <w:rsid w:val="005D49B7"/>
    <w:rsid w:val="005D5090"/>
    <w:rsid w:val="005D59C2"/>
    <w:rsid w:val="005D5CD7"/>
    <w:rsid w:val="005D6612"/>
    <w:rsid w:val="005D6771"/>
    <w:rsid w:val="005D70FB"/>
    <w:rsid w:val="005E1063"/>
    <w:rsid w:val="005E1717"/>
    <w:rsid w:val="005E17B8"/>
    <w:rsid w:val="005E1CA5"/>
    <w:rsid w:val="005E1DA9"/>
    <w:rsid w:val="005E206E"/>
    <w:rsid w:val="005E274A"/>
    <w:rsid w:val="005E308D"/>
    <w:rsid w:val="005E3DE1"/>
    <w:rsid w:val="005E41BD"/>
    <w:rsid w:val="005E4C0D"/>
    <w:rsid w:val="005E53EF"/>
    <w:rsid w:val="005E55B0"/>
    <w:rsid w:val="005E57A9"/>
    <w:rsid w:val="005E5F57"/>
    <w:rsid w:val="005E611F"/>
    <w:rsid w:val="005E6601"/>
    <w:rsid w:val="005E67DC"/>
    <w:rsid w:val="005E76FA"/>
    <w:rsid w:val="005E78FA"/>
    <w:rsid w:val="005F15C8"/>
    <w:rsid w:val="005F1615"/>
    <w:rsid w:val="005F1D41"/>
    <w:rsid w:val="005F2091"/>
    <w:rsid w:val="005F24A9"/>
    <w:rsid w:val="005F2538"/>
    <w:rsid w:val="005F2756"/>
    <w:rsid w:val="005F322E"/>
    <w:rsid w:val="005F39FC"/>
    <w:rsid w:val="005F42A9"/>
    <w:rsid w:val="005F4331"/>
    <w:rsid w:val="005F4C15"/>
    <w:rsid w:val="005F4E29"/>
    <w:rsid w:val="005F4FB4"/>
    <w:rsid w:val="005F539E"/>
    <w:rsid w:val="005F5741"/>
    <w:rsid w:val="005F68C9"/>
    <w:rsid w:val="005F6B22"/>
    <w:rsid w:val="005F70D0"/>
    <w:rsid w:val="005F7219"/>
    <w:rsid w:val="00600355"/>
    <w:rsid w:val="0060060E"/>
    <w:rsid w:val="00600C13"/>
    <w:rsid w:val="006012A5"/>
    <w:rsid w:val="00601887"/>
    <w:rsid w:val="00601CC4"/>
    <w:rsid w:val="00601F67"/>
    <w:rsid w:val="0060269E"/>
    <w:rsid w:val="0060362E"/>
    <w:rsid w:val="00603883"/>
    <w:rsid w:val="00603E32"/>
    <w:rsid w:val="006040FF"/>
    <w:rsid w:val="0060529B"/>
    <w:rsid w:val="00606121"/>
    <w:rsid w:val="0060677B"/>
    <w:rsid w:val="0060758C"/>
    <w:rsid w:val="00607A94"/>
    <w:rsid w:val="00607CB6"/>
    <w:rsid w:val="00607EBC"/>
    <w:rsid w:val="00611E58"/>
    <w:rsid w:val="00611F49"/>
    <w:rsid w:val="006126E0"/>
    <w:rsid w:val="00612D8E"/>
    <w:rsid w:val="00612F3E"/>
    <w:rsid w:val="00613DFD"/>
    <w:rsid w:val="006143D0"/>
    <w:rsid w:val="006144F0"/>
    <w:rsid w:val="00614532"/>
    <w:rsid w:val="00614676"/>
    <w:rsid w:val="00614811"/>
    <w:rsid w:val="00614878"/>
    <w:rsid w:val="00615716"/>
    <w:rsid w:val="006158FC"/>
    <w:rsid w:val="00616797"/>
    <w:rsid w:val="00616F6A"/>
    <w:rsid w:val="00620775"/>
    <w:rsid w:val="00620957"/>
    <w:rsid w:val="00620A25"/>
    <w:rsid w:val="00620B67"/>
    <w:rsid w:val="006210FC"/>
    <w:rsid w:val="00621B80"/>
    <w:rsid w:val="00621DBA"/>
    <w:rsid w:val="00621F0F"/>
    <w:rsid w:val="00623302"/>
    <w:rsid w:val="00625476"/>
    <w:rsid w:val="00625F55"/>
    <w:rsid w:val="00627ED7"/>
    <w:rsid w:val="0063079F"/>
    <w:rsid w:val="00630FAF"/>
    <w:rsid w:val="00631426"/>
    <w:rsid w:val="0063223A"/>
    <w:rsid w:val="0063266B"/>
    <w:rsid w:val="00632DB8"/>
    <w:rsid w:val="00634AB3"/>
    <w:rsid w:val="006352D6"/>
    <w:rsid w:val="006356CD"/>
    <w:rsid w:val="00635963"/>
    <w:rsid w:val="0063604B"/>
    <w:rsid w:val="0063653C"/>
    <w:rsid w:val="00636940"/>
    <w:rsid w:val="00636D3D"/>
    <w:rsid w:val="00636F42"/>
    <w:rsid w:val="006374B5"/>
    <w:rsid w:val="006375A1"/>
    <w:rsid w:val="00637965"/>
    <w:rsid w:val="00637B25"/>
    <w:rsid w:val="006401F9"/>
    <w:rsid w:val="00640BA0"/>
    <w:rsid w:val="006410DA"/>
    <w:rsid w:val="0064130E"/>
    <w:rsid w:val="00641D12"/>
    <w:rsid w:val="006428F9"/>
    <w:rsid w:val="00643D0F"/>
    <w:rsid w:val="00644E00"/>
    <w:rsid w:val="006456F3"/>
    <w:rsid w:val="00645AF4"/>
    <w:rsid w:val="0064600E"/>
    <w:rsid w:val="006509CB"/>
    <w:rsid w:val="00650D48"/>
    <w:rsid w:val="00651A9C"/>
    <w:rsid w:val="00651E2F"/>
    <w:rsid w:val="00652159"/>
    <w:rsid w:val="0065239F"/>
    <w:rsid w:val="006525E3"/>
    <w:rsid w:val="00652725"/>
    <w:rsid w:val="00652D3A"/>
    <w:rsid w:val="00653840"/>
    <w:rsid w:val="00653A52"/>
    <w:rsid w:val="00653C83"/>
    <w:rsid w:val="00653CE5"/>
    <w:rsid w:val="006547AE"/>
    <w:rsid w:val="006551E0"/>
    <w:rsid w:val="006551E9"/>
    <w:rsid w:val="0065526C"/>
    <w:rsid w:val="006553EE"/>
    <w:rsid w:val="006559A9"/>
    <w:rsid w:val="00655BC8"/>
    <w:rsid w:val="00656006"/>
    <w:rsid w:val="006569E6"/>
    <w:rsid w:val="00656DAE"/>
    <w:rsid w:val="006573DA"/>
    <w:rsid w:val="0065791F"/>
    <w:rsid w:val="00657C50"/>
    <w:rsid w:val="00660771"/>
    <w:rsid w:val="006608E1"/>
    <w:rsid w:val="00661727"/>
    <w:rsid w:val="00661B02"/>
    <w:rsid w:val="00661B9E"/>
    <w:rsid w:val="00661D1E"/>
    <w:rsid w:val="00662168"/>
    <w:rsid w:val="00663E8C"/>
    <w:rsid w:val="0066492E"/>
    <w:rsid w:val="00664D0B"/>
    <w:rsid w:val="00664FEA"/>
    <w:rsid w:val="00665F37"/>
    <w:rsid w:val="006662E6"/>
    <w:rsid w:val="006670FD"/>
    <w:rsid w:val="00667ED1"/>
    <w:rsid w:val="00671FFC"/>
    <w:rsid w:val="00672A64"/>
    <w:rsid w:val="00674B77"/>
    <w:rsid w:val="00674EEE"/>
    <w:rsid w:val="00675418"/>
    <w:rsid w:val="006768C4"/>
    <w:rsid w:val="00676A42"/>
    <w:rsid w:val="00676BA7"/>
    <w:rsid w:val="00677317"/>
    <w:rsid w:val="0067759E"/>
    <w:rsid w:val="006779BD"/>
    <w:rsid w:val="00681A06"/>
    <w:rsid w:val="006822E7"/>
    <w:rsid w:val="0068264B"/>
    <w:rsid w:val="00682922"/>
    <w:rsid w:val="0068297A"/>
    <w:rsid w:val="00683708"/>
    <w:rsid w:val="00683B23"/>
    <w:rsid w:val="00684217"/>
    <w:rsid w:val="006851B3"/>
    <w:rsid w:val="0068528C"/>
    <w:rsid w:val="006854C0"/>
    <w:rsid w:val="00685EA7"/>
    <w:rsid w:val="006863CA"/>
    <w:rsid w:val="006868C8"/>
    <w:rsid w:val="00686A29"/>
    <w:rsid w:val="00686A84"/>
    <w:rsid w:val="006875BC"/>
    <w:rsid w:val="006908C6"/>
    <w:rsid w:val="00691116"/>
    <w:rsid w:val="00691218"/>
    <w:rsid w:val="00692118"/>
    <w:rsid w:val="00693141"/>
    <w:rsid w:val="0069363E"/>
    <w:rsid w:val="00694150"/>
    <w:rsid w:val="006943E3"/>
    <w:rsid w:val="00694B7B"/>
    <w:rsid w:val="00694EB9"/>
    <w:rsid w:val="00694F85"/>
    <w:rsid w:val="006950C3"/>
    <w:rsid w:val="00695699"/>
    <w:rsid w:val="0069577E"/>
    <w:rsid w:val="00695F86"/>
    <w:rsid w:val="00696A46"/>
    <w:rsid w:val="00696FCB"/>
    <w:rsid w:val="00697B39"/>
    <w:rsid w:val="006A02F7"/>
    <w:rsid w:val="006A0E83"/>
    <w:rsid w:val="006A0FB5"/>
    <w:rsid w:val="006A1147"/>
    <w:rsid w:val="006A14E2"/>
    <w:rsid w:val="006A181C"/>
    <w:rsid w:val="006A1D0B"/>
    <w:rsid w:val="006A2099"/>
    <w:rsid w:val="006A22BD"/>
    <w:rsid w:val="006A239D"/>
    <w:rsid w:val="006A2648"/>
    <w:rsid w:val="006A298B"/>
    <w:rsid w:val="006A2B2B"/>
    <w:rsid w:val="006A4073"/>
    <w:rsid w:val="006A45A2"/>
    <w:rsid w:val="006A470D"/>
    <w:rsid w:val="006A4789"/>
    <w:rsid w:val="006A4E7D"/>
    <w:rsid w:val="006A4F09"/>
    <w:rsid w:val="006A52F2"/>
    <w:rsid w:val="006A59B1"/>
    <w:rsid w:val="006A5FBC"/>
    <w:rsid w:val="006A6800"/>
    <w:rsid w:val="006A6DF4"/>
    <w:rsid w:val="006A7AE1"/>
    <w:rsid w:val="006B02BB"/>
    <w:rsid w:val="006B04AB"/>
    <w:rsid w:val="006B0A08"/>
    <w:rsid w:val="006B122F"/>
    <w:rsid w:val="006B1257"/>
    <w:rsid w:val="006B12D2"/>
    <w:rsid w:val="006B20BF"/>
    <w:rsid w:val="006B371D"/>
    <w:rsid w:val="006B4097"/>
    <w:rsid w:val="006B41D2"/>
    <w:rsid w:val="006B466A"/>
    <w:rsid w:val="006B4790"/>
    <w:rsid w:val="006B4931"/>
    <w:rsid w:val="006B4D2B"/>
    <w:rsid w:val="006B5016"/>
    <w:rsid w:val="006B6323"/>
    <w:rsid w:val="006B6B44"/>
    <w:rsid w:val="006B74AB"/>
    <w:rsid w:val="006B79DD"/>
    <w:rsid w:val="006B7B09"/>
    <w:rsid w:val="006C1445"/>
    <w:rsid w:val="006C1870"/>
    <w:rsid w:val="006C1DCC"/>
    <w:rsid w:val="006C1E20"/>
    <w:rsid w:val="006C23A6"/>
    <w:rsid w:val="006C2466"/>
    <w:rsid w:val="006C3A6E"/>
    <w:rsid w:val="006C3DD7"/>
    <w:rsid w:val="006C4FEB"/>
    <w:rsid w:val="006C5A8A"/>
    <w:rsid w:val="006C61A9"/>
    <w:rsid w:val="006C62BD"/>
    <w:rsid w:val="006C635C"/>
    <w:rsid w:val="006C6A01"/>
    <w:rsid w:val="006C7A3B"/>
    <w:rsid w:val="006D0214"/>
    <w:rsid w:val="006D0232"/>
    <w:rsid w:val="006D0597"/>
    <w:rsid w:val="006D1748"/>
    <w:rsid w:val="006D197A"/>
    <w:rsid w:val="006D21C1"/>
    <w:rsid w:val="006D2CDC"/>
    <w:rsid w:val="006D2F0C"/>
    <w:rsid w:val="006D3F06"/>
    <w:rsid w:val="006D41C1"/>
    <w:rsid w:val="006D4796"/>
    <w:rsid w:val="006D4B16"/>
    <w:rsid w:val="006D4CD6"/>
    <w:rsid w:val="006D5866"/>
    <w:rsid w:val="006D5D3B"/>
    <w:rsid w:val="006D5D99"/>
    <w:rsid w:val="006D5E35"/>
    <w:rsid w:val="006D6434"/>
    <w:rsid w:val="006D6CD8"/>
    <w:rsid w:val="006D77A6"/>
    <w:rsid w:val="006D78C0"/>
    <w:rsid w:val="006D7A9A"/>
    <w:rsid w:val="006D7C3B"/>
    <w:rsid w:val="006E0E43"/>
    <w:rsid w:val="006E1890"/>
    <w:rsid w:val="006E2092"/>
    <w:rsid w:val="006E24BB"/>
    <w:rsid w:val="006E2DD5"/>
    <w:rsid w:val="006E2F34"/>
    <w:rsid w:val="006E34E6"/>
    <w:rsid w:val="006E3891"/>
    <w:rsid w:val="006E3A53"/>
    <w:rsid w:val="006E412D"/>
    <w:rsid w:val="006E457E"/>
    <w:rsid w:val="006E4979"/>
    <w:rsid w:val="006E5805"/>
    <w:rsid w:val="006E5892"/>
    <w:rsid w:val="006E6727"/>
    <w:rsid w:val="006E6AF9"/>
    <w:rsid w:val="006E743C"/>
    <w:rsid w:val="006F0FEA"/>
    <w:rsid w:val="006F1663"/>
    <w:rsid w:val="006F1984"/>
    <w:rsid w:val="006F1D5A"/>
    <w:rsid w:val="006F1D67"/>
    <w:rsid w:val="006F2064"/>
    <w:rsid w:val="006F23B2"/>
    <w:rsid w:val="006F2F93"/>
    <w:rsid w:val="006F35C5"/>
    <w:rsid w:val="006F37A8"/>
    <w:rsid w:val="006F4A3F"/>
    <w:rsid w:val="006F4F6A"/>
    <w:rsid w:val="006F5972"/>
    <w:rsid w:val="006F5A21"/>
    <w:rsid w:val="006F64F6"/>
    <w:rsid w:val="006F738C"/>
    <w:rsid w:val="006F7B46"/>
    <w:rsid w:val="007002C1"/>
    <w:rsid w:val="00700687"/>
    <w:rsid w:val="00701381"/>
    <w:rsid w:val="00702633"/>
    <w:rsid w:val="007028C2"/>
    <w:rsid w:val="007036D6"/>
    <w:rsid w:val="007049E1"/>
    <w:rsid w:val="00704AB4"/>
    <w:rsid w:val="00704BCF"/>
    <w:rsid w:val="00705070"/>
    <w:rsid w:val="00705D8D"/>
    <w:rsid w:val="007063AE"/>
    <w:rsid w:val="00707231"/>
    <w:rsid w:val="007072A3"/>
    <w:rsid w:val="00711047"/>
    <w:rsid w:val="007113F1"/>
    <w:rsid w:val="00711431"/>
    <w:rsid w:val="00711A9D"/>
    <w:rsid w:val="007121A6"/>
    <w:rsid w:val="00712385"/>
    <w:rsid w:val="00712392"/>
    <w:rsid w:val="00712E0D"/>
    <w:rsid w:val="00712ED4"/>
    <w:rsid w:val="00713513"/>
    <w:rsid w:val="00713DD4"/>
    <w:rsid w:val="007145F2"/>
    <w:rsid w:val="0071464F"/>
    <w:rsid w:val="0071468C"/>
    <w:rsid w:val="00714CD9"/>
    <w:rsid w:val="00715371"/>
    <w:rsid w:val="007159CA"/>
    <w:rsid w:val="00716887"/>
    <w:rsid w:val="007178B8"/>
    <w:rsid w:val="00717A8C"/>
    <w:rsid w:val="00720469"/>
    <w:rsid w:val="007204D8"/>
    <w:rsid w:val="007204EA"/>
    <w:rsid w:val="00721AA1"/>
    <w:rsid w:val="00721C89"/>
    <w:rsid w:val="00721DF9"/>
    <w:rsid w:val="00722B91"/>
    <w:rsid w:val="007237CD"/>
    <w:rsid w:val="00724379"/>
    <w:rsid w:val="00725145"/>
    <w:rsid w:val="007256AD"/>
    <w:rsid w:val="0072610E"/>
    <w:rsid w:val="00726501"/>
    <w:rsid w:val="00726769"/>
    <w:rsid w:val="00726B4B"/>
    <w:rsid w:val="00726C83"/>
    <w:rsid w:val="00727171"/>
    <w:rsid w:val="00727F62"/>
    <w:rsid w:val="00730285"/>
    <w:rsid w:val="007313D7"/>
    <w:rsid w:val="00731764"/>
    <w:rsid w:val="00732712"/>
    <w:rsid w:val="00732D61"/>
    <w:rsid w:val="00733210"/>
    <w:rsid w:val="00733EBE"/>
    <w:rsid w:val="00733F24"/>
    <w:rsid w:val="00734E63"/>
    <w:rsid w:val="00735342"/>
    <w:rsid w:val="007355B0"/>
    <w:rsid w:val="007357E7"/>
    <w:rsid w:val="00735942"/>
    <w:rsid w:val="00735CB9"/>
    <w:rsid w:val="00735CC4"/>
    <w:rsid w:val="00735D2B"/>
    <w:rsid w:val="007361A0"/>
    <w:rsid w:val="00736EE3"/>
    <w:rsid w:val="0073752D"/>
    <w:rsid w:val="00737A77"/>
    <w:rsid w:val="00737D38"/>
    <w:rsid w:val="00737E68"/>
    <w:rsid w:val="00737EB2"/>
    <w:rsid w:val="0074013E"/>
    <w:rsid w:val="0074078A"/>
    <w:rsid w:val="007412EF"/>
    <w:rsid w:val="0074176B"/>
    <w:rsid w:val="007426BE"/>
    <w:rsid w:val="00742E9A"/>
    <w:rsid w:val="00743378"/>
    <w:rsid w:val="0074342F"/>
    <w:rsid w:val="0074467A"/>
    <w:rsid w:val="00744E50"/>
    <w:rsid w:val="007452E2"/>
    <w:rsid w:val="007456E9"/>
    <w:rsid w:val="00745A4B"/>
    <w:rsid w:val="007472B3"/>
    <w:rsid w:val="00750CC7"/>
    <w:rsid w:val="00750CD3"/>
    <w:rsid w:val="00751A45"/>
    <w:rsid w:val="00752637"/>
    <w:rsid w:val="0075281F"/>
    <w:rsid w:val="00753A04"/>
    <w:rsid w:val="00754811"/>
    <w:rsid w:val="00754E07"/>
    <w:rsid w:val="00755025"/>
    <w:rsid w:val="0075529A"/>
    <w:rsid w:val="00755B82"/>
    <w:rsid w:val="00757791"/>
    <w:rsid w:val="007578AE"/>
    <w:rsid w:val="00757A58"/>
    <w:rsid w:val="00760516"/>
    <w:rsid w:val="00760987"/>
    <w:rsid w:val="00760DA0"/>
    <w:rsid w:val="00761269"/>
    <w:rsid w:val="00761397"/>
    <w:rsid w:val="00761806"/>
    <w:rsid w:val="00762BFC"/>
    <w:rsid w:val="00762DCD"/>
    <w:rsid w:val="00763616"/>
    <w:rsid w:val="00764199"/>
    <w:rsid w:val="00764D4D"/>
    <w:rsid w:val="00765FD5"/>
    <w:rsid w:val="00766216"/>
    <w:rsid w:val="00766393"/>
    <w:rsid w:val="007671D6"/>
    <w:rsid w:val="0076743B"/>
    <w:rsid w:val="00767833"/>
    <w:rsid w:val="00767E9E"/>
    <w:rsid w:val="00771012"/>
    <w:rsid w:val="0077127A"/>
    <w:rsid w:val="00771B0F"/>
    <w:rsid w:val="00771FD1"/>
    <w:rsid w:val="00772B8D"/>
    <w:rsid w:val="00773BCC"/>
    <w:rsid w:val="0077541A"/>
    <w:rsid w:val="00776A8F"/>
    <w:rsid w:val="00776DFE"/>
    <w:rsid w:val="00777103"/>
    <w:rsid w:val="0077798E"/>
    <w:rsid w:val="00780317"/>
    <w:rsid w:val="00780881"/>
    <w:rsid w:val="00780D30"/>
    <w:rsid w:val="00782437"/>
    <w:rsid w:val="00782587"/>
    <w:rsid w:val="007827AE"/>
    <w:rsid w:val="00782A43"/>
    <w:rsid w:val="00782E24"/>
    <w:rsid w:val="00783194"/>
    <w:rsid w:val="007837E7"/>
    <w:rsid w:val="00783C0E"/>
    <w:rsid w:val="0078424D"/>
    <w:rsid w:val="0078555D"/>
    <w:rsid w:val="00785955"/>
    <w:rsid w:val="00785CBC"/>
    <w:rsid w:val="00786388"/>
    <w:rsid w:val="00787422"/>
    <w:rsid w:val="00787E26"/>
    <w:rsid w:val="00787E37"/>
    <w:rsid w:val="007904C1"/>
    <w:rsid w:val="00791240"/>
    <w:rsid w:val="00792437"/>
    <w:rsid w:val="00792785"/>
    <w:rsid w:val="00793785"/>
    <w:rsid w:val="00793B67"/>
    <w:rsid w:val="00794995"/>
    <w:rsid w:val="007950E4"/>
    <w:rsid w:val="00795C55"/>
    <w:rsid w:val="00795DFD"/>
    <w:rsid w:val="00797010"/>
    <w:rsid w:val="007976B0"/>
    <w:rsid w:val="007A04F6"/>
    <w:rsid w:val="007A0DE4"/>
    <w:rsid w:val="007A18E7"/>
    <w:rsid w:val="007A2C6C"/>
    <w:rsid w:val="007A30EA"/>
    <w:rsid w:val="007A357F"/>
    <w:rsid w:val="007A3597"/>
    <w:rsid w:val="007A39D3"/>
    <w:rsid w:val="007A4595"/>
    <w:rsid w:val="007A56A7"/>
    <w:rsid w:val="007A57DF"/>
    <w:rsid w:val="007A5F8A"/>
    <w:rsid w:val="007A607C"/>
    <w:rsid w:val="007A781E"/>
    <w:rsid w:val="007A7830"/>
    <w:rsid w:val="007A7A13"/>
    <w:rsid w:val="007B0094"/>
    <w:rsid w:val="007B1D23"/>
    <w:rsid w:val="007B267E"/>
    <w:rsid w:val="007B26A2"/>
    <w:rsid w:val="007B27E8"/>
    <w:rsid w:val="007B2A72"/>
    <w:rsid w:val="007B3BA6"/>
    <w:rsid w:val="007B43CF"/>
    <w:rsid w:val="007B530D"/>
    <w:rsid w:val="007B549E"/>
    <w:rsid w:val="007B57CA"/>
    <w:rsid w:val="007B5EEF"/>
    <w:rsid w:val="007B654F"/>
    <w:rsid w:val="007B69DC"/>
    <w:rsid w:val="007B6CE4"/>
    <w:rsid w:val="007B6E4E"/>
    <w:rsid w:val="007B773E"/>
    <w:rsid w:val="007B7A85"/>
    <w:rsid w:val="007C01DC"/>
    <w:rsid w:val="007C01E3"/>
    <w:rsid w:val="007C0941"/>
    <w:rsid w:val="007C0FC2"/>
    <w:rsid w:val="007C1BE4"/>
    <w:rsid w:val="007C3724"/>
    <w:rsid w:val="007C3BF0"/>
    <w:rsid w:val="007C443E"/>
    <w:rsid w:val="007C4CAC"/>
    <w:rsid w:val="007C4EE0"/>
    <w:rsid w:val="007C5EE3"/>
    <w:rsid w:val="007C7172"/>
    <w:rsid w:val="007C733F"/>
    <w:rsid w:val="007C7B46"/>
    <w:rsid w:val="007D03BA"/>
    <w:rsid w:val="007D055F"/>
    <w:rsid w:val="007D0AC4"/>
    <w:rsid w:val="007D2916"/>
    <w:rsid w:val="007D3513"/>
    <w:rsid w:val="007D39CE"/>
    <w:rsid w:val="007D6107"/>
    <w:rsid w:val="007D6B2A"/>
    <w:rsid w:val="007D71C2"/>
    <w:rsid w:val="007D749F"/>
    <w:rsid w:val="007D7506"/>
    <w:rsid w:val="007D7B97"/>
    <w:rsid w:val="007D7E4B"/>
    <w:rsid w:val="007D7ED0"/>
    <w:rsid w:val="007E02F2"/>
    <w:rsid w:val="007E0651"/>
    <w:rsid w:val="007E08C7"/>
    <w:rsid w:val="007E0CC8"/>
    <w:rsid w:val="007E171C"/>
    <w:rsid w:val="007E1D5B"/>
    <w:rsid w:val="007E33B5"/>
    <w:rsid w:val="007E3920"/>
    <w:rsid w:val="007E3F6F"/>
    <w:rsid w:val="007E54A4"/>
    <w:rsid w:val="007E66C7"/>
    <w:rsid w:val="007E6788"/>
    <w:rsid w:val="007E6B6A"/>
    <w:rsid w:val="007E6EAE"/>
    <w:rsid w:val="007E7ADA"/>
    <w:rsid w:val="007E7E88"/>
    <w:rsid w:val="007F0B7C"/>
    <w:rsid w:val="007F11F8"/>
    <w:rsid w:val="007F190E"/>
    <w:rsid w:val="007F1BCF"/>
    <w:rsid w:val="007F34B5"/>
    <w:rsid w:val="007F3C49"/>
    <w:rsid w:val="007F3E2A"/>
    <w:rsid w:val="007F45A9"/>
    <w:rsid w:val="007F45BF"/>
    <w:rsid w:val="007F4632"/>
    <w:rsid w:val="007F513C"/>
    <w:rsid w:val="007F5BAE"/>
    <w:rsid w:val="007F60F6"/>
    <w:rsid w:val="007F63D6"/>
    <w:rsid w:val="007F6431"/>
    <w:rsid w:val="007F6FDC"/>
    <w:rsid w:val="007F7B1D"/>
    <w:rsid w:val="0080011F"/>
    <w:rsid w:val="00800620"/>
    <w:rsid w:val="00800A18"/>
    <w:rsid w:val="00800B6D"/>
    <w:rsid w:val="0080146F"/>
    <w:rsid w:val="00801FD0"/>
    <w:rsid w:val="00802841"/>
    <w:rsid w:val="00802853"/>
    <w:rsid w:val="008029D4"/>
    <w:rsid w:val="0080391C"/>
    <w:rsid w:val="00803A0F"/>
    <w:rsid w:val="00804083"/>
    <w:rsid w:val="0080570C"/>
    <w:rsid w:val="00805A60"/>
    <w:rsid w:val="0080611B"/>
    <w:rsid w:val="00806373"/>
    <w:rsid w:val="0081016F"/>
    <w:rsid w:val="0081024A"/>
    <w:rsid w:val="008108A0"/>
    <w:rsid w:val="00812B58"/>
    <w:rsid w:val="00812DE9"/>
    <w:rsid w:val="008137AD"/>
    <w:rsid w:val="0081454F"/>
    <w:rsid w:val="008150FF"/>
    <w:rsid w:val="00815C8A"/>
    <w:rsid w:val="00815C8E"/>
    <w:rsid w:val="00815EE0"/>
    <w:rsid w:val="00815FD2"/>
    <w:rsid w:val="00816333"/>
    <w:rsid w:val="00816D08"/>
    <w:rsid w:val="00820544"/>
    <w:rsid w:val="008209BC"/>
    <w:rsid w:val="0082127B"/>
    <w:rsid w:val="00823282"/>
    <w:rsid w:val="00823334"/>
    <w:rsid w:val="00823B84"/>
    <w:rsid w:val="00824413"/>
    <w:rsid w:val="00824CB4"/>
    <w:rsid w:val="00826051"/>
    <w:rsid w:val="0082635B"/>
    <w:rsid w:val="0082687C"/>
    <w:rsid w:val="00826C14"/>
    <w:rsid w:val="00826F2B"/>
    <w:rsid w:val="008274EB"/>
    <w:rsid w:val="00827A7B"/>
    <w:rsid w:val="0083022F"/>
    <w:rsid w:val="00830425"/>
    <w:rsid w:val="0083121F"/>
    <w:rsid w:val="00831C59"/>
    <w:rsid w:val="00831F3F"/>
    <w:rsid w:val="008324ED"/>
    <w:rsid w:val="00832F83"/>
    <w:rsid w:val="00833385"/>
    <w:rsid w:val="00834160"/>
    <w:rsid w:val="00834246"/>
    <w:rsid w:val="00834978"/>
    <w:rsid w:val="0083607C"/>
    <w:rsid w:val="008368EC"/>
    <w:rsid w:val="0083737C"/>
    <w:rsid w:val="00840542"/>
    <w:rsid w:val="008413A9"/>
    <w:rsid w:val="008417B2"/>
    <w:rsid w:val="00841C48"/>
    <w:rsid w:val="008420F3"/>
    <w:rsid w:val="008426BB"/>
    <w:rsid w:val="00843196"/>
    <w:rsid w:val="00844386"/>
    <w:rsid w:val="00844B91"/>
    <w:rsid w:val="00844E7F"/>
    <w:rsid w:val="00844EE1"/>
    <w:rsid w:val="00845DFC"/>
    <w:rsid w:val="00846657"/>
    <w:rsid w:val="00846D6C"/>
    <w:rsid w:val="0085024F"/>
    <w:rsid w:val="00850313"/>
    <w:rsid w:val="008515B3"/>
    <w:rsid w:val="00851989"/>
    <w:rsid w:val="00851E0F"/>
    <w:rsid w:val="00851F81"/>
    <w:rsid w:val="00853E31"/>
    <w:rsid w:val="0085444D"/>
    <w:rsid w:val="0085480D"/>
    <w:rsid w:val="00854C25"/>
    <w:rsid w:val="00856832"/>
    <w:rsid w:val="00856845"/>
    <w:rsid w:val="00856D16"/>
    <w:rsid w:val="00856E3A"/>
    <w:rsid w:val="00857316"/>
    <w:rsid w:val="0086172D"/>
    <w:rsid w:val="00861B29"/>
    <w:rsid w:val="00861E99"/>
    <w:rsid w:val="00862F38"/>
    <w:rsid w:val="00863F4C"/>
    <w:rsid w:val="008642AA"/>
    <w:rsid w:val="008644A1"/>
    <w:rsid w:val="00864747"/>
    <w:rsid w:val="0086550F"/>
    <w:rsid w:val="00865D91"/>
    <w:rsid w:val="00866646"/>
    <w:rsid w:val="00867CAC"/>
    <w:rsid w:val="00873146"/>
    <w:rsid w:val="00873231"/>
    <w:rsid w:val="00874D3D"/>
    <w:rsid w:val="00875CC5"/>
    <w:rsid w:val="0087682E"/>
    <w:rsid w:val="00876A8B"/>
    <w:rsid w:val="00876D83"/>
    <w:rsid w:val="00876D85"/>
    <w:rsid w:val="0087718A"/>
    <w:rsid w:val="008803C3"/>
    <w:rsid w:val="00880770"/>
    <w:rsid w:val="0088186E"/>
    <w:rsid w:val="00881B1B"/>
    <w:rsid w:val="00881B2A"/>
    <w:rsid w:val="00881FC9"/>
    <w:rsid w:val="00882613"/>
    <w:rsid w:val="00882DEA"/>
    <w:rsid w:val="00882F77"/>
    <w:rsid w:val="008836D5"/>
    <w:rsid w:val="00883AD1"/>
    <w:rsid w:val="00884A93"/>
    <w:rsid w:val="00884EB2"/>
    <w:rsid w:val="00886029"/>
    <w:rsid w:val="008869A7"/>
    <w:rsid w:val="00886D6B"/>
    <w:rsid w:val="00886FFC"/>
    <w:rsid w:val="008879E9"/>
    <w:rsid w:val="00890BF8"/>
    <w:rsid w:val="00890D50"/>
    <w:rsid w:val="00891166"/>
    <w:rsid w:val="008921E9"/>
    <w:rsid w:val="00892DA7"/>
    <w:rsid w:val="00892EFD"/>
    <w:rsid w:val="0089325B"/>
    <w:rsid w:val="008937E3"/>
    <w:rsid w:val="0089455F"/>
    <w:rsid w:val="0089471A"/>
    <w:rsid w:val="00895F6B"/>
    <w:rsid w:val="0089647B"/>
    <w:rsid w:val="00897116"/>
    <w:rsid w:val="0089776D"/>
    <w:rsid w:val="008A002B"/>
    <w:rsid w:val="008A03D9"/>
    <w:rsid w:val="008A09DE"/>
    <w:rsid w:val="008A13BC"/>
    <w:rsid w:val="008A18B4"/>
    <w:rsid w:val="008A2DA8"/>
    <w:rsid w:val="008A3066"/>
    <w:rsid w:val="008A3664"/>
    <w:rsid w:val="008A39AD"/>
    <w:rsid w:val="008A39EB"/>
    <w:rsid w:val="008A4D56"/>
    <w:rsid w:val="008A5487"/>
    <w:rsid w:val="008A58D9"/>
    <w:rsid w:val="008A612F"/>
    <w:rsid w:val="008A694B"/>
    <w:rsid w:val="008A774C"/>
    <w:rsid w:val="008B008A"/>
    <w:rsid w:val="008B0FCA"/>
    <w:rsid w:val="008B11D3"/>
    <w:rsid w:val="008B1A22"/>
    <w:rsid w:val="008B1D47"/>
    <w:rsid w:val="008B1D64"/>
    <w:rsid w:val="008B25BE"/>
    <w:rsid w:val="008B391E"/>
    <w:rsid w:val="008B39E5"/>
    <w:rsid w:val="008B3AAC"/>
    <w:rsid w:val="008B418A"/>
    <w:rsid w:val="008B43C9"/>
    <w:rsid w:val="008B4D27"/>
    <w:rsid w:val="008B5F88"/>
    <w:rsid w:val="008B6074"/>
    <w:rsid w:val="008B6AB6"/>
    <w:rsid w:val="008B6D38"/>
    <w:rsid w:val="008B6DAE"/>
    <w:rsid w:val="008B7752"/>
    <w:rsid w:val="008B7D74"/>
    <w:rsid w:val="008C1181"/>
    <w:rsid w:val="008C178A"/>
    <w:rsid w:val="008C1C51"/>
    <w:rsid w:val="008C2662"/>
    <w:rsid w:val="008C269C"/>
    <w:rsid w:val="008C2F4E"/>
    <w:rsid w:val="008C3E77"/>
    <w:rsid w:val="008C3E99"/>
    <w:rsid w:val="008C44D3"/>
    <w:rsid w:val="008C46C2"/>
    <w:rsid w:val="008C4885"/>
    <w:rsid w:val="008C4DBC"/>
    <w:rsid w:val="008C572D"/>
    <w:rsid w:val="008C5A8C"/>
    <w:rsid w:val="008C6618"/>
    <w:rsid w:val="008C676A"/>
    <w:rsid w:val="008C6E9F"/>
    <w:rsid w:val="008C751A"/>
    <w:rsid w:val="008D0335"/>
    <w:rsid w:val="008D03F2"/>
    <w:rsid w:val="008D07FE"/>
    <w:rsid w:val="008D1380"/>
    <w:rsid w:val="008D163A"/>
    <w:rsid w:val="008D163D"/>
    <w:rsid w:val="008D1731"/>
    <w:rsid w:val="008D245E"/>
    <w:rsid w:val="008D439C"/>
    <w:rsid w:val="008D4590"/>
    <w:rsid w:val="008D50F4"/>
    <w:rsid w:val="008D600B"/>
    <w:rsid w:val="008D6274"/>
    <w:rsid w:val="008D6526"/>
    <w:rsid w:val="008D6630"/>
    <w:rsid w:val="008D692B"/>
    <w:rsid w:val="008D7844"/>
    <w:rsid w:val="008E0059"/>
    <w:rsid w:val="008E13BE"/>
    <w:rsid w:val="008E1A09"/>
    <w:rsid w:val="008E1C80"/>
    <w:rsid w:val="008E2209"/>
    <w:rsid w:val="008E22AA"/>
    <w:rsid w:val="008E259C"/>
    <w:rsid w:val="008E2963"/>
    <w:rsid w:val="008E2F67"/>
    <w:rsid w:val="008E4703"/>
    <w:rsid w:val="008E49BE"/>
    <w:rsid w:val="008E51B9"/>
    <w:rsid w:val="008E5E25"/>
    <w:rsid w:val="008E610A"/>
    <w:rsid w:val="008E644C"/>
    <w:rsid w:val="008E6E1E"/>
    <w:rsid w:val="008E70B4"/>
    <w:rsid w:val="008E739D"/>
    <w:rsid w:val="008E79E8"/>
    <w:rsid w:val="008E7B38"/>
    <w:rsid w:val="008F0AE6"/>
    <w:rsid w:val="008F11A6"/>
    <w:rsid w:val="008F1C9D"/>
    <w:rsid w:val="008F2B30"/>
    <w:rsid w:val="008F2F63"/>
    <w:rsid w:val="008F346E"/>
    <w:rsid w:val="008F3C8B"/>
    <w:rsid w:val="008F44B9"/>
    <w:rsid w:val="008F5838"/>
    <w:rsid w:val="008F5DEC"/>
    <w:rsid w:val="008F6601"/>
    <w:rsid w:val="008F79E8"/>
    <w:rsid w:val="008F7C18"/>
    <w:rsid w:val="008F7E46"/>
    <w:rsid w:val="00902079"/>
    <w:rsid w:val="0090281A"/>
    <w:rsid w:val="00902933"/>
    <w:rsid w:val="009029E9"/>
    <w:rsid w:val="00902D8D"/>
    <w:rsid w:val="0090302B"/>
    <w:rsid w:val="00903236"/>
    <w:rsid w:val="00903E96"/>
    <w:rsid w:val="00904201"/>
    <w:rsid w:val="00904B2A"/>
    <w:rsid w:val="00904C5A"/>
    <w:rsid w:val="0090573E"/>
    <w:rsid w:val="00906D69"/>
    <w:rsid w:val="009075B6"/>
    <w:rsid w:val="009076C2"/>
    <w:rsid w:val="00910B1A"/>
    <w:rsid w:val="00910EA8"/>
    <w:rsid w:val="009112AE"/>
    <w:rsid w:val="0091258A"/>
    <w:rsid w:val="0091260A"/>
    <w:rsid w:val="00912CB6"/>
    <w:rsid w:val="009136B6"/>
    <w:rsid w:val="009141CF"/>
    <w:rsid w:val="00914DF0"/>
    <w:rsid w:val="009157ED"/>
    <w:rsid w:val="009162B1"/>
    <w:rsid w:val="0091684D"/>
    <w:rsid w:val="00916E98"/>
    <w:rsid w:val="00917214"/>
    <w:rsid w:val="009172AE"/>
    <w:rsid w:val="009175B1"/>
    <w:rsid w:val="009208C7"/>
    <w:rsid w:val="009222BA"/>
    <w:rsid w:val="009226B8"/>
    <w:rsid w:val="00922896"/>
    <w:rsid w:val="009229D8"/>
    <w:rsid w:val="00922A7B"/>
    <w:rsid w:val="00922E14"/>
    <w:rsid w:val="00923759"/>
    <w:rsid w:val="00923AD5"/>
    <w:rsid w:val="00926BF3"/>
    <w:rsid w:val="009271E8"/>
    <w:rsid w:val="00927325"/>
    <w:rsid w:val="009273EC"/>
    <w:rsid w:val="00927EA8"/>
    <w:rsid w:val="00930D05"/>
    <w:rsid w:val="00931F04"/>
    <w:rsid w:val="00931F5B"/>
    <w:rsid w:val="009330D1"/>
    <w:rsid w:val="00933296"/>
    <w:rsid w:val="00934424"/>
    <w:rsid w:val="00934A4B"/>
    <w:rsid w:val="00934D5A"/>
    <w:rsid w:val="00934F1F"/>
    <w:rsid w:val="009358A9"/>
    <w:rsid w:val="009361E6"/>
    <w:rsid w:val="00936B07"/>
    <w:rsid w:val="00936D97"/>
    <w:rsid w:val="00936EE0"/>
    <w:rsid w:val="00937117"/>
    <w:rsid w:val="00937326"/>
    <w:rsid w:val="0094011E"/>
    <w:rsid w:val="009401BA"/>
    <w:rsid w:val="00940203"/>
    <w:rsid w:val="00940CC2"/>
    <w:rsid w:val="00940E5C"/>
    <w:rsid w:val="00941F6D"/>
    <w:rsid w:val="00942CD1"/>
    <w:rsid w:val="00942EF0"/>
    <w:rsid w:val="00942F62"/>
    <w:rsid w:val="009435C3"/>
    <w:rsid w:val="00943D94"/>
    <w:rsid w:val="00944128"/>
    <w:rsid w:val="0094448A"/>
    <w:rsid w:val="00944B5A"/>
    <w:rsid w:val="00945749"/>
    <w:rsid w:val="00945B7B"/>
    <w:rsid w:val="00945EC2"/>
    <w:rsid w:val="00946C2C"/>
    <w:rsid w:val="00947603"/>
    <w:rsid w:val="00947E39"/>
    <w:rsid w:val="009501B8"/>
    <w:rsid w:val="00950A87"/>
    <w:rsid w:val="00950E7C"/>
    <w:rsid w:val="0095272C"/>
    <w:rsid w:val="009527E4"/>
    <w:rsid w:val="00952D2E"/>
    <w:rsid w:val="00952EBB"/>
    <w:rsid w:val="009530BA"/>
    <w:rsid w:val="0095314E"/>
    <w:rsid w:val="00953461"/>
    <w:rsid w:val="00953AC8"/>
    <w:rsid w:val="00953BDB"/>
    <w:rsid w:val="00953E63"/>
    <w:rsid w:val="00954047"/>
    <w:rsid w:val="009540AE"/>
    <w:rsid w:val="0095477B"/>
    <w:rsid w:val="0095498B"/>
    <w:rsid w:val="00954D75"/>
    <w:rsid w:val="009551C8"/>
    <w:rsid w:val="00955329"/>
    <w:rsid w:val="00956E7A"/>
    <w:rsid w:val="009570FF"/>
    <w:rsid w:val="009573E0"/>
    <w:rsid w:val="009579B3"/>
    <w:rsid w:val="00957C53"/>
    <w:rsid w:val="0096041F"/>
    <w:rsid w:val="00960DFA"/>
    <w:rsid w:val="00961561"/>
    <w:rsid w:val="00962335"/>
    <w:rsid w:val="009624FA"/>
    <w:rsid w:val="00963732"/>
    <w:rsid w:val="009638B9"/>
    <w:rsid w:val="00966254"/>
    <w:rsid w:val="00967847"/>
    <w:rsid w:val="0097076E"/>
    <w:rsid w:val="00970959"/>
    <w:rsid w:val="00970AEE"/>
    <w:rsid w:val="00970EF0"/>
    <w:rsid w:val="00971BDA"/>
    <w:rsid w:val="0097218E"/>
    <w:rsid w:val="009728D0"/>
    <w:rsid w:val="00973BE4"/>
    <w:rsid w:val="00973F0B"/>
    <w:rsid w:val="00974316"/>
    <w:rsid w:val="00974745"/>
    <w:rsid w:val="0097550A"/>
    <w:rsid w:val="009755C5"/>
    <w:rsid w:val="00975E27"/>
    <w:rsid w:val="00976592"/>
    <w:rsid w:val="009768FE"/>
    <w:rsid w:val="009769B9"/>
    <w:rsid w:val="00976ADC"/>
    <w:rsid w:val="00976CA0"/>
    <w:rsid w:val="00976D94"/>
    <w:rsid w:val="00980179"/>
    <w:rsid w:val="0098053E"/>
    <w:rsid w:val="00981A08"/>
    <w:rsid w:val="009826F4"/>
    <w:rsid w:val="00982E26"/>
    <w:rsid w:val="00982F95"/>
    <w:rsid w:val="009838FF"/>
    <w:rsid w:val="0098410B"/>
    <w:rsid w:val="00984188"/>
    <w:rsid w:val="00984D6F"/>
    <w:rsid w:val="00984EC8"/>
    <w:rsid w:val="00985009"/>
    <w:rsid w:val="00985A1B"/>
    <w:rsid w:val="009900EE"/>
    <w:rsid w:val="009904CA"/>
    <w:rsid w:val="0099084E"/>
    <w:rsid w:val="00990A08"/>
    <w:rsid w:val="00990E92"/>
    <w:rsid w:val="00991A2D"/>
    <w:rsid w:val="00991E1E"/>
    <w:rsid w:val="00992947"/>
    <w:rsid w:val="009936E6"/>
    <w:rsid w:val="009949DB"/>
    <w:rsid w:val="0099555C"/>
    <w:rsid w:val="00995A2C"/>
    <w:rsid w:val="00996E2C"/>
    <w:rsid w:val="00997271"/>
    <w:rsid w:val="0099753A"/>
    <w:rsid w:val="00997AA4"/>
    <w:rsid w:val="009A13B4"/>
    <w:rsid w:val="009A1CF5"/>
    <w:rsid w:val="009A1E9F"/>
    <w:rsid w:val="009A2788"/>
    <w:rsid w:val="009A31F4"/>
    <w:rsid w:val="009A33D5"/>
    <w:rsid w:val="009A34AC"/>
    <w:rsid w:val="009A35AF"/>
    <w:rsid w:val="009A3A42"/>
    <w:rsid w:val="009A466E"/>
    <w:rsid w:val="009A4DC7"/>
    <w:rsid w:val="009A4EB2"/>
    <w:rsid w:val="009A5489"/>
    <w:rsid w:val="009A5829"/>
    <w:rsid w:val="009A5EA0"/>
    <w:rsid w:val="009A655D"/>
    <w:rsid w:val="009A66AE"/>
    <w:rsid w:val="009A695F"/>
    <w:rsid w:val="009A70C3"/>
    <w:rsid w:val="009B0DC2"/>
    <w:rsid w:val="009B159D"/>
    <w:rsid w:val="009B2BC6"/>
    <w:rsid w:val="009B2C81"/>
    <w:rsid w:val="009B337A"/>
    <w:rsid w:val="009B3B7D"/>
    <w:rsid w:val="009B4D67"/>
    <w:rsid w:val="009B54E8"/>
    <w:rsid w:val="009B5C5F"/>
    <w:rsid w:val="009B6061"/>
    <w:rsid w:val="009B693B"/>
    <w:rsid w:val="009B756A"/>
    <w:rsid w:val="009B7CDF"/>
    <w:rsid w:val="009C13CC"/>
    <w:rsid w:val="009C1C9B"/>
    <w:rsid w:val="009C1CC4"/>
    <w:rsid w:val="009C1F14"/>
    <w:rsid w:val="009C2C9E"/>
    <w:rsid w:val="009C3A6D"/>
    <w:rsid w:val="009C4549"/>
    <w:rsid w:val="009C59E1"/>
    <w:rsid w:val="009C5B12"/>
    <w:rsid w:val="009C64E8"/>
    <w:rsid w:val="009C7E7D"/>
    <w:rsid w:val="009D0115"/>
    <w:rsid w:val="009D09FB"/>
    <w:rsid w:val="009D16CF"/>
    <w:rsid w:val="009D19B0"/>
    <w:rsid w:val="009D3677"/>
    <w:rsid w:val="009D3F32"/>
    <w:rsid w:val="009D4C0F"/>
    <w:rsid w:val="009D6196"/>
    <w:rsid w:val="009D7A2D"/>
    <w:rsid w:val="009D7D6F"/>
    <w:rsid w:val="009D7DC2"/>
    <w:rsid w:val="009E039E"/>
    <w:rsid w:val="009E059F"/>
    <w:rsid w:val="009E069B"/>
    <w:rsid w:val="009E0EEC"/>
    <w:rsid w:val="009E1169"/>
    <w:rsid w:val="009E16CE"/>
    <w:rsid w:val="009E1838"/>
    <w:rsid w:val="009E19C9"/>
    <w:rsid w:val="009E2C2F"/>
    <w:rsid w:val="009E31A1"/>
    <w:rsid w:val="009E3498"/>
    <w:rsid w:val="009E40C9"/>
    <w:rsid w:val="009E52F9"/>
    <w:rsid w:val="009E5ADB"/>
    <w:rsid w:val="009E6D40"/>
    <w:rsid w:val="009E723E"/>
    <w:rsid w:val="009E736D"/>
    <w:rsid w:val="009E7C91"/>
    <w:rsid w:val="009E7E48"/>
    <w:rsid w:val="009F08A8"/>
    <w:rsid w:val="009F0A27"/>
    <w:rsid w:val="009F147D"/>
    <w:rsid w:val="009F16D6"/>
    <w:rsid w:val="009F2172"/>
    <w:rsid w:val="009F262F"/>
    <w:rsid w:val="009F29A7"/>
    <w:rsid w:val="009F2DE8"/>
    <w:rsid w:val="009F31C8"/>
    <w:rsid w:val="009F340A"/>
    <w:rsid w:val="009F3BDA"/>
    <w:rsid w:val="009F488F"/>
    <w:rsid w:val="009F4DE2"/>
    <w:rsid w:val="009F4F18"/>
    <w:rsid w:val="009F523B"/>
    <w:rsid w:val="009F53E1"/>
    <w:rsid w:val="009F5933"/>
    <w:rsid w:val="009F5B23"/>
    <w:rsid w:val="009F64C4"/>
    <w:rsid w:val="009F6744"/>
    <w:rsid w:val="009F6C4A"/>
    <w:rsid w:val="009F6D12"/>
    <w:rsid w:val="009F70CC"/>
    <w:rsid w:val="009F7AE9"/>
    <w:rsid w:val="00A003BE"/>
    <w:rsid w:val="00A00C17"/>
    <w:rsid w:val="00A0120C"/>
    <w:rsid w:val="00A01DF6"/>
    <w:rsid w:val="00A023C7"/>
    <w:rsid w:val="00A024B6"/>
    <w:rsid w:val="00A02C72"/>
    <w:rsid w:val="00A02CFF"/>
    <w:rsid w:val="00A03271"/>
    <w:rsid w:val="00A03CB1"/>
    <w:rsid w:val="00A03D6B"/>
    <w:rsid w:val="00A04726"/>
    <w:rsid w:val="00A04E5B"/>
    <w:rsid w:val="00A05988"/>
    <w:rsid w:val="00A061AF"/>
    <w:rsid w:val="00A06318"/>
    <w:rsid w:val="00A06624"/>
    <w:rsid w:val="00A072F7"/>
    <w:rsid w:val="00A07BB1"/>
    <w:rsid w:val="00A101DE"/>
    <w:rsid w:val="00A11150"/>
    <w:rsid w:val="00A11C73"/>
    <w:rsid w:val="00A12821"/>
    <w:rsid w:val="00A139F0"/>
    <w:rsid w:val="00A15019"/>
    <w:rsid w:val="00A15A56"/>
    <w:rsid w:val="00A15EF3"/>
    <w:rsid w:val="00A15FDD"/>
    <w:rsid w:val="00A164AE"/>
    <w:rsid w:val="00A164F1"/>
    <w:rsid w:val="00A16A19"/>
    <w:rsid w:val="00A201EB"/>
    <w:rsid w:val="00A20250"/>
    <w:rsid w:val="00A208B7"/>
    <w:rsid w:val="00A215B7"/>
    <w:rsid w:val="00A21A94"/>
    <w:rsid w:val="00A21C51"/>
    <w:rsid w:val="00A22008"/>
    <w:rsid w:val="00A22497"/>
    <w:rsid w:val="00A2267B"/>
    <w:rsid w:val="00A23007"/>
    <w:rsid w:val="00A23AD1"/>
    <w:rsid w:val="00A23D2D"/>
    <w:rsid w:val="00A248CA"/>
    <w:rsid w:val="00A24D8B"/>
    <w:rsid w:val="00A25058"/>
    <w:rsid w:val="00A2507F"/>
    <w:rsid w:val="00A251B3"/>
    <w:rsid w:val="00A25A7F"/>
    <w:rsid w:val="00A2606D"/>
    <w:rsid w:val="00A26BC7"/>
    <w:rsid w:val="00A26C90"/>
    <w:rsid w:val="00A270B2"/>
    <w:rsid w:val="00A271A4"/>
    <w:rsid w:val="00A30F45"/>
    <w:rsid w:val="00A313F5"/>
    <w:rsid w:val="00A3247F"/>
    <w:rsid w:val="00A33439"/>
    <w:rsid w:val="00A345B6"/>
    <w:rsid w:val="00A34AE1"/>
    <w:rsid w:val="00A34EE3"/>
    <w:rsid w:val="00A36C48"/>
    <w:rsid w:val="00A375E5"/>
    <w:rsid w:val="00A37AFA"/>
    <w:rsid w:val="00A40681"/>
    <w:rsid w:val="00A40FB2"/>
    <w:rsid w:val="00A4102C"/>
    <w:rsid w:val="00A41136"/>
    <w:rsid w:val="00A41E12"/>
    <w:rsid w:val="00A4266D"/>
    <w:rsid w:val="00A4276E"/>
    <w:rsid w:val="00A42E4B"/>
    <w:rsid w:val="00A42E4D"/>
    <w:rsid w:val="00A436E2"/>
    <w:rsid w:val="00A438BF"/>
    <w:rsid w:val="00A451D1"/>
    <w:rsid w:val="00A4529D"/>
    <w:rsid w:val="00A4576B"/>
    <w:rsid w:val="00A458B8"/>
    <w:rsid w:val="00A458C7"/>
    <w:rsid w:val="00A466A1"/>
    <w:rsid w:val="00A46ADA"/>
    <w:rsid w:val="00A476F4"/>
    <w:rsid w:val="00A47F1D"/>
    <w:rsid w:val="00A5007A"/>
    <w:rsid w:val="00A512B1"/>
    <w:rsid w:val="00A51B00"/>
    <w:rsid w:val="00A52AB3"/>
    <w:rsid w:val="00A536EC"/>
    <w:rsid w:val="00A53842"/>
    <w:rsid w:val="00A538FE"/>
    <w:rsid w:val="00A53B4A"/>
    <w:rsid w:val="00A53E21"/>
    <w:rsid w:val="00A549A2"/>
    <w:rsid w:val="00A549C0"/>
    <w:rsid w:val="00A54B89"/>
    <w:rsid w:val="00A55227"/>
    <w:rsid w:val="00A5524E"/>
    <w:rsid w:val="00A554FA"/>
    <w:rsid w:val="00A55CBF"/>
    <w:rsid w:val="00A561EA"/>
    <w:rsid w:val="00A563D4"/>
    <w:rsid w:val="00A56429"/>
    <w:rsid w:val="00A57C51"/>
    <w:rsid w:val="00A57F2B"/>
    <w:rsid w:val="00A615FE"/>
    <w:rsid w:val="00A622E7"/>
    <w:rsid w:val="00A62FAC"/>
    <w:rsid w:val="00A632B6"/>
    <w:rsid w:val="00A63D74"/>
    <w:rsid w:val="00A642BC"/>
    <w:rsid w:val="00A64547"/>
    <w:rsid w:val="00A65CFF"/>
    <w:rsid w:val="00A66270"/>
    <w:rsid w:val="00A66B29"/>
    <w:rsid w:val="00A66F37"/>
    <w:rsid w:val="00A67352"/>
    <w:rsid w:val="00A67721"/>
    <w:rsid w:val="00A67928"/>
    <w:rsid w:val="00A67D83"/>
    <w:rsid w:val="00A67DBB"/>
    <w:rsid w:val="00A70617"/>
    <w:rsid w:val="00A7156B"/>
    <w:rsid w:val="00A71B94"/>
    <w:rsid w:val="00A7225C"/>
    <w:rsid w:val="00A725BD"/>
    <w:rsid w:val="00A75059"/>
    <w:rsid w:val="00A755F2"/>
    <w:rsid w:val="00A76461"/>
    <w:rsid w:val="00A77BFF"/>
    <w:rsid w:val="00A77C4B"/>
    <w:rsid w:val="00A77C5E"/>
    <w:rsid w:val="00A81CAC"/>
    <w:rsid w:val="00A82D10"/>
    <w:rsid w:val="00A82E90"/>
    <w:rsid w:val="00A82FCE"/>
    <w:rsid w:val="00A836FF"/>
    <w:rsid w:val="00A83B8E"/>
    <w:rsid w:val="00A84695"/>
    <w:rsid w:val="00A8598E"/>
    <w:rsid w:val="00A85CFA"/>
    <w:rsid w:val="00A85E2D"/>
    <w:rsid w:val="00A86908"/>
    <w:rsid w:val="00A87425"/>
    <w:rsid w:val="00A87880"/>
    <w:rsid w:val="00A87BAF"/>
    <w:rsid w:val="00A87D43"/>
    <w:rsid w:val="00A87F56"/>
    <w:rsid w:val="00A908B4"/>
    <w:rsid w:val="00A908CC"/>
    <w:rsid w:val="00A90A00"/>
    <w:rsid w:val="00A90B04"/>
    <w:rsid w:val="00A90ED1"/>
    <w:rsid w:val="00A91605"/>
    <w:rsid w:val="00A92122"/>
    <w:rsid w:val="00A92A42"/>
    <w:rsid w:val="00A9306A"/>
    <w:rsid w:val="00A933EF"/>
    <w:rsid w:val="00A93B82"/>
    <w:rsid w:val="00A94A24"/>
    <w:rsid w:val="00A952D6"/>
    <w:rsid w:val="00A956D5"/>
    <w:rsid w:val="00A95E2E"/>
    <w:rsid w:val="00A9607C"/>
    <w:rsid w:val="00A972D9"/>
    <w:rsid w:val="00A97B55"/>
    <w:rsid w:val="00AA0082"/>
    <w:rsid w:val="00AA03A7"/>
    <w:rsid w:val="00AA0DB9"/>
    <w:rsid w:val="00AA1118"/>
    <w:rsid w:val="00AA13F3"/>
    <w:rsid w:val="00AA2269"/>
    <w:rsid w:val="00AA2916"/>
    <w:rsid w:val="00AA299A"/>
    <w:rsid w:val="00AA3635"/>
    <w:rsid w:val="00AA4AB4"/>
    <w:rsid w:val="00AA59BB"/>
    <w:rsid w:val="00AA769B"/>
    <w:rsid w:val="00AB16DC"/>
    <w:rsid w:val="00AB19FC"/>
    <w:rsid w:val="00AB1CCA"/>
    <w:rsid w:val="00AB3B17"/>
    <w:rsid w:val="00AB3C06"/>
    <w:rsid w:val="00AB3DC3"/>
    <w:rsid w:val="00AB4275"/>
    <w:rsid w:val="00AB4310"/>
    <w:rsid w:val="00AB47F9"/>
    <w:rsid w:val="00AB4C79"/>
    <w:rsid w:val="00AB4CA8"/>
    <w:rsid w:val="00AB4DE4"/>
    <w:rsid w:val="00AB6D80"/>
    <w:rsid w:val="00AB7170"/>
    <w:rsid w:val="00AB7625"/>
    <w:rsid w:val="00AC02A6"/>
    <w:rsid w:val="00AC1EE0"/>
    <w:rsid w:val="00AC1F26"/>
    <w:rsid w:val="00AC2400"/>
    <w:rsid w:val="00AC25B3"/>
    <w:rsid w:val="00AC2D3C"/>
    <w:rsid w:val="00AC2D4F"/>
    <w:rsid w:val="00AC337D"/>
    <w:rsid w:val="00AC3BCF"/>
    <w:rsid w:val="00AC3E87"/>
    <w:rsid w:val="00AC515D"/>
    <w:rsid w:val="00AC596E"/>
    <w:rsid w:val="00AC6168"/>
    <w:rsid w:val="00AD063F"/>
    <w:rsid w:val="00AD07CA"/>
    <w:rsid w:val="00AD0AE0"/>
    <w:rsid w:val="00AD130E"/>
    <w:rsid w:val="00AD2686"/>
    <w:rsid w:val="00AD2BEF"/>
    <w:rsid w:val="00AD2F84"/>
    <w:rsid w:val="00AD37F2"/>
    <w:rsid w:val="00AD3F8D"/>
    <w:rsid w:val="00AD40A1"/>
    <w:rsid w:val="00AD42AC"/>
    <w:rsid w:val="00AD52C3"/>
    <w:rsid w:val="00AD53DA"/>
    <w:rsid w:val="00AD55BE"/>
    <w:rsid w:val="00AD703A"/>
    <w:rsid w:val="00AD7212"/>
    <w:rsid w:val="00AD7C61"/>
    <w:rsid w:val="00AE114A"/>
    <w:rsid w:val="00AE1363"/>
    <w:rsid w:val="00AE1717"/>
    <w:rsid w:val="00AE245D"/>
    <w:rsid w:val="00AE2A06"/>
    <w:rsid w:val="00AE2D3B"/>
    <w:rsid w:val="00AE2D3E"/>
    <w:rsid w:val="00AE329D"/>
    <w:rsid w:val="00AE48E7"/>
    <w:rsid w:val="00AE5492"/>
    <w:rsid w:val="00AE5BCB"/>
    <w:rsid w:val="00AE5C84"/>
    <w:rsid w:val="00AE5E80"/>
    <w:rsid w:val="00AE67A2"/>
    <w:rsid w:val="00AE6928"/>
    <w:rsid w:val="00AE6EBC"/>
    <w:rsid w:val="00AE720D"/>
    <w:rsid w:val="00AE7B54"/>
    <w:rsid w:val="00AF0153"/>
    <w:rsid w:val="00AF0A28"/>
    <w:rsid w:val="00AF0DBD"/>
    <w:rsid w:val="00AF126C"/>
    <w:rsid w:val="00AF229D"/>
    <w:rsid w:val="00AF255A"/>
    <w:rsid w:val="00AF430A"/>
    <w:rsid w:val="00AF4919"/>
    <w:rsid w:val="00AF4EA2"/>
    <w:rsid w:val="00AF4EED"/>
    <w:rsid w:val="00AF538D"/>
    <w:rsid w:val="00AF60B4"/>
    <w:rsid w:val="00AF653C"/>
    <w:rsid w:val="00AF69C6"/>
    <w:rsid w:val="00AF6B14"/>
    <w:rsid w:val="00AF6F28"/>
    <w:rsid w:val="00AF711A"/>
    <w:rsid w:val="00AF712E"/>
    <w:rsid w:val="00AF7879"/>
    <w:rsid w:val="00B0020D"/>
    <w:rsid w:val="00B00336"/>
    <w:rsid w:val="00B01728"/>
    <w:rsid w:val="00B01E11"/>
    <w:rsid w:val="00B03D36"/>
    <w:rsid w:val="00B049EE"/>
    <w:rsid w:val="00B0520D"/>
    <w:rsid w:val="00B055B4"/>
    <w:rsid w:val="00B05DAB"/>
    <w:rsid w:val="00B05F84"/>
    <w:rsid w:val="00B06683"/>
    <w:rsid w:val="00B06A66"/>
    <w:rsid w:val="00B06B9B"/>
    <w:rsid w:val="00B06C6B"/>
    <w:rsid w:val="00B06E6B"/>
    <w:rsid w:val="00B0712E"/>
    <w:rsid w:val="00B10D95"/>
    <w:rsid w:val="00B11341"/>
    <w:rsid w:val="00B1140B"/>
    <w:rsid w:val="00B1156A"/>
    <w:rsid w:val="00B11819"/>
    <w:rsid w:val="00B12009"/>
    <w:rsid w:val="00B125A2"/>
    <w:rsid w:val="00B12A24"/>
    <w:rsid w:val="00B13378"/>
    <w:rsid w:val="00B13A1D"/>
    <w:rsid w:val="00B14446"/>
    <w:rsid w:val="00B14836"/>
    <w:rsid w:val="00B14867"/>
    <w:rsid w:val="00B14DDC"/>
    <w:rsid w:val="00B15071"/>
    <w:rsid w:val="00B15081"/>
    <w:rsid w:val="00B1560D"/>
    <w:rsid w:val="00B156E9"/>
    <w:rsid w:val="00B160AE"/>
    <w:rsid w:val="00B17144"/>
    <w:rsid w:val="00B17C06"/>
    <w:rsid w:val="00B2158E"/>
    <w:rsid w:val="00B21BEF"/>
    <w:rsid w:val="00B21CCD"/>
    <w:rsid w:val="00B21E36"/>
    <w:rsid w:val="00B21F87"/>
    <w:rsid w:val="00B2219D"/>
    <w:rsid w:val="00B22FA3"/>
    <w:rsid w:val="00B2396B"/>
    <w:rsid w:val="00B239B4"/>
    <w:rsid w:val="00B23E3F"/>
    <w:rsid w:val="00B24BFC"/>
    <w:rsid w:val="00B2589E"/>
    <w:rsid w:val="00B26890"/>
    <w:rsid w:val="00B276B5"/>
    <w:rsid w:val="00B27C7C"/>
    <w:rsid w:val="00B27E08"/>
    <w:rsid w:val="00B31451"/>
    <w:rsid w:val="00B316F1"/>
    <w:rsid w:val="00B31D10"/>
    <w:rsid w:val="00B339C0"/>
    <w:rsid w:val="00B33F9E"/>
    <w:rsid w:val="00B34055"/>
    <w:rsid w:val="00B3423F"/>
    <w:rsid w:val="00B354CB"/>
    <w:rsid w:val="00B36594"/>
    <w:rsid w:val="00B3662C"/>
    <w:rsid w:val="00B366F6"/>
    <w:rsid w:val="00B36765"/>
    <w:rsid w:val="00B369F3"/>
    <w:rsid w:val="00B36C76"/>
    <w:rsid w:val="00B37192"/>
    <w:rsid w:val="00B3744C"/>
    <w:rsid w:val="00B375B7"/>
    <w:rsid w:val="00B37C73"/>
    <w:rsid w:val="00B41288"/>
    <w:rsid w:val="00B432A6"/>
    <w:rsid w:val="00B43BDD"/>
    <w:rsid w:val="00B45084"/>
    <w:rsid w:val="00B451AD"/>
    <w:rsid w:val="00B45249"/>
    <w:rsid w:val="00B45C43"/>
    <w:rsid w:val="00B45FEE"/>
    <w:rsid w:val="00B462A0"/>
    <w:rsid w:val="00B46FC5"/>
    <w:rsid w:val="00B46FD8"/>
    <w:rsid w:val="00B50DC3"/>
    <w:rsid w:val="00B5167A"/>
    <w:rsid w:val="00B5180A"/>
    <w:rsid w:val="00B518EF"/>
    <w:rsid w:val="00B523E9"/>
    <w:rsid w:val="00B52727"/>
    <w:rsid w:val="00B5290D"/>
    <w:rsid w:val="00B5293A"/>
    <w:rsid w:val="00B52E53"/>
    <w:rsid w:val="00B531A5"/>
    <w:rsid w:val="00B53C0C"/>
    <w:rsid w:val="00B53F2E"/>
    <w:rsid w:val="00B54171"/>
    <w:rsid w:val="00B54594"/>
    <w:rsid w:val="00B54D83"/>
    <w:rsid w:val="00B558EB"/>
    <w:rsid w:val="00B55EF6"/>
    <w:rsid w:val="00B562CA"/>
    <w:rsid w:val="00B5690E"/>
    <w:rsid w:val="00B57AB4"/>
    <w:rsid w:val="00B600B7"/>
    <w:rsid w:val="00B605E6"/>
    <w:rsid w:val="00B60836"/>
    <w:rsid w:val="00B60923"/>
    <w:rsid w:val="00B6147C"/>
    <w:rsid w:val="00B61621"/>
    <w:rsid w:val="00B616DD"/>
    <w:rsid w:val="00B62145"/>
    <w:rsid w:val="00B621BF"/>
    <w:rsid w:val="00B6291F"/>
    <w:rsid w:val="00B638AC"/>
    <w:rsid w:val="00B64D71"/>
    <w:rsid w:val="00B651B5"/>
    <w:rsid w:val="00B6535C"/>
    <w:rsid w:val="00B653AE"/>
    <w:rsid w:val="00B656E9"/>
    <w:rsid w:val="00B65C97"/>
    <w:rsid w:val="00B65D3F"/>
    <w:rsid w:val="00B65E59"/>
    <w:rsid w:val="00B66322"/>
    <w:rsid w:val="00B663C7"/>
    <w:rsid w:val="00B669BF"/>
    <w:rsid w:val="00B66F4F"/>
    <w:rsid w:val="00B6702B"/>
    <w:rsid w:val="00B67C0B"/>
    <w:rsid w:val="00B67D41"/>
    <w:rsid w:val="00B67D5F"/>
    <w:rsid w:val="00B71A18"/>
    <w:rsid w:val="00B7282D"/>
    <w:rsid w:val="00B72C8F"/>
    <w:rsid w:val="00B7302C"/>
    <w:rsid w:val="00B73157"/>
    <w:rsid w:val="00B7360C"/>
    <w:rsid w:val="00B736D8"/>
    <w:rsid w:val="00B73C02"/>
    <w:rsid w:val="00B73CA9"/>
    <w:rsid w:val="00B73F2F"/>
    <w:rsid w:val="00B7478E"/>
    <w:rsid w:val="00B75720"/>
    <w:rsid w:val="00B75770"/>
    <w:rsid w:val="00B7625D"/>
    <w:rsid w:val="00B7665F"/>
    <w:rsid w:val="00B768EF"/>
    <w:rsid w:val="00B77164"/>
    <w:rsid w:val="00B77568"/>
    <w:rsid w:val="00B779AB"/>
    <w:rsid w:val="00B77B24"/>
    <w:rsid w:val="00B77E80"/>
    <w:rsid w:val="00B80A0D"/>
    <w:rsid w:val="00B8131E"/>
    <w:rsid w:val="00B81B45"/>
    <w:rsid w:val="00B81D2E"/>
    <w:rsid w:val="00B83591"/>
    <w:rsid w:val="00B83BCA"/>
    <w:rsid w:val="00B83BD6"/>
    <w:rsid w:val="00B83C78"/>
    <w:rsid w:val="00B85F55"/>
    <w:rsid w:val="00B8604F"/>
    <w:rsid w:val="00B872A5"/>
    <w:rsid w:val="00B873D4"/>
    <w:rsid w:val="00B8777E"/>
    <w:rsid w:val="00B87F60"/>
    <w:rsid w:val="00B911DB"/>
    <w:rsid w:val="00B91FAA"/>
    <w:rsid w:val="00B92EDB"/>
    <w:rsid w:val="00B94026"/>
    <w:rsid w:val="00B948CE"/>
    <w:rsid w:val="00B949C2"/>
    <w:rsid w:val="00B95911"/>
    <w:rsid w:val="00B962AD"/>
    <w:rsid w:val="00B9660B"/>
    <w:rsid w:val="00B9665F"/>
    <w:rsid w:val="00B96DB0"/>
    <w:rsid w:val="00B9706F"/>
    <w:rsid w:val="00B97672"/>
    <w:rsid w:val="00B97A23"/>
    <w:rsid w:val="00B97C58"/>
    <w:rsid w:val="00B97FB2"/>
    <w:rsid w:val="00BA0586"/>
    <w:rsid w:val="00BA1680"/>
    <w:rsid w:val="00BA1834"/>
    <w:rsid w:val="00BA1DF2"/>
    <w:rsid w:val="00BA215B"/>
    <w:rsid w:val="00BA2899"/>
    <w:rsid w:val="00BA2F2A"/>
    <w:rsid w:val="00BA4F89"/>
    <w:rsid w:val="00BA6279"/>
    <w:rsid w:val="00BA6DE0"/>
    <w:rsid w:val="00BA722D"/>
    <w:rsid w:val="00BA7270"/>
    <w:rsid w:val="00BA75CB"/>
    <w:rsid w:val="00BA7724"/>
    <w:rsid w:val="00BB076D"/>
    <w:rsid w:val="00BB0AAD"/>
    <w:rsid w:val="00BB0EAB"/>
    <w:rsid w:val="00BB1357"/>
    <w:rsid w:val="00BB15E5"/>
    <w:rsid w:val="00BB2CCC"/>
    <w:rsid w:val="00BB40AD"/>
    <w:rsid w:val="00BB4EA4"/>
    <w:rsid w:val="00BB5312"/>
    <w:rsid w:val="00BB5F39"/>
    <w:rsid w:val="00BB6911"/>
    <w:rsid w:val="00BB6EEF"/>
    <w:rsid w:val="00BB77B9"/>
    <w:rsid w:val="00BB7BC9"/>
    <w:rsid w:val="00BB7C44"/>
    <w:rsid w:val="00BC08A8"/>
    <w:rsid w:val="00BC183E"/>
    <w:rsid w:val="00BC29CE"/>
    <w:rsid w:val="00BC2D69"/>
    <w:rsid w:val="00BC38F6"/>
    <w:rsid w:val="00BC3E71"/>
    <w:rsid w:val="00BC64EE"/>
    <w:rsid w:val="00BC6AAC"/>
    <w:rsid w:val="00BC6D21"/>
    <w:rsid w:val="00BC7280"/>
    <w:rsid w:val="00BC7663"/>
    <w:rsid w:val="00BC7984"/>
    <w:rsid w:val="00BD1894"/>
    <w:rsid w:val="00BD2187"/>
    <w:rsid w:val="00BD2F1F"/>
    <w:rsid w:val="00BD3471"/>
    <w:rsid w:val="00BD45E4"/>
    <w:rsid w:val="00BD47E2"/>
    <w:rsid w:val="00BD492B"/>
    <w:rsid w:val="00BD5853"/>
    <w:rsid w:val="00BD5A45"/>
    <w:rsid w:val="00BD5D22"/>
    <w:rsid w:val="00BD6B8C"/>
    <w:rsid w:val="00BD6D90"/>
    <w:rsid w:val="00BE02B7"/>
    <w:rsid w:val="00BE0356"/>
    <w:rsid w:val="00BE17E8"/>
    <w:rsid w:val="00BE1C56"/>
    <w:rsid w:val="00BE1D89"/>
    <w:rsid w:val="00BE215A"/>
    <w:rsid w:val="00BE222C"/>
    <w:rsid w:val="00BE375B"/>
    <w:rsid w:val="00BE3F40"/>
    <w:rsid w:val="00BE6B41"/>
    <w:rsid w:val="00BF004E"/>
    <w:rsid w:val="00BF05A7"/>
    <w:rsid w:val="00BF106D"/>
    <w:rsid w:val="00BF10F1"/>
    <w:rsid w:val="00BF15D2"/>
    <w:rsid w:val="00BF2633"/>
    <w:rsid w:val="00BF293B"/>
    <w:rsid w:val="00BF329E"/>
    <w:rsid w:val="00BF3C71"/>
    <w:rsid w:val="00BF3D77"/>
    <w:rsid w:val="00BF3DB4"/>
    <w:rsid w:val="00BF4137"/>
    <w:rsid w:val="00BF474E"/>
    <w:rsid w:val="00BF51A0"/>
    <w:rsid w:val="00BF6DD2"/>
    <w:rsid w:val="00BF6F38"/>
    <w:rsid w:val="00BF727B"/>
    <w:rsid w:val="00BF7FA5"/>
    <w:rsid w:val="00C00174"/>
    <w:rsid w:val="00C0083E"/>
    <w:rsid w:val="00C028B8"/>
    <w:rsid w:val="00C02D8B"/>
    <w:rsid w:val="00C03993"/>
    <w:rsid w:val="00C05508"/>
    <w:rsid w:val="00C05A0F"/>
    <w:rsid w:val="00C05A67"/>
    <w:rsid w:val="00C06311"/>
    <w:rsid w:val="00C06996"/>
    <w:rsid w:val="00C073B7"/>
    <w:rsid w:val="00C07657"/>
    <w:rsid w:val="00C07DAC"/>
    <w:rsid w:val="00C10763"/>
    <w:rsid w:val="00C10EC9"/>
    <w:rsid w:val="00C11094"/>
    <w:rsid w:val="00C111DD"/>
    <w:rsid w:val="00C1229F"/>
    <w:rsid w:val="00C12D9E"/>
    <w:rsid w:val="00C13167"/>
    <w:rsid w:val="00C14035"/>
    <w:rsid w:val="00C143B3"/>
    <w:rsid w:val="00C146C5"/>
    <w:rsid w:val="00C14C23"/>
    <w:rsid w:val="00C154AF"/>
    <w:rsid w:val="00C156CB"/>
    <w:rsid w:val="00C156DC"/>
    <w:rsid w:val="00C15F83"/>
    <w:rsid w:val="00C16AC9"/>
    <w:rsid w:val="00C17863"/>
    <w:rsid w:val="00C1793C"/>
    <w:rsid w:val="00C17CB9"/>
    <w:rsid w:val="00C17F71"/>
    <w:rsid w:val="00C200E6"/>
    <w:rsid w:val="00C204FF"/>
    <w:rsid w:val="00C205BF"/>
    <w:rsid w:val="00C20C68"/>
    <w:rsid w:val="00C20F69"/>
    <w:rsid w:val="00C21211"/>
    <w:rsid w:val="00C21EF2"/>
    <w:rsid w:val="00C2210E"/>
    <w:rsid w:val="00C22206"/>
    <w:rsid w:val="00C226E5"/>
    <w:rsid w:val="00C23904"/>
    <w:rsid w:val="00C23B1F"/>
    <w:rsid w:val="00C24630"/>
    <w:rsid w:val="00C24C21"/>
    <w:rsid w:val="00C24CC0"/>
    <w:rsid w:val="00C25429"/>
    <w:rsid w:val="00C2582F"/>
    <w:rsid w:val="00C258FD"/>
    <w:rsid w:val="00C25F3D"/>
    <w:rsid w:val="00C265E2"/>
    <w:rsid w:val="00C26CBF"/>
    <w:rsid w:val="00C26DEA"/>
    <w:rsid w:val="00C27412"/>
    <w:rsid w:val="00C27E9B"/>
    <w:rsid w:val="00C30F6E"/>
    <w:rsid w:val="00C3123C"/>
    <w:rsid w:val="00C31A0F"/>
    <w:rsid w:val="00C31BB0"/>
    <w:rsid w:val="00C31E59"/>
    <w:rsid w:val="00C321A5"/>
    <w:rsid w:val="00C327F3"/>
    <w:rsid w:val="00C32851"/>
    <w:rsid w:val="00C32E74"/>
    <w:rsid w:val="00C331AA"/>
    <w:rsid w:val="00C337EA"/>
    <w:rsid w:val="00C3390F"/>
    <w:rsid w:val="00C340DC"/>
    <w:rsid w:val="00C344F0"/>
    <w:rsid w:val="00C346D8"/>
    <w:rsid w:val="00C34979"/>
    <w:rsid w:val="00C3497A"/>
    <w:rsid w:val="00C34B8E"/>
    <w:rsid w:val="00C359D8"/>
    <w:rsid w:val="00C35A26"/>
    <w:rsid w:val="00C35B2A"/>
    <w:rsid w:val="00C35FEB"/>
    <w:rsid w:val="00C363C7"/>
    <w:rsid w:val="00C40802"/>
    <w:rsid w:val="00C40D2E"/>
    <w:rsid w:val="00C40FA8"/>
    <w:rsid w:val="00C41679"/>
    <w:rsid w:val="00C4180F"/>
    <w:rsid w:val="00C42414"/>
    <w:rsid w:val="00C428A9"/>
    <w:rsid w:val="00C434B7"/>
    <w:rsid w:val="00C43BB5"/>
    <w:rsid w:val="00C44B76"/>
    <w:rsid w:val="00C45075"/>
    <w:rsid w:val="00C45B8F"/>
    <w:rsid w:val="00C45C98"/>
    <w:rsid w:val="00C46738"/>
    <w:rsid w:val="00C469A5"/>
    <w:rsid w:val="00C46B41"/>
    <w:rsid w:val="00C47C58"/>
    <w:rsid w:val="00C5054D"/>
    <w:rsid w:val="00C50915"/>
    <w:rsid w:val="00C509EB"/>
    <w:rsid w:val="00C50FE4"/>
    <w:rsid w:val="00C51046"/>
    <w:rsid w:val="00C51805"/>
    <w:rsid w:val="00C51855"/>
    <w:rsid w:val="00C521FC"/>
    <w:rsid w:val="00C531D3"/>
    <w:rsid w:val="00C5346F"/>
    <w:rsid w:val="00C53807"/>
    <w:rsid w:val="00C54615"/>
    <w:rsid w:val="00C547AB"/>
    <w:rsid w:val="00C54F92"/>
    <w:rsid w:val="00C55A41"/>
    <w:rsid w:val="00C56928"/>
    <w:rsid w:val="00C56936"/>
    <w:rsid w:val="00C57926"/>
    <w:rsid w:val="00C604EB"/>
    <w:rsid w:val="00C60776"/>
    <w:rsid w:val="00C60888"/>
    <w:rsid w:val="00C612BC"/>
    <w:rsid w:val="00C6138A"/>
    <w:rsid w:val="00C61523"/>
    <w:rsid w:val="00C617D2"/>
    <w:rsid w:val="00C61A47"/>
    <w:rsid w:val="00C62197"/>
    <w:rsid w:val="00C62C33"/>
    <w:rsid w:val="00C639AA"/>
    <w:rsid w:val="00C640B1"/>
    <w:rsid w:val="00C64398"/>
    <w:rsid w:val="00C64406"/>
    <w:rsid w:val="00C653CF"/>
    <w:rsid w:val="00C65AE5"/>
    <w:rsid w:val="00C670EF"/>
    <w:rsid w:val="00C673B2"/>
    <w:rsid w:val="00C67C1F"/>
    <w:rsid w:val="00C703BF"/>
    <w:rsid w:val="00C70DA2"/>
    <w:rsid w:val="00C71D4A"/>
    <w:rsid w:val="00C720B0"/>
    <w:rsid w:val="00C721CD"/>
    <w:rsid w:val="00C727E0"/>
    <w:rsid w:val="00C72AA2"/>
    <w:rsid w:val="00C732F0"/>
    <w:rsid w:val="00C7398C"/>
    <w:rsid w:val="00C74116"/>
    <w:rsid w:val="00C744D9"/>
    <w:rsid w:val="00C74AF6"/>
    <w:rsid w:val="00C74C6D"/>
    <w:rsid w:val="00C74E79"/>
    <w:rsid w:val="00C7512A"/>
    <w:rsid w:val="00C7520D"/>
    <w:rsid w:val="00C753B1"/>
    <w:rsid w:val="00C753EA"/>
    <w:rsid w:val="00C7650C"/>
    <w:rsid w:val="00C7670F"/>
    <w:rsid w:val="00C76B47"/>
    <w:rsid w:val="00C77169"/>
    <w:rsid w:val="00C80075"/>
    <w:rsid w:val="00C80249"/>
    <w:rsid w:val="00C80F61"/>
    <w:rsid w:val="00C81022"/>
    <w:rsid w:val="00C81EFA"/>
    <w:rsid w:val="00C82105"/>
    <w:rsid w:val="00C82C38"/>
    <w:rsid w:val="00C82C42"/>
    <w:rsid w:val="00C84365"/>
    <w:rsid w:val="00C849D5"/>
    <w:rsid w:val="00C851E3"/>
    <w:rsid w:val="00C85787"/>
    <w:rsid w:val="00C85E47"/>
    <w:rsid w:val="00C86EBD"/>
    <w:rsid w:val="00C87196"/>
    <w:rsid w:val="00C87297"/>
    <w:rsid w:val="00C902C4"/>
    <w:rsid w:val="00C90806"/>
    <w:rsid w:val="00C90B83"/>
    <w:rsid w:val="00C91483"/>
    <w:rsid w:val="00C91666"/>
    <w:rsid w:val="00C91BD5"/>
    <w:rsid w:val="00C91DE0"/>
    <w:rsid w:val="00C921A5"/>
    <w:rsid w:val="00C92E66"/>
    <w:rsid w:val="00C93173"/>
    <w:rsid w:val="00C93C1A"/>
    <w:rsid w:val="00C952D4"/>
    <w:rsid w:val="00C95483"/>
    <w:rsid w:val="00C961AD"/>
    <w:rsid w:val="00C964AB"/>
    <w:rsid w:val="00C96845"/>
    <w:rsid w:val="00C9690A"/>
    <w:rsid w:val="00C96E56"/>
    <w:rsid w:val="00C97972"/>
    <w:rsid w:val="00CA002D"/>
    <w:rsid w:val="00CA0187"/>
    <w:rsid w:val="00CA061C"/>
    <w:rsid w:val="00CA07D7"/>
    <w:rsid w:val="00CA2081"/>
    <w:rsid w:val="00CA29A9"/>
    <w:rsid w:val="00CA2B70"/>
    <w:rsid w:val="00CA3520"/>
    <w:rsid w:val="00CA3C85"/>
    <w:rsid w:val="00CA43A5"/>
    <w:rsid w:val="00CA454D"/>
    <w:rsid w:val="00CA496B"/>
    <w:rsid w:val="00CA4A9C"/>
    <w:rsid w:val="00CA4F01"/>
    <w:rsid w:val="00CA5C83"/>
    <w:rsid w:val="00CA69AA"/>
    <w:rsid w:val="00CA6A40"/>
    <w:rsid w:val="00CA71E8"/>
    <w:rsid w:val="00CA7EBE"/>
    <w:rsid w:val="00CB18DF"/>
    <w:rsid w:val="00CB191A"/>
    <w:rsid w:val="00CB196C"/>
    <w:rsid w:val="00CB1C0B"/>
    <w:rsid w:val="00CB1E3D"/>
    <w:rsid w:val="00CB1E61"/>
    <w:rsid w:val="00CB262E"/>
    <w:rsid w:val="00CB2F63"/>
    <w:rsid w:val="00CB4192"/>
    <w:rsid w:val="00CB4423"/>
    <w:rsid w:val="00CB4659"/>
    <w:rsid w:val="00CB4E1E"/>
    <w:rsid w:val="00CB5106"/>
    <w:rsid w:val="00CB6ADA"/>
    <w:rsid w:val="00CB6CB8"/>
    <w:rsid w:val="00CB7204"/>
    <w:rsid w:val="00CB7905"/>
    <w:rsid w:val="00CC0341"/>
    <w:rsid w:val="00CC07A5"/>
    <w:rsid w:val="00CC106B"/>
    <w:rsid w:val="00CC179C"/>
    <w:rsid w:val="00CC204E"/>
    <w:rsid w:val="00CC2EAD"/>
    <w:rsid w:val="00CC2F5E"/>
    <w:rsid w:val="00CC4304"/>
    <w:rsid w:val="00CC4381"/>
    <w:rsid w:val="00CC4838"/>
    <w:rsid w:val="00CC4B8F"/>
    <w:rsid w:val="00CC53C2"/>
    <w:rsid w:val="00CC55DE"/>
    <w:rsid w:val="00CC5D23"/>
    <w:rsid w:val="00CC6492"/>
    <w:rsid w:val="00CC75AA"/>
    <w:rsid w:val="00CC7615"/>
    <w:rsid w:val="00CD0018"/>
    <w:rsid w:val="00CD05A5"/>
    <w:rsid w:val="00CD0F4D"/>
    <w:rsid w:val="00CD102C"/>
    <w:rsid w:val="00CD2547"/>
    <w:rsid w:val="00CD2E73"/>
    <w:rsid w:val="00CD3A6C"/>
    <w:rsid w:val="00CD40D8"/>
    <w:rsid w:val="00CD5D1A"/>
    <w:rsid w:val="00CD6B74"/>
    <w:rsid w:val="00CD6DA3"/>
    <w:rsid w:val="00CD73D3"/>
    <w:rsid w:val="00CD7BE3"/>
    <w:rsid w:val="00CE0317"/>
    <w:rsid w:val="00CE0B1A"/>
    <w:rsid w:val="00CE13E5"/>
    <w:rsid w:val="00CE2135"/>
    <w:rsid w:val="00CE2715"/>
    <w:rsid w:val="00CE4DD3"/>
    <w:rsid w:val="00CE56D1"/>
    <w:rsid w:val="00CE5BDE"/>
    <w:rsid w:val="00CE5F96"/>
    <w:rsid w:val="00CE6143"/>
    <w:rsid w:val="00CE64E6"/>
    <w:rsid w:val="00CE6664"/>
    <w:rsid w:val="00CE68E5"/>
    <w:rsid w:val="00CE6A5A"/>
    <w:rsid w:val="00CE708C"/>
    <w:rsid w:val="00CE7530"/>
    <w:rsid w:val="00CE779D"/>
    <w:rsid w:val="00CE7B04"/>
    <w:rsid w:val="00CF31CC"/>
    <w:rsid w:val="00CF383E"/>
    <w:rsid w:val="00CF383F"/>
    <w:rsid w:val="00CF389D"/>
    <w:rsid w:val="00CF3C91"/>
    <w:rsid w:val="00CF3E4B"/>
    <w:rsid w:val="00CF3FB8"/>
    <w:rsid w:val="00CF44EA"/>
    <w:rsid w:val="00CF4566"/>
    <w:rsid w:val="00CF4667"/>
    <w:rsid w:val="00CF497D"/>
    <w:rsid w:val="00CF4D9B"/>
    <w:rsid w:val="00CF64ED"/>
    <w:rsid w:val="00CF739B"/>
    <w:rsid w:val="00CF74E4"/>
    <w:rsid w:val="00CF765D"/>
    <w:rsid w:val="00D00656"/>
    <w:rsid w:val="00D0147E"/>
    <w:rsid w:val="00D0236A"/>
    <w:rsid w:val="00D02B3B"/>
    <w:rsid w:val="00D02CC6"/>
    <w:rsid w:val="00D0305B"/>
    <w:rsid w:val="00D0319F"/>
    <w:rsid w:val="00D038DA"/>
    <w:rsid w:val="00D03A87"/>
    <w:rsid w:val="00D03CCA"/>
    <w:rsid w:val="00D0400A"/>
    <w:rsid w:val="00D043F8"/>
    <w:rsid w:val="00D04679"/>
    <w:rsid w:val="00D04696"/>
    <w:rsid w:val="00D04E66"/>
    <w:rsid w:val="00D05719"/>
    <w:rsid w:val="00D05BB3"/>
    <w:rsid w:val="00D05D8A"/>
    <w:rsid w:val="00D06BB8"/>
    <w:rsid w:val="00D0756F"/>
    <w:rsid w:val="00D077DD"/>
    <w:rsid w:val="00D116E9"/>
    <w:rsid w:val="00D118C2"/>
    <w:rsid w:val="00D122D2"/>
    <w:rsid w:val="00D12396"/>
    <w:rsid w:val="00D1287C"/>
    <w:rsid w:val="00D13768"/>
    <w:rsid w:val="00D14417"/>
    <w:rsid w:val="00D1460A"/>
    <w:rsid w:val="00D151F4"/>
    <w:rsid w:val="00D16161"/>
    <w:rsid w:val="00D16867"/>
    <w:rsid w:val="00D16997"/>
    <w:rsid w:val="00D171A1"/>
    <w:rsid w:val="00D176C1"/>
    <w:rsid w:val="00D1770F"/>
    <w:rsid w:val="00D1773C"/>
    <w:rsid w:val="00D1785E"/>
    <w:rsid w:val="00D17BA0"/>
    <w:rsid w:val="00D207C5"/>
    <w:rsid w:val="00D20D9C"/>
    <w:rsid w:val="00D20EFA"/>
    <w:rsid w:val="00D222C8"/>
    <w:rsid w:val="00D23057"/>
    <w:rsid w:val="00D24CBC"/>
    <w:rsid w:val="00D2694F"/>
    <w:rsid w:val="00D26B62"/>
    <w:rsid w:val="00D304B3"/>
    <w:rsid w:val="00D30B0A"/>
    <w:rsid w:val="00D30BCD"/>
    <w:rsid w:val="00D30D67"/>
    <w:rsid w:val="00D3192B"/>
    <w:rsid w:val="00D339F4"/>
    <w:rsid w:val="00D33AB9"/>
    <w:rsid w:val="00D33FAF"/>
    <w:rsid w:val="00D34B46"/>
    <w:rsid w:val="00D35E2F"/>
    <w:rsid w:val="00D36D4B"/>
    <w:rsid w:val="00D402B4"/>
    <w:rsid w:val="00D40652"/>
    <w:rsid w:val="00D40AAA"/>
    <w:rsid w:val="00D40BBA"/>
    <w:rsid w:val="00D40C92"/>
    <w:rsid w:val="00D4180D"/>
    <w:rsid w:val="00D41D70"/>
    <w:rsid w:val="00D4258E"/>
    <w:rsid w:val="00D42CE5"/>
    <w:rsid w:val="00D43F19"/>
    <w:rsid w:val="00D44518"/>
    <w:rsid w:val="00D45132"/>
    <w:rsid w:val="00D45575"/>
    <w:rsid w:val="00D456FF"/>
    <w:rsid w:val="00D45763"/>
    <w:rsid w:val="00D45C1B"/>
    <w:rsid w:val="00D45E3F"/>
    <w:rsid w:val="00D4608B"/>
    <w:rsid w:val="00D46DAE"/>
    <w:rsid w:val="00D4771D"/>
    <w:rsid w:val="00D47BFA"/>
    <w:rsid w:val="00D47DB4"/>
    <w:rsid w:val="00D50618"/>
    <w:rsid w:val="00D5126C"/>
    <w:rsid w:val="00D51624"/>
    <w:rsid w:val="00D5231E"/>
    <w:rsid w:val="00D5251D"/>
    <w:rsid w:val="00D5260F"/>
    <w:rsid w:val="00D528B0"/>
    <w:rsid w:val="00D52FA5"/>
    <w:rsid w:val="00D54068"/>
    <w:rsid w:val="00D5447C"/>
    <w:rsid w:val="00D54B55"/>
    <w:rsid w:val="00D556AA"/>
    <w:rsid w:val="00D55993"/>
    <w:rsid w:val="00D576C2"/>
    <w:rsid w:val="00D577A8"/>
    <w:rsid w:val="00D57ED0"/>
    <w:rsid w:val="00D60831"/>
    <w:rsid w:val="00D609CE"/>
    <w:rsid w:val="00D60BD9"/>
    <w:rsid w:val="00D60D33"/>
    <w:rsid w:val="00D6138A"/>
    <w:rsid w:val="00D61401"/>
    <w:rsid w:val="00D61417"/>
    <w:rsid w:val="00D614D8"/>
    <w:rsid w:val="00D6182C"/>
    <w:rsid w:val="00D6192B"/>
    <w:rsid w:val="00D62001"/>
    <w:rsid w:val="00D62040"/>
    <w:rsid w:val="00D6210C"/>
    <w:rsid w:val="00D62C69"/>
    <w:rsid w:val="00D62FA4"/>
    <w:rsid w:val="00D63917"/>
    <w:rsid w:val="00D63940"/>
    <w:rsid w:val="00D63A61"/>
    <w:rsid w:val="00D64078"/>
    <w:rsid w:val="00D641B5"/>
    <w:rsid w:val="00D64268"/>
    <w:rsid w:val="00D6451A"/>
    <w:rsid w:val="00D6491C"/>
    <w:rsid w:val="00D64D39"/>
    <w:rsid w:val="00D65171"/>
    <w:rsid w:val="00D658AB"/>
    <w:rsid w:val="00D677C1"/>
    <w:rsid w:val="00D677C6"/>
    <w:rsid w:val="00D67A0F"/>
    <w:rsid w:val="00D70064"/>
    <w:rsid w:val="00D70AD8"/>
    <w:rsid w:val="00D7138E"/>
    <w:rsid w:val="00D7169D"/>
    <w:rsid w:val="00D717EB"/>
    <w:rsid w:val="00D7197D"/>
    <w:rsid w:val="00D71DD4"/>
    <w:rsid w:val="00D7243C"/>
    <w:rsid w:val="00D727A3"/>
    <w:rsid w:val="00D727DF"/>
    <w:rsid w:val="00D72B52"/>
    <w:rsid w:val="00D73420"/>
    <w:rsid w:val="00D734BA"/>
    <w:rsid w:val="00D73645"/>
    <w:rsid w:val="00D736F8"/>
    <w:rsid w:val="00D738D8"/>
    <w:rsid w:val="00D740CC"/>
    <w:rsid w:val="00D7470C"/>
    <w:rsid w:val="00D74C26"/>
    <w:rsid w:val="00D74F0C"/>
    <w:rsid w:val="00D7509F"/>
    <w:rsid w:val="00D75232"/>
    <w:rsid w:val="00D76399"/>
    <w:rsid w:val="00D76978"/>
    <w:rsid w:val="00D769B8"/>
    <w:rsid w:val="00D76ACE"/>
    <w:rsid w:val="00D76CE3"/>
    <w:rsid w:val="00D7728D"/>
    <w:rsid w:val="00D81489"/>
    <w:rsid w:val="00D81FE8"/>
    <w:rsid w:val="00D82100"/>
    <w:rsid w:val="00D824A8"/>
    <w:rsid w:val="00D8264B"/>
    <w:rsid w:val="00D82691"/>
    <w:rsid w:val="00D82BCD"/>
    <w:rsid w:val="00D82BD3"/>
    <w:rsid w:val="00D832F3"/>
    <w:rsid w:val="00D833C8"/>
    <w:rsid w:val="00D842BB"/>
    <w:rsid w:val="00D8497B"/>
    <w:rsid w:val="00D84B7E"/>
    <w:rsid w:val="00D85193"/>
    <w:rsid w:val="00D851B8"/>
    <w:rsid w:val="00D85774"/>
    <w:rsid w:val="00D8681D"/>
    <w:rsid w:val="00D9015F"/>
    <w:rsid w:val="00D90773"/>
    <w:rsid w:val="00D909E8"/>
    <w:rsid w:val="00D90F37"/>
    <w:rsid w:val="00D9105C"/>
    <w:rsid w:val="00D91323"/>
    <w:rsid w:val="00D92CA5"/>
    <w:rsid w:val="00D93B0E"/>
    <w:rsid w:val="00D93C32"/>
    <w:rsid w:val="00D93D28"/>
    <w:rsid w:val="00D94695"/>
    <w:rsid w:val="00D9470E"/>
    <w:rsid w:val="00D975D5"/>
    <w:rsid w:val="00D97FC6"/>
    <w:rsid w:val="00DA0038"/>
    <w:rsid w:val="00DA0356"/>
    <w:rsid w:val="00DA03D7"/>
    <w:rsid w:val="00DA07DC"/>
    <w:rsid w:val="00DA0CEC"/>
    <w:rsid w:val="00DA0E96"/>
    <w:rsid w:val="00DA1063"/>
    <w:rsid w:val="00DA10E3"/>
    <w:rsid w:val="00DA11DD"/>
    <w:rsid w:val="00DA1BF3"/>
    <w:rsid w:val="00DA1D64"/>
    <w:rsid w:val="00DA1E55"/>
    <w:rsid w:val="00DA1E89"/>
    <w:rsid w:val="00DA1F1D"/>
    <w:rsid w:val="00DA232F"/>
    <w:rsid w:val="00DA2456"/>
    <w:rsid w:val="00DA261F"/>
    <w:rsid w:val="00DA39B6"/>
    <w:rsid w:val="00DA3C12"/>
    <w:rsid w:val="00DA41D6"/>
    <w:rsid w:val="00DA4307"/>
    <w:rsid w:val="00DA55A3"/>
    <w:rsid w:val="00DA6316"/>
    <w:rsid w:val="00DA6BBF"/>
    <w:rsid w:val="00DA6C6A"/>
    <w:rsid w:val="00DA7CF3"/>
    <w:rsid w:val="00DB078E"/>
    <w:rsid w:val="00DB0A6B"/>
    <w:rsid w:val="00DB2399"/>
    <w:rsid w:val="00DB2407"/>
    <w:rsid w:val="00DB34D4"/>
    <w:rsid w:val="00DB369D"/>
    <w:rsid w:val="00DB37A2"/>
    <w:rsid w:val="00DB4104"/>
    <w:rsid w:val="00DB4D82"/>
    <w:rsid w:val="00DB4E9C"/>
    <w:rsid w:val="00DB4EAA"/>
    <w:rsid w:val="00DB69D7"/>
    <w:rsid w:val="00DB6E07"/>
    <w:rsid w:val="00DB7968"/>
    <w:rsid w:val="00DB7D4F"/>
    <w:rsid w:val="00DB7E3C"/>
    <w:rsid w:val="00DC012A"/>
    <w:rsid w:val="00DC0FE7"/>
    <w:rsid w:val="00DC16FD"/>
    <w:rsid w:val="00DC1C47"/>
    <w:rsid w:val="00DC2D6D"/>
    <w:rsid w:val="00DC2D8D"/>
    <w:rsid w:val="00DC3352"/>
    <w:rsid w:val="00DC42C1"/>
    <w:rsid w:val="00DC47B3"/>
    <w:rsid w:val="00DC68C4"/>
    <w:rsid w:val="00DC6FCB"/>
    <w:rsid w:val="00DC6FFC"/>
    <w:rsid w:val="00DC7EC1"/>
    <w:rsid w:val="00DD0001"/>
    <w:rsid w:val="00DD0248"/>
    <w:rsid w:val="00DD25E4"/>
    <w:rsid w:val="00DD3C1A"/>
    <w:rsid w:val="00DD447E"/>
    <w:rsid w:val="00DD49F8"/>
    <w:rsid w:val="00DD55C3"/>
    <w:rsid w:val="00DD70DB"/>
    <w:rsid w:val="00DD7651"/>
    <w:rsid w:val="00DD7CAB"/>
    <w:rsid w:val="00DE06A7"/>
    <w:rsid w:val="00DE08E4"/>
    <w:rsid w:val="00DE0F1E"/>
    <w:rsid w:val="00DE106F"/>
    <w:rsid w:val="00DE1343"/>
    <w:rsid w:val="00DE13E9"/>
    <w:rsid w:val="00DE1ADD"/>
    <w:rsid w:val="00DE23B6"/>
    <w:rsid w:val="00DE29DD"/>
    <w:rsid w:val="00DE2BC8"/>
    <w:rsid w:val="00DE2CFC"/>
    <w:rsid w:val="00DE2FD6"/>
    <w:rsid w:val="00DE3A31"/>
    <w:rsid w:val="00DE4744"/>
    <w:rsid w:val="00DE4C6F"/>
    <w:rsid w:val="00DE5FB8"/>
    <w:rsid w:val="00DE61D6"/>
    <w:rsid w:val="00DE63AE"/>
    <w:rsid w:val="00DE7F69"/>
    <w:rsid w:val="00DF0212"/>
    <w:rsid w:val="00DF0BEB"/>
    <w:rsid w:val="00DF133B"/>
    <w:rsid w:val="00DF141C"/>
    <w:rsid w:val="00DF22E5"/>
    <w:rsid w:val="00DF2825"/>
    <w:rsid w:val="00DF2CAE"/>
    <w:rsid w:val="00DF2E3A"/>
    <w:rsid w:val="00DF3408"/>
    <w:rsid w:val="00DF3FCF"/>
    <w:rsid w:val="00DF46EB"/>
    <w:rsid w:val="00DF4BD4"/>
    <w:rsid w:val="00DF4F6D"/>
    <w:rsid w:val="00DF51EA"/>
    <w:rsid w:val="00DF552D"/>
    <w:rsid w:val="00DF625E"/>
    <w:rsid w:val="00DF6B5D"/>
    <w:rsid w:val="00DF6E48"/>
    <w:rsid w:val="00DF7853"/>
    <w:rsid w:val="00DF7B64"/>
    <w:rsid w:val="00E0142C"/>
    <w:rsid w:val="00E0198C"/>
    <w:rsid w:val="00E02438"/>
    <w:rsid w:val="00E02729"/>
    <w:rsid w:val="00E030B2"/>
    <w:rsid w:val="00E038A2"/>
    <w:rsid w:val="00E0448F"/>
    <w:rsid w:val="00E06262"/>
    <w:rsid w:val="00E07281"/>
    <w:rsid w:val="00E0792B"/>
    <w:rsid w:val="00E10814"/>
    <w:rsid w:val="00E10DCD"/>
    <w:rsid w:val="00E11617"/>
    <w:rsid w:val="00E13F2C"/>
    <w:rsid w:val="00E14242"/>
    <w:rsid w:val="00E143C2"/>
    <w:rsid w:val="00E144C6"/>
    <w:rsid w:val="00E15451"/>
    <w:rsid w:val="00E15A5E"/>
    <w:rsid w:val="00E16288"/>
    <w:rsid w:val="00E167F9"/>
    <w:rsid w:val="00E17CC4"/>
    <w:rsid w:val="00E213CB"/>
    <w:rsid w:val="00E21C77"/>
    <w:rsid w:val="00E22E62"/>
    <w:rsid w:val="00E23C52"/>
    <w:rsid w:val="00E23EAA"/>
    <w:rsid w:val="00E2413D"/>
    <w:rsid w:val="00E24763"/>
    <w:rsid w:val="00E24BB6"/>
    <w:rsid w:val="00E2585D"/>
    <w:rsid w:val="00E2638B"/>
    <w:rsid w:val="00E26610"/>
    <w:rsid w:val="00E27072"/>
    <w:rsid w:val="00E2717B"/>
    <w:rsid w:val="00E27FD3"/>
    <w:rsid w:val="00E30CE6"/>
    <w:rsid w:val="00E31AF9"/>
    <w:rsid w:val="00E31B2F"/>
    <w:rsid w:val="00E31C6F"/>
    <w:rsid w:val="00E31F9E"/>
    <w:rsid w:val="00E32529"/>
    <w:rsid w:val="00E3257F"/>
    <w:rsid w:val="00E3311A"/>
    <w:rsid w:val="00E33161"/>
    <w:rsid w:val="00E34493"/>
    <w:rsid w:val="00E34630"/>
    <w:rsid w:val="00E3479D"/>
    <w:rsid w:val="00E34DE7"/>
    <w:rsid w:val="00E3551D"/>
    <w:rsid w:val="00E35C93"/>
    <w:rsid w:val="00E36671"/>
    <w:rsid w:val="00E36917"/>
    <w:rsid w:val="00E36AE8"/>
    <w:rsid w:val="00E37791"/>
    <w:rsid w:val="00E37B14"/>
    <w:rsid w:val="00E40724"/>
    <w:rsid w:val="00E417D5"/>
    <w:rsid w:val="00E41B13"/>
    <w:rsid w:val="00E421C8"/>
    <w:rsid w:val="00E42561"/>
    <w:rsid w:val="00E42D2E"/>
    <w:rsid w:val="00E43893"/>
    <w:rsid w:val="00E439EF"/>
    <w:rsid w:val="00E43EA1"/>
    <w:rsid w:val="00E44B34"/>
    <w:rsid w:val="00E44E7B"/>
    <w:rsid w:val="00E45752"/>
    <w:rsid w:val="00E45EAA"/>
    <w:rsid w:val="00E4604B"/>
    <w:rsid w:val="00E472AA"/>
    <w:rsid w:val="00E47B22"/>
    <w:rsid w:val="00E5085C"/>
    <w:rsid w:val="00E512C4"/>
    <w:rsid w:val="00E5220D"/>
    <w:rsid w:val="00E52822"/>
    <w:rsid w:val="00E529A9"/>
    <w:rsid w:val="00E5308E"/>
    <w:rsid w:val="00E532DE"/>
    <w:rsid w:val="00E54080"/>
    <w:rsid w:val="00E544F8"/>
    <w:rsid w:val="00E54A45"/>
    <w:rsid w:val="00E55D55"/>
    <w:rsid w:val="00E55E78"/>
    <w:rsid w:val="00E56570"/>
    <w:rsid w:val="00E5681F"/>
    <w:rsid w:val="00E574C8"/>
    <w:rsid w:val="00E57B00"/>
    <w:rsid w:val="00E60841"/>
    <w:rsid w:val="00E615B4"/>
    <w:rsid w:val="00E61935"/>
    <w:rsid w:val="00E6232F"/>
    <w:rsid w:val="00E62533"/>
    <w:rsid w:val="00E62A47"/>
    <w:rsid w:val="00E62B77"/>
    <w:rsid w:val="00E6375A"/>
    <w:rsid w:val="00E63DC1"/>
    <w:rsid w:val="00E64745"/>
    <w:rsid w:val="00E65377"/>
    <w:rsid w:val="00E654AC"/>
    <w:rsid w:val="00E70703"/>
    <w:rsid w:val="00E7123E"/>
    <w:rsid w:val="00E71743"/>
    <w:rsid w:val="00E72410"/>
    <w:rsid w:val="00E72A44"/>
    <w:rsid w:val="00E72A6E"/>
    <w:rsid w:val="00E72AE1"/>
    <w:rsid w:val="00E73074"/>
    <w:rsid w:val="00E732E3"/>
    <w:rsid w:val="00E73B5C"/>
    <w:rsid w:val="00E73CFA"/>
    <w:rsid w:val="00E74308"/>
    <w:rsid w:val="00E74940"/>
    <w:rsid w:val="00E75344"/>
    <w:rsid w:val="00E753F0"/>
    <w:rsid w:val="00E75809"/>
    <w:rsid w:val="00E7583C"/>
    <w:rsid w:val="00E7739D"/>
    <w:rsid w:val="00E77749"/>
    <w:rsid w:val="00E77C02"/>
    <w:rsid w:val="00E802BD"/>
    <w:rsid w:val="00E80A0B"/>
    <w:rsid w:val="00E80ACC"/>
    <w:rsid w:val="00E822CF"/>
    <w:rsid w:val="00E83C4E"/>
    <w:rsid w:val="00E83EC4"/>
    <w:rsid w:val="00E84384"/>
    <w:rsid w:val="00E846AB"/>
    <w:rsid w:val="00E84888"/>
    <w:rsid w:val="00E84B1D"/>
    <w:rsid w:val="00E84D97"/>
    <w:rsid w:val="00E8529B"/>
    <w:rsid w:val="00E856BD"/>
    <w:rsid w:val="00E857D7"/>
    <w:rsid w:val="00E8707C"/>
    <w:rsid w:val="00E871D4"/>
    <w:rsid w:val="00E8760A"/>
    <w:rsid w:val="00E87B50"/>
    <w:rsid w:val="00E87D63"/>
    <w:rsid w:val="00E87F11"/>
    <w:rsid w:val="00E912FB"/>
    <w:rsid w:val="00E91BE1"/>
    <w:rsid w:val="00E92010"/>
    <w:rsid w:val="00E934CB"/>
    <w:rsid w:val="00E937BE"/>
    <w:rsid w:val="00E93989"/>
    <w:rsid w:val="00E93E08"/>
    <w:rsid w:val="00E94D53"/>
    <w:rsid w:val="00E9552F"/>
    <w:rsid w:val="00E95DF5"/>
    <w:rsid w:val="00E96B5F"/>
    <w:rsid w:val="00E96F10"/>
    <w:rsid w:val="00E97047"/>
    <w:rsid w:val="00EA01AE"/>
    <w:rsid w:val="00EA07E2"/>
    <w:rsid w:val="00EA100F"/>
    <w:rsid w:val="00EA136F"/>
    <w:rsid w:val="00EA138F"/>
    <w:rsid w:val="00EA1505"/>
    <w:rsid w:val="00EA15DE"/>
    <w:rsid w:val="00EA1965"/>
    <w:rsid w:val="00EA232E"/>
    <w:rsid w:val="00EA24B9"/>
    <w:rsid w:val="00EA2568"/>
    <w:rsid w:val="00EA3E56"/>
    <w:rsid w:val="00EA3E9C"/>
    <w:rsid w:val="00EA48FA"/>
    <w:rsid w:val="00EA4D1B"/>
    <w:rsid w:val="00EA55A8"/>
    <w:rsid w:val="00EA56DD"/>
    <w:rsid w:val="00EA5C52"/>
    <w:rsid w:val="00EA5CB0"/>
    <w:rsid w:val="00EA693B"/>
    <w:rsid w:val="00EA6CD1"/>
    <w:rsid w:val="00EA71B6"/>
    <w:rsid w:val="00EA71E0"/>
    <w:rsid w:val="00EA7876"/>
    <w:rsid w:val="00EA78B2"/>
    <w:rsid w:val="00EA7D26"/>
    <w:rsid w:val="00EA7FF2"/>
    <w:rsid w:val="00EB14D0"/>
    <w:rsid w:val="00EB22CA"/>
    <w:rsid w:val="00EB31CE"/>
    <w:rsid w:val="00EB36FA"/>
    <w:rsid w:val="00EB4C20"/>
    <w:rsid w:val="00EB5541"/>
    <w:rsid w:val="00EB693B"/>
    <w:rsid w:val="00EB6CD1"/>
    <w:rsid w:val="00EB799D"/>
    <w:rsid w:val="00EC0EA4"/>
    <w:rsid w:val="00EC12BC"/>
    <w:rsid w:val="00EC14C5"/>
    <w:rsid w:val="00EC2130"/>
    <w:rsid w:val="00EC2FDE"/>
    <w:rsid w:val="00EC4325"/>
    <w:rsid w:val="00EC4A6A"/>
    <w:rsid w:val="00EC512E"/>
    <w:rsid w:val="00EC5184"/>
    <w:rsid w:val="00EC5280"/>
    <w:rsid w:val="00EC59C5"/>
    <w:rsid w:val="00EC5C2A"/>
    <w:rsid w:val="00EC5E6D"/>
    <w:rsid w:val="00EC630E"/>
    <w:rsid w:val="00EC667A"/>
    <w:rsid w:val="00EC6E7A"/>
    <w:rsid w:val="00EC7502"/>
    <w:rsid w:val="00ED0049"/>
    <w:rsid w:val="00ED0092"/>
    <w:rsid w:val="00ED0A6C"/>
    <w:rsid w:val="00ED0EBC"/>
    <w:rsid w:val="00ED1468"/>
    <w:rsid w:val="00ED1D47"/>
    <w:rsid w:val="00ED1F3E"/>
    <w:rsid w:val="00ED20F8"/>
    <w:rsid w:val="00ED2613"/>
    <w:rsid w:val="00ED2AF9"/>
    <w:rsid w:val="00ED2AFE"/>
    <w:rsid w:val="00ED30EB"/>
    <w:rsid w:val="00ED3404"/>
    <w:rsid w:val="00ED364D"/>
    <w:rsid w:val="00ED38C2"/>
    <w:rsid w:val="00ED3E54"/>
    <w:rsid w:val="00ED3E98"/>
    <w:rsid w:val="00ED4249"/>
    <w:rsid w:val="00ED7AAB"/>
    <w:rsid w:val="00EE0635"/>
    <w:rsid w:val="00EE0A44"/>
    <w:rsid w:val="00EE0F1B"/>
    <w:rsid w:val="00EE167C"/>
    <w:rsid w:val="00EE198C"/>
    <w:rsid w:val="00EE1BB9"/>
    <w:rsid w:val="00EE2CCE"/>
    <w:rsid w:val="00EE433A"/>
    <w:rsid w:val="00EE450B"/>
    <w:rsid w:val="00EE555C"/>
    <w:rsid w:val="00EE65CC"/>
    <w:rsid w:val="00EE7252"/>
    <w:rsid w:val="00EE7393"/>
    <w:rsid w:val="00EE77C2"/>
    <w:rsid w:val="00EE7B43"/>
    <w:rsid w:val="00EF0B89"/>
    <w:rsid w:val="00EF14BB"/>
    <w:rsid w:val="00EF1516"/>
    <w:rsid w:val="00EF1BC0"/>
    <w:rsid w:val="00EF29F1"/>
    <w:rsid w:val="00EF3B16"/>
    <w:rsid w:val="00EF5191"/>
    <w:rsid w:val="00EF574B"/>
    <w:rsid w:val="00EF5C50"/>
    <w:rsid w:val="00EF61EF"/>
    <w:rsid w:val="00EF7401"/>
    <w:rsid w:val="00F013C5"/>
    <w:rsid w:val="00F01D1B"/>
    <w:rsid w:val="00F01EA5"/>
    <w:rsid w:val="00F02C61"/>
    <w:rsid w:val="00F03228"/>
    <w:rsid w:val="00F0332D"/>
    <w:rsid w:val="00F038DC"/>
    <w:rsid w:val="00F03D6C"/>
    <w:rsid w:val="00F04753"/>
    <w:rsid w:val="00F054A9"/>
    <w:rsid w:val="00F05B96"/>
    <w:rsid w:val="00F06C82"/>
    <w:rsid w:val="00F07A2F"/>
    <w:rsid w:val="00F07B30"/>
    <w:rsid w:val="00F113C8"/>
    <w:rsid w:val="00F11602"/>
    <w:rsid w:val="00F11E7E"/>
    <w:rsid w:val="00F132CE"/>
    <w:rsid w:val="00F134C4"/>
    <w:rsid w:val="00F137C7"/>
    <w:rsid w:val="00F13DC2"/>
    <w:rsid w:val="00F14823"/>
    <w:rsid w:val="00F14C8D"/>
    <w:rsid w:val="00F1557A"/>
    <w:rsid w:val="00F15F72"/>
    <w:rsid w:val="00F1633A"/>
    <w:rsid w:val="00F16B3B"/>
    <w:rsid w:val="00F16FBA"/>
    <w:rsid w:val="00F17D53"/>
    <w:rsid w:val="00F20203"/>
    <w:rsid w:val="00F2063A"/>
    <w:rsid w:val="00F20773"/>
    <w:rsid w:val="00F2109C"/>
    <w:rsid w:val="00F21ABE"/>
    <w:rsid w:val="00F21AE5"/>
    <w:rsid w:val="00F21ECA"/>
    <w:rsid w:val="00F22A33"/>
    <w:rsid w:val="00F22D6F"/>
    <w:rsid w:val="00F22DE4"/>
    <w:rsid w:val="00F22DFD"/>
    <w:rsid w:val="00F230F1"/>
    <w:rsid w:val="00F23617"/>
    <w:rsid w:val="00F23963"/>
    <w:rsid w:val="00F23A02"/>
    <w:rsid w:val="00F2499A"/>
    <w:rsid w:val="00F25108"/>
    <w:rsid w:val="00F25330"/>
    <w:rsid w:val="00F2544D"/>
    <w:rsid w:val="00F254BC"/>
    <w:rsid w:val="00F25AFC"/>
    <w:rsid w:val="00F26DDC"/>
    <w:rsid w:val="00F26FA0"/>
    <w:rsid w:val="00F278FD"/>
    <w:rsid w:val="00F30074"/>
    <w:rsid w:val="00F30483"/>
    <w:rsid w:val="00F308A3"/>
    <w:rsid w:val="00F30B34"/>
    <w:rsid w:val="00F31243"/>
    <w:rsid w:val="00F325BB"/>
    <w:rsid w:val="00F32AFA"/>
    <w:rsid w:val="00F32C02"/>
    <w:rsid w:val="00F33C85"/>
    <w:rsid w:val="00F34B0B"/>
    <w:rsid w:val="00F34B9C"/>
    <w:rsid w:val="00F351B4"/>
    <w:rsid w:val="00F3592D"/>
    <w:rsid w:val="00F37039"/>
    <w:rsid w:val="00F4019A"/>
    <w:rsid w:val="00F40471"/>
    <w:rsid w:val="00F405E5"/>
    <w:rsid w:val="00F4062F"/>
    <w:rsid w:val="00F41810"/>
    <w:rsid w:val="00F420F5"/>
    <w:rsid w:val="00F424C7"/>
    <w:rsid w:val="00F424D6"/>
    <w:rsid w:val="00F425B7"/>
    <w:rsid w:val="00F425F2"/>
    <w:rsid w:val="00F43274"/>
    <w:rsid w:val="00F43842"/>
    <w:rsid w:val="00F4498D"/>
    <w:rsid w:val="00F44E01"/>
    <w:rsid w:val="00F45628"/>
    <w:rsid w:val="00F4635A"/>
    <w:rsid w:val="00F46DBA"/>
    <w:rsid w:val="00F46EFF"/>
    <w:rsid w:val="00F47604"/>
    <w:rsid w:val="00F504D1"/>
    <w:rsid w:val="00F507B7"/>
    <w:rsid w:val="00F509A2"/>
    <w:rsid w:val="00F50BAF"/>
    <w:rsid w:val="00F50F95"/>
    <w:rsid w:val="00F51025"/>
    <w:rsid w:val="00F51B15"/>
    <w:rsid w:val="00F51ED0"/>
    <w:rsid w:val="00F52549"/>
    <w:rsid w:val="00F5270B"/>
    <w:rsid w:val="00F5315B"/>
    <w:rsid w:val="00F53BD3"/>
    <w:rsid w:val="00F53DCD"/>
    <w:rsid w:val="00F5422C"/>
    <w:rsid w:val="00F54CF4"/>
    <w:rsid w:val="00F55206"/>
    <w:rsid w:val="00F56052"/>
    <w:rsid w:val="00F56285"/>
    <w:rsid w:val="00F569D1"/>
    <w:rsid w:val="00F57208"/>
    <w:rsid w:val="00F5722B"/>
    <w:rsid w:val="00F57306"/>
    <w:rsid w:val="00F57796"/>
    <w:rsid w:val="00F61009"/>
    <w:rsid w:val="00F61135"/>
    <w:rsid w:val="00F6194F"/>
    <w:rsid w:val="00F621F0"/>
    <w:rsid w:val="00F62E16"/>
    <w:rsid w:val="00F631B5"/>
    <w:rsid w:val="00F63213"/>
    <w:rsid w:val="00F63AA3"/>
    <w:rsid w:val="00F64265"/>
    <w:rsid w:val="00F64360"/>
    <w:rsid w:val="00F64B1B"/>
    <w:rsid w:val="00F65116"/>
    <w:rsid w:val="00F657E0"/>
    <w:rsid w:val="00F665C3"/>
    <w:rsid w:val="00F6719A"/>
    <w:rsid w:val="00F67C70"/>
    <w:rsid w:val="00F70CE2"/>
    <w:rsid w:val="00F71AC9"/>
    <w:rsid w:val="00F71D1B"/>
    <w:rsid w:val="00F72430"/>
    <w:rsid w:val="00F727D2"/>
    <w:rsid w:val="00F72939"/>
    <w:rsid w:val="00F7315C"/>
    <w:rsid w:val="00F73BC9"/>
    <w:rsid w:val="00F73ECD"/>
    <w:rsid w:val="00F7443C"/>
    <w:rsid w:val="00F74EE3"/>
    <w:rsid w:val="00F75B17"/>
    <w:rsid w:val="00F75B19"/>
    <w:rsid w:val="00F762C7"/>
    <w:rsid w:val="00F7677D"/>
    <w:rsid w:val="00F76E18"/>
    <w:rsid w:val="00F8032D"/>
    <w:rsid w:val="00F80CD5"/>
    <w:rsid w:val="00F8104C"/>
    <w:rsid w:val="00F815A3"/>
    <w:rsid w:val="00F817B5"/>
    <w:rsid w:val="00F81826"/>
    <w:rsid w:val="00F81998"/>
    <w:rsid w:val="00F81C68"/>
    <w:rsid w:val="00F81D61"/>
    <w:rsid w:val="00F82802"/>
    <w:rsid w:val="00F831DB"/>
    <w:rsid w:val="00F842ED"/>
    <w:rsid w:val="00F85CA4"/>
    <w:rsid w:val="00F8613F"/>
    <w:rsid w:val="00F8668C"/>
    <w:rsid w:val="00F867C3"/>
    <w:rsid w:val="00F86BBA"/>
    <w:rsid w:val="00F873A6"/>
    <w:rsid w:val="00F874A1"/>
    <w:rsid w:val="00F87A09"/>
    <w:rsid w:val="00F87B7F"/>
    <w:rsid w:val="00F87C38"/>
    <w:rsid w:val="00F87E04"/>
    <w:rsid w:val="00F9021F"/>
    <w:rsid w:val="00F906A9"/>
    <w:rsid w:val="00F9085B"/>
    <w:rsid w:val="00F9111B"/>
    <w:rsid w:val="00F912D2"/>
    <w:rsid w:val="00F9139B"/>
    <w:rsid w:val="00F91DC6"/>
    <w:rsid w:val="00F9219D"/>
    <w:rsid w:val="00F92B25"/>
    <w:rsid w:val="00F930F8"/>
    <w:rsid w:val="00F9444E"/>
    <w:rsid w:val="00F95A21"/>
    <w:rsid w:val="00F96255"/>
    <w:rsid w:val="00F969C0"/>
    <w:rsid w:val="00F96CDB"/>
    <w:rsid w:val="00F976D9"/>
    <w:rsid w:val="00F979D8"/>
    <w:rsid w:val="00F97F67"/>
    <w:rsid w:val="00FA0297"/>
    <w:rsid w:val="00FA0FF0"/>
    <w:rsid w:val="00FA1798"/>
    <w:rsid w:val="00FA1F24"/>
    <w:rsid w:val="00FA2690"/>
    <w:rsid w:val="00FA2D53"/>
    <w:rsid w:val="00FA31D8"/>
    <w:rsid w:val="00FA408E"/>
    <w:rsid w:val="00FA46D4"/>
    <w:rsid w:val="00FA4843"/>
    <w:rsid w:val="00FA4875"/>
    <w:rsid w:val="00FA4D4B"/>
    <w:rsid w:val="00FA4FF8"/>
    <w:rsid w:val="00FA52EA"/>
    <w:rsid w:val="00FA5398"/>
    <w:rsid w:val="00FA5FE1"/>
    <w:rsid w:val="00FA6584"/>
    <w:rsid w:val="00FA6F92"/>
    <w:rsid w:val="00FA7AF9"/>
    <w:rsid w:val="00FA7AFB"/>
    <w:rsid w:val="00FB0CCE"/>
    <w:rsid w:val="00FB2541"/>
    <w:rsid w:val="00FB305E"/>
    <w:rsid w:val="00FB33BD"/>
    <w:rsid w:val="00FB3E99"/>
    <w:rsid w:val="00FB3FC3"/>
    <w:rsid w:val="00FB4E4A"/>
    <w:rsid w:val="00FB5401"/>
    <w:rsid w:val="00FB5CA3"/>
    <w:rsid w:val="00FB6A6C"/>
    <w:rsid w:val="00FB7AB0"/>
    <w:rsid w:val="00FB7F19"/>
    <w:rsid w:val="00FC0330"/>
    <w:rsid w:val="00FC187C"/>
    <w:rsid w:val="00FC187D"/>
    <w:rsid w:val="00FC1F80"/>
    <w:rsid w:val="00FC2386"/>
    <w:rsid w:val="00FC25C5"/>
    <w:rsid w:val="00FC2854"/>
    <w:rsid w:val="00FC33EF"/>
    <w:rsid w:val="00FC5167"/>
    <w:rsid w:val="00FC65DE"/>
    <w:rsid w:val="00FC6E5D"/>
    <w:rsid w:val="00FC7180"/>
    <w:rsid w:val="00FC7E69"/>
    <w:rsid w:val="00FD139D"/>
    <w:rsid w:val="00FD2413"/>
    <w:rsid w:val="00FD2DF0"/>
    <w:rsid w:val="00FD301F"/>
    <w:rsid w:val="00FD312D"/>
    <w:rsid w:val="00FD3A4F"/>
    <w:rsid w:val="00FD44DB"/>
    <w:rsid w:val="00FD454D"/>
    <w:rsid w:val="00FD45EC"/>
    <w:rsid w:val="00FD48C4"/>
    <w:rsid w:val="00FD48CA"/>
    <w:rsid w:val="00FD5038"/>
    <w:rsid w:val="00FD6330"/>
    <w:rsid w:val="00FD6A8B"/>
    <w:rsid w:val="00FD6AB9"/>
    <w:rsid w:val="00FD6E31"/>
    <w:rsid w:val="00FD71BC"/>
    <w:rsid w:val="00FD760C"/>
    <w:rsid w:val="00FD7D5F"/>
    <w:rsid w:val="00FE0481"/>
    <w:rsid w:val="00FE14FB"/>
    <w:rsid w:val="00FE1AF2"/>
    <w:rsid w:val="00FE1DF0"/>
    <w:rsid w:val="00FE25BF"/>
    <w:rsid w:val="00FE2664"/>
    <w:rsid w:val="00FE2C81"/>
    <w:rsid w:val="00FE3000"/>
    <w:rsid w:val="00FE35D2"/>
    <w:rsid w:val="00FE35D8"/>
    <w:rsid w:val="00FE41A4"/>
    <w:rsid w:val="00FE49E4"/>
    <w:rsid w:val="00FE4CC1"/>
    <w:rsid w:val="00FE4DAC"/>
    <w:rsid w:val="00FE4E73"/>
    <w:rsid w:val="00FE4E7B"/>
    <w:rsid w:val="00FE5841"/>
    <w:rsid w:val="00FE70C3"/>
    <w:rsid w:val="00FE7818"/>
    <w:rsid w:val="00FE7C42"/>
    <w:rsid w:val="00FE7EB6"/>
    <w:rsid w:val="00FE7FA9"/>
    <w:rsid w:val="00FF00D2"/>
    <w:rsid w:val="00FF0B11"/>
    <w:rsid w:val="00FF0F7F"/>
    <w:rsid w:val="00FF12EB"/>
    <w:rsid w:val="00FF16E0"/>
    <w:rsid w:val="00FF1A22"/>
    <w:rsid w:val="00FF1F9F"/>
    <w:rsid w:val="00FF20DF"/>
    <w:rsid w:val="00FF2794"/>
    <w:rsid w:val="00FF27FB"/>
    <w:rsid w:val="00FF28BC"/>
    <w:rsid w:val="00FF2FC4"/>
    <w:rsid w:val="00FF3C3F"/>
    <w:rsid w:val="00FF3DF6"/>
    <w:rsid w:val="00FF4286"/>
    <w:rsid w:val="00FF4993"/>
    <w:rsid w:val="00FF4A61"/>
    <w:rsid w:val="00FF5DAD"/>
    <w:rsid w:val="00FF6A72"/>
    <w:rsid w:val="00FF6EF3"/>
    <w:rsid w:val="00FF7173"/>
    <w:rsid w:val="00FF7694"/>
    <w:rsid w:val="00FF7AAE"/>
    <w:rsid w:val="00FF7AD0"/>
    <w:rsid w:val="04E0DB81"/>
    <w:rsid w:val="067410AB"/>
    <w:rsid w:val="06DABE92"/>
    <w:rsid w:val="0773392F"/>
    <w:rsid w:val="13A933AE"/>
    <w:rsid w:val="1F858810"/>
    <w:rsid w:val="27C123EE"/>
    <w:rsid w:val="34004FBA"/>
    <w:rsid w:val="35321216"/>
    <w:rsid w:val="360BDEE5"/>
    <w:rsid w:val="3B12A694"/>
    <w:rsid w:val="457CAA0D"/>
    <w:rsid w:val="5366748F"/>
    <w:rsid w:val="58C3D390"/>
    <w:rsid w:val="5B02CCFE"/>
    <w:rsid w:val="6A42BE9F"/>
    <w:rsid w:val="769C3073"/>
    <w:rsid w:val="77B8556A"/>
    <w:rsid w:val="783800D4"/>
    <w:rsid w:val="7B641DFC"/>
    <w:rsid w:val="7B6FA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6EEF"/>
  <w15:chartTrackingRefBased/>
  <w15:docId w15:val="{50F1C674-6040-43C9-8332-5BAEBC02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927"/>
    <w:pPr>
      <w:spacing w:after="120" w:line="240" w:lineRule="auto"/>
    </w:pPr>
    <w:rPr>
      <w:rFonts w:ascii="Arial" w:hAnsi="Arial"/>
      <w:sz w:val="20"/>
    </w:rPr>
  </w:style>
  <w:style w:type="paragraph" w:styleId="Heading1">
    <w:name w:val="heading 1"/>
    <w:aliases w:val="Heading 1 - IWS,h1,H1,B1,ChapNum,Section title,Tempo Heading 1,Part,AON Heading 1,KJL:Main,Chapter Headline,Section Title,PARA1,l1,list,l,cl-,list + change bars,L,li,letter,Appendix,Section Heading,Lev 1,Numbered - 1,CBC Heading 1,Level 1,g"/>
    <w:basedOn w:val="Normal"/>
    <w:next w:val="Heading2"/>
    <w:link w:val="Heading1Char"/>
    <w:uiPriority w:val="9"/>
    <w:qFormat/>
    <w:rsid w:val="00460FC7"/>
    <w:pPr>
      <w:keepNext/>
      <w:numPr>
        <w:numId w:val="1"/>
      </w:numPr>
      <w:outlineLvl w:val="0"/>
    </w:pPr>
    <w:rPr>
      <w:rFonts w:eastAsia="Times New Roman" w:cs="Arial"/>
      <w:b/>
      <w:bCs/>
      <w:color w:val="000000" w:themeColor="text1"/>
      <w:kern w:val="32"/>
      <w:sz w:val="32"/>
      <w:szCs w:val="32"/>
    </w:rPr>
  </w:style>
  <w:style w:type="paragraph" w:styleId="Heading2">
    <w:name w:val="heading 2"/>
    <w:aliases w:val="Heading 2 - IWS,H2,Main Heading,Heading 3A,Sub section title,Tempo Heading 2,Chapter Title,AOn Heading 2,Heading Two,2nd level,Subhead A,HD2,Level 2,Sub-section Title,PARA2,A2,B2,l2,Heading 2a,Numbered - 2,h 3,h 4,ICL,Reset numbering,Numbered"/>
    <w:basedOn w:val="Heading1"/>
    <w:next w:val="Normal"/>
    <w:link w:val="Heading2Char"/>
    <w:uiPriority w:val="9"/>
    <w:qFormat/>
    <w:rsid w:val="00460FC7"/>
    <w:pPr>
      <w:numPr>
        <w:ilvl w:val="1"/>
      </w:numPr>
      <w:spacing w:before="120"/>
      <w:outlineLvl w:val="1"/>
    </w:pPr>
    <w:rPr>
      <w:rFonts w:eastAsia="Calibri" w:cs="Times New Roman"/>
      <w:bCs w:val="0"/>
      <w:color w:val="auto"/>
      <w:kern w:val="0"/>
      <w:sz w:val="20"/>
      <w:szCs w:val="21"/>
    </w:rPr>
  </w:style>
  <w:style w:type="paragraph" w:styleId="Heading3">
    <w:name w:val="heading 3"/>
    <w:aliases w:val="H3,FunctionName,ModuleFunctionName,3,Heading 3E,h3,alltoc,Heading 3 - old,Head 3,l3,CT,Section,Annotationen,Subhead2,Level 1 - 1,titre 1.1.1,Section 1.1.1,1.2.3.,BOD 1,BOD 0,titre 1.1.11,titre 1.1.12,titre 1.1.13,titre 1.1.111,l3.3,H3 - IWS"/>
    <w:basedOn w:val="Heading2"/>
    <w:next w:val="Normal"/>
    <w:link w:val="Heading3Char"/>
    <w:uiPriority w:val="9"/>
    <w:qFormat/>
    <w:rsid w:val="00460FC7"/>
    <w:pPr>
      <w:numPr>
        <w:ilvl w:val="2"/>
      </w:numPr>
      <w:outlineLvl w:val="2"/>
    </w:pPr>
    <w:rPr>
      <w:bCs/>
      <w:szCs w:val="26"/>
    </w:rPr>
  </w:style>
  <w:style w:type="paragraph" w:styleId="Heading4">
    <w:name w:val="heading 4"/>
    <w:aliases w:val="Heading 4 - IWS,Tempo Heading 4,Map Title,Subhead C,H4,PARA4,Paragraph Title,Level 4 Topic Heading,a.,4,4heading,Heading4,H4-Heading 4,h4 sub sub heading,a) b) c),Level III for #'s,l4,Level 2 - a,E4,h:4,Head4,1.1.1.1,h41,a.1,H41,41,h42,a.2,H42"/>
    <w:basedOn w:val="Normal"/>
    <w:next w:val="Normal"/>
    <w:link w:val="Heading4Char"/>
    <w:uiPriority w:val="9"/>
    <w:qFormat/>
    <w:rsid w:val="00761269"/>
    <w:pPr>
      <w:widowControl w:val="0"/>
      <w:numPr>
        <w:ilvl w:val="3"/>
        <w:numId w:val="1"/>
      </w:numPr>
      <w:spacing w:before="120"/>
      <w:outlineLvl w:val="3"/>
    </w:pPr>
    <w:rPr>
      <w:rFonts w:eastAsia="Times New Roman" w:cs="Times New Roman"/>
      <w:b/>
      <w:bCs/>
      <w:szCs w:val="28"/>
    </w:rPr>
  </w:style>
  <w:style w:type="paragraph" w:styleId="Heading5">
    <w:name w:val="heading 5"/>
    <w:aliases w:val="Block Label,Bullet1,Blank 1,Style 62"/>
    <w:basedOn w:val="Heading4"/>
    <w:next w:val="Normal"/>
    <w:link w:val="Heading5Char"/>
    <w:uiPriority w:val="9"/>
    <w:qFormat/>
    <w:rsid w:val="009904CA"/>
    <w:pPr>
      <w:numPr>
        <w:ilvl w:val="4"/>
      </w:numPr>
      <w:outlineLvl w:val="4"/>
    </w:pPr>
    <w:rPr>
      <w:bCs w:val="0"/>
      <w:iCs/>
      <w:szCs w:val="26"/>
    </w:rPr>
  </w:style>
  <w:style w:type="paragraph" w:styleId="Heading6">
    <w:name w:val="heading 6"/>
    <w:aliases w:val="bullet2,Blank 2,Style 63"/>
    <w:basedOn w:val="Normal"/>
    <w:next w:val="Normal"/>
    <w:link w:val="Heading6Char"/>
    <w:uiPriority w:val="9"/>
    <w:qFormat/>
    <w:rsid w:val="009904CA"/>
    <w:pPr>
      <w:numPr>
        <w:ilvl w:val="5"/>
        <w:numId w:val="1"/>
      </w:numPr>
      <w:spacing w:before="240" w:after="60" w:line="276" w:lineRule="auto"/>
      <w:outlineLvl w:val="5"/>
    </w:pPr>
    <w:rPr>
      <w:rFonts w:eastAsia="Times New Roman" w:cs="Times New Roman"/>
      <w:b/>
      <w:bCs/>
      <w:szCs w:val="20"/>
    </w:rPr>
  </w:style>
  <w:style w:type="paragraph" w:styleId="Heading7">
    <w:name w:val="heading 7"/>
    <w:aliases w:val="Blank 3"/>
    <w:basedOn w:val="Normal"/>
    <w:next w:val="Normal"/>
    <w:link w:val="Heading7Char"/>
    <w:uiPriority w:val="9"/>
    <w:unhideWhenUsed/>
    <w:qFormat/>
    <w:rsid w:val="009904CA"/>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8,Blank 4"/>
    <w:basedOn w:val="Normal"/>
    <w:next w:val="Normal"/>
    <w:link w:val="Heading8Char"/>
    <w:uiPriority w:val="9"/>
    <w:unhideWhenUsed/>
    <w:qFormat/>
    <w:rsid w:val="009904CA"/>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Cs w:val="20"/>
    </w:rPr>
  </w:style>
  <w:style w:type="paragraph" w:styleId="Heading9">
    <w:name w:val="heading 9"/>
    <w:aliases w:val="h9,RFP Reference,App Heading,App1,Titre 10,9,TableTitle,Cond'l Reqt.,rb,req bullet,req1,Blank 5,appendix"/>
    <w:basedOn w:val="Normal"/>
    <w:next w:val="Normal"/>
    <w:link w:val="Heading9Char"/>
    <w:uiPriority w:val="9"/>
    <w:unhideWhenUsed/>
    <w:qFormat/>
    <w:rsid w:val="009904CA"/>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IWS Char,h1 Char,H1 Char,B1 Char,ChapNum Char,Section title Char,Tempo Heading 1 Char,Part Char,AON Heading 1 Char,KJL:Main Char,Chapter Headline Char,Section Title Char,PARA1 Char,l1 Char,list Char,l Char,cl- Char,L Char"/>
    <w:basedOn w:val="DefaultParagraphFont"/>
    <w:link w:val="Heading1"/>
    <w:uiPriority w:val="9"/>
    <w:rsid w:val="00460FC7"/>
    <w:rPr>
      <w:rFonts w:ascii="Arial" w:eastAsia="Times New Roman" w:hAnsi="Arial" w:cs="Arial"/>
      <w:b/>
      <w:bCs/>
      <w:color w:val="000000" w:themeColor="text1"/>
      <w:kern w:val="32"/>
      <w:sz w:val="32"/>
      <w:szCs w:val="32"/>
    </w:rPr>
  </w:style>
  <w:style w:type="character" w:customStyle="1" w:styleId="Heading2Char">
    <w:name w:val="Heading 2 Char"/>
    <w:aliases w:val="Heading 2 - IWS Char,H2 Char,Main Heading Char,Heading 3A Char,Sub section title Char,Tempo Heading 2 Char,Chapter Title Char,AOn Heading 2 Char,Heading Two Char,2nd level Char,Subhead A Char,HD2 Char,Level 2 Char,Sub-section Title Char"/>
    <w:basedOn w:val="DefaultParagraphFont"/>
    <w:link w:val="Heading2"/>
    <w:uiPriority w:val="9"/>
    <w:rsid w:val="00460FC7"/>
    <w:rPr>
      <w:rFonts w:ascii="Arial" w:eastAsia="Calibri" w:hAnsi="Arial" w:cs="Times New Roman"/>
      <w:b/>
      <w:sz w:val="20"/>
      <w:szCs w:val="21"/>
    </w:rPr>
  </w:style>
  <w:style w:type="character" w:customStyle="1" w:styleId="Heading3Char">
    <w:name w:val="Heading 3 Char"/>
    <w:aliases w:val="H3 Char,FunctionName Char,ModuleFunctionName Char,3 Char,Heading 3E Char,h3 Char,alltoc Char,Heading 3 - old Char,Head 3 Char,l3 Char,CT Char,Section Char,Annotationen Char,Subhead2 Char,Level 1 - 1 Char,titre 1.1.1 Char,1.2.3. Char"/>
    <w:basedOn w:val="DefaultParagraphFont"/>
    <w:link w:val="Heading3"/>
    <w:uiPriority w:val="9"/>
    <w:rsid w:val="00460FC7"/>
    <w:rPr>
      <w:rFonts w:ascii="Arial" w:eastAsia="Calibri" w:hAnsi="Arial" w:cs="Times New Roman"/>
      <w:b/>
      <w:bCs/>
      <w:sz w:val="20"/>
      <w:szCs w:val="26"/>
    </w:rPr>
  </w:style>
  <w:style w:type="character" w:customStyle="1" w:styleId="Heading4Char">
    <w:name w:val="Heading 4 Char"/>
    <w:aliases w:val="Heading 4 - IWS Char,Tempo Heading 4 Char,Map Title Char,Subhead C Char,H4 Char,PARA4 Char,Paragraph Title Char,Level 4 Topic Heading Char,a. Char,4 Char,4heading Char,Heading4 Char,H4-Heading 4 Char,h4 sub sub heading Char,a) b) c) Char"/>
    <w:basedOn w:val="DefaultParagraphFont"/>
    <w:link w:val="Heading4"/>
    <w:uiPriority w:val="9"/>
    <w:rsid w:val="00761269"/>
    <w:rPr>
      <w:rFonts w:ascii="Arial" w:eastAsia="Times New Roman" w:hAnsi="Arial" w:cs="Times New Roman"/>
      <w:b/>
      <w:bCs/>
      <w:sz w:val="20"/>
      <w:szCs w:val="28"/>
    </w:rPr>
  </w:style>
  <w:style w:type="character" w:customStyle="1" w:styleId="Heading5Char">
    <w:name w:val="Heading 5 Char"/>
    <w:aliases w:val="Block Label Char,Bullet1 Char,Blank 1 Char,Style 62 Char"/>
    <w:basedOn w:val="DefaultParagraphFont"/>
    <w:link w:val="Heading5"/>
    <w:uiPriority w:val="9"/>
    <w:rsid w:val="009904CA"/>
    <w:rPr>
      <w:rFonts w:ascii="Arial" w:eastAsia="Times New Roman" w:hAnsi="Arial" w:cs="Times New Roman"/>
      <w:b/>
      <w:iCs/>
      <w:sz w:val="20"/>
      <w:szCs w:val="26"/>
    </w:rPr>
  </w:style>
  <w:style w:type="character" w:customStyle="1" w:styleId="Heading6Char">
    <w:name w:val="Heading 6 Char"/>
    <w:aliases w:val="bullet2 Char,Blank 2 Char,Style 63 Char"/>
    <w:basedOn w:val="DefaultParagraphFont"/>
    <w:link w:val="Heading6"/>
    <w:uiPriority w:val="9"/>
    <w:rsid w:val="009904CA"/>
    <w:rPr>
      <w:rFonts w:ascii="Arial" w:eastAsia="Times New Roman" w:hAnsi="Arial" w:cs="Times New Roman"/>
      <w:b/>
      <w:bCs/>
      <w:sz w:val="20"/>
      <w:szCs w:val="20"/>
    </w:rPr>
  </w:style>
  <w:style w:type="character" w:customStyle="1" w:styleId="Heading7Char">
    <w:name w:val="Heading 7 Char"/>
    <w:aliases w:val="Blank 3 Char"/>
    <w:basedOn w:val="DefaultParagraphFont"/>
    <w:link w:val="Heading7"/>
    <w:uiPriority w:val="9"/>
    <w:rsid w:val="009904CA"/>
    <w:rPr>
      <w:rFonts w:asciiTheme="majorHAnsi" w:eastAsiaTheme="majorEastAsia" w:hAnsiTheme="majorHAnsi" w:cstheme="majorBidi"/>
      <w:i/>
      <w:iCs/>
      <w:color w:val="404040" w:themeColor="text1" w:themeTint="BF"/>
      <w:sz w:val="20"/>
    </w:rPr>
  </w:style>
  <w:style w:type="character" w:customStyle="1" w:styleId="Heading8Char">
    <w:name w:val="Heading 8 Char"/>
    <w:aliases w:val="h8 Char,Blank 4 Char"/>
    <w:basedOn w:val="DefaultParagraphFont"/>
    <w:link w:val="Heading8"/>
    <w:uiPriority w:val="9"/>
    <w:rsid w:val="009904CA"/>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9 Char,RFP Reference Char,App Heading Char,App1 Char,Titre 10 Char,9 Char,TableTitle Char,Cond'l Reqt. Char,rb Char,req bullet Char,req1 Char,Blank 5 Char,appendix Char"/>
    <w:basedOn w:val="DefaultParagraphFont"/>
    <w:link w:val="Heading9"/>
    <w:uiPriority w:val="9"/>
    <w:rsid w:val="009904CA"/>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99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CA"/>
    <w:rPr>
      <w:rFonts w:ascii="Segoe UI" w:hAnsi="Segoe UI" w:cs="Segoe UI"/>
      <w:sz w:val="18"/>
      <w:szCs w:val="18"/>
    </w:rPr>
  </w:style>
  <w:style w:type="paragraph" w:styleId="ListParagraph">
    <w:name w:val="List Paragraph"/>
    <w:aliases w:val="List Paragraph1,GDO List,Dot pt,normal"/>
    <w:basedOn w:val="Normal"/>
    <w:link w:val="ListParagraphChar"/>
    <w:uiPriority w:val="34"/>
    <w:qFormat/>
    <w:rsid w:val="009904CA"/>
    <w:pPr>
      <w:ind w:left="720"/>
      <w:contextualSpacing/>
    </w:pPr>
  </w:style>
  <w:style w:type="character" w:customStyle="1" w:styleId="ListParagraphChar">
    <w:name w:val="List Paragraph Char"/>
    <w:aliases w:val="List Paragraph1 Char,GDO List Char,Dot pt Char,normal Char"/>
    <w:link w:val="ListParagraph"/>
    <w:uiPriority w:val="34"/>
    <w:locked/>
    <w:rsid w:val="009904CA"/>
    <w:rPr>
      <w:rFonts w:ascii="Arial" w:hAnsi="Arial"/>
      <w:sz w:val="20"/>
    </w:rPr>
  </w:style>
  <w:style w:type="paragraph" w:customStyle="1" w:styleId="Title1">
    <w:name w:val="Title 1"/>
    <w:basedOn w:val="Heading1"/>
    <w:link w:val="Title1Char"/>
    <w:qFormat/>
    <w:rsid w:val="009904CA"/>
    <w:pPr>
      <w:keepLines/>
      <w:numPr>
        <w:numId w:val="0"/>
      </w:numPr>
      <w:spacing w:before="480" w:after="0"/>
    </w:pPr>
    <w:rPr>
      <w:rFonts w:ascii="Xerox Sans" w:hAnsi="Xerox Sans"/>
      <w:color w:val="2895D5"/>
      <w:kern w:val="0"/>
      <w:sz w:val="44"/>
      <w:szCs w:val="44"/>
      <w:lang w:val="en-GB" w:eastAsia="ja-JP"/>
    </w:rPr>
  </w:style>
  <w:style w:type="character" w:customStyle="1" w:styleId="Title1Char">
    <w:name w:val="Title 1 Char"/>
    <w:link w:val="Title1"/>
    <w:rsid w:val="009904CA"/>
    <w:rPr>
      <w:rFonts w:ascii="Xerox Sans" w:eastAsia="Times New Roman" w:hAnsi="Xerox Sans" w:cs="Times New Roman"/>
      <w:b/>
      <w:bCs/>
      <w:color w:val="2895D5"/>
      <w:sz w:val="44"/>
      <w:szCs w:val="44"/>
      <w:lang w:val="en-GB" w:eastAsia="ja-JP"/>
    </w:rPr>
  </w:style>
  <w:style w:type="paragraph" w:styleId="Header">
    <w:name w:val="header"/>
    <w:aliases w:val="body,Header-DWP,h,body2,body3,body4,body5,body6,body7,body8,body9,body10,body11,body12,body13,body14,body15,body16,body17,body18,body19,body20,body110,body21,body31,body41,body51,body61,body71,body81,body91,body101,body111,body121,body131"/>
    <w:basedOn w:val="Normal"/>
    <w:link w:val="HeaderChar"/>
    <w:unhideWhenUsed/>
    <w:rsid w:val="009904CA"/>
    <w:pPr>
      <w:tabs>
        <w:tab w:val="center" w:pos="4680"/>
        <w:tab w:val="right" w:pos="9360"/>
      </w:tabs>
    </w:pPr>
  </w:style>
  <w:style w:type="character" w:customStyle="1" w:styleId="HeaderChar">
    <w:name w:val="Header Char"/>
    <w:aliases w:val="body Char,Header-DWP Char,h Char,body2 Char,body3 Char,body4 Char,body5 Char,body6 Char,body7 Char,body8 Char,body9 Char,body10 Char,body11 Char,body12 Char,body13 Char,body14 Char,body15 Char,body16 Char,body17 Char,body18 Char,body19 Char"/>
    <w:basedOn w:val="DefaultParagraphFont"/>
    <w:link w:val="Header"/>
    <w:rsid w:val="009904CA"/>
  </w:style>
  <w:style w:type="paragraph" w:styleId="Footer">
    <w:name w:val="footer"/>
    <w:basedOn w:val="Normal"/>
    <w:link w:val="FooterChar"/>
    <w:uiPriority w:val="99"/>
    <w:unhideWhenUsed/>
    <w:rsid w:val="009904CA"/>
    <w:pPr>
      <w:tabs>
        <w:tab w:val="center" w:pos="4680"/>
        <w:tab w:val="right" w:pos="9360"/>
      </w:tabs>
    </w:pPr>
  </w:style>
  <w:style w:type="character" w:customStyle="1" w:styleId="FooterChar">
    <w:name w:val="Footer Char"/>
    <w:basedOn w:val="DefaultParagraphFont"/>
    <w:link w:val="Footer"/>
    <w:uiPriority w:val="99"/>
    <w:rsid w:val="009904CA"/>
  </w:style>
  <w:style w:type="paragraph" w:styleId="CommentText">
    <w:name w:val="annotation text"/>
    <w:basedOn w:val="Normal"/>
    <w:link w:val="CommentTextChar"/>
    <w:uiPriority w:val="99"/>
    <w:unhideWhenUsed/>
    <w:rsid w:val="009904CA"/>
    <w:rPr>
      <w:szCs w:val="20"/>
    </w:rPr>
  </w:style>
  <w:style w:type="character" w:customStyle="1" w:styleId="CommentTextChar">
    <w:name w:val="Comment Text Char"/>
    <w:basedOn w:val="DefaultParagraphFont"/>
    <w:link w:val="CommentText"/>
    <w:uiPriority w:val="99"/>
    <w:rsid w:val="009904CA"/>
    <w:rPr>
      <w:rFonts w:ascii="Arial" w:hAnsi="Arial"/>
      <w:sz w:val="20"/>
      <w:szCs w:val="20"/>
    </w:rPr>
  </w:style>
  <w:style w:type="paragraph" w:customStyle="1" w:styleId="SubHeading1">
    <w:name w:val="Sub Heading 1"/>
    <w:basedOn w:val="Normal"/>
    <w:link w:val="SubHeading1Char"/>
    <w:qFormat/>
    <w:rsid w:val="009904CA"/>
    <w:pPr>
      <w:tabs>
        <w:tab w:val="left" w:pos="2340"/>
        <w:tab w:val="left" w:pos="5760"/>
      </w:tabs>
      <w:spacing w:after="360"/>
    </w:pPr>
    <w:rPr>
      <w:rFonts w:eastAsia="MS Mincho" w:cs="Times New Roman"/>
      <w:b/>
      <w:szCs w:val="20"/>
      <w:u w:val="single"/>
    </w:rPr>
  </w:style>
  <w:style w:type="character" w:customStyle="1" w:styleId="SubHeading1Char">
    <w:name w:val="Sub Heading 1 Char"/>
    <w:link w:val="SubHeading1"/>
    <w:rsid w:val="009904CA"/>
    <w:rPr>
      <w:rFonts w:ascii="Arial" w:eastAsia="MS Mincho" w:hAnsi="Arial" w:cs="Times New Roman"/>
      <w:b/>
      <w:sz w:val="20"/>
      <w:szCs w:val="20"/>
      <w:u w:val="single"/>
    </w:rPr>
  </w:style>
  <w:style w:type="paragraph" w:customStyle="1" w:styleId="XeroxTableHeadBG">
    <w:name w:val="Xerox Table Head_BG"/>
    <w:basedOn w:val="Normal"/>
    <w:next w:val="Normal"/>
    <w:autoRedefine/>
    <w:uiPriority w:val="99"/>
    <w:rsid w:val="00DC0FE7"/>
    <w:pPr>
      <w:spacing w:after="0"/>
    </w:pPr>
    <w:rPr>
      <w:rFonts w:eastAsia="Times New Roman" w:cs="Arial"/>
      <w:b/>
      <w:bCs/>
      <w:color w:val="FFFFFF"/>
      <w:szCs w:val="20"/>
    </w:rPr>
  </w:style>
  <w:style w:type="character" w:styleId="CommentReference">
    <w:name w:val="annotation reference"/>
    <w:basedOn w:val="DefaultParagraphFont"/>
    <w:uiPriority w:val="99"/>
    <w:unhideWhenUsed/>
    <w:rsid w:val="009904CA"/>
    <w:rPr>
      <w:sz w:val="16"/>
      <w:szCs w:val="16"/>
    </w:rPr>
  </w:style>
  <w:style w:type="paragraph" w:customStyle="1" w:styleId="XeroxBUllet1">
    <w:name w:val="Xerox BUllet 1"/>
    <w:basedOn w:val="Normal"/>
    <w:autoRedefine/>
    <w:uiPriority w:val="99"/>
    <w:rsid w:val="009A34AC"/>
    <w:rPr>
      <w:rFonts w:eastAsia="Times New Roman" w:cs="Arial"/>
      <w:bCs/>
      <w:color w:val="000000"/>
      <w:szCs w:val="20"/>
    </w:rPr>
  </w:style>
  <w:style w:type="paragraph" w:customStyle="1" w:styleId="XeroxBodyText">
    <w:name w:val="Xerox Body Text"/>
    <w:basedOn w:val="Normal"/>
    <w:link w:val="XeroxBodyTextChar"/>
    <w:autoRedefine/>
    <w:rsid w:val="009904CA"/>
    <w:pPr>
      <w:spacing w:before="120" w:line="264" w:lineRule="auto"/>
      <w:jc w:val="both"/>
    </w:pPr>
    <w:rPr>
      <w:rFonts w:eastAsia="Times New Roman" w:cs="Arial"/>
      <w:color w:val="000000"/>
      <w:szCs w:val="20"/>
      <w:lang w:val="en-GB"/>
    </w:rPr>
  </w:style>
  <w:style w:type="character" w:customStyle="1" w:styleId="XeroxBodyTextChar">
    <w:name w:val="Xerox Body Text Char"/>
    <w:link w:val="XeroxBodyText"/>
    <w:rsid w:val="009904CA"/>
    <w:rPr>
      <w:rFonts w:ascii="Arial" w:eastAsia="Times New Roman" w:hAnsi="Arial" w:cs="Arial"/>
      <w:color w:val="000000"/>
      <w:sz w:val="20"/>
      <w:szCs w:val="20"/>
      <w:lang w:val="en-GB"/>
    </w:rPr>
  </w:style>
  <w:style w:type="paragraph" w:styleId="TableofFigures">
    <w:name w:val="table of figures"/>
    <w:basedOn w:val="Normal"/>
    <w:next w:val="Normal"/>
    <w:link w:val="TableofFiguresChar"/>
    <w:uiPriority w:val="99"/>
    <w:unhideWhenUsed/>
    <w:rsid w:val="009904CA"/>
    <w:rPr>
      <w:rFonts w:ascii="Xerox Sans" w:eastAsia="MS Mincho" w:hAnsi="Xerox Sans" w:cs="Arial"/>
      <w:lang w:val="en-GB" w:eastAsia="ja-JP"/>
    </w:rPr>
  </w:style>
  <w:style w:type="character" w:customStyle="1" w:styleId="TableofFiguresChar">
    <w:name w:val="Table of Figures Char"/>
    <w:basedOn w:val="DefaultParagraphFont"/>
    <w:link w:val="TableofFigures"/>
    <w:uiPriority w:val="99"/>
    <w:rsid w:val="009904CA"/>
    <w:rPr>
      <w:rFonts w:ascii="Xerox Sans" w:eastAsia="MS Mincho" w:hAnsi="Xerox Sans" w:cs="Arial"/>
      <w:lang w:val="en-GB" w:eastAsia="ja-JP"/>
    </w:rPr>
  </w:style>
  <w:style w:type="paragraph" w:customStyle="1" w:styleId="ABullettext">
    <w:name w:val="ABullet text"/>
    <w:basedOn w:val="FootnoteText"/>
    <w:uiPriority w:val="99"/>
    <w:rsid w:val="009904CA"/>
    <w:pPr>
      <w:ind w:left="360"/>
    </w:pPr>
    <w:rPr>
      <w:rFonts w:eastAsia="Times New Roman" w:cs="Arial"/>
      <w:lang w:val="en-GB" w:eastAsia="fr-FR"/>
    </w:rPr>
  </w:style>
  <w:style w:type="paragraph" w:styleId="FootnoteText">
    <w:name w:val="footnote text"/>
    <w:basedOn w:val="Normal"/>
    <w:link w:val="FootnoteTextChar"/>
    <w:uiPriority w:val="99"/>
    <w:semiHidden/>
    <w:unhideWhenUsed/>
    <w:rsid w:val="009904CA"/>
    <w:rPr>
      <w:szCs w:val="20"/>
    </w:rPr>
  </w:style>
  <w:style w:type="character" w:customStyle="1" w:styleId="FootnoteTextChar">
    <w:name w:val="Footnote Text Char"/>
    <w:basedOn w:val="DefaultParagraphFont"/>
    <w:link w:val="FootnoteText"/>
    <w:uiPriority w:val="99"/>
    <w:semiHidden/>
    <w:rsid w:val="009904CA"/>
    <w:rPr>
      <w:sz w:val="20"/>
      <w:szCs w:val="20"/>
    </w:rPr>
  </w:style>
  <w:style w:type="table" w:customStyle="1" w:styleId="TableGrid1">
    <w:name w:val="Table Grid1"/>
    <w:basedOn w:val="TableNormal"/>
    <w:next w:val="TableGrid"/>
    <w:uiPriority w:val="39"/>
    <w:rsid w:val="0099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4CA"/>
    <w:rPr>
      <w:color w:val="0563C1" w:themeColor="hyperlink"/>
      <w:u w:val="single"/>
    </w:rPr>
  </w:style>
  <w:style w:type="paragraph" w:customStyle="1" w:styleId="TableTitles">
    <w:name w:val="Table Titles"/>
    <w:basedOn w:val="Normal"/>
    <w:next w:val="Normal"/>
    <w:qFormat/>
    <w:rsid w:val="009904CA"/>
    <w:pPr>
      <w:jc w:val="center"/>
    </w:pPr>
    <w:rPr>
      <w:b/>
    </w:rPr>
  </w:style>
  <w:style w:type="paragraph" w:styleId="Title">
    <w:name w:val="Title"/>
    <w:basedOn w:val="Normal"/>
    <w:next w:val="Normal"/>
    <w:link w:val="TitleChar"/>
    <w:uiPriority w:val="10"/>
    <w:qFormat/>
    <w:rsid w:val="009904CA"/>
    <w:pPr>
      <w:contextualSpacing/>
      <w:jc w:val="center"/>
    </w:pPr>
    <w:rPr>
      <w:rFonts w:eastAsiaTheme="majorEastAsia" w:cstheme="majorBidi"/>
      <w:b/>
      <w:spacing w:val="-10"/>
      <w:kern w:val="28"/>
      <w:sz w:val="44"/>
      <w:szCs w:val="44"/>
    </w:rPr>
  </w:style>
  <w:style w:type="character" w:customStyle="1" w:styleId="TitleChar">
    <w:name w:val="Title Char"/>
    <w:basedOn w:val="DefaultParagraphFont"/>
    <w:link w:val="Title"/>
    <w:uiPriority w:val="10"/>
    <w:rsid w:val="009904CA"/>
    <w:rPr>
      <w:rFonts w:ascii="Arial" w:eastAsiaTheme="majorEastAsia" w:hAnsi="Arial" w:cstheme="majorBidi"/>
      <w:b/>
      <w:spacing w:val="-10"/>
      <w:kern w:val="28"/>
      <w:sz w:val="44"/>
      <w:szCs w:val="44"/>
    </w:rPr>
  </w:style>
  <w:style w:type="paragraph" w:styleId="CommentSubject">
    <w:name w:val="annotation subject"/>
    <w:basedOn w:val="CommentText"/>
    <w:next w:val="CommentText"/>
    <w:link w:val="CommentSubjectChar"/>
    <w:uiPriority w:val="99"/>
    <w:semiHidden/>
    <w:unhideWhenUsed/>
    <w:rsid w:val="009904CA"/>
    <w:rPr>
      <w:b/>
      <w:bCs/>
    </w:rPr>
  </w:style>
  <w:style w:type="character" w:customStyle="1" w:styleId="CommentSubjectChar">
    <w:name w:val="Comment Subject Char"/>
    <w:basedOn w:val="CommentTextChar"/>
    <w:link w:val="CommentSubject"/>
    <w:uiPriority w:val="99"/>
    <w:semiHidden/>
    <w:rsid w:val="009904CA"/>
    <w:rPr>
      <w:rFonts w:ascii="Arial" w:hAnsi="Arial"/>
      <w:b/>
      <w:bCs/>
      <w:sz w:val="20"/>
      <w:szCs w:val="20"/>
    </w:rPr>
  </w:style>
  <w:style w:type="paragraph" w:styleId="TOC1">
    <w:name w:val="toc 1"/>
    <w:basedOn w:val="Normal"/>
    <w:next w:val="Normal"/>
    <w:autoRedefine/>
    <w:uiPriority w:val="39"/>
    <w:unhideWhenUsed/>
    <w:qFormat/>
    <w:rsid w:val="00281511"/>
    <w:pPr>
      <w:tabs>
        <w:tab w:val="left" w:pos="400"/>
        <w:tab w:val="right" w:leader="dot" w:pos="10790"/>
      </w:tabs>
      <w:spacing w:before="120"/>
    </w:pPr>
    <w:rPr>
      <w:rFonts w:cs="Arial"/>
      <w:b/>
      <w:bCs/>
      <w:iCs/>
      <w:szCs w:val="20"/>
    </w:rPr>
  </w:style>
  <w:style w:type="paragraph" w:customStyle="1" w:styleId="BulletedList">
    <w:name w:val="Bulleted List"/>
    <w:basedOn w:val="Normal"/>
    <w:qFormat/>
    <w:rsid w:val="009904CA"/>
    <w:pPr>
      <w:numPr>
        <w:numId w:val="2"/>
      </w:numPr>
      <w:spacing w:after="60" w:line="276" w:lineRule="auto"/>
      <w:ind w:left="1008" w:hanging="288"/>
      <w:outlineLvl w:val="1"/>
    </w:pPr>
    <w:rPr>
      <w:rFonts w:eastAsia="Calibri" w:cs="Times New Roman"/>
      <w:szCs w:val="20"/>
    </w:rPr>
  </w:style>
  <w:style w:type="paragraph" w:styleId="BodyText">
    <w:name w:val="Body Text"/>
    <w:aliases w:val="bt,body text,BODY TEXT,t,bullet title,sp,text,sbs,block text,1,bt4,body text4,bt5,body text5,bt1,body text1,Resume Text,txt1,T1,Text,heading_txt,bodytxy2,Block text,tx,EDStext,bodytext,BT,RFP Text,Body Text Two,Teh2xt,bi,Justified,pp"/>
    <w:basedOn w:val="Normal"/>
    <w:link w:val="BodyTextChar"/>
    <w:uiPriority w:val="1"/>
    <w:unhideWhenUsed/>
    <w:qFormat/>
    <w:rsid w:val="009904CA"/>
    <w:rPr>
      <w:rFonts w:ascii="Xerox Sans" w:eastAsia="MS Mincho" w:hAnsi="Xerox Sans" w:cs="Arial"/>
      <w:lang w:val="en-GB" w:eastAsia="ja-JP"/>
    </w:rPr>
  </w:style>
  <w:style w:type="character" w:customStyle="1" w:styleId="BodyTextChar">
    <w:name w:val="Body Text Char"/>
    <w:aliases w:val="bt Char,body text Char,BODY TEXT Char,t Char,bullet title Char,sp Char,text Char,sbs Char,block text Char,1 Char,bt4 Char,body text4 Char,bt5 Char,body text5 Char,bt1 Char,body text1 Char,Resume Text Char,txt1 Char,T1 Char,Text Char"/>
    <w:basedOn w:val="DefaultParagraphFont"/>
    <w:link w:val="BodyText"/>
    <w:uiPriority w:val="1"/>
    <w:rsid w:val="009904CA"/>
    <w:rPr>
      <w:rFonts w:ascii="Xerox Sans" w:eastAsia="MS Mincho" w:hAnsi="Xerox Sans" w:cs="Arial"/>
      <w:lang w:val="en-GB" w:eastAsia="ja-JP"/>
    </w:rPr>
  </w:style>
  <w:style w:type="paragraph" w:customStyle="1" w:styleId="ContractSectionHeading">
    <w:name w:val="Contract Section Heading"/>
    <w:basedOn w:val="Normal"/>
    <w:rsid w:val="009904CA"/>
    <w:pPr>
      <w:numPr>
        <w:numId w:val="3"/>
      </w:numPr>
      <w:spacing w:before="200" w:after="200"/>
      <w:jc w:val="both"/>
    </w:pPr>
    <w:rPr>
      <w:rFonts w:ascii="Times New Roman Bold" w:eastAsia="Times New Roman" w:hAnsi="Times New Roman Bold" w:cs="Times New Roman"/>
      <w:b/>
      <w:snapToGrid w:val="0"/>
      <w:szCs w:val="20"/>
    </w:rPr>
  </w:style>
  <w:style w:type="paragraph" w:customStyle="1" w:styleId="ContractLevelOne">
    <w:name w:val="Contract Level One"/>
    <w:basedOn w:val="Normal"/>
    <w:rsid w:val="009904CA"/>
    <w:pPr>
      <w:numPr>
        <w:ilvl w:val="1"/>
        <w:numId w:val="3"/>
      </w:numPr>
      <w:spacing w:after="200"/>
      <w:jc w:val="both"/>
    </w:pPr>
    <w:rPr>
      <w:rFonts w:ascii="Times New Roman" w:eastAsia="Times New Roman" w:hAnsi="Times New Roman" w:cs="Times New Roman"/>
      <w:snapToGrid w:val="0"/>
      <w:szCs w:val="20"/>
    </w:rPr>
  </w:style>
  <w:style w:type="paragraph" w:styleId="TOCHeading">
    <w:name w:val="TOC Heading"/>
    <w:basedOn w:val="Heading1"/>
    <w:next w:val="Normal"/>
    <w:uiPriority w:val="39"/>
    <w:unhideWhenUsed/>
    <w:qFormat/>
    <w:rsid w:val="009904CA"/>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F504D1"/>
    <w:pPr>
      <w:tabs>
        <w:tab w:val="left" w:pos="800"/>
        <w:tab w:val="right" w:leader="dot" w:pos="10790"/>
      </w:tabs>
      <w:spacing w:before="120"/>
      <w:ind w:left="200"/>
    </w:pPr>
    <w:rPr>
      <w:b/>
      <w:bCs/>
    </w:rPr>
  </w:style>
  <w:style w:type="paragraph" w:customStyle="1" w:styleId="Title2">
    <w:name w:val="Title2"/>
    <w:basedOn w:val="Normal"/>
    <w:rsid w:val="009904CA"/>
    <w:rPr>
      <w:rFonts w:ascii="Xerox Sans Light" w:eastAsia="Times New Roman" w:hAnsi="Xerox Sans Light" w:cs="Times New Roman"/>
      <w:color w:val="848484"/>
      <w:sz w:val="66"/>
      <w:szCs w:val="66"/>
    </w:rPr>
  </w:style>
  <w:style w:type="paragraph" w:styleId="TOC3">
    <w:name w:val="toc 3"/>
    <w:basedOn w:val="Normal"/>
    <w:next w:val="Normal"/>
    <w:autoRedefine/>
    <w:uiPriority w:val="39"/>
    <w:unhideWhenUsed/>
    <w:rsid w:val="005953F5"/>
    <w:pPr>
      <w:ind w:left="400"/>
    </w:pPr>
    <w:rPr>
      <w:szCs w:val="20"/>
    </w:rPr>
  </w:style>
  <w:style w:type="paragraph" w:customStyle="1" w:styleId="Bullet3">
    <w:name w:val="Bullet 3"/>
    <w:aliases w:val="b3,bullet 3,Bullet3"/>
    <w:basedOn w:val="BodyText"/>
    <w:next w:val="BodyText"/>
    <w:rsid w:val="009904CA"/>
    <w:pPr>
      <w:numPr>
        <w:numId w:val="4"/>
      </w:numPr>
      <w:spacing w:after="200"/>
    </w:pPr>
    <w:rPr>
      <w:rFonts w:ascii="Verdana" w:eastAsia="Arial Unicode MS" w:hAnsi="Verdana" w:cs="Times New Roman"/>
      <w:bCs/>
      <w:color w:val="000000"/>
      <w:lang w:val="en-US" w:eastAsia="en-US"/>
    </w:rPr>
  </w:style>
  <w:style w:type="paragraph" w:styleId="BodyTextIndent3">
    <w:name w:val="Body Text Indent 3"/>
    <w:basedOn w:val="Normal"/>
    <w:link w:val="BodyTextIndent3Char"/>
    <w:uiPriority w:val="99"/>
    <w:semiHidden/>
    <w:unhideWhenUsed/>
    <w:rsid w:val="009904CA"/>
    <w:pPr>
      <w:ind w:left="360"/>
    </w:pPr>
    <w:rPr>
      <w:sz w:val="16"/>
      <w:szCs w:val="16"/>
    </w:rPr>
  </w:style>
  <w:style w:type="character" w:customStyle="1" w:styleId="BodyTextIndent3Char">
    <w:name w:val="Body Text Indent 3 Char"/>
    <w:basedOn w:val="DefaultParagraphFont"/>
    <w:link w:val="BodyTextIndent3"/>
    <w:uiPriority w:val="99"/>
    <w:semiHidden/>
    <w:rsid w:val="009904CA"/>
    <w:rPr>
      <w:rFonts w:ascii="Arial" w:hAnsi="Arial"/>
      <w:sz w:val="16"/>
      <w:szCs w:val="16"/>
    </w:rPr>
  </w:style>
  <w:style w:type="paragraph" w:customStyle="1" w:styleId="Text">
    <w:name w:val="**Text"/>
    <w:basedOn w:val="BodyText"/>
    <w:next w:val="BodyText"/>
    <w:rsid w:val="009904CA"/>
    <w:pPr>
      <w:spacing w:before="120" w:after="60"/>
    </w:pPr>
    <w:rPr>
      <w:rFonts w:ascii="Cambria" w:eastAsia="Times New Roman" w:hAnsi="Cambria" w:cs="Cambria"/>
      <w:color w:val="000000"/>
      <w:lang w:val="en-US" w:eastAsia="en-US"/>
    </w:rPr>
  </w:style>
  <w:style w:type="paragraph" w:styleId="NoSpacing">
    <w:name w:val="No Spacing"/>
    <w:uiPriority w:val="1"/>
    <w:qFormat/>
    <w:rsid w:val="009904CA"/>
    <w:pPr>
      <w:spacing w:after="0" w:line="240" w:lineRule="auto"/>
    </w:pPr>
    <w:rPr>
      <w:rFonts w:ascii="Calibri" w:eastAsia="Calibri" w:hAnsi="Calibri" w:cs="Times New Roman"/>
    </w:rPr>
  </w:style>
  <w:style w:type="table" w:styleId="GridTable1Light-Accent1">
    <w:name w:val="Grid Table 1 Light Accent 1"/>
    <w:basedOn w:val="TableNormal"/>
    <w:uiPriority w:val="46"/>
    <w:rsid w:val="009904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9904C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04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904C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ListParagraphLevel2">
    <w:name w:val="List Paragraph Level 2"/>
    <w:basedOn w:val="Normal"/>
    <w:link w:val="ListParagraphLevel2Char"/>
    <w:qFormat/>
    <w:rsid w:val="009904CA"/>
    <w:pPr>
      <w:numPr>
        <w:numId w:val="5"/>
      </w:numPr>
      <w:spacing w:line="276" w:lineRule="auto"/>
      <w:outlineLvl w:val="2"/>
    </w:pPr>
    <w:rPr>
      <w:rFonts w:eastAsia="Calibri" w:cs="Times New Roman"/>
      <w:lang w:val="x-none" w:eastAsia="x-none"/>
    </w:rPr>
  </w:style>
  <w:style w:type="character" w:customStyle="1" w:styleId="ListParagraphLevel2Char">
    <w:name w:val="List Paragraph Level 2 Char"/>
    <w:link w:val="ListParagraphLevel2"/>
    <w:rsid w:val="009904CA"/>
    <w:rPr>
      <w:rFonts w:ascii="Arial" w:eastAsia="Calibri" w:hAnsi="Arial" w:cs="Times New Roman"/>
      <w:sz w:val="20"/>
      <w:lang w:val="x-none" w:eastAsia="x-none"/>
    </w:rPr>
  </w:style>
  <w:style w:type="paragraph" w:styleId="BlockText">
    <w:name w:val="Block Text"/>
    <w:basedOn w:val="Normal"/>
    <w:rsid w:val="009904CA"/>
    <w:pPr>
      <w:spacing w:before="120"/>
      <w:ind w:left="-540" w:right="540" w:hanging="709"/>
      <w:jc w:val="both"/>
    </w:pPr>
    <w:rPr>
      <w:rFonts w:eastAsia="Times New Roman" w:cs="Times New Roman"/>
      <w:szCs w:val="20"/>
      <w:lang w:bidi="he-IL"/>
    </w:rPr>
  </w:style>
  <w:style w:type="paragraph" w:styleId="TOC4">
    <w:name w:val="toc 4"/>
    <w:basedOn w:val="Normal"/>
    <w:next w:val="Normal"/>
    <w:autoRedefine/>
    <w:uiPriority w:val="39"/>
    <w:unhideWhenUsed/>
    <w:rsid w:val="009904CA"/>
    <w:pPr>
      <w:ind w:left="600"/>
    </w:pPr>
    <w:rPr>
      <w:rFonts w:asciiTheme="minorHAnsi" w:hAnsiTheme="minorHAnsi"/>
      <w:szCs w:val="20"/>
    </w:rPr>
  </w:style>
  <w:style w:type="paragraph" w:styleId="TOC5">
    <w:name w:val="toc 5"/>
    <w:basedOn w:val="Normal"/>
    <w:next w:val="Normal"/>
    <w:autoRedefine/>
    <w:uiPriority w:val="39"/>
    <w:unhideWhenUsed/>
    <w:rsid w:val="009904CA"/>
    <w:pPr>
      <w:ind w:left="800"/>
    </w:pPr>
    <w:rPr>
      <w:rFonts w:asciiTheme="minorHAnsi" w:hAnsiTheme="minorHAnsi"/>
      <w:szCs w:val="20"/>
    </w:rPr>
  </w:style>
  <w:style w:type="paragraph" w:styleId="TOC6">
    <w:name w:val="toc 6"/>
    <w:basedOn w:val="Normal"/>
    <w:next w:val="Normal"/>
    <w:autoRedefine/>
    <w:uiPriority w:val="39"/>
    <w:unhideWhenUsed/>
    <w:rsid w:val="009904CA"/>
    <w:pPr>
      <w:ind w:left="1000"/>
    </w:pPr>
    <w:rPr>
      <w:rFonts w:asciiTheme="minorHAnsi" w:hAnsiTheme="minorHAnsi"/>
      <w:szCs w:val="20"/>
    </w:rPr>
  </w:style>
  <w:style w:type="paragraph" w:styleId="TOC7">
    <w:name w:val="toc 7"/>
    <w:basedOn w:val="Normal"/>
    <w:next w:val="Normal"/>
    <w:autoRedefine/>
    <w:uiPriority w:val="39"/>
    <w:unhideWhenUsed/>
    <w:rsid w:val="009904CA"/>
    <w:pPr>
      <w:ind w:left="1200"/>
    </w:pPr>
    <w:rPr>
      <w:rFonts w:asciiTheme="minorHAnsi" w:hAnsiTheme="minorHAnsi"/>
      <w:szCs w:val="20"/>
    </w:rPr>
  </w:style>
  <w:style w:type="paragraph" w:styleId="TOC8">
    <w:name w:val="toc 8"/>
    <w:basedOn w:val="Normal"/>
    <w:next w:val="Normal"/>
    <w:autoRedefine/>
    <w:uiPriority w:val="39"/>
    <w:unhideWhenUsed/>
    <w:rsid w:val="009904CA"/>
    <w:pPr>
      <w:ind w:left="1400"/>
    </w:pPr>
    <w:rPr>
      <w:rFonts w:asciiTheme="minorHAnsi" w:hAnsiTheme="minorHAnsi"/>
      <w:szCs w:val="20"/>
    </w:rPr>
  </w:style>
  <w:style w:type="paragraph" w:styleId="TOC9">
    <w:name w:val="toc 9"/>
    <w:basedOn w:val="Normal"/>
    <w:next w:val="Normal"/>
    <w:autoRedefine/>
    <w:uiPriority w:val="39"/>
    <w:unhideWhenUsed/>
    <w:rsid w:val="009904CA"/>
    <w:pPr>
      <w:ind w:left="1600"/>
    </w:pPr>
    <w:rPr>
      <w:rFonts w:asciiTheme="minorHAnsi" w:hAnsiTheme="minorHAnsi"/>
      <w:szCs w:val="20"/>
    </w:rPr>
  </w:style>
  <w:style w:type="paragraph" w:customStyle="1" w:styleId="TableText">
    <w:name w:val="Table Text"/>
    <w:aliases w:val="tt"/>
    <w:rsid w:val="009904CA"/>
    <w:pPr>
      <w:spacing w:before="60" w:after="60" w:line="276" w:lineRule="auto"/>
    </w:pPr>
    <w:rPr>
      <w:rFonts w:ascii="Arial Narrow" w:eastAsia="Times New Roman" w:hAnsi="Arial Narrow" w:cs="Times New Roman"/>
      <w:color w:val="000000"/>
    </w:rPr>
  </w:style>
  <w:style w:type="paragraph" w:customStyle="1" w:styleId="Heading1memo">
    <w:name w:val="*Heading 1 (memo)"/>
    <w:basedOn w:val="Heading1"/>
    <w:next w:val="Text"/>
    <w:rsid w:val="009904CA"/>
    <w:pPr>
      <w:numPr>
        <w:numId w:val="0"/>
      </w:numPr>
      <w:spacing w:before="120" w:after="0"/>
      <w:ind w:left="432" w:hanging="432"/>
      <w:outlineLvl w:val="9"/>
    </w:pPr>
    <w:rPr>
      <w:rFonts w:ascii="Arial Bold" w:hAnsi="Arial Bold"/>
      <w:bCs w:val="0"/>
      <w:color w:val="000000"/>
      <w:kern w:val="0"/>
      <w:sz w:val="24"/>
      <w:szCs w:val="20"/>
    </w:rPr>
  </w:style>
  <w:style w:type="paragraph" w:customStyle="1" w:styleId="Bodytextnoindent">
    <w:name w:val="Body text no indent"/>
    <w:basedOn w:val="BodyText"/>
    <w:rsid w:val="009904CA"/>
    <w:pPr>
      <w:spacing w:before="120" w:after="60"/>
      <w:ind w:left="-3211"/>
    </w:pPr>
    <w:rPr>
      <w:rFonts w:ascii="Times New Roman" w:eastAsia="Times New Roman" w:hAnsi="Times New Roman" w:cs="Times New Roman"/>
      <w:szCs w:val="20"/>
      <w:lang w:val="en-US" w:eastAsia="en-US"/>
    </w:rPr>
  </w:style>
  <w:style w:type="paragraph" w:styleId="Revision">
    <w:name w:val="Revision"/>
    <w:hidden/>
    <w:uiPriority w:val="99"/>
    <w:semiHidden/>
    <w:rsid w:val="009904CA"/>
    <w:pPr>
      <w:spacing w:after="0" w:line="240" w:lineRule="auto"/>
    </w:pPr>
  </w:style>
  <w:style w:type="paragraph" w:customStyle="1" w:styleId="Bolded">
    <w:name w:val="Bolded"/>
    <w:basedOn w:val="Normal"/>
    <w:link w:val="BoldedChar"/>
    <w:qFormat/>
    <w:rsid w:val="009904CA"/>
    <w:pPr>
      <w:spacing w:before="160" w:after="60" w:line="276" w:lineRule="auto"/>
    </w:pPr>
    <w:rPr>
      <w:b/>
      <w:szCs w:val="20"/>
    </w:rPr>
  </w:style>
  <w:style w:type="character" w:customStyle="1" w:styleId="BoldedChar">
    <w:name w:val="Bolded Char"/>
    <w:basedOn w:val="DefaultParagraphFont"/>
    <w:link w:val="Bolded"/>
    <w:rsid w:val="009904CA"/>
    <w:rPr>
      <w:rFonts w:ascii="Arial" w:hAnsi="Arial"/>
      <w:b/>
      <w:sz w:val="20"/>
      <w:szCs w:val="20"/>
    </w:rPr>
  </w:style>
  <w:style w:type="paragraph" w:customStyle="1" w:styleId="DashList">
    <w:name w:val="Dash List"/>
    <w:basedOn w:val="Normal"/>
    <w:link w:val="DashListChar"/>
    <w:qFormat/>
    <w:rsid w:val="009904CA"/>
    <w:pPr>
      <w:numPr>
        <w:numId w:val="6"/>
      </w:numPr>
      <w:spacing w:after="60"/>
    </w:pPr>
    <w:rPr>
      <w:rFonts w:cs="Arial"/>
      <w:szCs w:val="20"/>
    </w:rPr>
  </w:style>
  <w:style w:type="character" w:customStyle="1" w:styleId="DashListChar">
    <w:name w:val="Dash List Char"/>
    <w:basedOn w:val="DefaultParagraphFont"/>
    <w:link w:val="DashList"/>
    <w:rsid w:val="009904CA"/>
    <w:rPr>
      <w:rFonts w:ascii="Arial" w:hAnsi="Arial" w:cs="Arial"/>
      <w:sz w:val="20"/>
      <w:szCs w:val="20"/>
    </w:rPr>
  </w:style>
  <w:style w:type="paragraph" w:customStyle="1" w:styleId="NumberedList">
    <w:name w:val="Numbered List"/>
    <w:basedOn w:val="Normal"/>
    <w:next w:val="Normal"/>
    <w:uiPriority w:val="34"/>
    <w:qFormat/>
    <w:rsid w:val="009904CA"/>
    <w:pPr>
      <w:numPr>
        <w:numId w:val="7"/>
      </w:numPr>
      <w:spacing w:line="276" w:lineRule="auto"/>
      <w:outlineLvl w:val="1"/>
    </w:pPr>
    <w:rPr>
      <w:rFonts w:eastAsia="Calibri" w:cs="Times New Roman"/>
    </w:rPr>
  </w:style>
  <w:style w:type="paragraph" w:customStyle="1" w:styleId="ExhibitOutline1">
    <w:name w:val="Exhibit Outline 1"/>
    <w:basedOn w:val="Normal"/>
    <w:next w:val="Normal"/>
    <w:link w:val="ExhibitOutline1Char"/>
    <w:qFormat/>
    <w:rsid w:val="009904CA"/>
    <w:pPr>
      <w:spacing w:line="276" w:lineRule="auto"/>
    </w:pPr>
    <w:rPr>
      <w:rFonts w:ascii="Arial Bold" w:eastAsia="Calibri" w:hAnsi="Arial Bold" w:cs="Arial"/>
      <w:b/>
    </w:rPr>
  </w:style>
  <w:style w:type="character" w:customStyle="1" w:styleId="ExhibitOutline1Char">
    <w:name w:val="Exhibit Outline 1 Char"/>
    <w:basedOn w:val="DefaultParagraphFont"/>
    <w:link w:val="ExhibitOutline1"/>
    <w:rsid w:val="009904CA"/>
    <w:rPr>
      <w:rFonts w:ascii="Arial Bold" w:eastAsia="Calibri" w:hAnsi="Arial Bold" w:cs="Arial"/>
      <w:b/>
      <w:sz w:val="20"/>
    </w:rPr>
  </w:style>
  <w:style w:type="paragraph" w:customStyle="1" w:styleId="AddressContactInfo">
    <w:name w:val="Address/Contact Info"/>
    <w:basedOn w:val="Normal"/>
    <w:rsid w:val="009904CA"/>
    <w:pPr>
      <w:suppressAutoHyphens/>
      <w:spacing w:line="190" w:lineRule="exact"/>
    </w:pPr>
    <w:rPr>
      <w:rFonts w:eastAsia="Times New Roman" w:cs="Times New Roman"/>
      <w:color w:val="737373"/>
      <w:sz w:val="16"/>
      <w:szCs w:val="16"/>
    </w:rPr>
  </w:style>
  <w:style w:type="paragraph" w:customStyle="1" w:styleId="EmployeeName">
    <w:name w:val="Employee Name"/>
    <w:basedOn w:val="AddressContactInfo"/>
    <w:qFormat/>
    <w:rsid w:val="009904CA"/>
    <w:pPr>
      <w:spacing w:line="200" w:lineRule="exact"/>
    </w:pPr>
    <w:rPr>
      <w:b/>
      <w:color w:val="2895D5"/>
      <w:sz w:val="17"/>
    </w:rPr>
  </w:style>
  <w:style w:type="paragraph" w:customStyle="1" w:styleId="EmployeeTitle">
    <w:name w:val="Employee Title"/>
    <w:basedOn w:val="AddressContactInfo"/>
    <w:qFormat/>
    <w:rsid w:val="009904CA"/>
    <w:rPr>
      <w:i/>
    </w:rPr>
  </w:style>
  <w:style w:type="paragraph" w:styleId="BodyTextIndent2">
    <w:name w:val="Body Text Indent 2"/>
    <w:basedOn w:val="Normal"/>
    <w:link w:val="BodyTextIndent2Char"/>
    <w:uiPriority w:val="99"/>
    <w:semiHidden/>
    <w:unhideWhenUsed/>
    <w:rsid w:val="009904CA"/>
    <w:pPr>
      <w:spacing w:line="480" w:lineRule="auto"/>
      <w:ind w:left="360"/>
    </w:pPr>
  </w:style>
  <w:style w:type="character" w:customStyle="1" w:styleId="BodyTextIndent2Char">
    <w:name w:val="Body Text Indent 2 Char"/>
    <w:basedOn w:val="DefaultParagraphFont"/>
    <w:link w:val="BodyTextIndent2"/>
    <w:uiPriority w:val="99"/>
    <w:semiHidden/>
    <w:rsid w:val="009904CA"/>
  </w:style>
  <w:style w:type="paragraph" w:styleId="DocumentMap">
    <w:name w:val="Document Map"/>
    <w:basedOn w:val="Normal"/>
    <w:link w:val="DocumentMapChar"/>
    <w:uiPriority w:val="99"/>
    <w:semiHidden/>
    <w:unhideWhenUsed/>
    <w:rsid w:val="00FE4CC1"/>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E4CC1"/>
    <w:rPr>
      <w:rFonts w:ascii="Times New Roman" w:hAnsi="Times New Roman" w:cs="Times New Roman"/>
      <w:sz w:val="24"/>
      <w:szCs w:val="24"/>
    </w:rPr>
  </w:style>
  <w:style w:type="paragraph" w:customStyle="1" w:styleId="p1">
    <w:name w:val="p1"/>
    <w:basedOn w:val="Normal"/>
    <w:rsid w:val="00F7315C"/>
    <w:pPr>
      <w:shd w:val="clear" w:color="auto" w:fill="F1F1F1"/>
      <w:spacing w:after="180"/>
    </w:pPr>
    <w:rPr>
      <w:rFonts w:ascii="Helvetica Neue" w:hAnsi="Helvetica Neue" w:cs="Times New Roman"/>
      <w:color w:val="333333"/>
      <w:sz w:val="21"/>
      <w:szCs w:val="21"/>
    </w:rPr>
  </w:style>
  <w:style w:type="character" w:customStyle="1" w:styleId="apple-tab-span">
    <w:name w:val="apple-tab-span"/>
    <w:basedOn w:val="DefaultParagraphFont"/>
    <w:rsid w:val="00F7315C"/>
  </w:style>
  <w:style w:type="character" w:customStyle="1" w:styleId="apple-converted-space">
    <w:name w:val="apple-converted-space"/>
    <w:basedOn w:val="DefaultParagraphFont"/>
    <w:rsid w:val="00F7315C"/>
  </w:style>
  <w:style w:type="paragraph" w:styleId="NormalWeb">
    <w:name w:val="Normal (Web)"/>
    <w:basedOn w:val="Normal"/>
    <w:uiPriority w:val="99"/>
    <w:unhideWhenUsed/>
    <w:rsid w:val="0049151C"/>
    <w:pPr>
      <w:spacing w:before="100" w:beforeAutospacing="1" w:after="100" w:afterAutospacing="1"/>
    </w:pPr>
    <w:rPr>
      <w:rFonts w:ascii="Times New Roman" w:eastAsiaTheme="minorEastAsia" w:hAnsi="Times New Roman" w:cs="Times New Roman"/>
      <w:sz w:val="24"/>
      <w:szCs w:val="24"/>
    </w:rPr>
  </w:style>
  <w:style w:type="table" w:customStyle="1" w:styleId="TableGrid3">
    <w:name w:val="Table Grid3"/>
    <w:basedOn w:val="TableNormal"/>
    <w:next w:val="TableGrid"/>
    <w:uiPriority w:val="59"/>
    <w:rsid w:val="0041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F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F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0EBC"/>
    <w:rPr>
      <w:color w:val="954F72" w:themeColor="followedHyperlink"/>
      <w:u w:val="single"/>
    </w:rPr>
  </w:style>
  <w:style w:type="table" w:customStyle="1" w:styleId="TableGrid111">
    <w:name w:val="Table Grid111"/>
    <w:basedOn w:val="TableNormal"/>
    <w:next w:val="TableGrid"/>
    <w:uiPriority w:val="39"/>
    <w:rsid w:val="00A54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uiPriority w:val="9"/>
    <w:qFormat/>
    <w:rsid w:val="000C0798"/>
    <w:pPr>
      <w:numPr>
        <w:numId w:val="12"/>
      </w:numPr>
      <w:spacing w:line="240" w:lineRule="atLeast"/>
      <w:contextualSpacing w:val="0"/>
    </w:pPr>
    <w:rPr>
      <w:rFonts w:ascii="Xerox Sans Light" w:hAnsi="Xerox Sans Light"/>
      <w:szCs w:val="20"/>
    </w:rPr>
  </w:style>
  <w:style w:type="character" w:customStyle="1" w:styleId="ng-binding">
    <w:name w:val="ng-binding"/>
    <w:basedOn w:val="DefaultParagraphFont"/>
    <w:rsid w:val="00E26610"/>
  </w:style>
  <w:style w:type="paragraph" w:customStyle="1" w:styleId="TableSmHeadingRight">
    <w:name w:val="Table_Sm_Heading_Right"/>
    <w:basedOn w:val="Normal"/>
    <w:rsid w:val="008E5E25"/>
    <w:pPr>
      <w:keepNext/>
      <w:keepLines/>
      <w:spacing w:before="60" w:after="40"/>
      <w:jc w:val="right"/>
    </w:pPr>
    <w:rPr>
      <w:rFonts w:eastAsia="Times New Roman" w:cs="Times New Roman"/>
      <w:sz w:val="16"/>
      <w:szCs w:val="20"/>
      <w:lang w:val="en-GB"/>
    </w:rPr>
  </w:style>
  <w:style w:type="paragraph" w:customStyle="1" w:styleId="TableMedium">
    <w:name w:val="Table_Medium"/>
    <w:basedOn w:val="Normal"/>
    <w:rsid w:val="008E5E25"/>
    <w:pPr>
      <w:spacing w:before="40" w:after="40"/>
    </w:pPr>
    <w:rPr>
      <w:rFonts w:ascii="Cambria Math" w:eastAsia="Times New Roman" w:hAnsi="Cambria Math" w:cs="Times New Roman"/>
      <w:sz w:val="18"/>
      <w:szCs w:val="20"/>
      <w:lang w:val="en-GB"/>
    </w:rPr>
  </w:style>
  <w:style w:type="paragraph" w:styleId="Caption">
    <w:name w:val="caption"/>
    <w:basedOn w:val="Normal"/>
    <w:next w:val="Normal"/>
    <w:qFormat/>
    <w:rsid w:val="008E5E25"/>
    <w:pPr>
      <w:suppressAutoHyphens/>
      <w:spacing w:after="0"/>
    </w:pPr>
    <w:rPr>
      <w:rFonts w:ascii="Xerox Sans" w:eastAsia="Times New Roman" w:hAnsi="Xerox Sans" w:cs="Times New Roman"/>
      <w:b/>
      <w:bCs/>
      <w:szCs w:val="24"/>
      <w:lang w:val="en-GB"/>
    </w:rPr>
  </w:style>
  <w:style w:type="paragraph" w:customStyle="1" w:styleId="Default">
    <w:name w:val="Default"/>
    <w:rsid w:val="008E5E25"/>
    <w:pPr>
      <w:autoSpaceDE w:val="0"/>
      <w:autoSpaceDN w:val="0"/>
      <w:adjustRightInd w:val="0"/>
      <w:spacing w:after="0" w:line="240" w:lineRule="auto"/>
    </w:pPr>
    <w:rPr>
      <w:rFonts w:ascii="Arial" w:hAnsi="Arial" w:cs="Arial"/>
      <w:color w:val="000000"/>
      <w:sz w:val="24"/>
      <w:szCs w:val="24"/>
    </w:rPr>
  </w:style>
  <w:style w:type="numbering" w:styleId="1ai">
    <w:name w:val="Outline List 1"/>
    <w:basedOn w:val="NoList"/>
    <w:semiHidden/>
    <w:rsid w:val="008E5E25"/>
    <w:pPr>
      <w:numPr>
        <w:numId w:val="20"/>
      </w:numPr>
    </w:pPr>
  </w:style>
  <w:style w:type="paragraph" w:customStyle="1" w:styleId="TableParagraph">
    <w:name w:val="Table Paragraph"/>
    <w:basedOn w:val="Normal"/>
    <w:uiPriority w:val="1"/>
    <w:qFormat/>
    <w:rsid w:val="008E5E25"/>
    <w:pPr>
      <w:widowControl w:val="0"/>
      <w:spacing w:after="0"/>
    </w:pPr>
    <w:rPr>
      <w:rFonts w:asciiTheme="minorHAnsi" w:hAnsiTheme="minorHAnsi"/>
      <w:sz w:val="22"/>
    </w:rPr>
  </w:style>
  <w:style w:type="paragraph" w:customStyle="1" w:styleId="GJAAStyle">
    <w:name w:val="GJA &quot;A&quot; Style"/>
    <w:basedOn w:val="ListParagraph"/>
    <w:link w:val="GJAAStyleChar"/>
    <w:qFormat/>
    <w:rsid w:val="008E5E25"/>
    <w:pPr>
      <w:numPr>
        <w:numId w:val="21"/>
      </w:numPr>
      <w:spacing w:before="240" w:after="240"/>
      <w:jc w:val="both"/>
    </w:pPr>
    <w:rPr>
      <w:rFonts w:eastAsia="Calibri" w:cs="Times New Roman"/>
      <w:sz w:val="24"/>
      <w:szCs w:val="24"/>
      <w:lang w:val="en-CA"/>
    </w:rPr>
  </w:style>
  <w:style w:type="character" w:customStyle="1" w:styleId="GJAAStyleChar">
    <w:name w:val="GJA &quot;A&quot; Style Char"/>
    <w:link w:val="GJAAStyle"/>
    <w:rsid w:val="008E5E25"/>
    <w:rPr>
      <w:rFonts w:ascii="Arial" w:eastAsia="Calibri" w:hAnsi="Arial" w:cs="Times New Roman"/>
      <w:sz w:val="24"/>
      <w:szCs w:val="24"/>
      <w:lang w:val="en-CA"/>
    </w:rPr>
  </w:style>
  <w:style w:type="table" w:styleId="PlainTable1">
    <w:name w:val="Plain Table 1"/>
    <w:basedOn w:val="TableNormal"/>
    <w:uiPriority w:val="41"/>
    <w:rsid w:val="008E5E25"/>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5E25"/>
    <w:pPr>
      <w:widowControl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E5E25"/>
    <w:pPr>
      <w:widowControl w:val="0"/>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8E5E25"/>
    <w:pPr>
      <w:widowControl w:val="0"/>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1">
    <w:name w:val="List Table 4 Accent 1"/>
    <w:basedOn w:val="TableNormal"/>
    <w:uiPriority w:val="49"/>
    <w:rsid w:val="008E5E25"/>
    <w:pPr>
      <w:widowControl w:val="0"/>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8E5E25"/>
    <w:pPr>
      <w:widowControl w:val="0"/>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ostHeading1">
    <w:name w:val="Post Heading 1"/>
    <w:basedOn w:val="Normal"/>
    <w:link w:val="PostHeading1Char"/>
    <w:rsid w:val="00AE1717"/>
    <w:pPr>
      <w:spacing w:after="0"/>
      <w:ind w:left="360"/>
    </w:pPr>
    <w:rPr>
      <w:rFonts w:eastAsia="Times New Roman" w:cs="Times New Roman"/>
      <w:szCs w:val="24"/>
    </w:rPr>
  </w:style>
  <w:style w:type="character" w:customStyle="1" w:styleId="PostHeading1Char">
    <w:name w:val="Post Heading 1 Char"/>
    <w:basedOn w:val="DefaultParagraphFont"/>
    <w:link w:val="PostHeading1"/>
    <w:rsid w:val="00AE1717"/>
    <w:rPr>
      <w:rFonts w:ascii="Arial" w:eastAsia="Times New Roman" w:hAnsi="Arial" w:cs="Times New Roman"/>
      <w:sz w:val="20"/>
      <w:szCs w:val="24"/>
    </w:rPr>
  </w:style>
  <w:style w:type="table" w:customStyle="1" w:styleId="TableGrid0">
    <w:name w:val="TableGrid"/>
    <w:rsid w:val="00071F0B"/>
    <w:pPr>
      <w:spacing w:after="0" w:line="240" w:lineRule="auto"/>
    </w:pPr>
    <w:rPr>
      <w:rFonts w:eastAsiaTheme="minorEastAsia"/>
    </w:rPr>
    <w:tblPr>
      <w:tblCellMar>
        <w:top w:w="0" w:type="dxa"/>
        <w:left w:w="0" w:type="dxa"/>
        <w:bottom w:w="0" w:type="dxa"/>
        <w:right w:w="0" w:type="dxa"/>
      </w:tblCellMar>
    </w:tblPr>
  </w:style>
  <w:style w:type="paragraph" w:customStyle="1" w:styleId="Table10">
    <w:name w:val="Table 10"/>
    <w:basedOn w:val="Normal"/>
    <w:link w:val="Table10Char"/>
    <w:qFormat/>
    <w:rsid w:val="000B262E"/>
    <w:pPr>
      <w:spacing w:after="0"/>
    </w:pPr>
    <w:rPr>
      <w:rFonts w:eastAsia="Times New Roman" w:cs="Arial"/>
      <w:szCs w:val="24"/>
      <w:lang w:val="en-GB"/>
    </w:rPr>
  </w:style>
  <w:style w:type="character" w:customStyle="1" w:styleId="Table10Char">
    <w:name w:val="Table 10 Char"/>
    <w:basedOn w:val="DefaultParagraphFont"/>
    <w:link w:val="Table10"/>
    <w:rsid w:val="000B262E"/>
    <w:rPr>
      <w:rFonts w:ascii="Arial" w:eastAsia="Times New Roman" w:hAnsi="Arial" w:cs="Arial"/>
      <w:sz w:val="20"/>
      <w:szCs w:val="24"/>
      <w:lang w:val="en-GB"/>
    </w:rPr>
  </w:style>
  <w:style w:type="paragraph" w:customStyle="1" w:styleId="Label">
    <w:name w:val="Label"/>
    <w:basedOn w:val="Normal"/>
    <w:qFormat/>
    <w:rsid w:val="00115FE1"/>
    <w:pPr>
      <w:shd w:val="clear" w:color="auto" w:fill="F2F2F2" w:themeFill="background1" w:themeFillShade="F2"/>
      <w:spacing w:after="0"/>
      <w:jc w:val="right"/>
    </w:pPr>
    <w:rPr>
      <w:rFonts w:asciiTheme="minorHAnsi" w:hAnsiTheme="minorHAnsi"/>
      <w:lang w:val="en-GB"/>
    </w:rPr>
  </w:style>
  <w:style w:type="character" w:styleId="Emphasis">
    <w:name w:val="Emphasis"/>
    <w:basedOn w:val="DefaultParagraphFont"/>
    <w:uiPriority w:val="20"/>
    <w:qFormat/>
    <w:rsid w:val="00115FE1"/>
    <w:rPr>
      <w:i/>
      <w:iCs/>
    </w:rPr>
  </w:style>
  <w:style w:type="character" w:customStyle="1" w:styleId="UnresolvedMention1">
    <w:name w:val="Unresolved Mention1"/>
    <w:basedOn w:val="DefaultParagraphFont"/>
    <w:uiPriority w:val="99"/>
    <w:unhideWhenUsed/>
    <w:rsid w:val="000666BD"/>
    <w:rPr>
      <w:color w:val="605E5C"/>
      <w:shd w:val="clear" w:color="auto" w:fill="E1DFDD"/>
    </w:rPr>
  </w:style>
  <w:style w:type="character" w:customStyle="1" w:styleId="Mention1">
    <w:name w:val="Mention1"/>
    <w:basedOn w:val="DefaultParagraphFont"/>
    <w:uiPriority w:val="99"/>
    <w:unhideWhenUsed/>
    <w:rsid w:val="000666BD"/>
    <w:rPr>
      <w:color w:val="2B579A"/>
      <w:shd w:val="clear" w:color="auto" w:fill="E1DFDD"/>
    </w:rPr>
  </w:style>
  <w:style w:type="table" w:customStyle="1" w:styleId="TableGrid4">
    <w:name w:val="Table Grid4"/>
    <w:basedOn w:val="TableNormal"/>
    <w:next w:val="TableGrid"/>
    <w:uiPriority w:val="59"/>
    <w:rsid w:val="00C0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1BF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A1BF3"/>
  </w:style>
  <w:style w:type="character" w:customStyle="1" w:styleId="eop">
    <w:name w:val="eop"/>
    <w:basedOn w:val="DefaultParagraphFont"/>
    <w:rsid w:val="00DA1BF3"/>
  </w:style>
  <w:style w:type="character" w:customStyle="1" w:styleId="Other1">
    <w:name w:val="Other|1_"/>
    <w:basedOn w:val="DefaultParagraphFont"/>
    <w:link w:val="Other10"/>
    <w:rsid w:val="0013565B"/>
    <w:rPr>
      <w:rFonts w:ascii="Arial" w:eastAsia="Arial" w:hAnsi="Arial" w:cs="Arial"/>
      <w:sz w:val="18"/>
      <w:szCs w:val="18"/>
    </w:rPr>
  </w:style>
  <w:style w:type="paragraph" w:customStyle="1" w:styleId="Other10">
    <w:name w:val="Other|1"/>
    <w:basedOn w:val="Normal"/>
    <w:link w:val="Other1"/>
    <w:rsid w:val="0013565B"/>
    <w:pPr>
      <w:widowControl w:val="0"/>
      <w:spacing w:after="340" w:line="262" w:lineRule="auto"/>
      <w:ind w:firstLine="40"/>
    </w:pPr>
    <w:rPr>
      <w:rFonts w:eastAsia="Arial" w:cs="Arial"/>
      <w:sz w:val="18"/>
      <w:szCs w:val="18"/>
    </w:rPr>
  </w:style>
  <w:style w:type="paragraph" w:customStyle="1" w:styleId="xmsonormal">
    <w:name w:val="x_msonormal"/>
    <w:basedOn w:val="Normal"/>
    <w:rsid w:val="00B34055"/>
    <w:pPr>
      <w:spacing w:after="0"/>
    </w:pPr>
    <w:rPr>
      <w:rFonts w:ascii="Calibri" w:hAnsi="Calibri" w:cs="Calibri"/>
      <w:sz w:val="22"/>
    </w:rPr>
  </w:style>
  <w:style w:type="character" w:customStyle="1" w:styleId="emailstyle15">
    <w:name w:val="emailstyle15"/>
    <w:basedOn w:val="DefaultParagraphFont"/>
    <w:semiHidden/>
    <w:rsid w:val="008E259C"/>
    <w:rPr>
      <w:rFonts w:ascii="Calibri" w:hAnsi="Calibri" w:cs="Calibri" w:hint="default"/>
      <w:color w:val="auto"/>
    </w:rPr>
  </w:style>
  <w:style w:type="character" w:customStyle="1" w:styleId="cf01">
    <w:name w:val="cf01"/>
    <w:basedOn w:val="DefaultParagraphFont"/>
    <w:rsid w:val="00CB7905"/>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178">
      <w:bodyDiv w:val="1"/>
      <w:marLeft w:val="0"/>
      <w:marRight w:val="0"/>
      <w:marTop w:val="0"/>
      <w:marBottom w:val="0"/>
      <w:divBdr>
        <w:top w:val="none" w:sz="0" w:space="0" w:color="auto"/>
        <w:left w:val="none" w:sz="0" w:space="0" w:color="auto"/>
        <w:bottom w:val="none" w:sz="0" w:space="0" w:color="auto"/>
        <w:right w:val="none" w:sz="0" w:space="0" w:color="auto"/>
      </w:divBdr>
    </w:div>
    <w:div w:id="88622412">
      <w:bodyDiv w:val="1"/>
      <w:marLeft w:val="0"/>
      <w:marRight w:val="0"/>
      <w:marTop w:val="0"/>
      <w:marBottom w:val="0"/>
      <w:divBdr>
        <w:top w:val="none" w:sz="0" w:space="0" w:color="auto"/>
        <w:left w:val="none" w:sz="0" w:space="0" w:color="auto"/>
        <w:bottom w:val="none" w:sz="0" w:space="0" w:color="auto"/>
        <w:right w:val="none" w:sz="0" w:space="0" w:color="auto"/>
      </w:divBdr>
    </w:div>
    <w:div w:id="95950786">
      <w:bodyDiv w:val="1"/>
      <w:marLeft w:val="0"/>
      <w:marRight w:val="0"/>
      <w:marTop w:val="0"/>
      <w:marBottom w:val="0"/>
      <w:divBdr>
        <w:top w:val="none" w:sz="0" w:space="0" w:color="auto"/>
        <w:left w:val="none" w:sz="0" w:space="0" w:color="auto"/>
        <w:bottom w:val="none" w:sz="0" w:space="0" w:color="auto"/>
        <w:right w:val="none" w:sz="0" w:space="0" w:color="auto"/>
      </w:divBdr>
    </w:div>
    <w:div w:id="163517916">
      <w:bodyDiv w:val="1"/>
      <w:marLeft w:val="0"/>
      <w:marRight w:val="0"/>
      <w:marTop w:val="0"/>
      <w:marBottom w:val="0"/>
      <w:divBdr>
        <w:top w:val="none" w:sz="0" w:space="0" w:color="auto"/>
        <w:left w:val="none" w:sz="0" w:space="0" w:color="auto"/>
        <w:bottom w:val="none" w:sz="0" w:space="0" w:color="auto"/>
        <w:right w:val="none" w:sz="0" w:space="0" w:color="auto"/>
      </w:divBdr>
    </w:div>
    <w:div w:id="167251830">
      <w:bodyDiv w:val="1"/>
      <w:marLeft w:val="0"/>
      <w:marRight w:val="0"/>
      <w:marTop w:val="0"/>
      <w:marBottom w:val="0"/>
      <w:divBdr>
        <w:top w:val="none" w:sz="0" w:space="0" w:color="auto"/>
        <w:left w:val="none" w:sz="0" w:space="0" w:color="auto"/>
        <w:bottom w:val="none" w:sz="0" w:space="0" w:color="auto"/>
        <w:right w:val="none" w:sz="0" w:space="0" w:color="auto"/>
      </w:divBdr>
      <w:divsChild>
        <w:div w:id="63572292">
          <w:marLeft w:val="0"/>
          <w:marRight w:val="0"/>
          <w:marTop w:val="0"/>
          <w:marBottom w:val="0"/>
          <w:divBdr>
            <w:top w:val="none" w:sz="0" w:space="0" w:color="auto"/>
            <w:left w:val="none" w:sz="0" w:space="0" w:color="auto"/>
            <w:bottom w:val="none" w:sz="0" w:space="0" w:color="auto"/>
            <w:right w:val="none" w:sz="0" w:space="0" w:color="auto"/>
          </w:divBdr>
          <w:divsChild>
            <w:div w:id="83261658">
              <w:marLeft w:val="0"/>
              <w:marRight w:val="0"/>
              <w:marTop w:val="0"/>
              <w:marBottom w:val="0"/>
              <w:divBdr>
                <w:top w:val="none" w:sz="0" w:space="0" w:color="auto"/>
                <w:left w:val="none" w:sz="0" w:space="0" w:color="auto"/>
                <w:bottom w:val="none" w:sz="0" w:space="0" w:color="auto"/>
                <w:right w:val="none" w:sz="0" w:space="0" w:color="auto"/>
              </w:divBdr>
            </w:div>
            <w:div w:id="694884776">
              <w:marLeft w:val="0"/>
              <w:marRight w:val="0"/>
              <w:marTop w:val="0"/>
              <w:marBottom w:val="0"/>
              <w:divBdr>
                <w:top w:val="none" w:sz="0" w:space="0" w:color="auto"/>
                <w:left w:val="none" w:sz="0" w:space="0" w:color="auto"/>
                <w:bottom w:val="none" w:sz="0" w:space="0" w:color="auto"/>
                <w:right w:val="none" w:sz="0" w:space="0" w:color="auto"/>
              </w:divBdr>
            </w:div>
            <w:div w:id="756634814">
              <w:marLeft w:val="0"/>
              <w:marRight w:val="0"/>
              <w:marTop w:val="0"/>
              <w:marBottom w:val="0"/>
              <w:divBdr>
                <w:top w:val="none" w:sz="0" w:space="0" w:color="auto"/>
                <w:left w:val="none" w:sz="0" w:space="0" w:color="auto"/>
                <w:bottom w:val="none" w:sz="0" w:space="0" w:color="auto"/>
                <w:right w:val="none" w:sz="0" w:space="0" w:color="auto"/>
              </w:divBdr>
            </w:div>
            <w:div w:id="1466586399">
              <w:marLeft w:val="0"/>
              <w:marRight w:val="0"/>
              <w:marTop w:val="0"/>
              <w:marBottom w:val="0"/>
              <w:divBdr>
                <w:top w:val="none" w:sz="0" w:space="0" w:color="auto"/>
                <w:left w:val="none" w:sz="0" w:space="0" w:color="auto"/>
                <w:bottom w:val="none" w:sz="0" w:space="0" w:color="auto"/>
                <w:right w:val="none" w:sz="0" w:space="0" w:color="auto"/>
              </w:divBdr>
            </w:div>
            <w:div w:id="1475025255">
              <w:marLeft w:val="0"/>
              <w:marRight w:val="0"/>
              <w:marTop w:val="0"/>
              <w:marBottom w:val="0"/>
              <w:divBdr>
                <w:top w:val="none" w:sz="0" w:space="0" w:color="auto"/>
                <w:left w:val="none" w:sz="0" w:space="0" w:color="auto"/>
                <w:bottom w:val="none" w:sz="0" w:space="0" w:color="auto"/>
                <w:right w:val="none" w:sz="0" w:space="0" w:color="auto"/>
              </w:divBdr>
            </w:div>
            <w:div w:id="1502351647">
              <w:marLeft w:val="0"/>
              <w:marRight w:val="0"/>
              <w:marTop w:val="0"/>
              <w:marBottom w:val="0"/>
              <w:divBdr>
                <w:top w:val="none" w:sz="0" w:space="0" w:color="auto"/>
                <w:left w:val="none" w:sz="0" w:space="0" w:color="auto"/>
                <w:bottom w:val="none" w:sz="0" w:space="0" w:color="auto"/>
                <w:right w:val="none" w:sz="0" w:space="0" w:color="auto"/>
              </w:divBdr>
            </w:div>
            <w:div w:id="1861360653">
              <w:marLeft w:val="0"/>
              <w:marRight w:val="0"/>
              <w:marTop w:val="0"/>
              <w:marBottom w:val="0"/>
              <w:divBdr>
                <w:top w:val="none" w:sz="0" w:space="0" w:color="auto"/>
                <w:left w:val="none" w:sz="0" w:space="0" w:color="auto"/>
                <w:bottom w:val="none" w:sz="0" w:space="0" w:color="auto"/>
                <w:right w:val="none" w:sz="0" w:space="0" w:color="auto"/>
              </w:divBdr>
            </w:div>
            <w:div w:id="20847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545">
      <w:bodyDiv w:val="1"/>
      <w:marLeft w:val="0"/>
      <w:marRight w:val="0"/>
      <w:marTop w:val="0"/>
      <w:marBottom w:val="0"/>
      <w:divBdr>
        <w:top w:val="none" w:sz="0" w:space="0" w:color="auto"/>
        <w:left w:val="none" w:sz="0" w:space="0" w:color="auto"/>
        <w:bottom w:val="none" w:sz="0" w:space="0" w:color="auto"/>
        <w:right w:val="none" w:sz="0" w:space="0" w:color="auto"/>
      </w:divBdr>
    </w:div>
    <w:div w:id="393821745">
      <w:bodyDiv w:val="1"/>
      <w:marLeft w:val="0"/>
      <w:marRight w:val="0"/>
      <w:marTop w:val="0"/>
      <w:marBottom w:val="0"/>
      <w:divBdr>
        <w:top w:val="none" w:sz="0" w:space="0" w:color="auto"/>
        <w:left w:val="none" w:sz="0" w:space="0" w:color="auto"/>
        <w:bottom w:val="none" w:sz="0" w:space="0" w:color="auto"/>
        <w:right w:val="none" w:sz="0" w:space="0" w:color="auto"/>
      </w:divBdr>
    </w:div>
    <w:div w:id="434254154">
      <w:bodyDiv w:val="1"/>
      <w:marLeft w:val="0"/>
      <w:marRight w:val="0"/>
      <w:marTop w:val="0"/>
      <w:marBottom w:val="0"/>
      <w:divBdr>
        <w:top w:val="none" w:sz="0" w:space="0" w:color="auto"/>
        <w:left w:val="none" w:sz="0" w:space="0" w:color="auto"/>
        <w:bottom w:val="none" w:sz="0" w:space="0" w:color="auto"/>
        <w:right w:val="none" w:sz="0" w:space="0" w:color="auto"/>
      </w:divBdr>
    </w:div>
    <w:div w:id="458039235">
      <w:bodyDiv w:val="1"/>
      <w:marLeft w:val="0"/>
      <w:marRight w:val="0"/>
      <w:marTop w:val="0"/>
      <w:marBottom w:val="0"/>
      <w:divBdr>
        <w:top w:val="none" w:sz="0" w:space="0" w:color="auto"/>
        <w:left w:val="none" w:sz="0" w:space="0" w:color="auto"/>
        <w:bottom w:val="none" w:sz="0" w:space="0" w:color="auto"/>
        <w:right w:val="none" w:sz="0" w:space="0" w:color="auto"/>
      </w:divBdr>
    </w:div>
    <w:div w:id="459423643">
      <w:bodyDiv w:val="1"/>
      <w:marLeft w:val="0"/>
      <w:marRight w:val="0"/>
      <w:marTop w:val="0"/>
      <w:marBottom w:val="0"/>
      <w:divBdr>
        <w:top w:val="none" w:sz="0" w:space="0" w:color="auto"/>
        <w:left w:val="none" w:sz="0" w:space="0" w:color="auto"/>
        <w:bottom w:val="none" w:sz="0" w:space="0" w:color="auto"/>
        <w:right w:val="none" w:sz="0" w:space="0" w:color="auto"/>
      </w:divBdr>
    </w:div>
    <w:div w:id="485585243">
      <w:bodyDiv w:val="1"/>
      <w:marLeft w:val="0"/>
      <w:marRight w:val="0"/>
      <w:marTop w:val="0"/>
      <w:marBottom w:val="0"/>
      <w:divBdr>
        <w:top w:val="none" w:sz="0" w:space="0" w:color="auto"/>
        <w:left w:val="none" w:sz="0" w:space="0" w:color="auto"/>
        <w:bottom w:val="none" w:sz="0" w:space="0" w:color="auto"/>
        <w:right w:val="none" w:sz="0" w:space="0" w:color="auto"/>
      </w:divBdr>
    </w:div>
    <w:div w:id="550917926">
      <w:bodyDiv w:val="1"/>
      <w:marLeft w:val="0"/>
      <w:marRight w:val="0"/>
      <w:marTop w:val="0"/>
      <w:marBottom w:val="0"/>
      <w:divBdr>
        <w:top w:val="none" w:sz="0" w:space="0" w:color="auto"/>
        <w:left w:val="none" w:sz="0" w:space="0" w:color="auto"/>
        <w:bottom w:val="none" w:sz="0" w:space="0" w:color="auto"/>
        <w:right w:val="none" w:sz="0" w:space="0" w:color="auto"/>
      </w:divBdr>
      <w:divsChild>
        <w:div w:id="1983849959">
          <w:marLeft w:val="0"/>
          <w:marRight w:val="0"/>
          <w:marTop w:val="0"/>
          <w:marBottom w:val="0"/>
          <w:divBdr>
            <w:top w:val="none" w:sz="0" w:space="0" w:color="auto"/>
            <w:left w:val="none" w:sz="0" w:space="0" w:color="auto"/>
            <w:bottom w:val="none" w:sz="0" w:space="0" w:color="auto"/>
            <w:right w:val="none" w:sz="0" w:space="0" w:color="auto"/>
          </w:divBdr>
        </w:div>
      </w:divsChild>
    </w:div>
    <w:div w:id="571887228">
      <w:bodyDiv w:val="1"/>
      <w:marLeft w:val="0"/>
      <w:marRight w:val="0"/>
      <w:marTop w:val="0"/>
      <w:marBottom w:val="0"/>
      <w:divBdr>
        <w:top w:val="none" w:sz="0" w:space="0" w:color="auto"/>
        <w:left w:val="none" w:sz="0" w:space="0" w:color="auto"/>
        <w:bottom w:val="none" w:sz="0" w:space="0" w:color="auto"/>
        <w:right w:val="none" w:sz="0" w:space="0" w:color="auto"/>
      </w:divBdr>
    </w:div>
    <w:div w:id="584344034">
      <w:bodyDiv w:val="1"/>
      <w:marLeft w:val="0"/>
      <w:marRight w:val="0"/>
      <w:marTop w:val="0"/>
      <w:marBottom w:val="0"/>
      <w:divBdr>
        <w:top w:val="none" w:sz="0" w:space="0" w:color="auto"/>
        <w:left w:val="none" w:sz="0" w:space="0" w:color="auto"/>
        <w:bottom w:val="none" w:sz="0" w:space="0" w:color="auto"/>
        <w:right w:val="none" w:sz="0" w:space="0" w:color="auto"/>
      </w:divBdr>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53873040">
      <w:bodyDiv w:val="1"/>
      <w:marLeft w:val="0"/>
      <w:marRight w:val="0"/>
      <w:marTop w:val="0"/>
      <w:marBottom w:val="0"/>
      <w:divBdr>
        <w:top w:val="none" w:sz="0" w:space="0" w:color="auto"/>
        <w:left w:val="none" w:sz="0" w:space="0" w:color="auto"/>
        <w:bottom w:val="none" w:sz="0" w:space="0" w:color="auto"/>
        <w:right w:val="none" w:sz="0" w:space="0" w:color="auto"/>
      </w:divBdr>
    </w:div>
    <w:div w:id="725835989">
      <w:bodyDiv w:val="1"/>
      <w:marLeft w:val="0"/>
      <w:marRight w:val="0"/>
      <w:marTop w:val="0"/>
      <w:marBottom w:val="0"/>
      <w:divBdr>
        <w:top w:val="none" w:sz="0" w:space="0" w:color="auto"/>
        <w:left w:val="none" w:sz="0" w:space="0" w:color="auto"/>
        <w:bottom w:val="none" w:sz="0" w:space="0" w:color="auto"/>
        <w:right w:val="none" w:sz="0" w:space="0" w:color="auto"/>
      </w:divBdr>
    </w:div>
    <w:div w:id="726759649">
      <w:bodyDiv w:val="1"/>
      <w:marLeft w:val="0"/>
      <w:marRight w:val="0"/>
      <w:marTop w:val="0"/>
      <w:marBottom w:val="0"/>
      <w:divBdr>
        <w:top w:val="none" w:sz="0" w:space="0" w:color="auto"/>
        <w:left w:val="none" w:sz="0" w:space="0" w:color="auto"/>
        <w:bottom w:val="none" w:sz="0" w:space="0" w:color="auto"/>
        <w:right w:val="none" w:sz="0" w:space="0" w:color="auto"/>
      </w:divBdr>
    </w:div>
    <w:div w:id="740760393">
      <w:bodyDiv w:val="1"/>
      <w:marLeft w:val="0"/>
      <w:marRight w:val="0"/>
      <w:marTop w:val="0"/>
      <w:marBottom w:val="0"/>
      <w:divBdr>
        <w:top w:val="none" w:sz="0" w:space="0" w:color="auto"/>
        <w:left w:val="none" w:sz="0" w:space="0" w:color="auto"/>
        <w:bottom w:val="none" w:sz="0" w:space="0" w:color="auto"/>
        <w:right w:val="none" w:sz="0" w:space="0" w:color="auto"/>
      </w:divBdr>
    </w:div>
    <w:div w:id="783233054">
      <w:bodyDiv w:val="1"/>
      <w:marLeft w:val="0"/>
      <w:marRight w:val="0"/>
      <w:marTop w:val="0"/>
      <w:marBottom w:val="0"/>
      <w:divBdr>
        <w:top w:val="none" w:sz="0" w:space="0" w:color="auto"/>
        <w:left w:val="none" w:sz="0" w:space="0" w:color="auto"/>
        <w:bottom w:val="none" w:sz="0" w:space="0" w:color="auto"/>
        <w:right w:val="none" w:sz="0" w:space="0" w:color="auto"/>
      </w:divBdr>
    </w:div>
    <w:div w:id="883784775">
      <w:bodyDiv w:val="1"/>
      <w:marLeft w:val="0"/>
      <w:marRight w:val="0"/>
      <w:marTop w:val="0"/>
      <w:marBottom w:val="0"/>
      <w:divBdr>
        <w:top w:val="none" w:sz="0" w:space="0" w:color="auto"/>
        <w:left w:val="none" w:sz="0" w:space="0" w:color="auto"/>
        <w:bottom w:val="none" w:sz="0" w:space="0" w:color="auto"/>
        <w:right w:val="none" w:sz="0" w:space="0" w:color="auto"/>
      </w:divBdr>
      <w:divsChild>
        <w:div w:id="668362984">
          <w:marLeft w:val="0"/>
          <w:marRight w:val="0"/>
          <w:marTop w:val="0"/>
          <w:marBottom w:val="0"/>
          <w:divBdr>
            <w:top w:val="none" w:sz="0" w:space="0" w:color="auto"/>
            <w:left w:val="none" w:sz="0" w:space="0" w:color="auto"/>
            <w:bottom w:val="none" w:sz="0" w:space="0" w:color="auto"/>
            <w:right w:val="none" w:sz="0" w:space="0" w:color="auto"/>
          </w:divBdr>
          <w:divsChild>
            <w:div w:id="1591742870">
              <w:marLeft w:val="0"/>
              <w:marRight w:val="0"/>
              <w:marTop w:val="30"/>
              <w:marBottom w:val="30"/>
              <w:divBdr>
                <w:top w:val="none" w:sz="0" w:space="0" w:color="auto"/>
                <w:left w:val="none" w:sz="0" w:space="0" w:color="auto"/>
                <w:bottom w:val="none" w:sz="0" w:space="0" w:color="auto"/>
                <w:right w:val="none" w:sz="0" w:space="0" w:color="auto"/>
              </w:divBdr>
              <w:divsChild>
                <w:div w:id="77333679">
                  <w:marLeft w:val="0"/>
                  <w:marRight w:val="0"/>
                  <w:marTop w:val="0"/>
                  <w:marBottom w:val="0"/>
                  <w:divBdr>
                    <w:top w:val="none" w:sz="0" w:space="0" w:color="auto"/>
                    <w:left w:val="none" w:sz="0" w:space="0" w:color="auto"/>
                    <w:bottom w:val="none" w:sz="0" w:space="0" w:color="auto"/>
                    <w:right w:val="none" w:sz="0" w:space="0" w:color="auto"/>
                  </w:divBdr>
                  <w:divsChild>
                    <w:div w:id="249436833">
                      <w:marLeft w:val="0"/>
                      <w:marRight w:val="0"/>
                      <w:marTop w:val="0"/>
                      <w:marBottom w:val="0"/>
                      <w:divBdr>
                        <w:top w:val="none" w:sz="0" w:space="0" w:color="auto"/>
                        <w:left w:val="none" w:sz="0" w:space="0" w:color="auto"/>
                        <w:bottom w:val="none" w:sz="0" w:space="0" w:color="auto"/>
                        <w:right w:val="none" w:sz="0" w:space="0" w:color="auto"/>
                      </w:divBdr>
                    </w:div>
                    <w:div w:id="253708017">
                      <w:marLeft w:val="0"/>
                      <w:marRight w:val="0"/>
                      <w:marTop w:val="0"/>
                      <w:marBottom w:val="0"/>
                      <w:divBdr>
                        <w:top w:val="none" w:sz="0" w:space="0" w:color="auto"/>
                        <w:left w:val="none" w:sz="0" w:space="0" w:color="auto"/>
                        <w:bottom w:val="none" w:sz="0" w:space="0" w:color="auto"/>
                        <w:right w:val="none" w:sz="0" w:space="0" w:color="auto"/>
                      </w:divBdr>
                    </w:div>
                    <w:div w:id="625701258">
                      <w:marLeft w:val="0"/>
                      <w:marRight w:val="0"/>
                      <w:marTop w:val="0"/>
                      <w:marBottom w:val="0"/>
                      <w:divBdr>
                        <w:top w:val="none" w:sz="0" w:space="0" w:color="auto"/>
                        <w:left w:val="none" w:sz="0" w:space="0" w:color="auto"/>
                        <w:bottom w:val="none" w:sz="0" w:space="0" w:color="auto"/>
                        <w:right w:val="none" w:sz="0" w:space="0" w:color="auto"/>
                      </w:divBdr>
                    </w:div>
                    <w:div w:id="772558079">
                      <w:marLeft w:val="0"/>
                      <w:marRight w:val="0"/>
                      <w:marTop w:val="0"/>
                      <w:marBottom w:val="0"/>
                      <w:divBdr>
                        <w:top w:val="none" w:sz="0" w:space="0" w:color="auto"/>
                        <w:left w:val="none" w:sz="0" w:space="0" w:color="auto"/>
                        <w:bottom w:val="none" w:sz="0" w:space="0" w:color="auto"/>
                        <w:right w:val="none" w:sz="0" w:space="0" w:color="auto"/>
                      </w:divBdr>
                    </w:div>
                    <w:div w:id="832599293">
                      <w:marLeft w:val="0"/>
                      <w:marRight w:val="0"/>
                      <w:marTop w:val="0"/>
                      <w:marBottom w:val="0"/>
                      <w:divBdr>
                        <w:top w:val="none" w:sz="0" w:space="0" w:color="auto"/>
                        <w:left w:val="none" w:sz="0" w:space="0" w:color="auto"/>
                        <w:bottom w:val="none" w:sz="0" w:space="0" w:color="auto"/>
                        <w:right w:val="none" w:sz="0" w:space="0" w:color="auto"/>
                      </w:divBdr>
                    </w:div>
                    <w:div w:id="1155563018">
                      <w:marLeft w:val="0"/>
                      <w:marRight w:val="0"/>
                      <w:marTop w:val="0"/>
                      <w:marBottom w:val="0"/>
                      <w:divBdr>
                        <w:top w:val="none" w:sz="0" w:space="0" w:color="auto"/>
                        <w:left w:val="none" w:sz="0" w:space="0" w:color="auto"/>
                        <w:bottom w:val="none" w:sz="0" w:space="0" w:color="auto"/>
                        <w:right w:val="none" w:sz="0" w:space="0" w:color="auto"/>
                      </w:divBdr>
                    </w:div>
                    <w:div w:id="1308051101">
                      <w:marLeft w:val="0"/>
                      <w:marRight w:val="0"/>
                      <w:marTop w:val="0"/>
                      <w:marBottom w:val="0"/>
                      <w:divBdr>
                        <w:top w:val="none" w:sz="0" w:space="0" w:color="auto"/>
                        <w:left w:val="none" w:sz="0" w:space="0" w:color="auto"/>
                        <w:bottom w:val="none" w:sz="0" w:space="0" w:color="auto"/>
                        <w:right w:val="none" w:sz="0" w:space="0" w:color="auto"/>
                      </w:divBdr>
                    </w:div>
                    <w:div w:id="1402018643">
                      <w:marLeft w:val="0"/>
                      <w:marRight w:val="0"/>
                      <w:marTop w:val="0"/>
                      <w:marBottom w:val="0"/>
                      <w:divBdr>
                        <w:top w:val="none" w:sz="0" w:space="0" w:color="auto"/>
                        <w:left w:val="none" w:sz="0" w:space="0" w:color="auto"/>
                        <w:bottom w:val="none" w:sz="0" w:space="0" w:color="auto"/>
                        <w:right w:val="none" w:sz="0" w:space="0" w:color="auto"/>
                      </w:divBdr>
                    </w:div>
                    <w:div w:id="1505782773">
                      <w:marLeft w:val="0"/>
                      <w:marRight w:val="0"/>
                      <w:marTop w:val="0"/>
                      <w:marBottom w:val="0"/>
                      <w:divBdr>
                        <w:top w:val="none" w:sz="0" w:space="0" w:color="auto"/>
                        <w:left w:val="none" w:sz="0" w:space="0" w:color="auto"/>
                        <w:bottom w:val="none" w:sz="0" w:space="0" w:color="auto"/>
                        <w:right w:val="none" w:sz="0" w:space="0" w:color="auto"/>
                      </w:divBdr>
                    </w:div>
                    <w:div w:id="1528525260">
                      <w:marLeft w:val="0"/>
                      <w:marRight w:val="0"/>
                      <w:marTop w:val="0"/>
                      <w:marBottom w:val="0"/>
                      <w:divBdr>
                        <w:top w:val="none" w:sz="0" w:space="0" w:color="auto"/>
                        <w:left w:val="none" w:sz="0" w:space="0" w:color="auto"/>
                        <w:bottom w:val="none" w:sz="0" w:space="0" w:color="auto"/>
                        <w:right w:val="none" w:sz="0" w:space="0" w:color="auto"/>
                      </w:divBdr>
                    </w:div>
                    <w:div w:id="1677338804">
                      <w:marLeft w:val="0"/>
                      <w:marRight w:val="0"/>
                      <w:marTop w:val="0"/>
                      <w:marBottom w:val="0"/>
                      <w:divBdr>
                        <w:top w:val="none" w:sz="0" w:space="0" w:color="auto"/>
                        <w:left w:val="none" w:sz="0" w:space="0" w:color="auto"/>
                        <w:bottom w:val="none" w:sz="0" w:space="0" w:color="auto"/>
                        <w:right w:val="none" w:sz="0" w:space="0" w:color="auto"/>
                      </w:divBdr>
                    </w:div>
                    <w:div w:id="1692219151">
                      <w:marLeft w:val="0"/>
                      <w:marRight w:val="0"/>
                      <w:marTop w:val="0"/>
                      <w:marBottom w:val="0"/>
                      <w:divBdr>
                        <w:top w:val="none" w:sz="0" w:space="0" w:color="auto"/>
                        <w:left w:val="none" w:sz="0" w:space="0" w:color="auto"/>
                        <w:bottom w:val="none" w:sz="0" w:space="0" w:color="auto"/>
                        <w:right w:val="none" w:sz="0" w:space="0" w:color="auto"/>
                      </w:divBdr>
                    </w:div>
                    <w:div w:id="1729374448">
                      <w:marLeft w:val="0"/>
                      <w:marRight w:val="0"/>
                      <w:marTop w:val="0"/>
                      <w:marBottom w:val="0"/>
                      <w:divBdr>
                        <w:top w:val="none" w:sz="0" w:space="0" w:color="auto"/>
                        <w:left w:val="none" w:sz="0" w:space="0" w:color="auto"/>
                        <w:bottom w:val="none" w:sz="0" w:space="0" w:color="auto"/>
                        <w:right w:val="none" w:sz="0" w:space="0" w:color="auto"/>
                      </w:divBdr>
                    </w:div>
                    <w:div w:id="1905216079">
                      <w:marLeft w:val="0"/>
                      <w:marRight w:val="0"/>
                      <w:marTop w:val="0"/>
                      <w:marBottom w:val="0"/>
                      <w:divBdr>
                        <w:top w:val="none" w:sz="0" w:space="0" w:color="auto"/>
                        <w:left w:val="none" w:sz="0" w:space="0" w:color="auto"/>
                        <w:bottom w:val="none" w:sz="0" w:space="0" w:color="auto"/>
                        <w:right w:val="none" w:sz="0" w:space="0" w:color="auto"/>
                      </w:divBdr>
                    </w:div>
                    <w:div w:id="1915042055">
                      <w:marLeft w:val="0"/>
                      <w:marRight w:val="0"/>
                      <w:marTop w:val="0"/>
                      <w:marBottom w:val="0"/>
                      <w:divBdr>
                        <w:top w:val="none" w:sz="0" w:space="0" w:color="auto"/>
                        <w:left w:val="none" w:sz="0" w:space="0" w:color="auto"/>
                        <w:bottom w:val="none" w:sz="0" w:space="0" w:color="auto"/>
                        <w:right w:val="none" w:sz="0" w:space="0" w:color="auto"/>
                      </w:divBdr>
                    </w:div>
                  </w:divsChild>
                </w:div>
                <w:div w:id="114951451">
                  <w:marLeft w:val="0"/>
                  <w:marRight w:val="0"/>
                  <w:marTop w:val="0"/>
                  <w:marBottom w:val="0"/>
                  <w:divBdr>
                    <w:top w:val="none" w:sz="0" w:space="0" w:color="auto"/>
                    <w:left w:val="none" w:sz="0" w:space="0" w:color="auto"/>
                    <w:bottom w:val="none" w:sz="0" w:space="0" w:color="auto"/>
                    <w:right w:val="none" w:sz="0" w:space="0" w:color="auto"/>
                  </w:divBdr>
                  <w:divsChild>
                    <w:div w:id="286668941">
                      <w:marLeft w:val="0"/>
                      <w:marRight w:val="0"/>
                      <w:marTop w:val="0"/>
                      <w:marBottom w:val="0"/>
                      <w:divBdr>
                        <w:top w:val="none" w:sz="0" w:space="0" w:color="auto"/>
                        <w:left w:val="none" w:sz="0" w:space="0" w:color="auto"/>
                        <w:bottom w:val="none" w:sz="0" w:space="0" w:color="auto"/>
                        <w:right w:val="none" w:sz="0" w:space="0" w:color="auto"/>
                      </w:divBdr>
                    </w:div>
                  </w:divsChild>
                </w:div>
                <w:div w:id="137192879">
                  <w:marLeft w:val="0"/>
                  <w:marRight w:val="0"/>
                  <w:marTop w:val="0"/>
                  <w:marBottom w:val="0"/>
                  <w:divBdr>
                    <w:top w:val="none" w:sz="0" w:space="0" w:color="auto"/>
                    <w:left w:val="none" w:sz="0" w:space="0" w:color="auto"/>
                    <w:bottom w:val="none" w:sz="0" w:space="0" w:color="auto"/>
                    <w:right w:val="none" w:sz="0" w:space="0" w:color="auto"/>
                  </w:divBdr>
                  <w:divsChild>
                    <w:div w:id="1602227458">
                      <w:marLeft w:val="0"/>
                      <w:marRight w:val="0"/>
                      <w:marTop w:val="0"/>
                      <w:marBottom w:val="0"/>
                      <w:divBdr>
                        <w:top w:val="none" w:sz="0" w:space="0" w:color="auto"/>
                        <w:left w:val="none" w:sz="0" w:space="0" w:color="auto"/>
                        <w:bottom w:val="none" w:sz="0" w:space="0" w:color="auto"/>
                        <w:right w:val="none" w:sz="0" w:space="0" w:color="auto"/>
                      </w:divBdr>
                    </w:div>
                  </w:divsChild>
                </w:div>
                <w:div w:id="337654992">
                  <w:marLeft w:val="0"/>
                  <w:marRight w:val="0"/>
                  <w:marTop w:val="0"/>
                  <w:marBottom w:val="0"/>
                  <w:divBdr>
                    <w:top w:val="none" w:sz="0" w:space="0" w:color="auto"/>
                    <w:left w:val="none" w:sz="0" w:space="0" w:color="auto"/>
                    <w:bottom w:val="none" w:sz="0" w:space="0" w:color="auto"/>
                    <w:right w:val="none" w:sz="0" w:space="0" w:color="auto"/>
                  </w:divBdr>
                  <w:divsChild>
                    <w:div w:id="28921493">
                      <w:marLeft w:val="0"/>
                      <w:marRight w:val="0"/>
                      <w:marTop w:val="0"/>
                      <w:marBottom w:val="0"/>
                      <w:divBdr>
                        <w:top w:val="none" w:sz="0" w:space="0" w:color="auto"/>
                        <w:left w:val="none" w:sz="0" w:space="0" w:color="auto"/>
                        <w:bottom w:val="none" w:sz="0" w:space="0" w:color="auto"/>
                        <w:right w:val="none" w:sz="0" w:space="0" w:color="auto"/>
                      </w:divBdr>
                    </w:div>
                    <w:div w:id="527596960">
                      <w:marLeft w:val="0"/>
                      <w:marRight w:val="0"/>
                      <w:marTop w:val="0"/>
                      <w:marBottom w:val="0"/>
                      <w:divBdr>
                        <w:top w:val="none" w:sz="0" w:space="0" w:color="auto"/>
                        <w:left w:val="none" w:sz="0" w:space="0" w:color="auto"/>
                        <w:bottom w:val="none" w:sz="0" w:space="0" w:color="auto"/>
                        <w:right w:val="none" w:sz="0" w:space="0" w:color="auto"/>
                      </w:divBdr>
                    </w:div>
                    <w:div w:id="1057705456">
                      <w:marLeft w:val="0"/>
                      <w:marRight w:val="0"/>
                      <w:marTop w:val="0"/>
                      <w:marBottom w:val="0"/>
                      <w:divBdr>
                        <w:top w:val="none" w:sz="0" w:space="0" w:color="auto"/>
                        <w:left w:val="none" w:sz="0" w:space="0" w:color="auto"/>
                        <w:bottom w:val="none" w:sz="0" w:space="0" w:color="auto"/>
                        <w:right w:val="none" w:sz="0" w:space="0" w:color="auto"/>
                      </w:divBdr>
                    </w:div>
                    <w:div w:id="1831286884">
                      <w:marLeft w:val="0"/>
                      <w:marRight w:val="0"/>
                      <w:marTop w:val="0"/>
                      <w:marBottom w:val="0"/>
                      <w:divBdr>
                        <w:top w:val="none" w:sz="0" w:space="0" w:color="auto"/>
                        <w:left w:val="none" w:sz="0" w:space="0" w:color="auto"/>
                        <w:bottom w:val="none" w:sz="0" w:space="0" w:color="auto"/>
                        <w:right w:val="none" w:sz="0" w:space="0" w:color="auto"/>
                      </w:divBdr>
                    </w:div>
                    <w:div w:id="1978147843">
                      <w:marLeft w:val="0"/>
                      <w:marRight w:val="0"/>
                      <w:marTop w:val="0"/>
                      <w:marBottom w:val="0"/>
                      <w:divBdr>
                        <w:top w:val="none" w:sz="0" w:space="0" w:color="auto"/>
                        <w:left w:val="none" w:sz="0" w:space="0" w:color="auto"/>
                        <w:bottom w:val="none" w:sz="0" w:space="0" w:color="auto"/>
                        <w:right w:val="none" w:sz="0" w:space="0" w:color="auto"/>
                      </w:divBdr>
                    </w:div>
                  </w:divsChild>
                </w:div>
                <w:div w:id="475226264">
                  <w:marLeft w:val="0"/>
                  <w:marRight w:val="0"/>
                  <w:marTop w:val="0"/>
                  <w:marBottom w:val="0"/>
                  <w:divBdr>
                    <w:top w:val="none" w:sz="0" w:space="0" w:color="auto"/>
                    <w:left w:val="none" w:sz="0" w:space="0" w:color="auto"/>
                    <w:bottom w:val="none" w:sz="0" w:space="0" w:color="auto"/>
                    <w:right w:val="none" w:sz="0" w:space="0" w:color="auto"/>
                  </w:divBdr>
                  <w:divsChild>
                    <w:div w:id="887062494">
                      <w:marLeft w:val="0"/>
                      <w:marRight w:val="0"/>
                      <w:marTop w:val="0"/>
                      <w:marBottom w:val="0"/>
                      <w:divBdr>
                        <w:top w:val="none" w:sz="0" w:space="0" w:color="auto"/>
                        <w:left w:val="none" w:sz="0" w:space="0" w:color="auto"/>
                        <w:bottom w:val="none" w:sz="0" w:space="0" w:color="auto"/>
                        <w:right w:val="none" w:sz="0" w:space="0" w:color="auto"/>
                      </w:divBdr>
                    </w:div>
                  </w:divsChild>
                </w:div>
                <w:div w:id="495193804">
                  <w:marLeft w:val="0"/>
                  <w:marRight w:val="0"/>
                  <w:marTop w:val="0"/>
                  <w:marBottom w:val="0"/>
                  <w:divBdr>
                    <w:top w:val="none" w:sz="0" w:space="0" w:color="auto"/>
                    <w:left w:val="none" w:sz="0" w:space="0" w:color="auto"/>
                    <w:bottom w:val="none" w:sz="0" w:space="0" w:color="auto"/>
                    <w:right w:val="none" w:sz="0" w:space="0" w:color="auto"/>
                  </w:divBdr>
                  <w:divsChild>
                    <w:div w:id="1929924804">
                      <w:marLeft w:val="0"/>
                      <w:marRight w:val="0"/>
                      <w:marTop w:val="0"/>
                      <w:marBottom w:val="0"/>
                      <w:divBdr>
                        <w:top w:val="none" w:sz="0" w:space="0" w:color="auto"/>
                        <w:left w:val="none" w:sz="0" w:space="0" w:color="auto"/>
                        <w:bottom w:val="none" w:sz="0" w:space="0" w:color="auto"/>
                        <w:right w:val="none" w:sz="0" w:space="0" w:color="auto"/>
                      </w:divBdr>
                    </w:div>
                  </w:divsChild>
                </w:div>
                <w:div w:id="600339934">
                  <w:marLeft w:val="0"/>
                  <w:marRight w:val="0"/>
                  <w:marTop w:val="0"/>
                  <w:marBottom w:val="0"/>
                  <w:divBdr>
                    <w:top w:val="none" w:sz="0" w:space="0" w:color="auto"/>
                    <w:left w:val="none" w:sz="0" w:space="0" w:color="auto"/>
                    <w:bottom w:val="none" w:sz="0" w:space="0" w:color="auto"/>
                    <w:right w:val="none" w:sz="0" w:space="0" w:color="auto"/>
                  </w:divBdr>
                  <w:divsChild>
                    <w:div w:id="589126176">
                      <w:marLeft w:val="0"/>
                      <w:marRight w:val="0"/>
                      <w:marTop w:val="0"/>
                      <w:marBottom w:val="0"/>
                      <w:divBdr>
                        <w:top w:val="none" w:sz="0" w:space="0" w:color="auto"/>
                        <w:left w:val="none" w:sz="0" w:space="0" w:color="auto"/>
                        <w:bottom w:val="none" w:sz="0" w:space="0" w:color="auto"/>
                        <w:right w:val="none" w:sz="0" w:space="0" w:color="auto"/>
                      </w:divBdr>
                    </w:div>
                  </w:divsChild>
                </w:div>
                <w:div w:id="859245414">
                  <w:marLeft w:val="0"/>
                  <w:marRight w:val="0"/>
                  <w:marTop w:val="0"/>
                  <w:marBottom w:val="0"/>
                  <w:divBdr>
                    <w:top w:val="none" w:sz="0" w:space="0" w:color="auto"/>
                    <w:left w:val="none" w:sz="0" w:space="0" w:color="auto"/>
                    <w:bottom w:val="none" w:sz="0" w:space="0" w:color="auto"/>
                    <w:right w:val="none" w:sz="0" w:space="0" w:color="auto"/>
                  </w:divBdr>
                  <w:divsChild>
                    <w:div w:id="225998550">
                      <w:marLeft w:val="0"/>
                      <w:marRight w:val="0"/>
                      <w:marTop w:val="0"/>
                      <w:marBottom w:val="0"/>
                      <w:divBdr>
                        <w:top w:val="none" w:sz="0" w:space="0" w:color="auto"/>
                        <w:left w:val="none" w:sz="0" w:space="0" w:color="auto"/>
                        <w:bottom w:val="none" w:sz="0" w:space="0" w:color="auto"/>
                        <w:right w:val="none" w:sz="0" w:space="0" w:color="auto"/>
                      </w:divBdr>
                    </w:div>
                    <w:div w:id="399254685">
                      <w:marLeft w:val="0"/>
                      <w:marRight w:val="0"/>
                      <w:marTop w:val="0"/>
                      <w:marBottom w:val="0"/>
                      <w:divBdr>
                        <w:top w:val="none" w:sz="0" w:space="0" w:color="auto"/>
                        <w:left w:val="none" w:sz="0" w:space="0" w:color="auto"/>
                        <w:bottom w:val="none" w:sz="0" w:space="0" w:color="auto"/>
                        <w:right w:val="none" w:sz="0" w:space="0" w:color="auto"/>
                      </w:divBdr>
                    </w:div>
                    <w:div w:id="1064764622">
                      <w:marLeft w:val="0"/>
                      <w:marRight w:val="0"/>
                      <w:marTop w:val="0"/>
                      <w:marBottom w:val="0"/>
                      <w:divBdr>
                        <w:top w:val="none" w:sz="0" w:space="0" w:color="auto"/>
                        <w:left w:val="none" w:sz="0" w:space="0" w:color="auto"/>
                        <w:bottom w:val="none" w:sz="0" w:space="0" w:color="auto"/>
                        <w:right w:val="none" w:sz="0" w:space="0" w:color="auto"/>
                      </w:divBdr>
                    </w:div>
                    <w:div w:id="1293363632">
                      <w:marLeft w:val="0"/>
                      <w:marRight w:val="0"/>
                      <w:marTop w:val="0"/>
                      <w:marBottom w:val="0"/>
                      <w:divBdr>
                        <w:top w:val="none" w:sz="0" w:space="0" w:color="auto"/>
                        <w:left w:val="none" w:sz="0" w:space="0" w:color="auto"/>
                        <w:bottom w:val="none" w:sz="0" w:space="0" w:color="auto"/>
                        <w:right w:val="none" w:sz="0" w:space="0" w:color="auto"/>
                      </w:divBdr>
                    </w:div>
                    <w:div w:id="1413239214">
                      <w:marLeft w:val="0"/>
                      <w:marRight w:val="0"/>
                      <w:marTop w:val="0"/>
                      <w:marBottom w:val="0"/>
                      <w:divBdr>
                        <w:top w:val="none" w:sz="0" w:space="0" w:color="auto"/>
                        <w:left w:val="none" w:sz="0" w:space="0" w:color="auto"/>
                        <w:bottom w:val="none" w:sz="0" w:space="0" w:color="auto"/>
                        <w:right w:val="none" w:sz="0" w:space="0" w:color="auto"/>
                      </w:divBdr>
                    </w:div>
                    <w:div w:id="1679381514">
                      <w:marLeft w:val="0"/>
                      <w:marRight w:val="0"/>
                      <w:marTop w:val="0"/>
                      <w:marBottom w:val="0"/>
                      <w:divBdr>
                        <w:top w:val="none" w:sz="0" w:space="0" w:color="auto"/>
                        <w:left w:val="none" w:sz="0" w:space="0" w:color="auto"/>
                        <w:bottom w:val="none" w:sz="0" w:space="0" w:color="auto"/>
                        <w:right w:val="none" w:sz="0" w:space="0" w:color="auto"/>
                      </w:divBdr>
                    </w:div>
                  </w:divsChild>
                </w:div>
                <w:div w:id="1074355053">
                  <w:marLeft w:val="0"/>
                  <w:marRight w:val="0"/>
                  <w:marTop w:val="0"/>
                  <w:marBottom w:val="0"/>
                  <w:divBdr>
                    <w:top w:val="none" w:sz="0" w:space="0" w:color="auto"/>
                    <w:left w:val="none" w:sz="0" w:space="0" w:color="auto"/>
                    <w:bottom w:val="none" w:sz="0" w:space="0" w:color="auto"/>
                    <w:right w:val="none" w:sz="0" w:space="0" w:color="auto"/>
                  </w:divBdr>
                  <w:divsChild>
                    <w:div w:id="1415318297">
                      <w:marLeft w:val="0"/>
                      <w:marRight w:val="0"/>
                      <w:marTop w:val="0"/>
                      <w:marBottom w:val="0"/>
                      <w:divBdr>
                        <w:top w:val="none" w:sz="0" w:space="0" w:color="auto"/>
                        <w:left w:val="none" w:sz="0" w:space="0" w:color="auto"/>
                        <w:bottom w:val="none" w:sz="0" w:space="0" w:color="auto"/>
                        <w:right w:val="none" w:sz="0" w:space="0" w:color="auto"/>
                      </w:divBdr>
                    </w:div>
                  </w:divsChild>
                </w:div>
                <w:div w:id="1244799746">
                  <w:marLeft w:val="0"/>
                  <w:marRight w:val="0"/>
                  <w:marTop w:val="0"/>
                  <w:marBottom w:val="0"/>
                  <w:divBdr>
                    <w:top w:val="none" w:sz="0" w:space="0" w:color="auto"/>
                    <w:left w:val="none" w:sz="0" w:space="0" w:color="auto"/>
                    <w:bottom w:val="none" w:sz="0" w:space="0" w:color="auto"/>
                    <w:right w:val="none" w:sz="0" w:space="0" w:color="auto"/>
                  </w:divBdr>
                  <w:divsChild>
                    <w:div w:id="689645189">
                      <w:marLeft w:val="0"/>
                      <w:marRight w:val="0"/>
                      <w:marTop w:val="0"/>
                      <w:marBottom w:val="0"/>
                      <w:divBdr>
                        <w:top w:val="none" w:sz="0" w:space="0" w:color="auto"/>
                        <w:left w:val="none" w:sz="0" w:space="0" w:color="auto"/>
                        <w:bottom w:val="none" w:sz="0" w:space="0" w:color="auto"/>
                        <w:right w:val="none" w:sz="0" w:space="0" w:color="auto"/>
                      </w:divBdr>
                    </w:div>
                  </w:divsChild>
                </w:div>
                <w:div w:id="1423337331">
                  <w:marLeft w:val="0"/>
                  <w:marRight w:val="0"/>
                  <w:marTop w:val="0"/>
                  <w:marBottom w:val="0"/>
                  <w:divBdr>
                    <w:top w:val="none" w:sz="0" w:space="0" w:color="auto"/>
                    <w:left w:val="none" w:sz="0" w:space="0" w:color="auto"/>
                    <w:bottom w:val="none" w:sz="0" w:space="0" w:color="auto"/>
                    <w:right w:val="none" w:sz="0" w:space="0" w:color="auto"/>
                  </w:divBdr>
                  <w:divsChild>
                    <w:div w:id="1308123142">
                      <w:marLeft w:val="0"/>
                      <w:marRight w:val="0"/>
                      <w:marTop w:val="0"/>
                      <w:marBottom w:val="0"/>
                      <w:divBdr>
                        <w:top w:val="none" w:sz="0" w:space="0" w:color="auto"/>
                        <w:left w:val="none" w:sz="0" w:space="0" w:color="auto"/>
                        <w:bottom w:val="none" w:sz="0" w:space="0" w:color="auto"/>
                        <w:right w:val="none" w:sz="0" w:space="0" w:color="auto"/>
                      </w:divBdr>
                    </w:div>
                    <w:div w:id="1607422932">
                      <w:marLeft w:val="0"/>
                      <w:marRight w:val="0"/>
                      <w:marTop w:val="0"/>
                      <w:marBottom w:val="0"/>
                      <w:divBdr>
                        <w:top w:val="none" w:sz="0" w:space="0" w:color="auto"/>
                        <w:left w:val="none" w:sz="0" w:space="0" w:color="auto"/>
                        <w:bottom w:val="none" w:sz="0" w:space="0" w:color="auto"/>
                        <w:right w:val="none" w:sz="0" w:space="0" w:color="auto"/>
                      </w:divBdr>
                    </w:div>
                    <w:div w:id="1706633528">
                      <w:marLeft w:val="0"/>
                      <w:marRight w:val="0"/>
                      <w:marTop w:val="0"/>
                      <w:marBottom w:val="0"/>
                      <w:divBdr>
                        <w:top w:val="none" w:sz="0" w:space="0" w:color="auto"/>
                        <w:left w:val="none" w:sz="0" w:space="0" w:color="auto"/>
                        <w:bottom w:val="none" w:sz="0" w:space="0" w:color="auto"/>
                        <w:right w:val="none" w:sz="0" w:space="0" w:color="auto"/>
                      </w:divBdr>
                    </w:div>
                    <w:div w:id="1882088654">
                      <w:marLeft w:val="0"/>
                      <w:marRight w:val="0"/>
                      <w:marTop w:val="0"/>
                      <w:marBottom w:val="0"/>
                      <w:divBdr>
                        <w:top w:val="none" w:sz="0" w:space="0" w:color="auto"/>
                        <w:left w:val="none" w:sz="0" w:space="0" w:color="auto"/>
                        <w:bottom w:val="none" w:sz="0" w:space="0" w:color="auto"/>
                        <w:right w:val="none" w:sz="0" w:space="0" w:color="auto"/>
                      </w:divBdr>
                    </w:div>
                    <w:div w:id="1940523645">
                      <w:marLeft w:val="0"/>
                      <w:marRight w:val="0"/>
                      <w:marTop w:val="0"/>
                      <w:marBottom w:val="0"/>
                      <w:divBdr>
                        <w:top w:val="none" w:sz="0" w:space="0" w:color="auto"/>
                        <w:left w:val="none" w:sz="0" w:space="0" w:color="auto"/>
                        <w:bottom w:val="none" w:sz="0" w:space="0" w:color="auto"/>
                        <w:right w:val="none" w:sz="0" w:space="0" w:color="auto"/>
                      </w:divBdr>
                    </w:div>
                    <w:div w:id="2144227370">
                      <w:marLeft w:val="0"/>
                      <w:marRight w:val="0"/>
                      <w:marTop w:val="0"/>
                      <w:marBottom w:val="0"/>
                      <w:divBdr>
                        <w:top w:val="none" w:sz="0" w:space="0" w:color="auto"/>
                        <w:left w:val="none" w:sz="0" w:space="0" w:color="auto"/>
                        <w:bottom w:val="none" w:sz="0" w:space="0" w:color="auto"/>
                        <w:right w:val="none" w:sz="0" w:space="0" w:color="auto"/>
                      </w:divBdr>
                    </w:div>
                  </w:divsChild>
                </w:div>
                <w:div w:id="1524980496">
                  <w:marLeft w:val="0"/>
                  <w:marRight w:val="0"/>
                  <w:marTop w:val="0"/>
                  <w:marBottom w:val="0"/>
                  <w:divBdr>
                    <w:top w:val="none" w:sz="0" w:space="0" w:color="auto"/>
                    <w:left w:val="none" w:sz="0" w:space="0" w:color="auto"/>
                    <w:bottom w:val="none" w:sz="0" w:space="0" w:color="auto"/>
                    <w:right w:val="none" w:sz="0" w:space="0" w:color="auto"/>
                  </w:divBdr>
                  <w:divsChild>
                    <w:div w:id="483817554">
                      <w:marLeft w:val="0"/>
                      <w:marRight w:val="0"/>
                      <w:marTop w:val="0"/>
                      <w:marBottom w:val="0"/>
                      <w:divBdr>
                        <w:top w:val="none" w:sz="0" w:space="0" w:color="auto"/>
                        <w:left w:val="none" w:sz="0" w:space="0" w:color="auto"/>
                        <w:bottom w:val="none" w:sz="0" w:space="0" w:color="auto"/>
                        <w:right w:val="none" w:sz="0" w:space="0" w:color="auto"/>
                      </w:divBdr>
                    </w:div>
                    <w:div w:id="667633127">
                      <w:marLeft w:val="0"/>
                      <w:marRight w:val="0"/>
                      <w:marTop w:val="0"/>
                      <w:marBottom w:val="0"/>
                      <w:divBdr>
                        <w:top w:val="none" w:sz="0" w:space="0" w:color="auto"/>
                        <w:left w:val="none" w:sz="0" w:space="0" w:color="auto"/>
                        <w:bottom w:val="none" w:sz="0" w:space="0" w:color="auto"/>
                        <w:right w:val="none" w:sz="0" w:space="0" w:color="auto"/>
                      </w:divBdr>
                    </w:div>
                    <w:div w:id="736516443">
                      <w:marLeft w:val="0"/>
                      <w:marRight w:val="0"/>
                      <w:marTop w:val="0"/>
                      <w:marBottom w:val="0"/>
                      <w:divBdr>
                        <w:top w:val="none" w:sz="0" w:space="0" w:color="auto"/>
                        <w:left w:val="none" w:sz="0" w:space="0" w:color="auto"/>
                        <w:bottom w:val="none" w:sz="0" w:space="0" w:color="auto"/>
                        <w:right w:val="none" w:sz="0" w:space="0" w:color="auto"/>
                      </w:divBdr>
                    </w:div>
                    <w:div w:id="1208103287">
                      <w:marLeft w:val="0"/>
                      <w:marRight w:val="0"/>
                      <w:marTop w:val="0"/>
                      <w:marBottom w:val="0"/>
                      <w:divBdr>
                        <w:top w:val="none" w:sz="0" w:space="0" w:color="auto"/>
                        <w:left w:val="none" w:sz="0" w:space="0" w:color="auto"/>
                        <w:bottom w:val="none" w:sz="0" w:space="0" w:color="auto"/>
                        <w:right w:val="none" w:sz="0" w:space="0" w:color="auto"/>
                      </w:divBdr>
                    </w:div>
                    <w:div w:id="2072576830">
                      <w:marLeft w:val="0"/>
                      <w:marRight w:val="0"/>
                      <w:marTop w:val="0"/>
                      <w:marBottom w:val="0"/>
                      <w:divBdr>
                        <w:top w:val="none" w:sz="0" w:space="0" w:color="auto"/>
                        <w:left w:val="none" w:sz="0" w:space="0" w:color="auto"/>
                        <w:bottom w:val="none" w:sz="0" w:space="0" w:color="auto"/>
                        <w:right w:val="none" w:sz="0" w:space="0" w:color="auto"/>
                      </w:divBdr>
                    </w:div>
                  </w:divsChild>
                </w:div>
                <w:div w:id="1529181707">
                  <w:marLeft w:val="0"/>
                  <w:marRight w:val="0"/>
                  <w:marTop w:val="0"/>
                  <w:marBottom w:val="0"/>
                  <w:divBdr>
                    <w:top w:val="none" w:sz="0" w:space="0" w:color="auto"/>
                    <w:left w:val="none" w:sz="0" w:space="0" w:color="auto"/>
                    <w:bottom w:val="none" w:sz="0" w:space="0" w:color="auto"/>
                    <w:right w:val="none" w:sz="0" w:space="0" w:color="auto"/>
                  </w:divBdr>
                  <w:divsChild>
                    <w:div w:id="1219240755">
                      <w:marLeft w:val="0"/>
                      <w:marRight w:val="0"/>
                      <w:marTop w:val="0"/>
                      <w:marBottom w:val="0"/>
                      <w:divBdr>
                        <w:top w:val="none" w:sz="0" w:space="0" w:color="auto"/>
                        <w:left w:val="none" w:sz="0" w:space="0" w:color="auto"/>
                        <w:bottom w:val="none" w:sz="0" w:space="0" w:color="auto"/>
                        <w:right w:val="none" w:sz="0" w:space="0" w:color="auto"/>
                      </w:divBdr>
                    </w:div>
                  </w:divsChild>
                </w:div>
                <w:div w:id="1747260129">
                  <w:marLeft w:val="0"/>
                  <w:marRight w:val="0"/>
                  <w:marTop w:val="0"/>
                  <w:marBottom w:val="0"/>
                  <w:divBdr>
                    <w:top w:val="none" w:sz="0" w:space="0" w:color="auto"/>
                    <w:left w:val="none" w:sz="0" w:space="0" w:color="auto"/>
                    <w:bottom w:val="none" w:sz="0" w:space="0" w:color="auto"/>
                    <w:right w:val="none" w:sz="0" w:space="0" w:color="auto"/>
                  </w:divBdr>
                  <w:divsChild>
                    <w:div w:id="1176193125">
                      <w:marLeft w:val="0"/>
                      <w:marRight w:val="0"/>
                      <w:marTop w:val="0"/>
                      <w:marBottom w:val="0"/>
                      <w:divBdr>
                        <w:top w:val="none" w:sz="0" w:space="0" w:color="auto"/>
                        <w:left w:val="none" w:sz="0" w:space="0" w:color="auto"/>
                        <w:bottom w:val="none" w:sz="0" w:space="0" w:color="auto"/>
                        <w:right w:val="none" w:sz="0" w:space="0" w:color="auto"/>
                      </w:divBdr>
                    </w:div>
                  </w:divsChild>
                </w:div>
                <w:div w:id="1804039555">
                  <w:marLeft w:val="0"/>
                  <w:marRight w:val="0"/>
                  <w:marTop w:val="0"/>
                  <w:marBottom w:val="0"/>
                  <w:divBdr>
                    <w:top w:val="none" w:sz="0" w:space="0" w:color="auto"/>
                    <w:left w:val="none" w:sz="0" w:space="0" w:color="auto"/>
                    <w:bottom w:val="none" w:sz="0" w:space="0" w:color="auto"/>
                    <w:right w:val="none" w:sz="0" w:space="0" w:color="auto"/>
                  </w:divBdr>
                  <w:divsChild>
                    <w:div w:id="1633974383">
                      <w:marLeft w:val="0"/>
                      <w:marRight w:val="0"/>
                      <w:marTop w:val="0"/>
                      <w:marBottom w:val="0"/>
                      <w:divBdr>
                        <w:top w:val="none" w:sz="0" w:space="0" w:color="auto"/>
                        <w:left w:val="none" w:sz="0" w:space="0" w:color="auto"/>
                        <w:bottom w:val="none" w:sz="0" w:space="0" w:color="auto"/>
                        <w:right w:val="none" w:sz="0" w:space="0" w:color="auto"/>
                      </w:divBdr>
                    </w:div>
                  </w:divsChild>
                </w:div>
                <w:div w:id="1912035429">
                  <w:marLeft w:val="0"/>
                  <w:marRight w:val="0"/>
                  <w:marTop w:val="0"/>
                  <w:marBottom w:val="0"/>
                  <w:divBdr>
                    <w:top w:val="none" w:sz="0" w:space="0" w:color="auto"/>
                    <w:left w:val="none" w:sz="0" w:space="0" w:color="auto"/>
                    <w:bottom w:val="none" w:sz="0" w:space="0" w:color="auto"/>
                    <w:right w:val="none" w:sz="0" w:space="0" w:color="auto"/>
                  </w:divBdr>
                  <w:divsChild>
                    <w:div w:id="57168234">
                      <w:marLeft w:val="0"/>
                      <w:marRight w:val="0"/>
                      <w:marTop w:val="0"/>
                      <w:marBottom w:val="0"/>
                      <w:divBdr>
                        <w:top w:val="none" w:sz="0" w:space="0" w:color="auto"/>
                        <w:left w:val="none" w:sz="0" w:space="0" w:color="auto"/>
                        <w:bottom w:val="none" w:sz="0" w:space="0" w:color="auto"/>
                        <w:right w:val="none" w:sz="0" w:space="0" w:color="auto"/>
                      </w:divBdr>
                    </w:div>
                    <w:div w:id="314771123">
                      <w:marLeft w:val="0"/>
                      <w:marRight w:val="0"/>
                      <w:marTop w:val="0"/>
                      <w:marBottom w:val="0"/>
                      <w:divBdr>
                        <w:top w:val="none" w:sz="0" w:space="0" w:color="auto"/>
                        <w:left w:val="none" w:sz="0" w:space="0" w:color="auto"/>
                        <w:bottom w:val="none" w:sz="0" w:space="0" w:color="auto"/>
                        <w:right w:val="none" w:sz="0" w:space="0" w:color="auto"/>
                      </w:divBdr>
                    </w:div>
                  </w:divsChild>
                </w:div>
                <w:div w:id="2022312739">
                  <w:marLeft w:val="0"/>
                  <w:marRight w:val="0"/>
                  <w:marTop w:val="0"/>
                  <w:marBottom w:val="0"/>
                  <w:divBdr>
                    <w:top w:val="none" w:sz="0" w:space="0" w:color="auto"/>
                    <w:left w:val="none" w:sz="0" w:space="0" w:color="auto"/>
                    <w:bottom w:val="none" w:sz="0" w:space="0" w:color="auto"/>
                    <w:right w:val="none" w:sz="0" w:space="0" w:color="auto"/>
                  </w:divBdr>
                  <w:divsChild>
                    <w:div w:id="600529079">
                      <w:marLeft w:val="0"/>
                      <w:marRight w:val="0"/>
                      <w:marTop w:val="0"/>
                      <w:marBottom w:val="0"/>
                      <w:divBdr>
                        <w:top w:val="none" w:sz="0" w:space="0" w:color="auto"/>
                        <w:left w:val="none" w:sz="0" w:space="0" w:color="auto"/>
                        <w:bottom w:val="none" w:sz="0" w:space="0" w:color="auto"/>
                        <w:right w:val="none" w:sz="0" w:space="0" w:color="auto"/>
                      </w:divBdr>
                    </w:div>
                  </w:divsChild>
                </w:div>
                <w:div w:id="2080863867">
                  <w:marLeft w:val="0"/>
                  <w:marRight w:val="0"/>
                  <w:marTop w:val="0"/>
                  <w:marBottom w:val="0"/>
                  <w:divBdr>
                    <w:top w:val="none" w:sz="0" w:space="0" w:color="auto"/>
                    <w:left w:val="none" w:sz="0" w:space="0" w:color="auto"/>
                    <w:bottom w:val="none" w:sz="0" w:space="0" w:color="auto"/>
                    <w:right w:val="none" w:sz="0" w:space="0" w:color="auto"/>
                  </w:divBdr>
                  <w:divsChild>
                    <w:div w:id="6796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1637">
          <w:marLeft w:val="0"/>
          <w:marRight w:val="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 w:id="20297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4414">
      <w:bodyDiv w:val="1"/>
      <w:marLeft w:val="0"/>
      <w:marRight w:val="0"/>
      <w:marTop w:val="0"/>
      <w:marBottom w:val="0"/>
      <w:divBdr>
        <w:top w:val="none" w:sz="0" w:space="0" w:color="auto"/>
        <w:left w:val="none" w:sz="0" w:space="0" w:color="auto"/>
        <w:bottom w:val="none" w:sz="0" w:space="0" w:color="auto"/>
        <w:right w:val="none" w:sz="0" w:space="0" w:color="auto"/>
      </w:divBdr>
    </w:div>
    <w:div w:id="919406055">
      <w:bodyDiv w:val="1"/>
      <w:marLeft w:val="0"/>
      <w:marRight w:val="0"/>
      <w:marTop w:val="0"/>
      <w:marBottom w:val="0"/>
      <w:divBdr>
        <w:top w:val="none" w:sz="0" w:space="0" w:color="auto"/>
        <w:left w:val="none" w:sz="0" w:space="0" w:color="auto"/>
        <w:bottom w:val="none" w:sz="0" w:space="0" w:color="auto"/>
        <w:right w:val="none" w:sz="0" w:space="0" w:color="auto"/>
      </w:divBdr>
    </w:div>
    <w:div w:id="948392510">
      <w:bodyDiv w:val="1"/>
      <w:marLeft w:val="0"/>
      <w:marRight w:val="0"/>
      <w:marTop w:val="0"/>
      <w:marBottom w:val="0"/>
      <w:divBdr>
        <w:top w:val="none" w:sz="0" w:space="0" w:color="auto"/>
        <w:left w:val="none" w:sz="0" w:space="0" w:color="auto"/>
        <w:bottom w:val="none" w:sz="0" w:space="0" w:color="auto"/>
        <w:right w:val="none" w:sz="0" w:space="0" w:color="auto"/>
      </w:divBdr>
    </w:div>
    <w:div w:id="977685999">
      <w:bodyDiv w:val="1"/>
      <w:marLeft w:val="0"/>
      <w:marRight w:val="0"/>
      <w:marTop w:val="0"/>
      <w:marBottom w:val="0"/>
      <w:divBdr>
        <w:top w:val="none" w:sz="0" w:space="0" w:color="auto"/>
        <w:left w:val="none" w:sz="0" w:space="0" w:color="auto"/>
        <w:bottom w:val="none" w:sz="0" w:space="0" w:color="auto"/>
        <w:right w:val="none" w:sz="0" w:space="0" w:color="auto"/>
      </w:divBdr>
    </w:div>
    <w:div w:id="1032993172">
      <w:bodyDiv w:val="1"/>
      <w:marLeft w:val="0"/>
      <w:marRight w:val="0"/>
      <w:marTop w:val="0"/>
      <w:marBottom w:val="0"/>
      <w:divBdr>
        <w:top w:val="none" w:sz="0" w:space="0" w:color="auto"/>
        <w:left w:val="none" w:sz="0" w:space="0" w:color="auto"/>
        <w:bottom w:val="none" w:sz="0" w:space="0" w:color="auto"/>
        <w:right w:val="none" w:sz="0" w:space="0" w:color="auto"/>
      </w:divBdr>
    </w:div>
    <w:div w:id="1039546059">
      <w:bodyDiv w:val="1"/>
      <w:marLeft w:val="0"/>
      <w:marRight w:val="0"/>
      <w:marTop w:val="0"/>
      <w:marBottom w:val="0"/>
      <w:divBdr>
        <w:top w:val="none" w:sz="0" w:space="0" w:color="auto"/>
        <w:left w:val="none" w:sz="0" w:space="0" w:color="auto"/>
        <w:bottom w:val="none" w:sz="0" w:space="0" w:color="auto"/>
        <w:right w:val="none" w:sz="0" w:space="0" w:color="auto"/>
      </w:divBdr>
    </w:div>
    <w:div w:id="1083181107">
      <w:bodyDiv w:val="1"/>
      <w:marLeft w:val="0"/>
      <w:marRight w:val="0"/>
      <w:marTop w:val="0"/>
      <w:marBottom w:val="0"/>
      <w:divBdr>
        <w:top w:val="none" w:sz="0" w:space="0" w:color="auto"/>
        <w:left w:val="none" w:sz="0" w:space="0" w:color="auto"/>
        <w:bottom w:val="none" w:sz="0" w:space="0" w:color="auto"/>
        <w:right w:val="none" w:sz="0" w:space="0" w:color="auto"/>
      </w:divBdr>
    </w:div>
    <w:div w:id="1112095798">
      <w:bodyDiv w:val="1"/>
      <w:marLeft w:val="0"/>
      <w:marRight w:val="0"/>
      <w:marTop w:val="0"/>
      <w:marBottom w:val="0"/>
      <w:divBdr>
        <w:top w:val="none" w:sz="0" w:space="0" w:color="auto"/>
        <w:left w:val="none" w:sz="0" w:space="0" w:color="auto"/>
        <w:bottom w:val="none" w:sz="0" w:space="0" w:color="auto"/>
        <w:right w:val="none" w:sz="0" w:space="0" w:color="auto"/>
      </w:divBdr>
      <w:divsChild>
        <w:div w:id="1559777661">
          <w:marLeft w:val="0"/>
          <w:marRight w:val="0"/>
          <w:marTop w:val="0"/>
          <w:marBottom w:val="0"/>
          <w:divBdr>
            <w:top w:val="none" w:sz="0" w:space="0" w:color="auto"/>
            <w:left w:val="none" w:sz="0" w:space="0" w:color="auto"/>
            <w:bottom w:val="none" w:sz="0" w:space="0" w:color="auto"/>
            <w:right w:val="none" w:sz="0" w:space="0" w:color="auto"/>
          </w:divBdr>
        </w:div>
      </w:divsChild>
    </w:div>
    <w:div w:id="1132480879">
      <w:bodyDiv w:val="1"/>
      <w:marLeft w:val="0"/>
      <w:marRight w:val="0"/>
      <w:marTop w:val="0"/>
      <w:marBottom w:val="0"/>
      <w:divBdr>
        <w:top w:val="none" w:sz="0" w:space="0" w:color="auto"/>
        <w:left w:val="none" w:sz="0" w:space="0" w:color="auto"/>
        <w:bottom w:val="none" w:sz="0" w:space="0" w:color="auto"/>
        <w:right w:val="none" w:sz="0" w:space="0" w:color="auto"/>
      </w:divBdr>
    </w:div>
    <w:div w:id="1142500503">
      <w:bodyDiv w:val="1"/>
      <w:marLeft w:val="0"/>
      <w:marRight w:val="0"/>
      <w:marTop w:val="0"/>
      <w:marBottom w:val="0"/>
      <w:divBdr>
        <w:top w:val="none" w:sz="0" w:space="0" w:color="auto"/>
        <w:left w:val="none" w:sz="0" w:space="0" w:color="auto"/>
        <w:bottom w:val="none" w:sz="0" w:space="0" w:color="auto"/>
        <w:right w:val="none" w:sz="0" w:space="0" w:color="auto"/>
      </w:divBdr>
    </w:div>
    <w:div w:id="1184326531">
      <w:bodyDiv w:val="1"/>
      <w:marLeft w:val="0"/>
      <w:marRight w:val="0"/>
      <w:marTop w:val="0"/>
      <w:marBottom w:val="0"/>
      <w:divBdr>
        <w:top w:val="none" w:sz="0" w:space="0" w:color="auto"/>
        <w:left w:val="none" w:sz="0" w:space="0" w:color="auto"/>
        <w:bottom w:val="none" w:sz="0" w:space="0" w:color="auto"/>
        <w:right w:val="none" w:sz="0" w:space="0" w:color="auto"/>
      </w:divBdr>
    </w:div>
    <w:div w:id="1193566889">
      <w:bodyDiv w:val="1"/>
      <w:marLeft w:val="0"/>
      <w:marRight w:val="0"/>
      <w:marTop w:val="0"/>
      <w:marBottom w:val="0"/>
      <w:divBdr>
        <w:top w:val="none" w:sz="0" w:space="0" w:color="auto"/>
        <w:left w:val="none" w:sz="0" w:space="0" w:color="auto"/>
        <w:bottom w:val="none" w:sz="0" w:space="0" w:color="auto"/>
        <w:right w:val="none" w:sz="0" w:space="0" w:color="auto"/>
      </w:divBdr>
    </w:div>
    <w:div w:id="1203515452">
      <w:bodyDiv w:val="1"/>
      <w:marLeft w:val="0"/>
      <w:marRight w:val="0"/>
      <w:marTop w:val="0"/>
      <w:marBottom w:val="0"/>
      <w:divBdr>
        <w:top w:val="none" w:sz="0" w:space="0" w:color="auto"/>
        <w:left w:val="none" w:sz="0" w:space="0" w:color="auto"/>
        <w:bottom w:val="none" w:sz="0" w:space="0" w:color="auto"/>
        <w:right w:val="none" w:sz="0" w:space="0" w:color="auto"/>
      </w:divBdr>
    </w:div>
    <w:div w:id="1287270002">
      <w:bodyDiv w:val="1"/>
      <w:marLeft w:val="0"/>
      <w:marRight w:val="0"/>
      <w:marTop w:val="0"/>
      <w:marBottom w:val="0"/>
      <w:divBdr>
        <w:top w:val="none" w:sz="0" w:space="0" w:color="auto"/>
        <w:left w:val="none" w:sz="0" w:space="0" w:color="auto"/>
        <w:bottom w:val="none" w:sz="0" w:space="0" w:color="auto"/>
        <w:right w:val="none" w:sz="0" w:space="0" w:color="auto"/>
      </w:divBdr>
    </w:div>
    <w:div w:id="1300574072">
      <w:bodyDiv w:val="1"/>
      <w:marLeft w:val="0"/>
      <w:marRight w:val="0"/>
      <w:marTop w:val="0"/>
      <w:marBottom w:val="0"/>
      <w:divBdr>
        <w:top w:val="none" w:sz="0" w:space="0" w:color="auto"/>
        <w:left w:val="none" w:sz="0" w:space="0" w:color="auto"/>
        <w:bottom w:val="none" w:sz="0" w:space="0" w:color="auto"/>
        <w:right w:val="none" w:sz="0" w:space="0" w:color="auto"/>
      </w:divBdr>
    </w:div>
    <w:div w:id="1314286944">
      <w:bodyDiv w:val="1"/>
      <w:marLeft w:val="0"/>
      <w:marRight w:val="0"/>
      <w:marTop w:val="0"/>
      <w:marBottom w:val="0"/>
      <w:divBdr>
        <w:top w:val="none" w:sz="0" w:space="0" w:color="auto"/>
        <w:left w:val="none" w:sz="0" w:space="0" w:color="auto"/>
        <w:bottom w:val="none" w:sz="0" w:space="0" w:color="auto"/>
        <w:right w:val="none" w:sz="0" w:space="0" w:color="auto"/>
      </w:divBdr>
    </w:div>
    <w:div w:id="1319457922">
      <w:bodyDiv w:val="1"/>
      <w:marLeft w:val="0"/>
      <w:marRight w:val="0"/>
      <w:marTop w:val="0"/>
      <w:marBottom w:val="0"/>
      <w:divBdr>
        <w:top w:val="none" w:sz="0" w:space="0" w:color="auto"/>
        <w:left w:val="none" w:sz="0" w:space="0" w:color="auto"/>
        <w:bottom w:val="none" w:sz="0" w:space="0" w:color="auto"/>
        <w:right w:val="none" w:sz="0" w:space="0" w:color="auto"/>
      </w:divBdr>
    </w:div>
    <w:div w:id="1396508707">
      <w:bodyDiv w:val="1"/>
      <w:marLeft w:val="0"/>
      <w:marRight w:val="0"/>
      <w:marTop w:val="0"/>
      <w:marBottom w:val="0"/>
      <w:divBdr>
        <w:top w:val="none" w:sz="0" w:space="0" w:color="auto"/>
        <w:left w:val="none" w:sz="0" w:space="0" w:color="auto"/>
        <w:bottom w:val="none" w:sz="0" w:space="0" w:color="auto"/>
        <w:right w:val="none" w:sz="0" w:space="0" w:color="auto"/>
      </w:divBdr>
    </w:div>
    <w:div w:id="1414817771">
      <w:bodyDiv w:val="1"/>
      <w:marLeft w:val="0"/>
      <w:marRight w:val="0"/>
      <w:marTop w:val="0"/>
      <w:marBottom w:val="0"/>
      <w:divBdr>
        <w:top w:val="none" w:sz="0" w:space="0" w:color="auto"/>
        <w:left w:val="none" w:sz="0" w:space="0" w:color="auto"/>
        <w:bottom w:val="none" w:sz="0" w:space="0" w:color="auto"/>
        <w:right w:val="none" w:sz="0" w:space="0" w:color="auto"/>
      </w:divBdr>
    </w:div>
    <w:div w:id="1426851778">
      <w:bodyDiv w:val="1"/>
      <w:marLeft w:val="0"/>
      <w:marRight w:val="0"/>
      <w:marTop w:val="0"/>
      <w:marBottom w:val="0"/>
      <w:divBdr>
        <w:top w:val="none" w:sz="0" w:space="0" w:color="auto"/>
        <w:left w:val="none" w:sz="0" w:space="0" w:color="auto"/>
        <w:bottom w:val="none" w:sz="0" w:space="0" w:color="auto"/>
        <w:right w:val="none" w:sz="0" w:space="0" w:color="auto"/>
      </w:divBdr>
    </w:div>
    <w:div w:id="1459639523">
      <w:bodyDiv w:val="1"/>
      <w:marLeft w:val="0"/>
      <w:marRight w:val="0"/>
      <w:marTop w:val="0"/>
      <w:marBottom w:val="0"/>
      <w:divBdr>
        <w:top w:val="none" w:sz="0" w:space="0" w:color="auto"/>
        <w:left w:val="none" w:sz="0" w:space="0" w:color="auto"/>
        <w:bottom w:val="none" w:sz="0" w:space="0" w:color="auto"/>
        <w:right w:val="none" w:sz="0" w:space="0" w:color="auto"/>
      </w:divBdr>
    </w:div>
    <w:div w:id="1483348778">
      <w:bodyDiv w:val="1"/>
      <w:marLeft w:val="0"/>
      <w:marRight w:val="0"/>
      <w:marTop w:val="0"/>
      <w:marBottom w:val="0"/>
      <w:divBdr>
        <w:top w:val="none" w:sz="0" w:space="0" w:color="auto"/>
        <w:left w:val="none" w:sz="0" w:space="0" w:color="auto"/>
        <w:bottom w:val="none" w:sz="0" w:space="0" w:color="auto"/>
        <w:right w:val="none" w:sz="0" w:space="0" w:color="auto"/>
      </w:divBdr>
    </w:div>
    <w:div w:id="1535272618">
      <w:bodyDiv w:val="1"/>
      <w:marLeft w:val="0"/>
      <w:marRight w:val="0"/>
      <w:marTop w:val="0"/>
      <w:marBottom w:val="0"/>
      <w:divBdr>
        <w:top w:val="none" w:sz="0" w:space="0" w:color="auto"/>
        <w:left w:val="none" w:sz="0" w:space="0" w:color="auto"/>
        <w:bottom w:val="none" w:sz="0" w:space="0" w:color="auto"/>
        <w:right w:val="none" w:sz="0" w:space="0" w:color="auto"/>
      </w:divBdr>
      <w:divsChild>
        <w:div w:id="1581987202">
          <w:marLeft w:val="0"/>
          <w:marRight w:val="0"/>
          <w:marTop w:val="0"/>
          <w:marBottom w:val="0"/>
          <w:divBdr>
            <w:top w:val="none" w:sz="0" w:space="0" w:color="auto"/>
            <w:left w:val="none" w:sz="0" w:space="0" w:color="auto"/>
            <w:bottom w:val="none" w:sz="0" w:space="0" w:color="auto"/>
            <w:right w:val="none" w:sz="0" w:space="0" w:color="auto"/>
          </w:divBdr>
          <w:divsChild>
            <w:div w:id="613369902">
              <w:marLeft w:val="0"/>
              <w:marRight w:val="0"/>
              <w:marTop w:val="0"/>
              <w:marBottom w:val="0"/>
              <w:divBdr>
                <w:top w:val="none" w:sz="0" w:space="0" w:color="auto"/>
                <w:left w:val="none" w:sz="0" w:space="0" w:color="auto"/>
                <w:bottom w:val="none" w:sz="0" w:space="0" w:color="auto"/>
                <w:right w:val="none" w:sz="0" w:space="0" w:color="auto"/>
              </w:divBdr>
              <w:divsChild>
                <w:div w:id="1076899440">
                  <w:marLeft w:val="0"/>
                  <w:marRight w:val="0"/>
                  <w:marTop w:val="0"/>
                  <w:marBottom w:val="0"/>
                  <w:divBdr>
                    <w:top w:val="none" w:sz="0" w:space="0" w:color="auto"/>
                    <w:left w:val="none" w:sz="0" w:space="0" w:color="auto"/>
                    <w:bottom w:val="none" w:sz="0" w:space="0" w:color="auto"/>
                    <w:right w:val="none" w:sz="0" w:space="0" w:color="auto"/>
                  </w:divBdr>
                  <w:divsChild>
                    <w:div w:id="1762794169">
                      <w:marLeft w:val="0"/>
                      <w:marRight w:val="0"/>
                      <w:marTop w:val="0"/>
                      <w:marBottom w:val="0"/>
                      <w:divBdr>
                        <w:top w:val="none" w:sz="0" w:space="0" w:color="auto"/>
                        <w:left w:val="none" w:sz="0" w:space="0" w:color="auto"/>
                        <w:bottom w:val="none" w:sz="0" w:space="0" w:color="auto"/>
                        <w:right w:val="none" w:sz="0" w:space="0" w:color="auto"/>
                      </w:divBdr>
                      <w:divsChild>
                        <w:div w:id="1564827043">
                          <w:marLeft w:val="0"/>
                          <w:marRight w:val="0"/>
                          <w:marTop w:val="0"/>
                          <w:marBottom w:val="0"/>
                          <w:divBdr>
                            <w:top w:val="none" w:sz="0" w:space="0" w:color="auto"/>
                            <w:left w:val="none" w:sz="0" w:space="0" w:color="auto"/>
                            <w:bottom w:val="none" w:sz="0" w:space="0" w:color="auto"/>
                            <w:right w:val="none" w:sz="0" w:space="0" w:color="auto"/>
                          </w:divBdr>
                          <w:divsChild>
                            <w:div w:id="5849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98720">
              <w:marLeft w:val="0"/>
              <w:marRight w:val="0"/>
              <w:marTop w:val="0"/>
              <w:marBottom w:val="0"/>
              <w:divBdr>
                <w:top w:val="none" w:sz="0" w:space="0" w:color="auto"/>
                <w:left w:val="none" w:sz="0" w:space="0" w:color="auto"/>
                <w:bottom w:val="none" w:sz="0" w:space="0" w:color="auto"/>
                <w:right w:val="none" w:sz="0" w:space="0" w:color="auto"/>
              </w:divBdr>
              <w:divsChild>
                <w:div w:id="493645356">
                  <w:marLeft w:val="0"/>
                  <w:marRight w:val="0"/>
                  <w:marTop w:val="0"/>
                  <w:marBottom w:val="0"/>
                  <w:divBdr>
                    <w:top w:val="none" w:sz="0" w:space="0" w:color="auto"/>
                    <w:left w:val="none" w:sz="0" w:space="0" w:color="auto"/>
                    <w:bottom w:val="none" w:sz="0" w:space="0" w:color="auto"/>
                    <w:right w:val="none" w:sz="0" w:space="0" w:color="auto"/>
                  </w:divBdr>
                  <w:divsChild>
                    <w:div w:id="197551739">
                      <w:marLeft w:val="0"/>
                      <w:marRight w:val="0"/>
                      <w:marTop w:val="0"/>
                      <w:marBottom w:val="0"/>
                      <w:divBdr>
                        <w:top w:val="none" w:sz="0" w:space="0" w:color="auto"/>
                        <w:left w:val="none" w:sz="0" w:space="0" w:color="auto"/>
                        <w:bottom w:val="none" w:sz="0" w:space="0" w:color="auto"/>
                        <w:right w:val="none" w:sz="0" w:space="0" w:color="auto"/>
                      </w:divBdr>
                      <w:divsChild>
                        <w:div w:id="1980063978">
                          <w:marLeft w:val="0"/>
                          <w:marRight w:val="0"/>
                          <w:marTop w:val="0"/>
                          <w:marBottom w:val="0"/>
                          <w:divBdr>
                            <w:top w:val="none" w:sz="0" w:space="0" w:color="auto"/>
                            <w:left w:val="none" w:sz="0" w:space="0" w:color="auto"/>
                            <w:bottom w:val="none" w:sz="0" w:space="0" w:color="auto"/>
                            <w:right w:val="none" w:sz="0" w:space="0" w:color="auto"/>
                          </w:divBdr>
                          <w:divsChild>
                            <w:div w:id="711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36557">
              <w:marLeft w:val="0"/>
              <w:marRight w:val="0"/>
              <w:marTop w:val="0"/>
              <w:marBottom w:val="0"/>
              <w:divBdr>
                <w:top w:val="none" w:sz="0" w:space="0" w:color="auto"/>
                <w:left w:val="none" w:sz="0" w:space="0" w:color="auto"/>
                <w:bottom w:val="none" w:sz="0" w:space="0" w:color="auto"/>
                <w:right w:val="none" w:sz="0" w:space="0" w:color="auto"/>
              </w:divBdr>
            </w:div>
            <w:div w:id="1343433509">
              <w:marLeft w:val="0"/>
              <w:marRight w:val="0"/>
              <w:marTop w:val="0"/>
              <w:marBottom w:val="0"/>
              <w:divBdr>
                <w:top w:val="none" w:sz="0" w:space="0" w:color="auto"/>
                <w:left w:val="none" w:sz="0" w:space="0" w:color="auto"/>
                <w:bottom w:val="none" w:sz="0" w:space="0" w:color="auto"/>
                <w:right w:val="none" w:sz="0" w:space="0" w:color="auto"/>
              </w:divBdr>
            </w:div>
            <w:div w:id="2023824421">
              <w:marLeft w:val="0"/>
              <w:marRight w:val="0"/>
              <w:marTop w:val="0"/>
              <w:marBottom w:val="0"/>
              <w:divBdr>
                <w:top w:val="none" w:sz="0" w:space="0" w:color="auto"/>
                <w:left w:val="none" w:sz="0" w:space="0" w:color="auto"/>
                <w:bottom w:val="none" w:sz="0" w:space="0" w:color="auto"/>
                <w:right w:val="none" w:sz="0" w:space="0" w:color="auto"/>
              </w:divBdr>
              <w:divsChild>
                <w:div w:id="341054452">
                  <w:marLeft w:val="0"/>
                  <w:marRight w:val="0"/>
                  <w:marTop w:val="0"/>
                  <w:marBottom w:val="0"/>
                  <w:divBdr>
                    <w:top w:val="none" w:sz="0" w:space="0" w:color="auto"/>
                    <w:left w:val="none" w:sz="0" w:space="0" w:color="auto"/>
                    <w:bottom w:val="none" w:sz="0" w:space="0" w:color="auto"/>
                    <w:right w:val="none" w:sz="0" w:space="0" w:color="auto"/>
                  </w:divBdr>
                  <w:divsChild>
                    <w:div w:id="1522013846">
                      <w:marLeft w:val="0"/>
                      <w:marRight w:val="0"/>
                      <w:marTop w:val="0"/>
                      <w:marBottom w:val="0"/>
                      <w:divBdr>
                        <w:top w:val="none" w:sz="0" w:space="0" w:color="auto"/>
                        <w:left w:val="none" w:sz="0" w:space="0" w:color="auto"/>
                        <w:bottom w:val="none" w:sz="0" w:space="0" w:color="auto"/>
                        <w:right w:val="none" w:sz="0" w:space="0" w:color="auto"/>
                      </w:divBdr>
                      <w:divsChild>
                        <w:div w:id="1694259649">
                          <w:marLeft w:val="0"/>
                          <w:marRight w:val="0"/>
                          <w:marTop w:val="0"/>
                          <w:marBottom w:val="0"/>
                          <w:divBdr>
                            <w:top w:val="none" w:sz="0" w:space="0" w:color="auto"/>
                            <w:left w:val="none" w:sz="0" w:space="0" w:color="auto"/>
                            <w:bottom w:val="none" w:sz="0" w:space="0" w:color="auto"/>
                            <w:right w:val="none" w:sz="0" w:space="0" w:color="auto"/>
                          </w:divBdr>
                          <w:divsChild>
                            <w:div w:id="14689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638936">
      <w:bodyDiv w:val="1"/>
      <w:marLeft w:val="0"/>
      <w:marRight w:val="0"/>
      <w:marTop w:val="0"/>
      <w:marBottom w:val="0"/>
      <w:divBdr>
        <w:top w:val="none" w:sz="0" w:space="0" w:color="auto"/>
        <w:left w:val="none" w:sz="0" w:space="0" w:color="auto"/>
        <w:bottom w:val="none" w:sz="0" w:space="0" w:color="auto"/>
        <w:right w:val="none" w:sz="0" w:space="0" w:color="auto"/>
      </w:divBdr>
      <w:divsChild>
        <w:div w:id="280914787">
          <w:marLeft w:val="0"/>
          <w:marRight w:val="0"/>
          <w:marTop w:val="0"/>
          <w:marBottom w:val="0"/>
          <w:divBdr>
            <w:top w:val="none" w:sz="0" w:space="0" w:color="auto"/>
            <w:left w:val="none" w:sz="0" w:space="0" w:color="auto"/>
            <w:bottom w:val="none" w:sz="0" w:space="0" w:color="auto"/>
            <w:right w:val="none" w:sz="0" w:space="0" w:color="auto"/>
          </w:divBdr>
        </w:div>
      </w:divsChild>
    </w:div>
    <w:div w:id="1549141546">
      <w:bodyDiv w:val="1"/>
      <w:marLeft w:val="0"/>
      <w:marRight w:val="0"/>
      <w:marTop w:val="0"/>
      <w:marBottom w:val="0"/>
      <w:divBdr>
        <w:top w:val="none" w:sz="0" w:space="0" w:color="auto"/>
        <w:left w:val="none" w:sz="0" w:space="0" w:color="auto"/>
        <w:bottom w:val="none" w:sz="0" w:space="0" w:color="auto"/>
        <w:right w:val="none" w:sz="0" w:space="0" w:color="auto"/>
      </w:divBdr>
    </w:div>
    <w:div w:id="1556816271">
      <w:bodyDiv w:val="1"/>
      <w:marLeft w:val="0"/>
      <w:marRight w:val="0"/>
      <w:marTop w:val="0"/>
      <w:marBottom w:val="0"/>
      <w:divBdr>
        <w:top w:val="none" w:sz="0" w:space="0" w:color="auto"/>
        <w:left w:val="none" w:sz="0" w:space="0" w:color="auto"/>
        <w:bottom w:val="none" w:sz="0" w:space="0" w:color="auto"/>
        <w:right w:val="none" w:sz="0" w:space="0" w:color="auto"/>
      </w:divBdr>
    </w:div>
    <w:div w:id="1652178483">
      <w:bodyDiv w:val="1"/>
      <w:marLeft w:val="0"/>
      <w:marRight w:val="0"/>
      <w:marTop w:val="0"/>
      <w:marBottom w:val="0"/>
      <w:divBdr>
        <w:top w:val="none" w:sz="0" w:space="0" w:color="auto"/>
        <w:left w:val="none" w:sz="0" w:space="0" w:color="auto"/>
        <w:bottom w:val="none" w:sz="0" w:space="0" w:color="auto"/>
        <w:right w:val="none" w:sz="0" w:space="0" w:color="auto"/>
      </w:divBdr>
    </w:div>
    <w:div w:id="1654405433">
      <w:bodyDiv w:val="1"/>
      <w:marLeft w:val="0"/>
      <w:marRight w:val="0"/>
      <w:marTop w:val="0"/>
      <w:marBottom w:val="0"/>
      <w:divBdr>
        <w:top w:val="none" w:sz="0" w:space="0" w:color="auto"/>
        <w:left w:val="none" w:sz="0" w:space="0" w:color="auto"/>
        <w:bottom w:val="none" w:sz="0" w:space="0" w:color="auto"/>
        <w:right w:val="none" w:sz="0" w:space="0" w:color="auto"/>
      </w:divBdr>
    </w:div>
    <w:div w:id="1668559008">
      <w:bodyDiv w:val="1"/>
      <w:marLeft w:val="0"/>
      <w:marRight w:val="0"/>
      <w:marTop w:val="0"/>
      <w:marBottom w:val="0"/>
      <w:divBdr>
        <w:top w:val="none" w:sz="0" w:space="0" w:color="auto"/>
        <w:left w:val="none" w:sz="0" w:space="0" w:color="auto"/>
        <w:bottom w:val="none" w:sz="0" w:space="0" w:color="auto"/>
        <w:right w:val="none" w:sz="0" w:space="0" w:color="auto"/>
      </w:divBdr>
    </w:div>
    <w:div w:id="1670517820">
      <w:bodyDiv w:val="1"/>
      <w:marLeft w:val="0"/>
      <w:marRight w:val="0"/>
      <w:marTop w:val="0"/>
      <w:marBottom w:val="0"/>
      <w:divBdr>
        <w:top w:val="none" w:sz="0" w:space="0" w:color="auto"/>
        <w:left w:val="none" w:sz="0" w:space="0" w:color="auto"/>
        <w:bottom w:val="none" w:sz="0" w:space="0" w:color="auto"/>
        <w:right w:val="none" w:sz="0" w:space="0" w:color="auto"/>
      </w:divBdr>
    </w:div>
    <w:div w:id="1755931859">
      <w:bodyDiv w:val="1"/>
      <w:marLeft w:val="0"/>
      <w:marRight w:val="0"/>
      <w:marTop w:val="0"/>
      <w:marBottom w:val="0"/>
      <w:divBdr>
        <w:top w:val="none" w:sz="0" w:space="0" w:color="auto"/>
        <w:left w:val="none" w:sz="0" w:space="0" w:color="auto"/>
        <w:bottom w:val="none" w:sz="0" w:space="0" w:color="auto"/>
        <w:right w:val="none" w:sz="0" w:space="0" w:color="auto"/>
      </w:divBdr>
    </w:div>
    <w:div w:id="1773158646">
      <w:bodyDiv w:val="1"/>
      <w:marLeft w:val="0"/>
      <w:marRight w:val="0"/>
      <w:marTop w:val="0"/>
      <w:marBottom w:val="0"/>
      <w:divBdr>
        <w:top w:val="none" w:sz="0" w:space="0" w:color="auto"/>
        <w:left w:val="none" w:sz="0" w:space="0" w:color="auto"/>
        <w:bottom w:val="none" w:sz="0" w:space="0" w:color="auto"/>
        <w:right w:val="none" w:sz="0" w:space="0" w:color="auto"/>
      </w:divBdr>
    </w:div>
    <w:div w:id="1808819895">
      <w:bodyDiv w:val="1"/>
      <w:marLeft w:val="0"/>
      <w:marRight w:val="0"/>
      <w:marTop w:val="0"/>
      <w:marBottom w:val="0"/>
      <w:divBdr>
        <w:top w:val="none" w:sz="0" w:space="0" w:color="auto"/>
        <w:left w:val="none" w:sz="0" w:space="0" w:color="auto"/>
        <w:bottom w:val="none" w:sz="0" w:space="0" w:color="auto"/>
        <w:right w:val="none" w:sz="0" w:space="0" w:color="auto"/>
      </w:divBdr>
      <w:divsChild>
        <w:div w:id="236519556">
          <w:marLeft w:val="0"/>
          <w:marRight w:val="0"/>
          <w:marTop w:val="0"/>
          <w:marBottom w:val="0"/>
          <w:divBdr>
            <w:top w:val="none" w:sz="0" w:space="0" w:color="auto"/>
            <w:left w:val="none" w:sz="0" w:space="0" w:color="auto"/>
            <w:bottom w:val="none" w:sz="0" w:space="0" w:color="auto"/>
            <w:right w:val="none" w:sz="0" w:space="0" w:color="auto"/>
          </w:divBdr>
          <w:divsChild>
            <w:div w:id="477965399">
              <w:marLeft w:val="0"/>
              <w:marRight w:val="0"/>
              <w:marTop w:val="0"/>
              <w:marBottom w:val="0"/>
              <w:divBdr>
                <w:top w:val="none" w:sz="0" w:space="0" w:color="auto"/>
                <w:left w:val="none" w:sz="0" w:space="0" w:color="auto"/>
                <w:bottom w:val="none" w:sz="0" w:space="0" w:color="auto"/>
                <w:right w:val="none" w:sz="0" w:space="0" w:color="auto"/>
              </w:divBdr>
              <w:divsChild>
                <w:div w:id="731197514">
                  <w:marLeft w:val="0"/>
                  <w:marRight w:val="0"/>
                  <w:marTop w:val="0"/>
                  <w:marBottom w:val="0"/>
                  <w:divBdr>
                    <w:top w:val="none" w:sz="0" w:space="0" w:color="auto"/>
                    <w:left w:val="none" w:sz="0" w:space="0" w:color="auto"/>
                    <w:bottom w:val="none" w:sz="0" w:space="0" w:color="auto"/>
                    <w:right w:val="none" w:sz="0" w:space="0" w:color="auto"/>
                  </w:divBdr>
                  <w:divsChild>
                    <w:div w:id="514155475">
                      <w:marLeft w:val="0"/>
                      <w:marRight w:val="0"/>
                      <w:marTop w:val="0"/>
                      <w:marBottom w:val="0"/>
                      <w:divBdr>
                        <w:top w:val="none" w:sz="0" w:space="0" w:color="auto"/>
                        <w:left w:val="none" w:sz="0" w:space="0" w:color="auto"/>
                        <w:bottom w:val="none" w:sz="0" w:space="0" w:color="auto"/>
                        <w:right w:val="none" w:sz="0" w:space="0" w:color="auto"/>
                      </w:divBdr>
                      <w:divsChild>
                        <w:div w:id="1941328772">
                          <w:marLeft w:val="0"/>
                          <w:marRight w:val="0"/>
                          <w:marTop w:val="0"/>
                          <w:marBottom w:val="0"/>
                          <w:divBdr>
                            <w:top w:val="none" w:sz="0" w:space="0" w:color="auto"/>
                            <w:left w:val="none" w:sz="0" w:space="0" w:color="auto"/>
                            <w:bottom w:val="none" w:sz="0" w:space="0" w:color="auto"/>
                            <w:right w:val="none" w:sz="0" w:space="0" w:color="auto"/>
                          </w:divBdr>
                          <w:divsChild>
                            <w:div w:id="657533958">
                              <w:marLeft w:val="0"/>
                              <w:marRight w:val="0"/>
                              <w:marTop w:val="0"/>
                              <w:marBottom w:val="0"/>
                              <w:divBdr>
                                <w:top w:val="none" w:sz="0" w:space="0" w:color="auto"/>
                                <w:left w:val="none" w:sz="0" w:space="0" w:color="auto"/>
                                <w:bottom w:val="none" w:sz="0" w:space="0" w:color="auto"/>
                                <w:right w:val="none" w:sz="0" w:space="0" w:color="auto"/>
                              </w:divBdr>
                              <w:divsChild>
                                <w:div w:id="18425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11022">
          <w:marLeft w:val="0"/>
          <w:marRight w:val="0"/>
          <w:marTop w:val="0"/>
          <w:marBottom w:val="0"/>
          <w:divBdr>
            <w:top w:val="none" w:sz="0" w:space="0" w:color="auto"/>
            <w:left w:val="none" w:sz="0" w:space="0" w:color="auto"/>
            <w:bottom w:val="none" w:sz="0" w:space="0" w:color="auto"/>
            <w:right w:val="none" w:sz="0" w:space="0" w:color="auto"/>
          </w:divBdr>
          <w:divsChild>
            <w:div w:id="778834705">
              <w:marLeft w:val="0"/>
              <w:marRight w:val="0"/>
              <w:marTop w:val="0"/>
              <w:marBottom w:val="0"/>
              <w:divBdr>
                <w:top w:val="none" w:sz="0" w:space="0" w:color="auto"/>
                <w:left w:val="none" w:sz="0" w:space="0" w:color="auto"/>
                <w:bottom w:val="none" w:sz="0" w:space="0" w:color="auto"/>
                <w:right w:val="none" w:sz="0" w:space="0" w:color="auto"/>
              </w:divBdr>
              <w:divsChild>
                <w:div w:id="1390350066">
                  <w:marLeft w:val="-15"/>
                  <w:marRight w:val="-15"/>
                  <w:marTop w:val="0"/>
                  <w:marBottom w:val="0"/>
                  <w:divBdr>
                    <w:top w:val="none" w:sz="0" w:space="0" w:color="auto"/>
                    <w:left w:val="none" w:sz="0" w:space="0" w:color="auto"/>
                    <w:bottom w:val="none" w:sz="0" w:space="0" w:color="auto"/>
                    <w:right w:val="none" w:sz="0" w:space="0" w:color="auto"/>
                  </w:divBdr>
                </w:div>
                <w:div w:id="1785878265">
                  <w:marLeft w:val="0"/>
                  <w:marRight w:val="0"/>
                  <w:marTop w:val="0"/>
                  <w:marBottom w:val="0"/>
                  <w:divBdr>
                    <w:top w:val="none" w:sz="0" w:space="0" w:color="auto"/>
                    <w:left w:val="none" w:sz="0" w:space="0" w:color="auto"/>
                    <w:bottom w:val="none" w:sz="0" w:space="0" w:color="auto"/>
                    <w:right w:val="none" w:sz="0" w:space="0" w:color="auto"/>
                  </w:divBdr>
                  <w:divsChild>
                    <w:div w:id="666051909">
                      <w:marLeft w:val="0"/>
                      <w:marRight w:val="0"/>
                      <w:marTop w:val="0"/>
                      <w:marBottom w:val="0"/>
                      <w:divBdr>
                        <w:top w:val="single" w:sz="24" w:space="0" w:color="0F0F0F"/>
                        <w:left w:val="single" w:sz="24" w:space="0" w:color="0F0F0F"/>
                        <w:bottom w:val="single" w:sz="24" w:space="0" w:color="0F0F0F"/>
                        <w:right w:val="single" w:sz="24" w:space="0" w:color="0F0F0F"/>
                      </w:divBdr>
                      <w:divsChild>
                        <w:div w:id="9033706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20531247">
      <w:bodyDiv w:val="1"/>
      <w:marLeft w:val="0"/>
      <w:marRight w:val="0"/>
      <w:marTop w:val="0"/>
      <w:marBottom w:val="0"/>
      <w:divBdr>
        <w:top w:val="none" w:sz="0" w:space="0" w:color="auto"/>
        <w:left w:val="none" w:sz="0" w:space="0" w:color="auto"/>
        <w:bottom w:val="none" w:sz="0" w:space="0" w:color="auto"/>
        <w:right w:val="none" w:sz="0" w:space="0" w:color="auto"/>
      </w:divBdr>
    </w:div>
    <w:div w:id="1826042620">
      <w:bodyDiv w:val="1"/>
      <w:marLeft w:val="0"/>
      <w:marRight w:val="0"/>
      <w:marTop w:val="0"/>
      <w:marBottom w:val="0"/>
      <w:divBdr>
        <w:top w:val="none" w:sz="0" w:space="0" w:color="auto"/>
        <w:left w:val="none" w:sz="0" w:space="0" w:color="auto"/>
        <w:bottom w:val="none" w:sz="0" w:space="0" w:color="auto"/>
        <w:right w:val="none" w:sz="0" w:space="0" w:color="auto"/>
      </w:divBdr>
    </w:div>
    <w:div w:id="1829201149">
      <w:bodyDiv w:val="1"/>
      <w:marLeft w:val="0"/>
      <w:marRight w:val="0"/>
      <w:marTop w:val="0"/>
      <w:marBottom w:val="0"/>
      <w:divBdr>
        <w:top w:val="none" w:sz="0" w:space="0" w:color="auto"/>
        <w:left w:val="none" w:sz="0" w:space="0" w:color="auto"/>
        <w:bottom w:val="none" w:sz="0" w:space="0" w:color="auto"/>
        <w:right w:val="none" w:sz="0" w:space="0" w:color="auto"/>
      </w:divBdr>
    </w:div>
    <w:div w:id="1835804068">
      <w:bodyDiv w:val="1"/>
      <w:marLeft w:val="0"/>
      <w:marRight w:val="0"/>
      <w:marTop w:val="0"/>
      <w:marBottom w:val="0"/>
      <w:divBdr>
        <w:top w:val="none" w:sz="0" w:space="0" w:color="auto"/>
        <w:left w:val="none" w:sz="0" w:space="0" w:color="auto"/>
        <w:bottom w:val="none" w:sz="0" w:space="0" w:color="auto"/>
        <w:right w:val="none" w:sz="0" w:space="0" w:color="auto"/>
      </w:divBdr>
    </w:div>
    <w:div w:id="1873809101">
      <w:bodyDiv w:val="1"/>
      <w:marLeft w:val="0"/>
      <w:marRight w:val="0"/>
      <w:marTop w:val="0"/>
      <w:marBottom w:val="0"/>
      <w:divBdr>
        <w:top w:val="none" w:sz="0" w:space="0" w:color="auto"/>
        <w:left w:val="none" w:sz="0" w:space="0" w:color="auto"/>
        <w:bottom w:val="none" w:sz="0" w:space="0" w:color="auto"/>
        <w:right w:val="none" w:sz="0" w:space="0" w:color="auto"/>
      </w:divBdr>
    </w:div>
    <w:div w:id="1875119062">
      <w:bodyDiv w:val="1"/>
      <w:marLeft w:val="0"/>
      <w:marRight w:val="0"/>
      <w:marTop w:val="0"/>
      <w:marBottom w:val="0"/>
      <w:divBdr>
        <w:top w:val="none" w:sz="0" w:space="0" w:color="auto"/>
        <w:left w:val="none" w:sz="0" w:space="0" w:color="auto"/>
        <w:bottom w:val="none" w:sz="0" w:space="0" w:color="auto"/>
        <w:right w:val="none" w:sz="0" w:space="0" w:color="auto"/>
      </w:divBdr>
    </w:div>
    <w:div w:id="1910535532">
      <w:bodyDiv w:val="1"/>
      <w:marLeft w:val="0"/>
      <w:marRight w:val="0"/>
      <w:marTop w:val="0"/>
      <w:marBottom w:val="0"/>
      <w:divBdr>
        <w:top w:val="none" w:sz="0" w:space="0" w:color="auto"/>
        <w:left w:val="none" w:sz="0" w:space="0" w:color="auto"/>
        <w:bottom w:val="none" w:sz="0" w:space="0" w:color="auto"/>
        <w:right w:val="none" w:sz="0" w:space="0" w:color="auto"/>
      </w:divBdr>
    </w:div>
    <w:div w:id="1941140991">
      <w:bodyDiv w:val="1"/>
      <w:marLeft w:val="0"/>
      <w:marRight w:val="0"/>
      <w:marTop w:val="0"/>
      <w:marBottom w:val="0"/>
      <w:divBdr>
        <w:top w:val="none" w:sz="0" w:space="0" w:color="auto"/>
        <w:left w:val="none" w:sz="0" w:space="0" w:color="auto"/>
        <w:bottom w:val="none" w:sz="0" w:space="0" w:color="auto"/>
        <w:right w:val="none" w:sz="0" w:space="0" w:color="auto"/>
      </w:divBdr>
      <w:divsChild>
        <w:div w:id="1910992663">
          <w:marLeft w:val="0"/>
          <w:marRight w:val="0"/>
          <w:marTop w:val="0"/>
          <w:marBottom w:val="0"/>
          <w:divBdr>
            <w:top w:val="none" w:sz="0" w:space="0" w:color="auto"/>
            <w:left w:val="none" w:sz="0" w:space="0" w:color="auto"/>
            <w:bottom w:val="none" w:sz="0" w:space="0" w:color="auto"/>
            <w:right w:val="none" w:sz="0" w:space="0" w:color="auto"/>
          </w:divBdr>
        </w:div>
      </w:divsChild>
    </w:div>
    <w:div w:id="1966503863">
      <w:bodyDiv w:val="1"/>
      <w:marLeft w:val="0"/>
      <w:marRight w:val="0"/>
      <w:marTop w:val="0"/>
      <w:marBottom w:val="0"/>
      <w:divBdr>
        <w:top w:val="none" w:sz="0" w:space="0" w:color="auto"/>
        <w:left w:val="none" w:sz="0" w:space="0" w:color="auto"/>
        <w:bottom w:val="none" w:sz="0" w:space="0" w:color="auto"/>
        <w:right w:val="none" w:sz="0" w:space="0" w:color="auto"/>
      </w:divBdr>
    </w:div>
    <w:div w:id="1981576238">
      <w:bodyDiv w:val="1"/>
      <w:marLeft w:val="0"/>
      <w:marRight w:val="0"/>
      <w:marTop w:val="0"/>
      <w:marBottom w:val="0"/>
      <w:divBdr>
        <w:top w:val="none" w:sz="0" w:space="0" w:color="auto"/>
        <w:left w:val="none" w:sz="0" w:space="0" w:color="auto"/>
        <w:bottom w:val="none" w:sz="0" w:space="0" w:color="auto"/>
        <w:right w:val="none" w:sz="0" w:space="0" w:color="auto"/>
      </w:divBdr>
    </w:div>
    <w:div w:id="1994411578">
      <w:bodyDiv w:val="1"/>
      <w:marLeft w:val="0"/>
      <w:marRight w:val="0"/>
      <w:marTop w:val="0"/>
      <w:marBottom w:val="0"/>
      <w:divBdr>
        <w:top w:val="none" w:sz="0" w:space="0" w:color="auto"/>
        <w:left w:val="none" w:sz="0" w:space="0" w:color="auto"/>
        <w:bottom w:val="none" w:sz="0" w:space="0" w:color="auto"/>
        <w:right w:val="none" w:sz="0" w:space="0" w:color="auto"/>
      </w:divBdr>
    </w:div>
    <w:div w:id="2011104998">
      <w:bodyDiv w:val="1"/>
      <w:marLeft w:val="0"/>
      <w:marRight w:val="0"/>
      <w:marTop w:val="0"/>
      <w:marBottom w:val="0"/>
      <w:divBdr>
        <w:top w:val="none" w:sz="0" w:space="0" w:color="auto"/>
        <w:left w:val="none" w:sz="0" w:space="0" w:color="auto"/>
        <w:bottom w:val="none" w:sz="0" w:space="0" w:color="auto"/>
        <w:right w:val="none" w:sz="0" w:space="0" w:color="auto"/>
      </w:divBdr>
    </w:div>
    <w:div w:id="2046709270">
      <w:bodyDiv w:val="1"/>
      <w:marLeft w:val="0"/>
      <w:marRight w:val="0"/>
      <w:marTop w:val="0"/>
      <w:marBottom w:val="0"/>
      <w:divBdr>
        <w:top w:val="none" w:sz="0" w:space="0" w:color="auto"/>
        <w:left w:val="none" w:sz="0" w:space="0" w:color="auto"/>
        <w:bottom w:val="none" w:sz="0" w:space="0" w:color="auto"/>
        <w:right w:val="none" w:sz="0" w:space="0" w:color="auto"/>
      </w:divBdr>
    </w:div>
    <w:div w:id="2055689051">
      <w:bodyDiv w:val="1"/>
      <w:marLeft w:val="0"/>
      <w:marRight w:val="0"/>
      <w:marTop w:val="0"/>
      <w:marBottom w:val="0"/>
      <w:divBdr>
        <w:top w:val="none" w:sz="0" w:space="0" w:color="auto"/>
        <w:left w:val="none" w:sz="0" w:space="0" w:color="auto"/>
        <w:bottom w:val="none" w:sz="0" w:space="0" w:color="auto"/>
        <w:right w:val="none" w:sz="0" w:space="0" w:color="auto"/>
      </w:divBdr>
    </w:div>
    <w:div w:id="2062054094">
      <w:bodyDiv w:val="1"/>
      <w:marLeft w:val="0"/>
      <w:marRight w:val="0"/>
      <w:marTop w:val="0"/>
      <w:marBottom w:val="0"/>
      <w:divBdr>
        <w:top w:val="none" w:sz="0" w:space="0" w:color="auto"/>
        <w:left w:val="none" w:sz="0" w:space="0" w:color="auto"/>
        <w:bottom w:val="none" w:sz="0" w:space="0" w:color="auto"/>
        <w:right w:val="none" w:sz="0" w:space="0" w:color="auto"/>
      </w:divBdr>
    </w:div>
    <w:div w:id="20699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0a3cf9b-79ed-4f00-b2fd-f3888edfc6ee">
      <UserInfo>
        <DisplayName>Munoz, Kyle A</DisplayName>
        <AccountId>418</AccountId>
        <AccountType/>
      </UserInfo>
      <UserInfo>
        <DisplayName>Morris, William P</DisplayName>
        <AccountId>419</AccountId>
        <AccountType/>
      </UserInfo>
      <UserInfo>
        <DisplayName>Hartman, Craig E</DisplayName>
        <AccountId>420</AccountId>
        <AccountType/>
      </UserInfo>
      <UserInfo>
        <DisplayName>Pearce, Tim</DisplayName>
        <AccountId>421</AccountId>
        <AccountType/>
      </UserInfo>
      <UserInfo>
        <DisplayName>Blasco, Gloria</DisplayName>
        <AccountId>422</AccountId>
        <AccountType/>
      </UserInfo>
      <UserInfo>
        <DisplayName>Tattersall, Chris</DisplayName>
        <AccountId>423</AccountId>
        <AccountType/>
      </UserInfo>
      <UserInfo>
        <DisplayName>Pelham, Tommy</DisplayName>
        <AccountId>424</AccountId>
        <AccountType/>
      </UserInfo>
      <UserInfo>
        <DisplayName>Contreras, Oscar E</DisplayName>
        <AccountId>425</AccountId>
        <AccountType/>
      </UserInfo>
      <UserInfo>
        <DisplayName>Thornton, Tina M</DisplayName>
        <AccountId>37</AccountId>
        <AccountType/>
      </UserInfo>
      <UserInfo>
        <DisplayName>Loberg, Susan</DisplayName>
        <AccountId>124</AccountId>
        <AccountType/>
      </UserInfo>
      <UserInfo>
        <DisplayName>Bruesewitz, James</DisplayName>
        <AccountId>121</AccountId>
        <AccountType/>
      </UserInfo>
      <UserInfo>
        <DisplayName>Pothier, Trevor A</DisplayName>
        <AccountId>360</AccountId>
        <AccountType/>
      </UserInfo>
      <UserInfo>
        <DisplayName>Stanley, Matthew</DisplayName>
        <AccountId>128</AccountId>
        <AccountType/>
      </UserInfo>
      <UserInfo>
        <DisplayName>McCann, Mark</DisplayName>
        <AccountId>23</AccountId>
        <AccountType/>
      </UserInfo>
      <UserInfo>
        <DisplayName>Seth, Anjali</DisplayName>
        <AccountId>117</AccountId>
        <AccountType/>
      </UserInfo>
      <UserInfo>
        <DisplayName>Thelen, Lynette</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A08DD696844F4BA2FA336063490F71" ma:contentTypeVersion="7" ma:contentTypeDescription="Create a new document." ma:contentTypeScope="" ma:versionID="f3988ad28e589d02f6b6219fac9719ad">
  <xsd:schema xmlns:xsd="http://www.w3.org/2001/XMLSchema" xmlns:xs="http://www.w3.org/2001/XMLSchema" xmlns:p="http://schemas.microsoft.com/office/2006/metadata/properties" xmlns:ns2="94fb2461-7681-4b90-b462-ca8076fc2767" xmlns:ns3="d0a3cf9b-79ed-4f00-b2fd-f3888edfc6ee" targetNamespace="http://schemas.microsoft.com/office/2006/metadata/properties" ma:root="true" ma:fieldsID="de6d5e6b71cb227740d06176ec4bb05f" ns2:_="" ns3:_="">
    <xsd:import namespace="94fb2461-7681-4b90-b462-ca8076fc2767"/>
    <xsd:import namespace="d0a3cf9b-79ed-4f00-b2fd-f3888edfc6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b2461-7681-4b90-b462-ca8076fc2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3cf9b-79ed-4f00-b2fd-f3888edfc6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742C-51D6-4847-923C-7670F097CB3A}">
  <ds:schemaRefs>
    <ds:schemaRef ds:uri="http://schemas.microsoft.com/sharepoint/v3/contenttype/forms"/>
  </ds:schemaRefs>
</ds:datastoreItem>
</file>

<file path=customXml/itemProps2.xml><?xml version="1.0" encoding="utf-8"?>
<ds:datastoreItem xmlns:ds="http://schemas.openxmlformats.org/officeDocument/2006/customXml" ds:itemID="{1C073505-EC6C-4EC1-A632-DA13B0366888}">
  <ds:schemaRefs>
    <ds:schemaRef ds:uri="http://schemas.openxmlformats.org/package/2006/metadata/core-properties"/>
    <ds:schemaRef ds:uri="94fb2461-7681-4b90-b462-ca8076fc2767"/>
    <ds:schemaRef ds:uri="d0a3cf9b-79ed-4f00-b2fd-f3888edfc6ee"/>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D42DD86-8320-42A4-B47C-D87A72FE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b2461-7681-4b90-b462-ca8076fc2767"/>
    <ds:schemaRef ds:uri="d0a3cf9b-79ed-4f00-b2fd-f3888edfc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6771D-8590-4D4A-8775-BFCBCCC1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7630</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2018-06-06 - MPS Standardized SOW CAP B  - Work In Process</vt:lpstr>
    </vt:vector>
  </TitlesOfParts>
  <Company>Xerox Corporation</Company>
  <LinksUpToDate>false</LinksUpToDate>
  <CharactersWithSpaces>51019</CharactersWithSpaces>
  <SharedDoc>false</SharedDoc>
  <HLinks>
    <vt:vector size="306" baseType="variant">
      <vt:variant>
        <vt:i4>1179708</vt:i4>
      </vt:variant>
      <vt:variant>
        <vt:i4>299</vt:i4>
      </vt:variant>
      <vt:variant>
        <vt:i4>0</vt:i4>
      </vt:variant>
      <vt:variant>
        <vt:i4>5</vt:i4>
      </vt:variant>
      <vt:variant>
        <vt:lpwstr/>
      </vt:variant>
      <vt:variant>
        <vt:lpwstr>_Toc121142841</vt:lpwstr>
      </vt:variant>
      <vt:variant>
        <vt:i4>1179708</vt:i4>
      </vt:variant>
      <vt:variant>
        <vt:i4>293</vt:i4>
      </vt:variant>
      <vt:variant>
        <vt:i4>0</vt:i4>
      </vt:variant>
      <vt:variant>
        <vt:i4>5</vt:i4>
      </vt:variant>
      <vt:variant>
        <vt:lpwstr/>
      </vt:variant>
      <vt:variant>
        <vt:lpwstr>_Toc121142840</vt:lpwstr>
      </vt:variant>
      <vt:variant>
        <vt:i4>1376316</vt:i4>
      </vt:variant>
      <vt:variant>
        <vt:i4>287</vt:i4>
      </vt:variant>
      <vt:variant>
        <vt:i4>0</vt:i4>
      </vt:variant>
      <vt:variant>
        <vt:i4>5</vt:i4>
      </vt:variant>
      <vt:variant>
        <vt:lpwstr/>
      </vt:variant>
      <vt:variant>
        <vt:lpwstr>_Toc121142839</vt:lpwstr>
      </vt:variant>
      <vt:variant>
        <vt:i4>1376316</vt:i4>
      </vt:variant>
      <vt:variant>
        <vt:i4>281</vt:i4>
      </vt:variant>
      <vt:variant>
        <vt:i4>0</vt:i4>
      </vt:variant>
      <vt:variant>
        <vt:i4>5</vt:i4>
      </vt:variant>
      <vt:variant>
        <vt:lpwstr/>
      </vt:variant>
      <vt:variant>
        <vt:lpwstr>_Toc121142838</vt:lpwstr>
      </vt:variant>
      <vt:variant>
        <vt:i4>1376316</vt:i4>
      </vt:variant>
      <vt:variant>
        <vt:i4>275</vt:i4>
      </vt:variant>
      <vt:variant>
        <vt:i4>0</vt:i4>
      </vt:variant>
      <vt:variant>
        <vt:i4>5</vt:i4>
      </vt:variant>
      <vt:variant>
        <vt:lpwstr/>
      </vt:variant>
      <vt:variant>
        <vt:lpwstr>_Toc121142837</vt:lpwstr>
      </vt:variant>
      <vt:variant>
        <vt:i4>1376316</vt:i4>
      </vt:variant>
      <vt:variant>
        <vt:i4>269</vt:i4>
      </vt:variant>
      <vt:variant>
        <vt:i4>0</vt:i4>
      </vt:variant>
      <vt:variant>
        <vt:i4>5</vt:i4>
      </vt:variant>
      <vt:variant>
        <vt:lpwstr/>
      </vt:variant>
      <vt:variant>
        <vt:lpwstr>_Toc121142836</vt:lpwstr>
      </vt:variant>
      <vt:variant>
        <vt:i4>1376316</vt:i4>
      </vt:variant>
      <vt:variant>
        <vt:i4>263</vt:i4>
      </vt:variant>
      <vt:variant>
        <vt:i4>0</vt:i4>
      </vt:variant>
      <vt:variant>
        <vt:i4>5</vt:i4>
      </vt:variant>
      <vt:variant>
        <vt:lpwstr/>
      </vt:variant>
      <vt:variant>
        <vt:lpwstr>_Toc121142835</vt:lpwstr>
      </vt:variant>
      <vt:variant>
        <vt:i4>1376316</vt:i4>
      </vt:variant>
      <vt:variant>
        <vt:i4>257</vt:i4>
      </vt:variant>
      <vt:variant>
        <vt:i4>0</vt:i4>
      </vt:variant>
      <vt:variant>
        <vt:i4>5</vt:i4>
      </vt:variant>
      <vt:variant>
        <vt:lpwstr/>
      </vt:variant>
      <vt:variant>
        <vt:lpwstr>_Toc121142834</vt:lpwstr>
      </vt:variant>
      <vt:variant>
        <vt:i4>1376316</vt:i4>
      </vt:variant>
      <vt:variant>
        <vt:i4>251</vt:i4>
      </vt:variant>
      <vt:variant>
        <vt:i4>0</vt:i4>
      </vt:variant>
      <vt:variant>
        <vt:i4>5</vt:i4>
      </vt:variant>
      <vt:variant>
        <vt:lpwstr/>
      </vt:variant>
      <vt:variant>
        <vt:lpwstr>_Toc121142833</vt:lpwstr>
      </vt:variant>
      <vt:variant>
        <vt:i4>1376316</vt:i4>
      </vt:variant>
      <vt:variant>
        <vt:i4>245</vt:i4>
      </vt:variant>
      <vt:variant>
        <vt:i4>0</vt:i4>
      </vt:variant>
      <vt:variant>
        <vt:i4>5</vt:i4>
      </vt:variant>
      <vt:variant>
        <vt:lpwstr/>
      </vt:variant>
      <vt:variant>
        <vt:lpwstr>_Toc121142832</vt:lpwstr>
      </vt:variant>
      <vt:variant>
        <vt:i4>1376316</vt:i4>
      </vt:variant>
      <vt:variant>
        <vt:i4>239</vt:i4>
      </vt:variant>
      <vt:variant>
        <vt:i4>0</vt:i4>
      </vt:variant>
      <vt:variant>
        <vt:i4>5</vt:i4>
      </vt:variant>
      <vt:variant>
        <vt:lpwstr/>
      </vt:variant>
      <vt:variant>
        <vt:lpwstr>_Toc121142831</vt:lpwstr>
      </vt:variant>
      <vt:variant>
        <vt:i4>1376316</vt:i4>
      </vt:variant>
      <vt:variant>
        <vt:i4>233</vt:i4>
      </vt:variant>
      <vt:variant>
        <vt:i4>0</vt:i4>
      </vt:variant>
      <vt:variant>
        <vt:i4>5</vt:i4>
      </vt:variant>
      <vt:variant>
        <vt:lpwstr/>
      </vt:variant>
      <vt:variant>
        <vt:lpwstr>_Toc121142830</vt:lpwstr>
      </vt:variant>
      <vt:variant>
        <vt:i4>1310780</vt:i4>
      </vt:variant>
      <vt:variant>
        <vt:i4>227</vt:i4>
      </vt:variant>
      <vt:variant>
        <vt:i4>0</vt:i4>
      </vt:variant>
      <vt:variant>
        <vt:i4>5</vt:i4>
      </vt:variant>
      <vt:variant>
        <vt:lpwstr/>
      </vt:variant>
      <vt:variant>
        <vt:lpwstr>_Toc121142829</vt:lpwstr>
      </vt:variant>
      <vt:variant>
        <vt:i4>1310780</vt:i4>
      </vt:variant>
      <vt:variant>
        <vt:i4>221</vt:i4>
      </vt:variant>
      <vt:variant>
        <vt:i4>0</vt:i4>
      </vt:variant>
      <vt:variant>
        <vt:i4>5</vt:i4>
      </vt:variant>
      <vt:variant>
        <vt:lpwstr/>
      </vt:variant>
      <vt:variant>
        <vt:lpwstr>_Toc121142828</vt:lpwstr>
      </vt:variant>
      <vt:variant>
        <vt:i4>1310780</vt:i4>
      </vt:variant>
      <vt:variant>
        <vt:i4>215</vt:i4>
      </vt:variant>
      <vt:variant>
        <vt:i4>0</vt:i4>
      </vt:variant>
      <vt:variant>
        <vt:i4>5</vt:i4>
      </vt:variant>
      <vt:variant>
        <vt:lpwstr/>
      </vt:variant>
      <vt:variant>
        <vt:lpwstr>_Toc121142827</vt:lpwstr>
      </vt:variant>
      <vt:variant>
        <vt:i4>1310780</vt:i4>
      </vt:variant>
      <vt:variant>
        <vt:i4>209</vt:i4>
      </vt:variant>
      <vt:variant>
        <vt:i4>0</vt:i4>
      </vt:variant>
      <vt:variant>
        <vt:i4>5</vt:i4>
      </vt:variant>
      <vt:variant>
        <vt:lpwstr/>
      </vt:variant>
      <vt:variant>
        <vt:lpwstr>_Toc121142826</vt:lpwstr>
      </vt:variant>
      <vt:variant>
        <vt:i4>1310780</vt:i4>
      </vt:variant>
      <vt:variant>
        <vt:i4>203</vt:i4>
      </vt:variant>
      <vt:variant>
        <vt:i4>0</vt:i4>
      </vt:variant>
      <vt:variant>
        <vt:i4>5</vt:i4>
      </vt:variant>
      <vt:variant>
        <vt:lpwstr/>
      </vt:variant>
      <vt:variant>
        <vt:lpwstr>_Toc121142825</vt:lpwstr>
      </vt:variant>
      <vt:variant>
        <vt:i4>1310780</vt:i4>
      </vt:variant>
      <vt:variant>
        <vt:i4>197</vt:i4>
      </vt:variant>
      <vt:variant>
        <vt:i4>0</vt:i4>
      </vt:variant>
      <vt:variant>
        <vt:i4>5</vt:i4>
      </vt:variant>
      <vt:variant>
        <vt:lpwstr/>
      </vt:variant>
      <vt:variant>
        <vt:lpwstr>_Toc121142824</vt:lpwstr>
      </vt:variant>
      <vt:variant>
        <vt:i4>1310780</vt:i4>
      </vt:variant>
      <vt:variant>
        <vt:i4>191</vt:i4>
      </vt:variant>
      <vt:variant>
        <vt:i4>0</vt:i4>
      </vt:variant>
      <vt:variant>
        <vt:i4>5</vt:i4>
      </vt:variant>
      <vt:variant>
        <vt:lpwstr/>
      </vt:variant>
      <vt:variant>
        <vt:lpwstr>_Toc121142823</vt:lpwstr>
      </vt:variant>
      <vt:variant>
        <vt:i4>1310780</vt:i4>
      </vt:variant>
      <vt:variant>
        <vt:i4>185</vt:i4>
      </vt:variant>
      <vt:variant>
        <vt:i4>0</vt:i4>
      </vt:variant>
      <vt:variant>
        <vt:i4>5</vt:i4>
      </vt:variant>
      <vt:variant>
        <vt:lpwstr/>
      </vt:variant>
      <vt:variant>
        <vt:lpwstr>_Toc121142822</vt:lpwstr>
      </vt:variant>
      <vt:variant>
        <vt:i4>1310780</vt:i4>
      </vt:variant>
      <vt:variant>
        <vt:i4>179</vt:i4>
      </vt:variant>
      <vt:variant>
        <vt:i4>0</vt:i4>
      </vt:variant>
      <vt:variant>
        <vt:i4>5</vt:i4>
      </vt:variant>
      <vt:variant>
        <vt:lpwstr/>
      </vt:variant>
      <vt:variant>
        <vt:lpwstr>_Toc121142821</vt:lpwstr>
      </vt:variant>
      <vt:variant>
        <vt:i4>1310780</vt:i4>
      </vt:variant>
      <vt:variant>
        <vt:i4>173</vt:i4>
      </vt:variant>
      <vt:variant>
        <vt:i4>0</vt:i4>
      </vt:variant>
      <vt:variant>
        <vt:i4>5</vt:i4>
      </vt:variant>
      <vt:variant>
        <vt:lpwstr/>
      </vt:variant>
      <vt:variant>
        <vt:lpwstr>_Toc121142820</vt:lpwstr>
      </vt:variant>
      <vt:variant>
        <vt:i4>1507388</vt:i4>
      </vt:variant>
      <vt:variant>
        <vt:i4>167</vt:i4>
      </vt:variant>
      <vt:variant>
        <vt:i4>0</vt:i4>
      </vt:variant>
      <vt:variant>
        <vt:i4>5</vt:i4>
      </vt:variant>
      <vt:variant>
        <vt:lpwstr/>
      </vt:variant>
      <vt:variant>
        <vt:lpwstr>_Toc121142819</vt:lpwstr>
      </vt:variant>
      <vt:variant>
        <vt:i4>1507388</vt:i4>
      </vt:variant>
      <vt:variant>
        <vt:i4>161</vt:i4>
      </vt:variant>
      <vt:variant>
        <vt:i4>0</vt:i4>
      </vt:variant>
      <vt:variant>
        <vt:i4>5</vt:i4>
      </vt:variant>
      <vt:variant>
        <vt:lpwstr/>
      </vt:variant>
      <vt:variant>
        <vt:lpwstr>_Toc121142818</vt:lpwstr>
      </vt:variant>
      <vt:variant>
        <vt:i4>1507388</vt:i4>
      </vt:variant>
      <vt:variant>
        <vt:i4>155</vt:i4>
      </vt:variant>
      <vt:variant>
        <vt:i4>0</vt:i4>
      </vt:variant>
      <vt:variant>
        <vt:i4>5</vt:i4>
      </vt:variant>
      <vt:variant>
        <vt:lpwstr/>
      </vt:variant>
      <vt:variant>
        <vt:lpwstr>_Toc121142817</vt:lpwstr>
      </vt:variant>
      <vt:variant>
        <vt:i4>1507388</vt:i4>
      </vt:variant>
      <vt:variant>
        <vt:i4>149</vt:i4>
      </vt:variant>
      <vt:variant>
        <vt:i4>0</vt:i4>
      </vt:variant>
      <vt:variant>
        <vt:i4>5</vt:i4>
      </vt:variant>
      <vt:variant>
        <vt:lpwstr/>
      </vt:variant>
      <vt:variant>
        <vt:lpwstr>_Toc121142816</vt:lpwstr>
      </vt:variant>
      <vt:variant>
        <vt:i4>1507388</vt:i4>
      </vt:variant>
      <vt:variant>
        <vt:i4>143</vt:i4>
      </vt:variant>
      <vt:variant>
        <vt:i4>0</vt:i4>
      </vt:variant>
      <vt:variant>
        <vt:i4>5</vt:i4>
      </vt:variant>
      <vt:variant>
        <vt:lpwstr/>
      </vt:variant>
      <vt:variant>
        <vt:lpwstr>_Toc121142815</vt:lpwstr>
      </vt:variant>
      <vt:variant>
        <vt:i4>1507388</vt:i4>
      </vt:variant>
      <vt:variant>
        <vt:i4>137</vt:i4>
      </vt:variant>
      <vt:variant>
        <vt:i4>0</vt:i4>
      </vt:variant>
      <vt:variant>
        <vt:i4>5</vt:i4>
      </vt:variant>
      <vt:variant>
        <vt:lpwstr/>
      </vt:variant>
      <vt:variant>
        <vt:lpwstr>_Toc121142814</vt:lpwstr>
      </vt:variant>
      <vt:variant>
        <vt:i4>1507388</vt:i4>
      </vt:variant>
      <vt:variant>
        <vt:i4>131</vt:i4>
      </vt:variant>
      <vt:variant>
        <vt:i4>0</vt:i4>
      </vt:variant>
      <vt:variant>
        <vt:i4>5</vt:i4>
      </vt:variant>
      <vt:variant>
        <vt:lpwstr/>
      </vt:variant>
      <vt:variant>
        <vt:lpwstr>_Toc121142813</vt:lpwstr>
      </vt:variant>
      <vt:variant>
        <vt:i4>1507388</vt:i4>
      </vt:variant>
      <vt:variant>
        <vt:i4>125</vt:i4>
      </vt:variant>
      <vt:variant>
        <vt:i4>0</vt:i4>
      </vt:variant>
      <vt:variant>
        <vt:i4>5</vt:i4>
      </vt:variant>
      <vt:variant>
        <vt:lpwstr/>
      </vt:variant>
      <vt:variant>
        <vt:lpwstr>_Toc121142812</vt:lpwstr>
      </vt:variant>
      <vt:variant>
        <vt:i4>1507388</vt:i4>
      </vt:variant>
      <vt:variant>
        <vt:i4>119</vt:i4>
      </vt:variant>
      <vt:variant>
        <vt:i4>0</vt:i4>
      </vt:variant>
      <vt:variant>
        <vt:i4>5</vt:i4>
      </vt:variant>
      <vt:variant>
        <vt:lpwstr/>
      </vt:variant>
      <vt:variant>
        <vt:lpwstr>_Toc121142811</vt:lpwstr>
      </vt:variant>
      <vt:variant>
        <vt:i4>1507388</vt:i4>
      </vt:variant>
      <vt:variant>
        <vt:i4>113</vt:i4>
      </vt:variant>
      <vt:variant>
        <vt:i4>0</vt:i4>
      </vt:variant>
      <vt:variant>
        <vt:i4>5</vt:i4>
      </vt:variant>
      <vt:variant>
        <vt:lpwstr/>
      </vt:variant>
      <vt:variant>
        <vt:lpwstr>_Toc121142810</vt:lpwstr>
      </vt:variant>
      <vt:variant>
        <vt:i4>1441852</vt:i4>
      </vt:variant>
      <vt:variant>
        <vt:i4>107</vt:i4>
      </vt:variant>
      <vt:variant>
        <vt:i4>0</vt:i4>
      </vt:variant>
      <vt:variant>
        <vt:i4>5</vt:i4>
      </vt:variant>
      <vt:variant>
        <vt:lpwstr/>
      </vt:variant>
      <vt:variant>
        <vt:lpwstr>_Toc121142809</vt:lpwstr>
      </vt:variant>
      <vt:variant>
        <vt:i4>1441852</vt:i4>
      </vt:variant>
      <vt:variant>
        <vt:i4>101</vt:i4>
      </vt:variant>
      <vt:variant>
        <vt:i4>0</vt:i4>
      </vt:variant>
      <vt:variant>
        <vt:i4>5</vt:i4>
      </vt:variant>
      <vt:variant>
        <vt:lpwstr/>
      </vt:variant>
      <vt:variant>
        <vt:lpwstr>_Toc121142808</vt:lpwstr>
      </vt:variant>
      <vt:variant>
        <vt:i4>1441852</vt:i4>
      </vt:variant>
      <vt:variant>
        <vt:i4>95</vt:i4>
      </vt:variant>
      <vt:variant>
        <vt:i4>0</vt:i4>
      </vt:variant>
      <vt:variant>
        <vt:i4>5</vt:i4>
      </vt:variant>
      <vt:variant>
        <vt:lpwstr/>
      </vt:variant>
      <vt:variant>
        <vt:lpwstr>_Toc121142807</vt:lpwstr>
      </vt:variant>
      <vt:variant>
        <vt:i4>1441852</vt:i4>
      </vt:variant>
      <vt:variant>
        <vt:i4>89</vt:i4>
      </vt:variant>
      <vt:variant>
        <vt:i4>0</vt:i4>
      </vt:variant>
      <vt:variant>
        <vt:i4>5</vt:i4>
      </vt:variant>
      <vt:variant>
        <vt:lpwstr/>
      </vt:variant>
      <vt:variant>
        <vt:lpwstr>_Toc121142806</vt:lpwstr>
      </vt:variant>
      <vt:variant>
        <vt:i4>1441852</vt:i4>
      </vt:variant>
      <vt:variant>
        <vt:i4>83</vt:i4>
      </vt:variant>
      <vt:variant>
        <vt:i4>0</vt:i4>
      </vt:variant>
      <vt:variant>
        <vt:i4>5</vt:i4>
      </vt:variant>
      <vt:variant>
        <vt:lpwstr/>
      </vt:variant>
      <vt:variant>
        <vt:lpwstr>_Toc121142805</vt:lpwstr>
      </vt:variant>
      <vt:variant>
        <vt:i4>1441852</vt:i4>
      </vt:variant>
      <vt:variant>
        <vt:i4>77</vt:i4>
      </vt:variant>
      <vt:variant>
        <vt:i4>0</vt:i4>
      </vt:variant>
      <vt:variant>
        <vt:i4>5</vt:i4>
      </vt:variant>
      <vt:variant>
        <vt:lpwstr/>
      </vt:variant>
      <vt:variant>
        <vt:lpwstr>_Toc121142804</vt:lpwstr>
      </vt:variant>
      <vt:variant>
        <vt:i4>1441852</vt:i4>
      </vt:variant>
      <vt:variant>
        <vt:i4>71</vt:i4>
      </vt:variant>
      <vt:variant>
        <vt:i4>0</vt:i4>
      </vt:variant>
      <vt:variant>
        <vt:i4>5</vt:i4>
      </vt:variant>
      <vt:variant>
        <vt:lpwstr/>
      </vt:variant>
      <vt:variant>
        <vt:lpwstr>_Toc121142803</vt:lpwstr>
      </vt:variant>
      <vt:variant>
        <vt:i4>1441852</vt:i4>
      </vt:variant>
      <vt:variant>
        <vt:i4>65</vt:i4>
      </vt:variant>
      <vt:variant>
        <vt:i4>0</vt:i4>
      </vt:variant>
      <vt:variant>
        <vt:i4>5</vt:i4>
      </vt:variant>
      <vt:variant>
        <vt:lpwstr/>
      </vt:variant>
      <vt:variant>
        <vt:lpwstr>_Toc121142802</vt:lpwstr>
      </vt:variant>
      <vt:variant>
        <vt:i4>1441852</vt:i4>
      </vt:variant>
      <vt:variant>
        <vt:i4>59</vt:i4>
      </vt:variant>
      <vt:variant>
        <vt:i4>0</vt:i4>
      </vt:variant>
      <vt:variant>
        <vt:i4>5</vt:i4>
      </vt:variant>
      <vt:variant>
        <vt:lpwstr/>
      </vt:variant>
      <vt:variant>
        <vt:lpwstr>_Toc121142801</vt:lpwstr>
      </vt:variant>
      <vt:variant>
        <vt:i4>1441852</vt:i4>
      </vt:variant>
      <vt:variant>
        <vt:i4>53</vt:i4>
      </vt:variant>
      <vt:variant>
        <vt:i4>0</vt:i4>
      </vt:variant>
      <vt:variant>
        <vt:i4>5</vt:i4>
      </vt:variant>
      <vt:variant>
        <vt:lpwstr/>
      </vt:variant>
      <vt:variant>
        <vt:lpwstr>_Toc121142800</vt:lpwstr>
      </vt:variant>
      <vt:variant>
        <vt:i4>2031667</vt:i4>
      </vt:variant>
      <vt:variant>
        <vt:i4>47</vt:i4>
      </vt:variant>
      <vt:variant>
        <vt:i4>0</vt:i4>
      </vt:variant>
      <vt:variant>
        <vt:i4>5</vt:i4>
      </vt:variant>
      <vt:variant>
        <vt:lpwstr/>
      </vt:variant>
      <vt:variant>
        <vt:lpwstr>_Toc121142799</vt:lpwstr>
      </vt:variant>
      <vt:variant>
        <vt:i4>2031667</vt:i4>
      </vt:variant>
      <vt:variant>
        <vt:i4>41</vt:i4>
      </vt:variant>
      <vt:variant>
        <vt:i4>0</vt:i4>
      </vt:variant>
      <vt:variant>
        <vt:i4>5</vt:i4>
      </vt:variant>
      <vt:variant>
        <vt:lpwstr/>
      </vt:variant>
      <vt:variant>
        <vt:lpwstr>_Toc121142798</vt:lpwstr>
      </vt:variant>
      <vt:variant>
        <vt:i4>2031667</vt:i4>
      </vt:variant>
      <vt:variant>
        <vt:i4>35</vt:i4>
      </vt:variant>
      <vt:variant>
        <vt:i4>0</vt:i4>
      </vt:variant>
      <vt:variant>
        <vt:i4>5</vt:i4>
      </vt:variant>
      <vt:variant>
        <vt:lpwstr/>
      </vt:variant>
      <vt:variant>
        <vt:lpwstr>_Toc121142797</vt:lpwstr>
      </vt:variant>
      <vt:variant>
        <vt:i4>2031667</vt:i4>
      </vt:variant>
      <vt:variant>
        <vt:i4>29</vt:i4>
      </vt:variant>
      <vt:variant>
        <vt:i4>0</vt:i4>
      </vt:variant>
      <vt:variant>
        <vt:i4>5</vt:i4>
      </vt:variant>
      <vt:variant>
        <vt:lpwstr/>
      </vt:variant>
      <vt:variant>
        <vt:lpwstr>_Toc121142796</vt:lpwstr>
      </vt:variant>
      <vt:variant>
        <vt:i4>2031667</vt:i4>
      </vt:variant>
      <vt:variant>
        <vt:i4>23</vt:i4>
      </vt:variant>
      <vt:variant>
        <vt:i4>0</vt:i4>
      </vt:variant>
      <vt:variant>
        <vt:i4>5</vt:i4>
      </vt:variant>
      <vt:variant>
        <vt:lpwstr/>
      </vt:variant>
      <vt:variant>
        <vt:lpwstr>_Toc121142795</vt:lpwstr>
      </vt:variant>
      <vt:variant>
        <vt:i4>2031667</vt:i4>
      </vt:variant>
      <vt:variant>
        <vt:i4>17</vt:i4>
      </vt:variant>
      <vt:variant>
        <vt:i4>0</vt:i4>
      </vt:variant>
      <vt:variant>
        <vt:i4>5</vt:i4>
      </vt:variant>
      <vt:variant>
        <vt:lpwstr/>
      </vt:variant>
      <vt:variant>
        <vt:lpwstr>_Toc121142794</vt:lpwstr>
      </vt:variant>
      <vt:variant>
        <vt:i4>2031667</vt:i4>
      </vt:variant>
      <vt:variant>
        <vt:i4>11</vt:i4>
      </vt:variant>
      <vt:variant>
        <vt:i4>0</vt:i4>
      </vt:variant>
      <vt:variant>
        <vt:i4>5</vt:i4>
      </vt:variant>
      <vt:variant>
        <vt:lpwstr/>
      </vt:variant>
      <vt:variant>
        <vt:lpwstr>_Toc121142793</vt:lpwstr>
      </vt:variant>
      <vt:variant>
        <vt:i4>2031667</vt:i4>
      </vt:variant>
      <vt:variant>
        <vt:i4>5</vt:i4>
      </vt:variant>
      <vt:variant>
        <vt:i4>0</vt:i4>
      </vt:variant>
      <vt:variant>
        <vt:i4>5</vt:i4>
      </vt:variant>
      <vt:variant>
        <vt:lpwstr/>
      </vt:variant>
      <vt:variant>
        <vt:lpwstr>_Toc121142792</vt:lpwstr>
      </vt:variant>
      <vt:variant>
        <vt:i4>7536711</vt:i4>
      </vt:variant>
      <vt:variant>
        <vt:i4>0</vt:i4>
      </vt:variant>
      <vt:variant>
        <vt:i4>0</vt:i4>
      </vt:variant>
      <vt:variant>
        <vt:i4>5</vt:i4>
      </vt:variant>
      <vt:variant>
        <vt:lpwstr>mailto:XBSLanguagePreReview@xerox.com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2018-06-06 - MPS Standardized SOW CAP B  - Work In Process</dc:title>
  <dc:subject/>
  <dc:creator>(Xrx) James Bruesewitz</dc:creator>
  <cp:keywords/>
  <dc:description/>
  <cp:lastModifiedBy>Pollack, Nikki</cp:lastModifiedBy>
  <cp:revision>4</cp:revision>
  <cp:lastPrinted>2017-03-25T15:14:00Z</cp:lastPrinted>
  <dcterms:created xsi:type="dcterms:W3CDTF">2024-09-16T18:21:00Z</dcterms:created>
  <dcterms:modified xsi:type="dcterms:W3CDTF">2024-09-18T22:41:00Z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0x010100C8A08DD696844F4BA2FA336063490F71</vt:lpwstr>
  </property>
</Properties>
</file>