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F90" w:rsidRDefault="00283F55" w:rsidP="00B07D14">
      <w:pPr>
        <w:tabs>
          <w:tab w:val="right" w:pos="3060"/>
          <w:tab w:val="left" w:pos="3240"/>
          <w:tab w:val="right" w:pos="7740"/>
          <w:tab w:val="left" w:pos="7920"/>
        </w:tabs>
      </w:pPr>
      <w:r>
        <w:t>Master Agreement</w:t>
      </w:r>
      <w:r w:rsidR="003709A7">
        <w:t xml:space="preserve"> #: </w:t>
      </w:r>
      <w:r w:rsidR="00364883">
        <w:t>MA152</w:t>
      </w:r>
    </w:p>
    <w:p w:rsidR="00283F55" w:rsidRDefault="00283F55" w:rsidP="00B07D14">
      <w:pPr>
        <w:tabs>
          <w:tab w:val="right" w:pos="3060"/>
          <w:tab w:val="left" w:pos="3240"/>
          <w:tab w:val="left" w:pos="7290"/>
        </w:tabs>
      </w:pPr>
      <w:r>
        <w:t>Contractor:</w:t>
      </w:r>
      <w:r>
        <w:tab/>
      </w:r>
      <w:r w:rsidR="00882C9C">
        <w:t xml:space="preserve"> </w:t>
      </w:r>
      <w:r w:rsidR="00882C9C" w:rsidRPr="00882C9C">
        <w:rPr>
          <w:rStyle w:val="Strong"/>
        </w:rPr>
        <w:t>CELLCO PARTNERSHIP, D/B/A</w:t>
      </w:r>
      <w:r w:rsidR="00882C9C">
        <w:t xml:space="preserve"> </w:t>
      </w:r>
      <w:r w:rsidR="00D97937">
        <w:rPr>
          <w:rStyle w:val="Strong"/>
        </w:rPr>
        <w:t>Verizon wireless</w:t>
      </w:r>
    </w:p>
    <w:p w:rsidR="003C72D4" w:rsidRPr="00B07D14" w:rsidRDefault="00283F55" w:rsidP="00B07D14">
      <w:pPr>
        <w:tabs>
          <w:tab w:val="right" w:pos="3060"/>
          <w:tab w:val="left" w:pos="3240"/>
          <w:tab w:val="left" w:pos="7290"/>
        </w:tabs>
        <w:spacing w:after="360"/>
        <w:rPr>
          <w:rFonts w:ascii="Arial Black" w:hAnsi="Arial Black"/>
          <w:b/>
          <w:bCs/>
          <w:caps/>
          <w:sz w:val="24"/>
        </w:rPr>
      </w:pPr>
      <w:r>
        <w:t xml:space="preserve">Participating </w:t>
      </w:r>
      <w:r w:rsidR="00AF1955">
        <w:t>Entity</w:t>
      </w:r>
      <w:r>
        <w:t>:</w:t>
      </w:r>
      <w:r w:rsidR="00882C9C">
        <w:t xml:space="preserve"> </w:t>
      </w:r>
      <w:r w:rsidR="00B42A2C">
        <w:fldChar w:fldCharType="begin">
          <w:ffData>
            <w:name w:val="Text1"/>
            <w:enabled/>
            <w:calcOnExit w:val="0"/>
            <w:textInput/>
          </w:ffData>
        </w:fldChar>
      </w:r>
      <w:bookmarkStart w:id="0" w:name="Text1"/>
      <w:r w:rsidR="00B42A2C">
        <w:instrText xml:space="preserve"> FORMTEXT </w:instrText>
      </w:r>
      <w:r w:rsidR="00B42A2C">
        <w:fldChar w:fldCharType="separate"/>
      </w:r>
      <w:bookmarkStart w:id="1" w:name="_GoBack"/>
      <w:r w:rsidR="00B42A2C">
        <w:rPr>
          <w:noProof/>
        </w:rPr>
        <w:t> </w:t>
      </w:r>
      <w:r w:rsidR="00B42A2C">
        <w:rPr>
          <w:noProof/>
        </w:rPr>
        <w:t> </w:t>
      </w:r>
      <w:r w:rsidR="00B42A2C">
        <w:rPr>
          <w:noProof/>
        </w:rPr>
        <w:t> </w:t>
      </w:r>
      <w:r w:rsidR="00B42A2C">
        <w:rPr>
          <w:noProof/>
        </w:rPr>
        <w:t> </w:t>
      </w:r>
      <w:r w:rsidR="00B42A2C">
        <w:rPr>
          <w:noProof/>
        </w:rPr>
        <w:t> </w:t>
      </w:r>
      <w:bookmarkEnd w:id="1"/>
      <w:r w:rsidR="00B42A2C">
        <w:fldChar w:fldCharType="end"/>
      </w:r>
      <w:bookmarkEnd w:id="0"/>
    </w:p>
    <w:p w:rsidR="00460290" w:rsidRDefault="00B07D14" w:rsidP="00882C9C">
      <w:pPr>
        <w:spacing w:after="0"/>
        <w:contextualSpacing/>
        <w:jc w:val="both"/>
      </w:pPr>
      <w:r w:rsidRPr="00B07D14">
        <w:t>1.</w:t>
      </w:r>
      <w:r w:rsidRPr="00B07D14">
        <w:tab/>
        <w:t xml:space="preserve">Scope: </w:t>
      </w:r>
      <w:r w:rsidR="00882C9C" w:rsidRPr="00882C9C">
        <w:t>Verizon Wireless (“Contractor”) and the State of Utah, for itself and on behalf of the NASPO ValuePoint (“NASPO ValuePoint”and/or “Customer”), have entered into a Master Agreement #MA</w:t>
      </w:r>
      <w:r w:rsidR="00364883">
        <w:t>152</w:t>
      </w:r>
      <w:r w:rsidR="00882C9C" w:rsidRPr="00882C9C">
        <w:t xml:space="preserve"> with an effective date </w:t>
      </w:r>
      <w:r w:rsidR="00484BF0">
        <w:t>of</w:t>
      </w:r>
      <w:r w:rsidR="00882C9C" w:rsidRPr="00882C9C">
        <w:t xml:space="preserve"> August 12, 2019, which together with any and all amendments and/or addenda thereto constitute the "Master Agreement".  This Participating Addendum </w:t>
      </w:r>
      <w:r w:rsidR="000F5E7E">
        <w:t>applies to</w:t>
      </w:r>
      <w:r w:rsidR="000F5E7E" w:rsidRPr="00882C9C">
        <w:t xml:space="preserve"> </w:t>
      </w:r>
      <w:r w:rsidR="00882C9C" w:rsidRPr="00882C9C">
        <w:t xml:space="preserve">the </w:t>
      </w:r>
      <w:r w:rsidR="00484BF0">
        <w:t xml:space="preserve">purchase and use of </w:t>
      </w:r>
      <w:r w:rsidR="00882C9C" w:rsidRPr="00882C9C">
        <w:t xml:space="preserve">Products (e.g. wireless service, software and other services) by state agencies and other eligible entities authorized by a state’s statutes to </w:t>
      </w:r>
      <w:r w:rsidR="00484BF0">
        <w:t>purchase under</w:t>
      </w:r>
      <w:r w:rsidR="00484BF0" w:rsidRPr="00882C9C">
        <w:t xml:space="preserve"> </w:t>
      </w:r>
      <w:r w:rsidR="00882C9C" w:rsidRPr="00882C9C">
        <w:t xml:space="preserve">state/entity contracts.  All capitalized terms not defined in this </w:t>
      </w:r>
      <w:r w:rsidR="00A20A6F">
        <w:t>Participating Addendum</w:t>
      </w:r>
      <w:r w:rsidR="00A20A6F" w:rsidRPr="00882C9C">
        <w:t xml:space="preserve"> </w:t>
      </w:r>
      <w:r w:rsidR="00882C9C" w:rsidRPr="00882C9C">
        <w:t>will have the same meaning provided in the Master Agreement.</w:t>
      </w:r>
    </w:p>
    <w:p w:rsidR="002836D0" w:rsidRDefault="002836D0" w:rsidP="002836D0">
      <w:pPr>
        <w:spacing w:after="0"/>
        <w:contextualSpacing/>
        <w:jc w:val="both"/>
      </w:pPr>
    </w:p>
    <w:p w:rsidR="008D58EB" w:rsidRPr="00997C37" w:rsidRDefault="00B07D14" w:rsidP="00206A3B">
      <w:pPr>
        <w:jc w:val="both"/>
        <w:rPr>
          <w:rFonts w:cs="Arial"/>
        </w:rPr>
      </w:pPr>
      <w:r>
        <w:rPr>
          <w:rFonts w:cs="Arial"/>
        </w:rPr>
        <w:t>2.</w:t>
      </w:r>
      <w:r>
        <w:rPr>
          <w:rFonts w:cs="Arial"/>
        </w:rPr>
        <w:tab/>
      </w:r>
      <w:r w:rsidR="005D2822">
        <w:t xml:space="preserve">Participation: </w:t>
      </w:r>
      <w:r w:rsidR="00A33F64" w:rsidRPr="00A33F64">
        <w:t>Use of specific NASPO ValuePoint cooperative contracts by agencies, political subdivisions and other entities (including cooperatives and non-profits) authorized by an individual state’s statutes to use state/entity contracts may be subject to the acknowledgement of the respective State Chief Procurement Official. Issues of interpretation and eligibility for participation are solely within the authority of the State Chief Procurement Official. Pursuant to NASPO ValuePoint rules and policies, entities in those states without a State Participating Addendum to the Master Agreement are eligible to participate in the Master</w:t>
      </w:r>
      <w:r w:rsidR="00A33F64">
        <w:t> </w:t>
      </w:r>
      <w:r w:rsidR="00A33F64" w:rsidRPr="00A33F64">
        <w:t>Agreement to the extent not prohibited by their state and local procurement laws and regulations.</w:t>
      </w:r>
      <w:r w:rsidR="00E32561">
        <w:t xml:space="preserve"> </w:t>
      </w:r>
      <w:r w:rsidR="00A33F64" w:rsidRPr="00A33F64">
        <w:t xml:space="preserve"> </w:t>
      </w:r>
      <w:r w:rsidR="00E32561" w:rsidRPr="005D2822">
        <w:t>It will be the responsibility of the Purchasing Entity to comply with any legal or regulatory provisions applic</w:t>
      </w:r>
      <w:r w:rsidR="00E32561">
        <w:t>able to the Purchasing Entity.</w:t>
      </w:r>
      <w:r w:rsidR="007F7077">
        <w:t xml:space="preserve">  </w:t>
      </w:r>
      <w:r w:rsidR="00A33F64" w:rsidRPr="00A33F64">
        <w:t xml:space="preserve">By signing and entering into this </w:t>
      </w:r>
      <w:r w:rsidR="007A3B3B">
        <w:t>Participating Addendum</w:t>
      </w:r>
      <w:r w:rsidR="00A33F64" w:rsidRPr="00A33F64">
        <w:t>, the Participating Entity certifies that they have obtained all of the acknowledgements and approvals required by state or local law or regulation</w:t>
      </w:r>
      <w:r w:rsidR="00997C37">
        <w:t xml:space="preserve">.  Purchasing Entity will </w:t>
      </w:r>
      <w:r w:rsidR="00DB18F3">
        <w:t xml:space="preserve">immediately </w:t>
      </w:r>
      <w:r w:rsidR="00997C37">
        <w:t>notify Contractor of any change in its eligibility to purchase u</w:t>
      </w:r>
      <w:r w:rsidR="000827D8">
        <w:t xml:space="preserve">nder this Participating Addendum.  </w:t>
      </w:r>
      <w:r w:rsidR="00997C37" w:rsidRPr="00997C37">
        <w:rPr>
          <w:rFonts w:cs="Arial"/>
        </w:rPr>
        <w:t xml:space="preserve">Contractor reserves the right to terminate this </w:t>
      </w:r>
      <w:r w:rsidR="00997C37">
        <w:rPr>
          <w:rFonts w:cs="Arial"/>
        </w:rPr>
        <w:t>Participating Addendum</w:t>
      </w:r>
      <w:r w:rsidR="00997C37" w:rsidRPr="00997C37">
        <w:rPr>
          <w:rFonts w:cs="Arial"/>
        </w:rPr>
        <w:t xml:space="preserve"> if at any time it is determined that Purchasing Entity is not</w:t>
      </w:r>
      <w:r w:rsidR="00997C37">
        <w:rPr>
          <w:rFonts w:cs="Arial"/>
        </w:rPr>
        <w:t xml:space="preserve"> </w:t>
      </w:r>
      <w:r w:rsidR="00997C37" w:rsidRPr="00997C37">
        <w:rPr>
          <w:rFonts w:cs="Arial"/>
        </w:rPr>
        <w:t>eligible t</w:t>
      </w:r>
      <w:r w:rsidR="00997C37">
        <w:rPr>
          <w:rFonts w:cs="Arial"/>
        </w:rPr>
        <w:t xml:space="preserve">o purchase under </w:t>
      </w:r>
      <w:r w:rsidR="00707DE2">
        <w:rPr>
          <w:rFonts w:cs="Arial"/>
        </w:rPr>
        <w:t>this Participating Addendum</w:t>
      </w:r>
      <w:r w:rsidR="00997C37" w:rsidRPr="00997C37">
        <w:rPr>
          <w:rFonts w:cs="Arial"/>
        </w:rPr>
        <w:t>.</w:t>
      </w:r>
      <w:r w:rsidR="00997C37" w:rsidRPr="00997C37">
        <w:rPr>
          <w:rFonts w:cs="Arial"/>
          <w:sz w:val="21"/>
          <w:szCs w:val="21"/>
        </w:rPr>
        <w:t xml:space="preserve">  </w:t>
      </w:r>
    </w:p>
    <w:p w:rsidR="009C368A" w:rsidRPr="00206A3B" w:rsidRDefault="00206A3B" w:rsidP="00695E68">
      <w:pPr>
        <w:autoSpaceDE w:val="0"/>
        <w:autoSpaceDN w:val="0"/>
        <w:adjustRightInd w:val="0"/>
        <w:spacing w:after="0"/>
        <w:contextualSpacing/>
        <w:jc w:val="both"/>
        <w:rPr>
          <w:rFonts w:cs="Arial"/>
        </w:rPr>
      </w:pPr>
      <w:r>
        <w:rPr>
          <w:rFonts w:cs="Arial"/>
        </w:rPr>
        <w:t>3</w:t>
      </w:r>
      <w:r w:rsidR="001740C6">
        <w:rPr>
          <w:rFonts w:cs="Arial"/>
        </w:rPr>
        <w:t>.</w:t>
      </w:r>
      <w:r w:rsidR="001740C6">
        <w:rPr>
          <w:rFonts w:cs="Arial"/>
        </w:rPr>
        <w:tab/>
        <w:t>P</w:t>
      </w:r>
      <w:r w:rsidR="002632F5">
        <w:rPr>
          <w:rFonts w:cs="Arial"/>
        </w:rPr>
        <w:t>urchase</w:t>
      </w:r>
      <w:r w:rsidR="001740C6">
        <w:rPr>
          <w:rFonts w:cs="Arial"/>
        </w:rPr>
        <w:t xml:space="preserve"> Order</w:t>
      </w:r>
      <w:r w:rsidR="002632F5">
        <w:rPr>
          <w:rFonts w:cs="Arial"/>
        </w:rPr>
        <w:t xml:space="preserve"> Instructions:</w:t>
      </w:r>
      <w:r>
        <w:rPr>
          <w:rFonts w:cs="Arial"/>
        </w:rPr>
        <w:t xml:space="preserve"> </w:t>
      </w:r>
      <w:r w:rsidR="00882C9C" w:rsidRPr="00882C9C">
        <w:t>All Purchase Orders and any other ordering documents</w:t>
      </w:r>
      <w:r w:rsidR="00BD6E7D">
        <w:t xml:space="preserve"> </w:t>
      </w:r>
      <w:r w:rsidR="00882C9C" w:rsidRPr="00882C9C">
        <w:t xml:space="preserve">under this </w:t>
      </w:r>
      <w:r w:rsidR="00AB50AD">
        <w:t>Participating Addendum</w:t>
      </w:r>
      <w:r w:rsidR="00AB50AD" w:rsidRPr="00882C9C">
        <w:t xml:space="preserve"> </w:t>
      </w:r>
      <w:r w:rsidR="00882C9C" w:rsidRPr="00882C9C">
        <w:t xml:space="preserve">will be governed by the terms and conditions of this </w:t>
      </w:r>
      <w:r w:rsidR="00004E58">
        <w:t>Participating Addendum</w:t>
      </w:r>
      <w:r w:rsidR="00004E58" w:rsidRPr="00882C9C">
        <w:t xml:space="preserve"> </w:t>
      </w:r>
      <w:r w:rsidR="00882C9C" w:rsidRPr="00882C9C">
        <w:t xml:space="preserve">and the Master Agreement including, without limitation, the obligation to pay Contractor for Products provided.  </w:t>
      </w:r>
      <w:r w:rsidR="00724FE9">
        <w:t>Contractor and the Participating Entity (together t</w:t>
      </w:r>
      <w:r w:rsidR="00882C9C" w:rsidRPr="00882C9C">
        <w:t xml:space="preserve">he </w:t>
      </w:r>
      <w:r w:rsidR="00045694">
        <w:t>“</w:t>
      </w:r>
      <w:r w:rsidR="00B8217B">
        <w:t>P</w:t>
      </w:r>
      <w:r w:rsidR="00882C9C" w:rsidRPr="00882C9C">
        <w:t>arties</w:t>
      </w:r>
      <w:r w:rsidR="00045694">
        <w:t>”)</w:t>
      </w:r>
      <w:r w:rsidR="00882C9C" w:rsidRPr="00882C9C">
        <w:t xml:space="preserve"> acknowledge and agree that orders submitted to Contractor from a Purchasing Entity through the Purchasing Entity’s Business Procurement Card are authorized Purchase Orders under the Master Agreement.</w:t>
      </w:r>
    </w:p>
    <w:p w:rsidR="00882C9C" w:rsidRDefault="00882C9C" w:rsidP="00695E68">
      <w:pPr>
        <w:autoSpaceDE w:val="0"/>
        <w:autoSpaceDN w:val="0"/>
        <w:adjustRightInd w:val="0"/>
        <w:spacing w:after="0"/>
        <w:contextualSpacing/>
        <w:jc w:val="both"/>
      </w:pPr>
    </w:p>
    <w:p w:rsidR="00882C9C" w:rsidRPr="00882C9C" w:rsidRDefault="00882C9C" w:rsidP="00695E68">
      <w:pPr>
        <w:autoSpaceDE w:val="0"/>
        <w:autoSpaceDN w:val="0"/>
        <w:adjustRightInd w:val="0"/>
        <w:spacing w:after="0"/>
        <w:contextualSpacing/>
        <w:jc w:val="both"/>
      </w:pPr>
      <w:r w:rsidRPr="00882C9C">
        <w:t xml:space="preserve">All Purchase Orders issued by Purchasing Entities </w:t>
      </w:r>
      <w:r w:rsidR="00E32561">
        <w:t xml:space="preserve">under </w:t>
      </w:r>
      <w:r w:rsidRPr="00882C9C">
        <w:t xml:space="preserve">this </w:t>
      </w:r>
      <w:r w:rsidR="00AB50AD">
        <w:t>Participating Addendum</w:t>
      </w:r>
      <w:r w:rsidR="00AB50AD" w:rsidRPr="00882C9C">
        <w:t xml:space="preserve"> </w:t>
      </w:r>
      <w:r w:rsidRPr="00882C9C">
        <w:t xml:space="preserve">shall include a reference to this </w:t>
      </w:r>
      <w:r w:rsidR="001E2D73">
        <w:t>Participating Addendum</w:t>
      </w:r>
      <w:r w:rsidR="001E2D73" w:rsidRPr="00882C9C">
        <w:t xml:space="preserve"> </w:t>
      </w:r>
      <w:r w:rsidRPr="00882C9C">
        <w:t>and the Master Agreement</w:t>
      </w:r>
      <w:r w:rsidR="00E32561">
        <w:t>,</w:t>
      </w:r>
      <w:r w:rsidRPr="00882C9C">
        <w:t xml:space="preserve"> number MA</w:t>
      </w:r>
      <w:r w:rsidR="00364883">
        <w:t>152</w:t>
      </w:r>
      <w:r w:rsidRPr="00882C9C">
        <w:t>.</w:t>
      </w:r>
    </w:p>
    <w:p w:rsidR="00882C9C" w:rsidRDefault="00882C9C" w:rsidP="00695E68">
      <w:pPr>
        <w:autoSpaceDE w:val="0"/>
        <w:autoSpaceDN w:val="0"/>
        <w:adjustRightInd w:val="0"/>
        <w:spacing w:after="0"/>
        <w:contextualSpacing/>
        <w:jc w:val="both"/>
        <w:rPr>
          <w:rFonts w:cs="Arial"/>
        </w:rPr>
      </w:pPr>
    </w:p>
    <w:p w:rsidR="00A33F64" w:rsidRPr="00206A3B" w:rsidRDefault="00206A3B" w:rsidP="00206A3B">
      <w:pPr>
        <w:autoSpaceDE w:val="0"/>
        <w:autoSpaceDN w:val="0"/>
        <w:adjustRightInd w:val="0"/>
        <w:spacing w:after="0"/>
        <w:contextualSpacing/>
        <w:jc w:val="both"/>
        <w:rPr>
          <w:rFonts w:cs="Arial"/>
        </w:rPr>
      </w:pPr>
      <w:r>
        <w:rPr>
          <w:rFonts w:cs="Arial"/>
        </w:rPr>
        <w:t>4</w:t>
      </w:r>
      <w:r w:rsidR="009C368A">
        <w:rPr>
          <w:rFonts w:cs="Arial"/>
        </w:rPr>
        <w:t>.</w:t>
      </w:r>
      <w:r w:rsidR="001740C6">
        <w:rPr>
          <w:rFonts w:cs="Arial"/>
        </w:rPr>
        <w:tab/>
      </w:r>
      <w:r w:rsidR="00DB5950">
        <w:rPr>
          <w:rFonts w:cs="Arial"/>
        </w:rPr>
        <w:t>Individual Customer</w:t>
      </w:r>
      <w:r w:rsidR="008B45E6">
        <w:rPr>
          <w:rFonts w:cs="Arial"/>
        </w:rPr>
        <w:t xml:space="preserve">:  </w:t>
      </w:r>
      <w:r w:rsidR="00A33F64" w:rsidRPr="00A33F64">
        <w:rPr>
          <w:rFonts w:cs="Arial"/>
          <w:iCs/>
        </w:rPr>
        <w:t xml:space="preserve">Except to the extent modified by this </w:t>
      </w:r>
      <w:r w:rsidR="00AB50AD">
        <w:rPr>
          <w:rFonts w:cs="Arial"/>
          <w:iCs/>
        </w:rPr>
        <w:t>Participating Addendum</w:t>
      </w:r>
      <w:r w:rsidR="00A33F64" w:rsidRPr="00A33F64">
        <w:rPr>
          <w:rFonts w:cs="Arial"/>
          <w:iCs/>
        </w:rPr>
        <w:t xml:space="preserve">, the Participating Entity and each Purchasing Entity will be responsible for compliance with the terms </w:t>
      </w:r>
      <w:r w:rsidR="00A33F64" w:rsidRPr="00A33F64">
        <w:rPr>
          <w:rFonts w:cs="Arial"/>
          <w:iCs/>
        </w:rPr>
        <w:lastRenderedPageBreak/>
        <w:t>and conditions of the Master Agreement, and will have the same rights and responsibilities for their purchases as the Lead State has in the Master Agreement, including the same rights to any indemnity or to recover any costs.  Each Purchasing Entity will be responsible for its own taxes, charges, fees, and liabilities.  The Contractor will apply the charges to each Purchasing Entity individually.</w:t>
      </w:r>
    </w:p>
    <w:p w:rsidR="00A33F64" w:rsidRPr="00A33F64" w:rsidRDefault="00A33F64" w:rsidP="00A33F64">
      <w:pPr>
        <w:pStyle w:val="Default"/>
        <w:rPr>
          <w:rFonts w:ascii="Arial" w:hAnsi="Arial" w:cs="Arial"/>
          <w:iCs/>
          <w:color w:val="auto"/>
          <w:sz w:val="22"/>
          <w:szCs w:val="22"/>
        </w:rPr>
      </w:pPr>
    </w:p>
    <w:p w:rsidR="001037C9" w:rsidRPr="00A33F64" w:rsidRDefault="00A33F64" w:rsidP="00A33F64">
      <w:pPr>
        <w:pStyle w:val="Default"/>
        <w:rPr>
          <w:rFonts w:ascii="Arial" w:hAnsi="Arial" w:cs="Arial"/>
          <w:iCs/>
          <w:color w:val="auto"/>
          <w:sz w:val="22"/>
          <w:szCs w:val="22"/>
        </w:rPr>
      </w:pPr>
      <w:r w:rsidRPr="00A33F64">
        <w:rPr>
          <w:rFonts w:ascii="Arial" w:hAnsi="Arial" w:cs="Arial"/>
          <w:iCs/>
          <w:color w:val="auto"/>
          <w:sz w:val="22"/>
          <w:szCs w:val="22"/>
        </w:rPr>
        <w:t xml:space="preserve">All Participating Entities and Purchasing Entities agree to the terms and conditions of the Master Agreement (except to the extent modified by this </w:t>
      </w:r>
      <w:r w:rsidR="001E2D73">
        <w:rPr>
          <w:rFonts w:ascii="Arial" w:hAnsi="Arial" w:cs="Arial"/>
          <w:iCs/>
          <w:color w:val="auto"/>
          <w:sz w:val="22"/>
          <w:szCs w:val="22"/>
        </w:rPr>
        <w:t>Participating Addendum</w:t>
      </w:r>
      <w:r w:rsidRPr="00A33F64">
        <w:rPr>
          <w:rFonts w:ascii="Arial" w:hAnsi="Arial" w:cs="Arial"/>
          <w:iCs/>
          <w:color w:val="auto"/>
          <w:sz w:val="22"/>
          <w:szCs w:val="22"/>
        </w:rPr>
        <w:t xml:space="preserve">) including the disclosure of limited account information as part of the contractual reporting requirements to NASPO ValuePoint and/or the Participating Entity for purposes of monitoring the Master Agreement and this </w:t>
      </w:r>
      <w:r w:rsidR="001E2D73">
        <w:rPr>
          <w:rFonts w:ascii="Arial" w:hAnsi="Arial" w:cs="Arial"/>
          <w:iCs/>
          <w:color w:val="auto"/>
          <w:sz w:val="22"/>
          <w:szCs w:val="22"/>
        </w:rPr>
        <w:t>Participating Addendum</w:t>
      </w:r>
      <w:r w:rsidRPr="00A33F64">
        <w:rPr>
          <w:rFonts w:ascii="Arial" w:hAnsi="Arial" w:cs="Arial"/>
          <w:iCs/>
          <w:color w:val="auto"/>
          <w:sz w:val="22"/>
          <w:szCs w:val="22"/>
        </w:rPr>
        <w:t>, and calculating the administrative fees</w:t>
      </w:r>
      <w:r w:rsidR="00484BF0">
        <w:rPr>
          <w:rFonts w:ascii="Arial" w:hAnsi="Arial" w:cs="Arial"/>
          <w:iCs/>
          <w:color w:val="auto"/>
          <w:sz w:val="22"/>
          <w:szCs w:val="22"/>
        </w:rPr>
        <w:t>.</w:t>
      </w:r>
    </w:p>
    <w:p w:rsidR="00A33F64" w:rsidRDefault="00A33F64" w:rsidP="00A33F64">
      <w:pPr>
        <w:pStyle w:val="Default"/>
        <w:rPr>
          <w:rFonts w:ascii="Arial" w:hAnsi="Arial" w:cs="Arial"/>
          <w:sz w:val="22"/>
          <w:szCs w:val="22"/>
        </w:rPr>
      </w:pPr>
    </w:p>
    <w:p w:rsidR="000D7197" w:rsidRDefault="00206A3B" w:rsidP="001037C9">
      <w:pPr>
        <w:pStyle w:val="Default"/>
        <w:rPr>
          <w:rFonts w:ascii="Arial" w:hAnsi="Arial" w:cs="Arial"/>
          <w:sz w:val="22"/>
          <w:szCs w:val="22"/>
        </w:rPr>
      </w:pPr>
      <w:r>
        <w:rPr>
          <w:rFonts w:ascii="Arial" w:hAnsi="Arial" w:cs="Arial"/>
          <w:sz w:val="22"/>
          <w:szCs w:val="22"/>
        </w:rPr>
        <w:t>5</w:t>
      </w:r>
      <w:r w:rsidR="00AF40E3" w:rsidRPr="00AF40E3">
        <w:rPr>
          <w:rFonts w:ascii="Arial" w:hAnsi="Arial" w:cs="Arial"/>
          <w:sz w:val="22"/>
          <w:szCs w:val="22"/>
        </w:rPr>
        <w:t>.</w:t>
      </w:r>
      <w:r w:rsidR="00AF40E3" w:rsidRPr="00AF40E3">
        <w:rPr>
          <w:rFonts w:ascii="Arial" w:hAnsi="Arial" w:cs="Arial"/>
          <w:sz w:val="22"/>
          <w:szCs w:val="22"/>
        </w:rPr>
        <w:tab/>
      </w:r>
      <w:r w:rsidR="005E2C3A" w:rsidRPr="00AF40E3">
        <w:rPr>
          <w:rFonts w:ascii="Arial" w:hAnsi="Arial" w:cs="Arial"/>
          <w:sz w:val="22"/>
          <w:szCs w:val="22"/>
        </w:rPr>
        <w:t>P</w:t>
      </w:r>
      <w:r w:rsidR="000D7197" w:rsidRPr="00AF40E3">
        <w:rPr>
          <w:rFonts w:ascii="Arial" w:hAnsi="Arial" w:cs="Arial"/>
          <w:sz w:val="22"/>
          <w:szCs w:val="22"/>
        </w:rPr>
        <w:t>rimary Contacts</w:t>
      </w:r>
      <w:r w:rsidR="000D7197" w:rsidRPr="00DF0AC2">
        <w:rPr>
          <w:rFonts w:ascii="Arial" w:hAnsi="Arial" w:cs="Arial"/>
          <w:sz w:val="22"/>
          <w:szCs w:val="22"/>
        </w:rPr>
        <w:t>: The primary contact individuals for this Participating Addendum are as follows (or their named successors):</w:t>
      </w:r>
    </w:p>
    <w:p w:rsidR="00A33F64" w:rsidRDefault="00A33F64" w:rsidP="001037C9">
      <w:pPr>
        <w:pStyle w:val="Default"/>
        <w:rPr>
          <w:rFonts w:ascii="Arial" w:hAnsi="Arial" w:cs="Arial"/>
          <w:sz w:val="22"/>
          <w:szCs w:val="22"/>
        </w:rPr>
      </w:pPr>
    </w:p>
    <w:p w:rsidR="00A33F64" w:rsidRPr="00A33F64" w:rsidRDefault="00A33F64" w:rsidP="00A33F64">
      <w:pPr>
        <w:keepNext/>
        <w:jc w:val="both"/>
        <w:rPr>
          <w:rFonts w:cs="Arial"/>
          <w:u w:val="single"/>
        </w:rPr>
      </w:pPr>
      <w:r w:rsidRPr="00A33F64">
        <w:rPr>
          <w:rFonts w:cs="Arial"/>
          <w:u w:val="single"/>
        </w:rPr>
        <w:t>Lead State</w:t>
      </w:r>
    </w:p>
    <w:tbl>
      <w:tblPr>
        <w:tblStyle w:val="TableGrid"/>
        <w:tblW w:w="0" w:type="auto"/>
        <w:tblLook w:val="04A0" w:firstRow="1" w:lastRow="0" w:firstColumn="1" w:lastColumn="0" w:noHBand="0" w:noVBand="1"/>
      </w:tblPr>
      <w:tblGrid>
        <w:gridCol w:w="2037"/>
        <w:gridCol w:w="7313"/>
      </w:tblGrid>
      <w:tr w:rsidR="00882C9C" w:rsidRPr="00DF0AC2" w:rsidTr="009516ED">
        <w:tc>
          <w:tcPr>
            <w:tcW w:w="2037" w:type="dxa"/>
            <w:vAlign w:val="center"/>
          </w:tcPr>
          <w:p w:rsidR="00882C9C" w:rsidRPr="00DF0AC2" w:rsidRDefault="00882C9C" w:rsidP="009516ED">
            <w:pPr>
              <w:spacing w:before="60" w:after="60"/>
              <w:rPr>
                <w:rFonts w:cs="Arial"/>
                <w:sz w:val="22"/>
                <w:szCs w:val="22"/>
              </w:rPr>
            </w:pPr>
            <w:r w:rsidRPr="00DF0AC2">
              <w:rPr>
                <w:rFonts w:cs="Arial"/>
                <w:sz w:val="22"/>
                <w:szCs w:val="22"/>
              </w:rPr>
              <w:tab/>
              <w:t>Name:</w:t>
            </w:r>
          </w:p>
        </w:tc>
        <w:tc>
          <w:tcPr>
            <w:tcW w:w="7313" w:type="dxa"/>
            <w:vAlign w:val="center"/>
          </w:tcPr>
          <w:p w:rsidR="00882C9C" w:rsidRPr="00DF0AC2" w:rsidRDefault="00882C9C" w:rsidP="009516ED">
            <w:pPr>
              <w:spacing w:before="60" w:after="60"/>
              <w:rPr>
                <w:rFonts w:cs="Arial"/>
                <w:sz w:val="22"/>
                <w:szCs w:val="22"/>
              </w:rPr>
            </w:pPr>
            <w:r w:rsidRPr="00F8354A">
              <w:rPr>
                <w:rFonts w:ascii="Times New Roman" w:hAnsi="Times New Roman"/>
                <w:sz w:val="24"/>
                <w:szCs w:val="24"/>
              </w:rPr>
              <w:t>Christopher T. Jennings, J.D, Assistant Director,</w:t>
            </w:r>
          </w:p>
        </w:tc>
      </w:tr>
      <w:tr w:rsidR="00882C9C" w:rsidRPr="00DF0AC2" w:rsidTr="009516ED">
        <w:tc>
          <w:tcPr>
            <w:tcW w:w="2037" w:type="dxa"/>
            <w:vAlign w:val="center"/>
          </w:tcPr>
          <w:p w:rsidR="00882C9C" w:rsidRPr="00DF0AC2" w:rsidRDefault="00882C9C" w:rsidP="009516ED">
            <w:pPr>
              <w:spacing w:before="60" w:after="60"/>
              <w:rPr>
                <w:rFonts w:cs="Arial"/>
                <w:sz w:val="22"/>
                <w:szCs w:val="22"/>
              </w:rPr>
            </w:pPr>
            <w:r w:rsidRPr="00DF0AC2">
              <w:rPr>
                <w:rFonts w:cs="Arial"/>
                <w:sz w:val="22"/>
                <w:szCs w:val="22"/>
              </w:rPr>
              <w:tab/>
              <w:t>Address:</w:t>
            </w:r>
          </w:p>
        </w:tc>
        <w:tc>
          <w:tcPr>
            <w:tcW w:w="7313" w:type="dxa"/>
            <w:vAlign w:val="center"/>
          </w:tcPr>
          <w:p w:rsidR="00882C9C" w:rsidRPr="00DF0AC2" w:rsidRDefault="00882C9C" w:rsidP="009516ED">
            <w:pPr>
              <w:spacing w:before="60" w:after="60"/>
              <w:rPr>
                <w:rFonts w:cs="Arial"/>
                <w:sz w:val="22"/>
                <w:szCs w:val="22"/>
              </w:rPr>
            </w:pPr>
            <w:r w:rsidRPr="00882C9C">
              <w:rPr>
                <w:rFonts w:cs="Arial"/>
                <w:sz w:val="22"/>
                <w:szCs w:val="22"/>
              </w:rPr>
              <w:t>3140 State Office Building</w:t>
            </w:r>
            <w:r>
              <w:rPr>
                <w:rFonts w:cs="Arial"/>
                <w:sz w:val="22"/>
                <w:szCs w:val="22"/>
              </w:rPr>
              <w:t xml:space="preserve">, </w:t>
            </w:r>
            <w:r w:rsidRPr="00F8354A">
              <w:rPr>
                <w:rFonts w:ascii="Times New Roman" w:hAnsi="Times New Roman"/>
                <w:sz w:val="24"/>
                <w:szCs w:val="24"/>
              </w:rPr>
              <w:t>Salt Lake City, Utah</w:t>
            </w:r>
          </w:p>
        </w:tc>
      </w:tr>
      <w:tr w:rsidR="00882C9C" w:rsidRPr="00DF0AC2" w:rsidTr="009516ED">
        <w:tc>
          <w:tcPr>
            <w:tcW w:w="2037" w:type="dxa"/>
            <w:vAlign w:val="center"/>
          </w:tcPr>
          <w:p w:rsidR="00882C9C" w:rsidRPr="00DF0AC2" w:rsidRDefault="00882C9C" w:rsidP="009516ED">
            <w:pPr>
              <w:spacing w:before="60" w:after="60"/>
              <w:rPr>
                <w:rFonts w:cs="Arial"/>
                <w:sz w:val="22"/>
                <w:szCs w:val="22"/>
              </w:rPr>
            </w:pPr>
            <w:r w:rsidRPr="00DF0AC2">
              <w:rPr>
                <w:rFonts w:cs="Arial"/>
                <w:sz w:val="22"/>
                <w:szCs w:val="22"/>
              </w:rPr>
              <w:tab/>
              <w:t>Telephone:</w:t>
            </w:r>
          </w:p>
        </w:tc>
        <w:tc>
          <w:tcPr>
            <w:tcW w:w="7313" w:type="dxa"/>
            <w:vAlign w:val="center"/>
          </w:tcPr>
          <w:p w:rsidR="00882C9C" w:rsidRPr="00DF0AC2" w:rsidRDefault="00882C9C" w:rsidP="009516ED">
            <w:pPr>
              <w:spacing w:before="60" w:after="60"/>
              <w:rPr>
                <w:rFonts w:cs="Arial"/>
                <w:sz w:val="22"/>
                <w:szCs w:val="22"/>
              </w:rPr>
            </w:pPr>
            <w:r>
              <w:rPr>
                <w:rFonts w:ascii="Times New Roman" w:hAnsi="Times New Roman"/>
                <w:sz w:val="24"/>
                <w:szCs w:val="24"/>
              </w:rPr>
              <w:t>(</w:t>
            </w:r>
            <w:r w:rsidRPr="00F8354A">
              <w:rPr>
                <w:rFonts w:ascii="Times New Roman" w:hAnsi="Times New Roman"/>
                <w:sz w:val="24"/>
                <w:szCs w:val="24"/>
              </w:rPr>
              <w:t>801</w:t>
            </w:r>
            <w:r>
              <w:rPr>
                <w:rFonts w:ascii="Times New Roman" w:hAnsi="Times New Roman"/>
                <w:sz w:val="24"/>
                <w:szCs w:val="24"/>
              </w:rPr>
              <w:t xml:space="preserve">) </w:t>
            </w:r>
            <w:r w:rsidRPr="00F8354A">
              <w:rPr>
                <w:rFonts w:ascii="Times New Roman" w:hAnsi="Times New Roman"/>
                <w:sz w:val="24"/>
                <w:szCs w:val="24"/>
              </w:rPr>
              <w:t>538-3157</w:t>
            </w:r>
          </w:p>
        </w:tc>
      </w:tr>
      <w:tr w:rsidR="00882C9C" w:rsidRPr="00DF0AC2" w:rsidTr="009516ED">
        <w:tc>
          <w:tcPr>
            <w:tcW w:w="2037" w:type="dxa"/>
            <w:vAlign w:val="center"/>
          </w:tcPr>
          <w:p w:rsidR="00882C9C" w:rsidRPr="00DF0AC2" w:rsidRDefault="00882C9C" w:rsidP="009516ED">
            <w:pPr>
              <w:spacing w:before="60" w:after="60"/>
              <w:rPr>
                <w:rFonts w:cs="Arial"/>
                <w:sz w:val="22"/>
                <w:szCs w:val="22"/>
              </w:rPr>
            </w:pPr>
            <w:r w:rsidRPr="00DF0AC2">
              <w:rPr>
                <w:rFonts w:cs="Arial"/>
                <w:sz w:val="22"/>
                <w:szCs w:val="22"/>
              </w:rPr>
              <w:tab/>
              <w:t>Email:</w:t>
            </w:r>
          </w:p>
        </w:tc>
        <w:tc>
          <w:tcPr>
            <w:tcW w:w="7313" w:type="dxa"/>
            <w:vAlign w:val="center"/>
          </w:tcPr>
          <w:p w:rsidR="00882C9C" w:rsidRPr="00DF0AC2" w:rsidRDefault="003E636D" w:rsidP="009516ED">
            <w:pPr>
              <w:spacing w:before="60" w:after="60"/>
              <w:rPr>
                <w:rFonts w:cs="Arial"/>
                <w:sz w:val="22"/>
                <w:szCs w:val="22"/>
              </w:rPr>
            </w:pPr>
            <w:hyperlink r:id="rId8" w:history="1">
              <w:r w:rsidR="00882C9C" w:rsidRPr="00516B75">
                <w:rPr>
                  <w:rStyle w:val="Hyperlink"/>
                  <w:rFonts w:ascii="Times New Roman" w:hAnsi="Times New Roman"/>
                  <w:sz w:val="24"/>
                  <w:szCs w:val="24"/>
                </w:rPr>
                <w:t>ctjennings@utah.gov</w:t>
              </w:r>
            </w:hyperlink>
          </w:p>
        </w:tc>
      </w:tr>
    </w:tbl>
    <w:p w:rsidR="00AF40E3" w:rsidRPr="00DF0AC2" w:rsidRDefault="00AF40E3" w:rsidP="001037C9">
      <w:pPr>
        <w:pStyle w:val="Default"/>
        <w:rPr>
          <w:rFonts w:ascii="Arial" w:hAnsi="Arial" w:cs="Arial"/>
          <w:sz w:val="22"/>
          <w:szCs w:val="22"/>
        </w:rPr>
      </w:pPr>
    </w:p>
    <w:p w:rsidR="000D7197" w:rsidRPr="00A33F64" w:rsidRDefault="000D7197" w:rsidP="00B07D14">
      <w:pPr>
        <w:keepNext/>
        <w:jc w:val="both"/>
        <w:rPr>
          <w:rFonts w:cs="Arial"/>
          <w:u w:val="single"/>
        </w:rPr>
      </w:pPr>
      <w:r w:rsidRPr="00A33F64">
        <w:rPr>
          <w:rFonts w:cs="Arial"/>
          <w:u w:val="single"/>
        </w:rPr>
        <w:t>Contractor</w:t>
      </w:r>
    </w:p>
    <w:tbl>
      <w:tblPr>
        <w:tblStyle w:val="TableGrid"/>
        <w:tblW w:w="0" w:type="auto"/>
        <w:tblLook w:val="04A0" w:firstRow="1" w:lastRow="0" w:firstColumn="1" w:lastColumn="0" w:noHBand="0" w:noVBand="1"/>
      </w:tblPr>
      <w:tblGrid>
        <w:gridCol w:w="2037"/>
        <w:gridCol w:w="7313"/>
      </w:tblGrid>
      <w:tr w:rsidR="00882C9C" w:rsidRPr="00DF0AC2" w:rsidTr="00882C9C">
        <w:tc>
          <w:tcPr>
            <w:tcW w:w="2037" w:type="dxa"/>
            <w:vAlign w:val="center"/>
          </w:tcPr>
          <w:p w:rsidR="00882C9C" w:rsidRPr="00DF0AC2" w:rsidRDefault="00882C9C" w:rsidP="00882C9C">
            <w:pPr>
              <w:keepNext/>
              <w:spacing w:before="60" w:after="60"/>
              <w:rPr>
                <w:rFonts w:cs="Arial"/>
                <w:sz w:val="22"/>
                <w:szCs w:val="22"/>
              </w:rPr>
            </w:pPr>
            <w:r w:rsidRPr="00DF0AC2">
              <w:rPr>
                <w:rFonts w:cs="Arial"/>
                <w:sz w:val="22"/>
                <w:szCs w:val="22"/>
              </w:rPr>
              <w:tab/>
              <w:t>Name:</w:t>
            </w:r>
          </w:p>
        </w:tc>
        <w:tc>
          <w:tcPr>
            <w:tcW w:w="7313" w:type="dxa"/>
          </w:tcPr>
          <w:p w:rsidR="00882C9C" w:rsidRPr="00882C9C" w:rsidRDefault="00882C9C" w:rsidP="00882C9C">
            <w:pPr>
              <w:keepNext/>
              <w:spacing w:before="60" w:after="60"/>
              <w:rPr>
                <w:rFonts w:ascii="Times New Roman" w:hAnsi="Times New Roman"/>
                <w:color w:val="000000" w:themeColor="text1"/>
                <w:sz w:val="24"/>
                <w:szCs w:val="24"/>
              </w:rPr>
            </w:pPr>
            <w:r w:rsidRPr="00882C9C">
              <w:rPr>
                <w:rFonts w:ascii="Times New Roman" w:hAnsi="Times New Roman"/>
                <w:color w:val="000000" w:themeColor="text1"/>
                <w:sz w:val="24"/>
                <w:szCs w:val="24"/>
              </w:rPr>
              <w:t>Doug Robertson, Senior Manager- Contract Management</w:t>
            </w:r>
          </w:p>
        </w:tc>
      </w:tr>
      <w:tr w:rsidR="00882C9C" w:rsidRPr="00DF0AC2" w:rsidTr="00882C9C">
        <w:tc>
          <w:tcPr>
            <w:tcW w:w="2037" w:type="dxa"/>
            <w:vAlign w:val="center"/>
          </w:tcPr>
          <w:p w:rsidR="00882C9C" w:rsidRPr="00DF0AC2" w:rsidRDefault="00882C9C" w:rsidP="00882C9C">
            <w:pPr>
              <w:keepNext/>
              <w:spacing w:before="60" w:after="60"/>
              <w:rPr>
                <w:rFonts w:cs="Arial"/>
                <w:sz w:val="22"/>
                <w:szCs w:val="22"/>
              </w:rPr>
            </w:pPr>
            <w:r w:rsidRPr="00DF0AC2">
              <w:rPr>
                <w:rFonts w:cs="Arial"/>
                <w:sz w:val="22"/>
                <w:szCs w:val="22"/>
              </w:rPr>
              <w:tab/>
              <w:t>Address:</w:t>
            </w:r>
          </w:p>
        </w:tc>
        <w:tc>
          <w:tcPr>
            <w:tcW w:w="7313" w:type="dxa"/>
          </w:tcPr>
          <w:p w:rsidR="00882C9C" w:rsidRPr="00882C9C" w:rsidRDefault="00882C9C" w:rsidP="00882C9C">
            <w:pPr>
              <w:keepNext/>
              <w:spacing w:before="60" w:after="60"/>
              <w:rPr>
                <w:rFonts w:ascii="Times New Roman" w:hAnsi="Times New Roman"/>
                <w:color w:val="000000" w:themeColor="text1"/>
                <w:sz w:val="24"/>
                <w:szCs w:val="24"/>
              </w:rPr>
            </w:pPr>
            <w:r w:rsidRPr="00882C9C">
              <w:rPr>
                <w:rFonts w:ascii="Times New Roman" w:hAnsi="Times New Roman"/>
                <w:color w:val="000000" w:themeColor="text1"/>
                <w:sz w:val="24"/>
                <w:szCs w:val="24"/>
              </w:rPr>
              <w:t>15505 Sand Canyon Ave, Irvine, CA 92618</w:t>
            </w:r>
            <w:r>
              <w:rPr>
                <w:rFonts w:ascii="Times New Roman" w:hAnsi="Times New Roman"/>
                <w:color w:val="000000" w:themeColor="text1"/>
                <w:sz w:val="24"/>
                <w:szCs w:val="24"/>
              </w:rPr>
              <w:t xml:space="preserve"> </w:t>
            </w:r>
            <w:r w:rsidRPr="00882C9C">
              <w:rPr>
                <w:rFonts w:ascii="Times New Roman" w:hAnsi="Times New Roman"/>
                <w:color w:val="000000" w:themeColor="text1"/>
                <w:sz w:val="24"/>
                <w:szCs w:val="24"/>
              </w:rPr>
              <w:t>Attn: Doug Robertson</w:t>
            </w:r>
          </w:p>
        </w:tc>
      </w:tr>
      <w:tr w:rsidR="00882C9C" w:rsidRPr="00DF0AC2" w:rsidTr="00882C9C">
        <w:tc>
          <w:tcPr>
            <w:tcW w:w="2037" w:type="dxa"/>
            <w:vAlign w:val="center"/>
          </w:tcPr>
          <w:p w:rsidR="00882C9C" w:rsidRPr="00DF0AC2" w:rsidRDefault="00882C9C" w:rsidP="00882C9C">
            <w:pPr>
              <w:keepNext/>
              <w:spacing w:before="60" w:after="60"/>
              <w:rPr>
                <w:rFonts w:cs="Arial"/>
                <w:sz w:val="22"/>
                <w:szCs w:val="22"/>
              </w:rPr>
            </w:pPr>
            <w:r w:rsidRPr="00DF0AC2">
              <w:rPr>
                <w:rFonts w:cs="Arial"/>
                <w:sz w:val="22"/>
                <w:szCs w:val="22"/>
              </w:rPr>
              <w:tab/>
              <w:t>Telephone:</w:t>
            </w:r>
          </w:p>
        </w:tc>
        <w:tc>
          <w:tcPr>
            <w:tcW w:w="7313" w:type="dxa"/>
          </w:tcPr>
          <w:p w:rsidR="00882C9C" w:rsidRPr="00882C9C" w:rsidRDefault="00882C9C" w:rsidP="00882C9C">
            <w:pPr>
              <w:keepNext/>
              <w:spacing w:before="60" w:after="60"/>
              <w:rPr>
                <w:rFonts w:ascii="Times New Roman" w:hAnsi="Times New Roman"/>
                <w:color w:val="000000" w:themeColor="text1"/>
                <w:sz w:val="24"/>
                <w:szCs w:val="24"/>
              </w:rPr>
            </w:pPr>
            <w:r w:rsidRPr="00882C9C">
              <w:rPr>
                <w:rFonts w:ascii="Times New Roman" w:hAnsi="Times New Roman"/>
                <w:color w:val="000000" w:themeColor="text1"/>
                <w:sz w:val="24"/>
                <w:szCs w:val="24"/>
              </w:rPr>
              <w:t>(949) 246-8700</w:t>
            </w:r>
          </w:p>
        </w:tc>
      </w:tr>
      <w:tr w:rsidR="00882C9C" w:rsidRPr="00DF0AC2" w:rsidTr="00882C9C">
        <w:tc>
          <w:tcPr>
            <w:tcW w:w="2037" w:type="dxa"/>
            <w:vAlign w:val="center"/>
          </w:tcPr>
          <w:p w:rsidR="00882C9C" w:rsidRPr="00DF0AC2" w:rsidRDefault="00882C9C" w:rsidP="00882C9C">
            <w:pPr>
              <w:keepNext/>
              <w:spacing w:before="60" w:after="60"/>
              <w:rPr>
                <w:rFonts w:cs="Arial"/>
                <w:sz w:val="22"/>
                <w:szCs w:val="22"/>
              </w:rPr>
            </w:pPr>
            <w:r w:rsidRPr="00DF0AC2">
              <w:rPr>
                <w:rFonts w:cs="Arial"/>
                <w:sz w:val="22"/>
                <w:szCs w:val="22"/>
              </w:rPr>
              <w:tab/>
              <w:t>Email:</w:t>
            </w:r>
          </w:p>
        </w:tc>
        <w:tc>
          <w:tcPr>
            <w:tcW w:w="7313" w:type="dxa"/>
          </w:tcPr>
          <w:p w:rsidR="00882C9C" w:rsidRPr="00882C9C" w:rsidRDefault="00882C9C" w:rsidP="00882C9C">
            <w:pPr>
              <w:keepNext/>
              <w:spacing w:before="60" w:after="60"/>
              <w:rPr>
                <w:rFonts w:ascii="Times New Roman" w:hAnsi="Times New Roman"/>
                <w:color w:val="000000" w:themeColor="text1"/>
                <w:sz w:val="24"/>
                <w:szCs w:val="24"/>
              </w:rPr>
            </w:pPr>
            <w:r w:rsidRPr="00882C9C">
              <w:rPr>
                <w:rStyle w:val="Hyperlink"/>
              </w:rPr>
              <w:t>Doug.Robertson@vzw.com</w:t>
            </w:r>
          </w:p>
        </w:tc>
      </w:tr>
    </w:tbl>
    <w:p w:rsidR="005D2822" w:rsidRDefault="005D2822" w:rsidP="00B07D14">
      <w:pPr>
        <w:rPr>
          <w:rFonts w:cs="Arial"/>
        </w:rPr>
      </w:pPr>
    </w:p>
    <w:p w:rsidR="000D7197" w:rsidRPr="00A33F64" w:rsidRDefault="000D7197" w:rsidP="00B07D14">
      <w:pPr>
        <w:rPr>
          <w:rFonts w:cs="Arial"/>
          <w:u w:val="single"/>
        </w:rPr>
      </w:pPr>
      <w:r w:rsidRPr="00A33F64">
        <w:rPr>
          <w:rFonts w:cs="Arial"/>
          <w:u w:val="single"/>
        </w:rPr>
        <w:t>Participating Entity</w:t>
      </w:r>
    </w:p>
    <w:tbl>
      <w:tblPr>
        <w:tblStyle w:val="TableGrid"/>
        <w:tblW w:w="0" w:type="auto"/>
        <w:tblLook w:val="04A0" w:firstRow="1" w:lastRow="0" w:firstColumn="1" w:lastColumn="0" w:noHBand="0" w:noVBand="1"/>
      </w:tblPr>
      <w:tblGrid>
        <w:gridCol w:w="2037"/>
        <w:gridCol w:w="7313"/>
      </w:tblGrid>
      <w:tr w:rsidR="000D7197" w:rsidRPr="00DF0AC2" w:rsidTr="00A33F64">
        <w:tc>
          <w:tcPr>
            <w:tcW w:w="2037" w:type="dxa"/>
            <w:vAlign w:val="center"/>
          </w:tcPr>
          <w:p w:rsidR="000D7197" w:rsidRPr="00DF0AC2" w:rsidRDefault="000D7197" w:rsidP="00B07D14">
            <w:pPr>
              <w:spacing w:before="60" w:after="60"/>
              <w:rPr>
                <w:rFonts w:cs="Arial"/>
                <w:sz w:val="22"/>
                <w:szCs w:val="22"/>
              </w:rPr>
            </w:pPr>
            <w:r w:rsidRPr="00DF0AC2">
              <w:rPr>
                <w:rFonts w:cs="Arial"/>
                <w:sz w:val="22"/>
                <w:szCs w:val="22"/>
              </w:rPr>
              <w:tab/>
              <w:t>Name:</w:t>
            </w:r>
          </w:p>
        </w:tc>
        <w:tc>
          <w:tcPr>
            <w:tcW w:w="7313" w:type="dxa"/>
            <w:vAlign w:val="center"/>
          </w:tcPr>
          <w:p w:rsidR="000D7197" w:rsidRPr="00DF0AC2" w:rsidRDefault="00B42A2C" w:rsidP="00882C9C">
            <w:pPr>
              <w:spacing w:before="60" w:after="60"/>
              <w:rPr>
                <w:rFonts w:cs="Arial"/>
                <w:sz w:val="22"/>
                <w:szCs w:val="22"/>
              </w:rPr>
            </w:pPr>
            <w:r>
              <w:rPr>
                <w:rFonts w:cs="Arial"/>
              </w:rPr>
              <w:fldChar w:fldCharType="begin">
                <w:ffData>
                  <w:name w:val="Text2"/>
                  <w:enabled/>
                  <w:calcOnExit w:val="0"/>
                  <w:textInput/>
                </w:ffData>
              </w:fldChar>
            </w:r>
            <w:bookmarkStart w:id="2" w:name="Text2"/>
            <w:r>
              <w:rPr>
                <w:rFonts w:cs="Arial"/>
                <w:sz w:val="22"/>
                <w:szCs w:val="22"/>
              </w:rPr>
              <w:instrText xml:space="preserve"> FORMTEXT </w:instrText>
            </w:r>
            <w:r>
              <w:rPr>
                <w:rFonts w:cs="Arial"/>
              </w:rPr>
            </w:r>
            <w:r>
              <w:rPr>
                <w:rFonts w:cs="Arial"/>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rPr>
              <w:fldChar w:fldCharType="end"/>
            </w:r>
            <w:bookmarkEnd w:id="2"/>
          </w:p>
        </w:tc>
      </w:tr>
      <w:tr w:rsidR="000D7197" w:rsidRPr="00DF0AC2" w:rsidTr="00A33F64">
        <w:tc>
          <w:tcPr>
            <w:tcW w:w="2037" w:type="dxa"/>
            <w:vAlign w:val="center"/>
          </w:tcPr>
          <w:p w:rsidR="000D7197" w:rsidRPr="00DF0AC2" w:rsidRDefault="00842D0B" w:rsidP="00B07D14">
            <w:pPr>
              <w:spacing w:before="60" w:after="60"/>
              <w:rPr>
                <w:rFonts w:cs="Arial"/>
                <w:sz w:val="22"/>
                <w:szCs w:val="22"/>
              </w:rPr>
            </w:pPr>
            <w:r>
              <w:rPr>
                <w:rFonts w:cs="Arial"/>
                <w:sz w:val="22"/>
                <w:szCs w:val="22"/>
              </w:rPr>
              <w:t xml:space="preserve">    Street </w:t>
            </w:r>
            <w:r w:rsidR="000D7197" w:rsidRPr="00DF0AC2">
              <w:rPr>
                <w:rFonts w:cs="Arial"/>
                <w:sz w:val="22"/>
                <w:szCs w:val="22"/>
              </w:rPr>
              <w:t>Address:</w:t>
            </w:r>
          </w:p>
        </w:tc>
        <w:tc>
          <w:tcPr>
            <w:tcW w:w="7313" w:type="dxa"/>
            <w:vAlign w:val="center"/>
          </w:tcPr>
          <w:p w:rsidR="00A33F64" w:rsidRPr="00DF0AC2" w:rsidRDefault="00B42A2C" w:rsidP="00B07D14">
            <w:pPr>
              <w:spacing w:before="60" w:after="60"/>
              <w:rPr>
                <w:rFonts w:cs="Arial"/>
                <w:sz w:val="22"/>
                <w:szCs w:val="22"/>
              </w:rPr>
            </w:pPr>
            <w:r>
              <w:rPr>
                <w:rFonts w:cs="Arial"/>
              </w:rPr>
              <w:fldChar w:fldCharType="begin">
                <w:ffData>
                  <w:name w:val="Text3"/>
                  <w:enabled/>
                  <w:calcOnExit w:val="0"/>
                  <w:textInput/>
                </w:ffData>
              </w:fldChar>
            </w:r>
            <w:bookmarkStart w:id="3" w:name="Text3"/>
            <w:r>
              <w:rPr>
                <w:rFonts w:cs="Arial"/>
                <w:sz w:val="22"/>
                <w:szCs w:val="22"/>
              </w:rPr>
              <w:instrText xml:space="preserve"> FORMTEXT </w:instrText>
            </w:r>
            <w:r>
              <w:rPr>
                <w:rFonts w:cs="Arial"/>
              </w:rPr>
            </w:r>
            <w:r>
              <w:rPr>
                <w:rFonts w:cs="Arial"/>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rPr>
              <w:fldChar w:fldCharType="end"/>
            </w:r>
            <w:bookmarkEnd w:id="3"/>
          </w:p>
        </w:tc>
      </w:tr>
      <w:tr w:rsidR="00CB5AA7" w:rsidRPr="00DF0AC2" w:rsidTr="00A33F64">
        <w:tc>
          <w:tcPr>
            <w:tcW w:w="2037" w:type="dxa"/>
            <w:vAlign w:val="center"/>
          </w:tcPr>
          <w:p w:rsidR="00CB5AA7" w:rsidRPr="00CB5AA7" w:rsidRDefault="00CB5AA7" w:rsidP="00CB5AA7">
            <w:pPr>
              <w:spacing w:before="60" w:after="60"/>
              <w:rPr>
                <w:rFonts w:cs="Arial"/>
                <w:sz w:val="22"/>
                <w:szCs w:val="22"/>
              </w:rPr>
            </w:pPr>
            <w:r>
              <w:rPr>
                <w:rFonts w:cs="Arial"/>
                <w:sz w:val="22"/>
                <w:szCs w:val="22"/>
              </w:rPr>
              <w:t xml:space="preserve">     City, State, Zip:</w:t>
            </w:r>
          </w:p>
        </w:tc>
        <w:tc>
          <w:tcPr>
            <w:tcW w:w="7313" w:type="dxa"/>
            <w:vAlign w:val="center"/>
          </w:tcPr>
          <w:p w:rsidR="00CB5AA7" w:rsidRDefault="00CB5AA7" w:rsidP="00B07D14">
            <w:pPr>
              <w:spacing w:before="60" w:after="60"/>
              <w:rPr>
                <w:rFonts w:cs="Arial"/>
              </w:rPr>
            </w:pPr>
            <w:r>
              <w:rPr>
                <w:rFonts w:cs="Arial"/>
              </w:rPr>
              <w:fldChar w:fldCharType="begin">
                <w:ffData>
                  <w:name w:val="Text10"/>
                  <w:enabled/>
                  <w:calcOnExit w:val="0"/>
                  <w:textInput/>
                </w:ffData>
              </w:fldChar>
            </w:r>
            <w:bookmarkStart w:id="4"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0D7197" w:rsidRPr="00DF0AC2" w:rsidTr="00A33F64">
        <w:tc>
          <w:tcPr>
            <w:tcW w:w="2037" w:type="dxa"/>
            <w:vAlign w:val="center"/>
          </w:tcPr>
          <w:p w:rsidR="000D7197" w:rsidRPr="00DF0AC2" w:rsidRDefault="000D7197" w:rsidP="00B07D14">
            <w:pPr>
              <w:spacing w:before="60" w:after="60"/>
              <w:rPr>
                <w:rFonts w:cs="Arial"/>
                <w:sz w:val="22"/>
                <w:szCs w:val="22"/>
              </w:rPr>
            </w:pPr>
            <w:r w:rsidRPr="00DF0AC2">
              <w:rPr>
                <w:rFonts w:cs="Arial"/>
                <w:sz w:val="22"/>
                <w:szCs w:val="22"/>
              </w:rPr>
              <w:tab/>
              <w:t>Telephone:</w:t>
            </w:r>
          </w:p>
        </w:tc>
        <w:tc>
          <w:tcPr>
            <w:tcW w:w="7313" w:type="dxa"/>
            <w:vAlign w:val="center"/>
          </w:tcPr>
          <w:p w:rsidR="000D7197" w:rsidRPr="00DF0AC2" w:rsidRDefault="00B42A2C" w:rsidP="00B07D14">
            <w:pPr>
              <w:spacing w:before="60" w:after="60"/>
              <w:rPr>
                <w:rFonts w:cs="Arial"/>
                <w:sz w:val="22"/>
                <w:szCs w:val="22"/>
              </w:rPr>
            </w:pPr>
            <w:r>
              <w:rPr>
                <w:rFonts w:cs="Arial"/>
              </w:rPr>
              <w:fldChar w:fldCharType="begin">
                <w:ffData>
                  <w:name w:val="Text4"/>
                  <w:enabled/>
                  <w:calcOnExit w:val="0"/>
                  <w:textInput/>
                </w:ffData>
              </w:fldChar>
            </w:r>
            <w:bookmarkStart w:id="5" w:name="Text4"/>
            <w:r>
              <w:rPr>
                <w:rFonts w:cs="Arial"/>
                <w:sz w:val="22"/>
                <w:szCs w:val="22"/>
              </w:rPr>
              <w:instrText xml:space="preserve"> FORMTEXT </w:instrText>
            </w:r>
            <w:r>
              <w:rPr>
                <w:rFonts w:cs="Arial"/>
              </w:rPr>
            </w:r>
            <w:r>
              <w:rPr>
                <w:rFonts w:cs="Arial"/>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rPr>
              <w:fldChar w:fldCharType="end"/>
            </w:r>
            <w:bookmarkEnd w:id="5"/>
          </w:p>
        </w:tc>
      </w:tr>
      <w:tr w:rsidR="00A33F64" w:rsidRPr="00DF0AC2" w:rsidTr="00A11C8C">
        <w:tc>
          <w:tcPr>
            <w:tcW w:w="2037" w:type="dxa"/>
            <w:vAlign w:val="center"/>
          </w:tcPr>
          <w:p w:rsidR="00A33F64" w:rsidRPr="00DF0AC2" w:rsidRDefault="00A33F64" w:rsidP="00B07D14">
            <w:pPr>
              <w:spacing w:before="60" w:after="60"/>
              <w:rPr>
                <w:rFonts w:cs="Arial"/>
                <w:sz w:val="22"/>
                <w:szCs w:val="22"/>
              </w:rPr>
            </w:pPr>
            <w:r w:rsidRPr="00DF0AC2">
              <w:rPr>
                <w:rFonts w:cs="Arial"/>
                <w:sz w:val="22"/>
                <w:szCs w:val="22"/>
              </w:rPr>
              <w:tab/>
              <w:t>Email:</w:t>
            </w:r>
          </w:p>
        </w:tc>
        <w:tc>
          <w:tcPr>
            <w:tcW w:w="7313" w:type="dxa"/>
            <w:vAlign w:val="center"/>
          </w:tcPr>
          <w:p w:rsidR="00A33F64" w:rsidRPr="00DF0AC2" w:rsidRDefault="00B42A2C" w:rsidP="00B07D14">
            <w:pPr>
              <w:spacing w:before="60" w:after="60"/>
              <w:rPr>
                <w:rFonts w:cs="Arial"/>
                <w:sz w:val="22"/>
                <w:szCs w:val="22"/>
              </w:rPr>
            </w:pPr>
            <w:r>
              <w:rPr>
                <w:rFonts w:cs="Arial"/>
              </w:rPr>
              <w:fldChar w:fldCharType="begin">
                <w:ffData>
                  <w:name w:val="Text5"/>
                  <w:enabled/>
                  <w:calcOnExit w:val="0"/>
                  <w:textInput/>
                </w:ffData>
              </w:fldChar>
            </w:r>
            <w:bookmarkStart w:id="6" w:name="Text5"/>
            <w:r>
              <w:rPr>
                <w:rFonts w:cs="Arial"/>
                <w:sz w:val="22"/>
                <w:szCs w:val="22"/>
              </w:rPr>
              <w:instrText xml:space="preserve"> FORMTEXT </w:instrText>
            </w:r>
            <w:r>
              <w:rPr>
                <w:rFonts w:cs="Arial"/>
              </w:rPr>
            </w:r>
            <w:r>
              <w:rPr>
                <w:rFonts w:cs="Arial"/>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rPr>
              <w:fldChar w:fldCharType="end"/>
            </w:r>
            <w:bookmarkEnd w:id="6"/>
          </w:p>
        </w:tc>
      </w:tr>
    </w:tbl>
    <w:p w:rsidR="00B12BE8" w:rsidRPr="00B12BE8" w:rsidRDefault="00B12BE8" w:rsidP="00B12BE8">
      <w:pPr>
        <w:tabs>
          <w:tab w:val="left" w:pos="540"/>
        </w:tabs>
        <w:spacing w:after="0"/>
        <w:jc w:val="both"/>
        <w:rPr>
          <w:rFonts w:cs="Arial"/>
          <w:bCs/>
        </w:rPr>
      </w:pPr>
    </w:p>
    <w:p w:rsidR="00B12BE8" w:rsidRPr="00B12BE8" w:rsidRDefault="00B12BE8" w:rsidP="00B12BE8">
      <w:pPr>
        <w:tabs>
          <w:tab w:val="left" w:pos="540"/>
        </w:tabs>
        <w:spacing w:after="0"/>
        <w:jc w:val="both"/>
        <w:rPr>
          <w:rFonts w:cs="Arial"/>
          <w:bCs/>
        </w:rPr>
      </w:pPr>
    </w:p>
    <w:p w:rsidR="00206A3B" w:rsidRDefault="00206A3B" w:rsidP="00337953">
      <w:pPr>
        <w:tabs>
          <w:tab w:val="left" w:pos="540"/>
        </w:tabs>
        <w:spacing w:after="0"/>
        <w:jc w:val="both"/>
        <w:rPr>
          <w:rFonts w:cs="Arial"/>
          <w:bCs/>
        </w:rPr>
      </w:pPr>
    </w:p>
    <w:p w:rsidR="00206A3B" w:rsidRDefault="00206A3B" w:rsidP="00337953">
      <w:pPr>
        <w:tabs>
          <w:tab w:val="left" w:pos="540"/>
        </w:tabs>
        <w:spacing w:after="0"/>
        <w:jc w:val="both"/>
        <w:rPr>
          <w:rFonts w:cs="Arial"/>
          <w:bCs/>
        </w:rPr>
      </w:pPr>
    </w:p>
    <w:p w:rsidR="00337953" w:rsidRDefault="00337953" w:rsidP="00B07D14">
      <w:pPr>
        <w:spacing w:after="0"/>
        <w:jc w:val="both"/>
        <w:rPr>
          <w:rFonts w:cs="Arial"/>
          <w:bCs/>
        </w:rPr>
      </w:pPr>
    </w:p>
    <w:p w:rsidR="00206A3B" w:rsidRDefault="00364883" w:rsidP="00AC78E9">
      <w:pPr>
        <w:spacing w:after="0"/>
        <w:jc w:val="both"/>
        <w:rPr>
          <w:rFonts w:cs="Arial"/>
        </w:rPr>
      </w:pPr>
      <w:r>
        <w:rPr>
          <w:rFonts w:cs="Arial"/>
          <w:bCs/>
        </w:rPr>
        <w:t>6</w:t>
      </w:r>
      <w:r w:rsidR="00337953">
        <w:rPr>
          <w:rFonts w:cs="Arial"/>
          <w:bCs/>
        </w:rPr>
        <w:t>.</w:t>
      </w:r>
      <w:r w:rsidR="00337953">
        <w:rPr>
          <w:rFonts w:cs="Arial"/>
          <w:bCs/>
        </w:rPr>
        <w:tab/>
      </w:r>
      <w:r w:rsidR="006C3F68">
        <w:rPr>
          <w:rFonts w:cs="Arial"/>
        </w:rPr>
        <w:t>Entire Agreement</w:t>
      </w:r>
      <w:r w:rsidR="00AF40E3">
        <w:rPr>
          <w:rFonts w:cs="Arial"/>
        </w:rPr>
        <w:t>:</w:t>
      </w:r>
      <w:r w:rsidR="00206A3B">
        <w:rPr>
          <w:rFonts w:cs="Arial"/>
        </w:rPr>
        <w:t xml:space="preserve"> </w:t>
      </w:r>
      <w:r w:rsidR="00882C9C" w:rsidRPr="00882C9C">
        <w:rPr>
          <w:rFonts w:cs="Arial"/>
          <w:bCs/>
        </w:rPr>
        <w:t>This Participating Addendum, and the Master Agreement (number MA</w:t>
      </w:r>
      <w:r>
        <w:rPr>
          <w:rFonts w:cs="Arial"/>
          <w:bCs/>
        </w:rPr>
        <w:t>152</w:t>
      </w:r>
      <w:r w:rsidR="00882C9C" w:rsidRPr="00882C9C">
        <w:rPr>
          <w:rFonts w:cs="Arial"/>
          <w:bCs/>
        </w:rPr>
        <w:t xml:space="preserve"> administered by the State of Utah) together with its exhibits, set forth the entire agreement between the </w:t>
      </w:r>
      <w:r w:rsidR="00793E3B">
        <w:rPr>
          <w:rFonts w:cs="Arial"/>
          <w:bCs/>
        </w:rPr>
        <w:t>P</w:t>
      </w:r>
      <w:r w:rsidR="00882C9C" w:rsidRPr="00882C9C">
        <w:rPr>
          <w:rFonts w:cs="Arial"/>
          <w:bCs/>
        </w:rPr>
        <w:t xml:space="preserve">arties regarding the subject matter contained herein, and supersedes any and all previous communications, representations or agreements, whether oral or written.  Terms and conditions inconsistent with, contrary or in addition to the terms and conditions of this </w:t>
      </w:r>
      <w:r w:rsidR="00D271C1">
        <w:rPr>
          <w:rFonts w:cs="Arial"/>
          <w:bCs/>
        </w:rPr>
        <w:t xml:space="preserve">Participating </w:t>
      </w:r>
      <w:r w:rsidR="00882C9C" w:rsidRPr="00882C9C">
        <w:rPr>
          <w:rFonts w:cs="Arial"/>
          <w:bCs/>
        </w:rPr>
        <w:t xml:space="preserve">Addendum and the Master Agreement, together with its exhibits, shall not be added to or incorporated into this </w:t>
      </w:r>
      <w:r w:rsidR="00D271C1">
        <w:rPr>
          <w:rFonts w:cs="Arial"/>
          <w:bCs/>
        </w:rPr>
        <w:t xml:space="preserve">Participating </w:t>
      </w:r>
      <w:r w:rsidR="00882C9C" w:rsidRPr="00882C9C">
        <w:rPr>
          <w:rFonts w:cs="Arial"/>
          <w:bCs/>
        </w:rPr>
        <w:t>Addendum or the Master</w:t>
      </w:r>
      <w:r w:rsidR="00AC78E9">
        <w:rPr>
          <w:rFonts w:cs="Arial"/>
          <w:bCs/>
        </w:rPr>
        <w:t xml:space="preserve"> Agreement and its exhibits, by-</w:t>
      </w:r>
      <w:r w:rsidR="00882C9C" w:rsidRPr="00882C9C">
        <w:rPr>
          <w:rFonts w:cs="Arial"/>
          <w:bCs/>
        </w:rPr>
        <w:t xml:space="preserve">any subsequent purchase order or otherwise (except by </w:t>
      </w:r>
      <w:r w:rsidR="00AC78E9">
        <w:rPr>
          <w:rFonts w:cs="Arial"/>
          <w:bCs/>
        </w:rPr>
        <w:t xml:space="preserve">duly-executed </w:t>
      </w:r>
      <w:r w:rsidR="00882C9C" w:rsidRPr="00882C9C">
        <w:rPr>
          <w:rFonts w:cs="Arial"/>
          <w:bCs/>
        </w:rPr>
        <w:t>written amendment), and any such attempts to add or incorporate such terms and conditions are hereby rejected and shal</w:t>
      </w:r>
      <w:r w:rsidR="00882C9C">
        <w:rPr>
          <w:rFonts w:cs="Arial"/>
          <w:bCs/>
        </w:rPr>
        <w:t xml:space="preserve">l be </w:t>
      </w:r>
      <w:r w:rsidR="000F5E7E">
        <w:rPr>
          <w:rFonts w:cs="Arial"/>
          <w:bCs/>
        </w:rPr>
        <w:t xml:space="preserve">deemed </w:t>
      </w:r>
      <w:r w:rsidR="00882C9C">
        <w:rPr>
          <w:rFonts w:cs="Arial"/>
          <w:bCs/>
        </w:rPr>
        <w:t xml:space="preserve">null and void. </w:t>
      </w:r>
    </w:p>
    <w:p w:rsidR="00AC78E9" w:rsidRPr="00AC78E9" w:rsidRDefault="00AC78E9" w:rsidP="00AC78E9">
      <w:pPr>
        <w:spacing w:after="0"/>
        <w:jc w:val="both"/>
        <w:rPr>
          <w:rFonts w:cs="Arial"/>
        </w:rPr>
      </w:pPr>
    </w:p>
    <w:p w:rsidR="0017785A" w:rsidRPr="00AC78E9" w:rsidRDefault="00882C9C" w:rsidP="00AC78E9">
      <w:pPr>
        <w:rPr>
          <w:rFonts w:cs="Arial"/>
          <w:bCs/>
        </w:rPr>
      </w:pPr>
      <w:r w:rsidRPr="00882C9C">
        <w:rPr>
          <w:rFonts w:cs="Arial"/>
          <w:bCs/>
        </w:rPr>
        <w:t xml:space="preserve">The undersigned represents and warrants that he/she has the power and authority to execute this </w:t>
      </w:r>
      <w:r w:rsidR="004D2641">
        <w:rPr>
          <w:rFonts w:cs="Arial"/>
          <w:bCs/>
        </w:rPr>
        <w:t>Participating Addendum</w:t>
      </w:r>
      <w:r w:rsidRPr="00882C9C">
        <w:rPr>
          <w:rFonts w:cs="Arial"/>
          <w:bCs/>
        </w:rPr>
        <w:t xml:space="preserve">, bind the respective Participating Entity, and that the execution and performance of this </w:t>
      </w:r>
      <w:r w:rsidR="004D2641">
        <w:rPr>
          <w:rFonts w:cs="Arial"/>
          <w:bCs/>
        </w:rPr>
        <w:t>Participating Addendum</w:t>
      </w:r>
      <w:r w:rsidR="004D2641" w:rsidRPr="00882C9C">
        <w:rPr>
          <w:rFonts w:cs="Arial"/>
          <w:bCs/>
        </w:rPr>
        <w:t xml:space="preserve"> </w:t>
      </w:r>
      <w:r w:rsidRPr="00882C9C">
        <w:rPr>
          <w:rFonts w:cs="Arial"/>
          <w:bCs/>
        </w:rPr>
        <w:t xml:space="preserve">has been duly authorized by all necessary </w:t>
      </w:r>
      <w:r w:rsidR="00793E3B">
        <w:rPr>
          <w:rFonts w:cs="Arial"/>
          <w:bCs/>
        </w:rPr>
        <w:t>P</w:t>
      </w:r>
      <w:r w:rsidRPr="00882C9C">
        <w:rPr>
          <w:rFonts w:cs="Arial"/>
          <w:bCs/>
        </w:rPr>
        <w:t>arties</w:t>
      </w:r>
    </w:p>
    <w:p w:rsidR="006E62D0" w:rsidRPr="00DF0AC2" w:rsidRDefault="000A5D79" w:rsidP="00B07D14">
      <w:pPr>
        <w:keepNext/>
        <w:keepLines/>
        <w:spacing w:after="240"/>
        <w:jc w:val="both"/>
        <w:rPr>
          <w:rFonts w:cs="Arial"/>
        </w:rPr>
      </w:pPr>
      <w:r w:rsidRPr="00DF0AC2">
        <w:rPr>
          <w:rFonts w:cs="Arial"/>
        </w:rPr>
        <w:t>T</w:t>
      </w:r>
      <w:r w:rsidR="006E62D0" w:rsidRPr="00DF0AC2">
        <w:rPr>
          <w:rFonts w:cs="Arial"/>
        </w:rPr>
        <w:t xml:space="preserve">he </w:t>
      </w:r>
      <w:r w:rsidR="00793E3B">
        <w:rPr>
          <w:rFonts w:cs="Arial"/>
        </w:rPr>
        <w:t>P</w:t>
      </w:r>
      <w:r w:rsidR="006E62D0" w:rsidRPr="00DF0AC2">
        <w:rPr>
          <w:rFonts w:cs="Arial"/>
        </w:rPr>
        <w:t xml:space="preserve">arties have executed this </w:t>
      </w:r>
      <w:r w:rsidRPr="00DF0AC2">
        <w:rPr>
          <w:rFonts w:cs="Arial"/>
        </w:rPr>
        <w:t xml:space="preserve">Participating </w:t>
      </w:r>
      <w:r w:rsidR="006E62D0" w:rsidRPr="00DF0AC2">
        <w:rPr>
          <w:rFonts w:cs="Arial"/>
        </w:rPr>
        <w:t xml:space="preserve">Addendum as of the date of </w:t>
      </w:r>
      <w:r w:rsidR="005D2822">
        <w:rPr>
          <w:rFonts w:cs="Arial"/>
        </w:rPr>
        <w:t xml:space="preserve">final </w:t>
      </w:r>
      <w:r w:rsidR="006E62D0" w:rsidRPr="00DF0AC2">
        <w:rPr>
          <w:rFonts w:cs="Arial"/>
        </w:rPr>
        <w:t>execution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DF0AC2" w:rsidTr="002F4F90">
        <w:tc>
          <w:tcPr>
            <w:tcW w:w="4682" w:type="dxa"/>
          </w:tcPr>
          <w:p w:rsidR="006E62D0" w:rsidRPr="00DF0AC2" w:rsidRDefault="006E62D0" w:rsidP="00B07D14">
            <w:pPr>
              <w:keepNext/>
              <w:keepLines/>
              <w:rPr>
                <w:rFonts w:cs="Arial"/>
              </w:rPr>
            </w:pPr>
            <w:r w:rsidRPr="00DF0AC2">
              <w:rPr>
                <w:rFonts w:cs="Arial"/>
              </w:rPr>
              <w:t xml:space="preserve">Participating </w:t>
            </w:r>
            <w:r w:rsidR="00F01753" w:rsidRPr="00DF0AC2">
              <w:rPr>
                <w:rFonts w:cs="Arial"/>
              </w:rPr>
              <w:t>Entity</w:t>
            </w:r>
            <w:r w:rsidRPr="00DF0AC2">
              <w:rPr>
                <w:rFonts w:cs="Arial"/>
              </w:rPr>
              <w:t>:</w:t>
            </w:r>
          </w:p>
          <w:p w:rsidR="006E62D0" w:rsidRPr="00DF0AC2" w:rsidRDefault="00B42A2C" w:rsidP="00B07D14">
            <w:pPr>
              <w:keepNext/>
              <w:keepLines/>
              <w:rPr>
                <w:rFonts w:cs="Arial"/>
              </w:rPr>
            </w:pPr>
            <w:r>
              <w:rPr>
                <w:rFonts w:cs="Arial"/>
              </w:rPr>
              <w:fldChar w:fldCharType="begin">
                <w:ffData>
                  <w:name w:val="Text6"/>
                  <w:enabled/>
                  <w:calcOnExit w:val="0"/>
                  <w:textInput/>
                </w:ffData>
              </w:fldChar>
            </w:r>
            <w:bookmarkStart w:id="7" w:name="Text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4668" w:type="dxa"/>
          </w:tcPr>
          <w:p w:rsidR="00882C9C" w:rsidRDefault="006E62D0" w:rsidP="00882C9C">
            <w:pPr>
              <w:jc w:val="both"/>
            </w:pPr>
            <w:r w:rsidRPr="00DF0AC2">
              <w:rPr>
                <w:rFonts w:cs="Arial"/>
              </w:rPr>
              <w:t>Contractor:</w:t>
            </w:r>
            <w:r w:rsidR="00882C9C">
              <w:rPr>
                <w:rFonts w:cs="Arial"/>
              </w:rPr>
              <w:t xml:space="preserve"> </w:t>
            </w:r>
            <w:r w:rsidR="00882C9C">
              <w:t xml:space="preserve">Cellco Partnership d/b/a </w:t>
            </w:r>
          </w:p>
          <w:p w:rsidR="006E62D0" w:rsidRPr="00DF0AC2" w:rsidRDefault="00882C9C" w:rsidP="00882C9C">
            <w:pPr>
              <w:keepNext/>
              <w:keepLines/>
              <w:rPr>
                <w:rFonts w:cs="Arial"/>
              </w:rPr>
            </w:pPr>
            <w:r>
              <w:t>Verizon Wireless</w:t>
            </w:r>
          </w:p>
        </w:tc>
      </w:tr>
      <w:tr w:rsidR="006E62D0" w:rsidRPr="00DF0AC2" w:rsidTr="00882C9C">
        <w:trPr>
          <w:trHeight w:val="1574"/>
        </w:trPr>
        <w:tc>
          <w:tcPr>
            <w:tcW w:w="4682" w:type="dxa"/>
          </w:tcPr>
          <w:p w:rsidR="006E62D0" w:rsidRPr="00DF0AC2" w:rsidRDefault="006E62D0" w:rsidP="00B07D14">
            <w:pPr>
              <w:keepNext/>
              <w:keepLines/>
              <w:rPr>
                <w:rFonts w:cs="Arial"/>
              </w:rPr>
            </w:pPr>
            <w:r w:rsidRPr="00DF0AC2">
              <w:rPr>
                <w:rFonts w:cs="Arial"/>
              </w:rPr>
              <w:t>Signature:</w:t>
            </w:r>
          </w:p>
          <w:p w:rsidR="006E62D0" w:rsidRPr="00DF0AC2" w:rsidRDefault="006E62D0" w:rsidP="00B07D14">
            <w:pPr>
              <w:keepNext/>
              <w:keepLines/>
              <w:rPr>
                <w:rFonts w:cs="Arial"/>
              </w:rPr>
            </w:pPr>
          </w:p>
          <w:p w:rsidR="006E62D0" w:rsidRPr="00DF0AC2" w:rsidRDefault="006E62D0" w:rsidP="00B07D14">
            <w:pPr>
              <w:keepNext/>
              <w:keepLines/>
              <w:rPr>
                <w:rFonts w:cs="Arial"/>
              </w:rPr>
            </w:pPr>
          </w:p>
          <w:p w:rsidR="006E62D0" w:rsidRPr="00DF0AC2" w:rsidRDefault="006E62D0" w:rsidP="00B07D14">
            <w:pPr>
              <w:keepNext/>
              <w:keepLines/>
              <w:rPr>
                <w:rFonts w:cs="Arial"/>
              </w:rPr>
            </w:pPr>
          </w:p>
        </w:tc>
        <w:tc>
          <w:tcPr>
            <w:tcW w:w="4668" w:type="dxa"/>
          </w:tcPr>
          <w:p w:rsidR="006E62D0" w:rsidRPr="00DF0AC2" w:rsidRDefault="006E62D0" w:rsidP="00B07D14">
            <w:pPr>
              <w:keepNext/>
              <w:keepLines/>
              <w:rPr>
                <w:rFonts w:cs="Arial"/>
              </w:rPr>
            </w:pPr>
            <w:r w:rsidRPr="00DF0AC2">
              <w:rPr>
                <w:rFonts w:cs="Arial"/>
              </w:rPr>
              <w:t>Signature:</w:t>
            </w:r>
          </w:p>
        </w:tc>
      </w:tr>
      <w:tr w:rsidR="006E62D0" w:rsidRPr="00DF0AC2" w:rsidTr="002F4F90">
        <w:tc>
          <w:tcPr>
            <w:tcW w:w="4682" w:type="dxa"/>
          </w:tcPr>
          <w:p w:rsidR="006E62D0" w:rsidRPr="00DF0AC2" w:rsidRDefault="000A5D79" w:rsidP="00B07D14">
            <w:pPr>
              <w:keepNext/>
              <w:keepLines/>
              <w:rPr>
                <w:rFonts w:cs="Arial"/>
              </w:rPr>
            </w:pPr>
            <w:r w:rsidRPr="00DF0AC2">
              <w:rPr>
                <w:rFonts w:cs="Arial"/>
              </w:rPr>
              <w:t xml:space="preserve">Printed </w:t>
            </w:r>
            <w:r w:rsidR="006E62D0" w:rsidRPr="00DF0AC2">
              <w:rPr>
                <w:rFonts w:cs="Arial"/>
              </w:rPr>
              <w:t>Name:</w:t>
            </w:r>
            <w:r w:rsidR="00B42A2C">
              <w:rPr>
                <w:rFonts w:cs="Arial"/>
              </w:rPr>
              <w:t xml:space="preserve"> </w:t>
            </w:r>
            <w:r w:rsidR="00B42A2C">
              <w:rPr>
                <w:rFonts w:cs="Arial"/>
              </w:rPr>
              <w:fldChar w:fldCharType="begin">
                <w:ffData>
                  <w:name w:val="Text7"/>
                  <w:enabled/>
                  <w:calcOnExit w:val="0"/>
                  <w:textInput/>
                </w:ffData>
              </w:fldChar>
            </w:r>
            <w:bookmarkStart w:id="8" w:name="Text7"/>
            <w:r w:rsidR="00B42A2C">
              <w:rPr>
                <w:rFonts w:cs="Arial"/>
              </w:rPr>
              <w:instrText xml:space="preserve"> FORMTEXT </w:instrText>
            </w:r>
            <w:r w:rsidR="00B42A2C">
              <w:rPr>
                <w:rFonts w:cs="Arial"/>
              </w:rPr>
            </w:r>
            <w:r w:rsidR="00B42A2C">
              <w:rPr>
                <w:rFonts w:cs="Arial"/>
              </w:rPr>
              <w:fldChar w:fldCharType="separate"/>
            </w:r>
            <w:r w:rsidR="00B42A2C">
              <w:rPr>
                <w:rFonts w:cs="Arial"/>
                <w:noProof/>
              </w:rPr>
              <w:t> </w:t>
            </w:r>
            <w:r w:rsidR="00B42A2C">
              <w:rPr>
                <w:rFonts w:cs="Arial"/>
                <w:noProof/>
              </w:rPr>
              <w:t> </w:t>
            </w:r>
            <w:r w:rsidR="00B42A2C">
              <w:rPr>
                <w:rFonts w:cs="Arial"/>
                <w:noProof/>
              </w:rPr>
              <w:t> </w:t>
            </w:r>
            <w:r w:rsidR="00B42A2C">
              <w:rPr>
                <w:rFonts w:cs="Arial"/>
                <w:noProof/>
              </w:rPr>
              <w:t> </w:t>
            </w:r>
            <w:r w:rsidR="00B42A2C">
              <w:rPr>
                <w:rFonts w:cs="Arial"/>
                <w:noProof/>
              </w:rPr>
              <w:t> </w:t>
            </w:r>
            <w:r w:rsidR="00B42A2C">
              <w:rPr>
                <w:rFonts w:cs="Arial"/>
              </w:rPr>
              <w:fldChar w:fldCharType="end"/>
            </w:r>
            <w:bookmarkEnd w:id="8"/>
          </w:p>
          <w:p w:rsidR="006E62D0" w:rsidRPr="00DF0AC2" w:rsidRDefault="006E62D0" w:rsidP="00B07D14">
            <w:pPr>
              <w:keepNext/>
              <w:keepLines/>
              <w:rPr>
                <w:rFonts w:cs="Arial"/>
              </w:rPr>
            </w:pPr>
          </w:p>
          <w:p w:rsidR="006E62D0" w:rsidRPr="00DF0AC2" w:rsidRDefault="006E62D0" w:rsidP="00B07D14">
            <w:pPr>
              <w:keepNext/>
              <w:keepLines/>
              <w:rPr>
                <w:rFonts w:cs="Arial"/>
              </w:rPr>
            </w:pPr>
          </w:p>
        </w:tc>
        <w:tc>
          <w:tcPr>
            <w:tcW w:w="4668" w:type="dxa"/>
          </w:tcPr>
          <w:p w:rsidR="006E62D0" w:rsidRPr="00DF0AC2" w:rsidRDefault="000A5D79" w:rsidP="00B07D14">
            <w:pPr>
              <w:keepNext/>
              <w:keepLines/>
              <w:rPr>
                <w:rFonts w:cs="Arial"/>
              </w:rPr>
            </w:pPr>
            <w:r w:rsidRPr="00DF0AC2">
              <w:rPr>
                <w:rFonts w:cs="Arial"/>
              </w:rPr>
              <w:t xml:space="preserve">Printed </w:t>
            </w:r>
            <w:r w:rsidR="006E62D0" w:rsidRPr="00DF0AC2">
              <w:rPr>
                <w:rFonts w:cs="Arial"/>
              </w:rPr>
              <w:t>Name:</w:t>
            </w:r>
            <w:r w:rsidR="00882C9C">
              <w:t xml:space="preserve"> Todd Loccisano</w:t>
            </w:r>
          </w:p>
        </w:tc>
      </w:tr>
      <w:tr w:rsidR="006E62D0" w:rsidRPr="00DF0AC2" w:rsidTr="002F4F90">
        <w:tc>
          <w:tcPr>
            <w:tcW w:w="4682" w:type="dxa"/>
          </w:tcPr>
          <w:p w:rsidR="006E62D0" w:rsidRPr="00DF0AC2" w:rsidRDefault="006E62D0" w:rsidP="00B07D14">
            <w:pPr>
              <w:keepNext/>
              <w:keepLines/>
              <w:rPr>
                <w:rFonts w:cs="Arial"/>
              </w:rPr>
            </w:pPr>
            <w:r w:rsidRPr="00DF0AC2">
              <w:rPr>
                <w:rFonts w:cs="Arial"/>
              </w:rPr>
              <w:t>Title:</w:t>
            </w:r>
            <w:r w:rsidR="00B42A2C">
              <w:rPr>
                <w:rFonts w:cs="Arial"/>
              </w:rPr>
              <w:t xml:space="preserve"> </w:t>
            </w:r>
            <w:r w:rsidR="00B42A2C">
              <w:rPr>
                <w:rFonts w:cs="Arial"/>
              </w:rPr>
              <w:fldChar w:fldCharType="begin">
                <w:ffData>
                  <w:name w:val="Text8"/>
                  <w:enabled/>
                  <w:calcOnExit w:val="0"/>
                  <w:textInput/>
                </w:ffData>
              </w:fldChar>
            </w:r>
            <w:bookmarkStart w:id="9" w:name="Text8"/>
            <w:r w:rsidR="00B42A2C">
              <w:rPr>
                <w:rFonts w:cs="Arial"/>
              </w:rPr>
              <w:instrText xml:space="preserve"> FORMTEXT </w:instrText>
            </w:r>
            <w:r w:rsidR="00B42A2C">
              <w:rPr>
                <w:rFonts w:cs="Arial"/>
              </w:rPr>
            </w:r>
            <w:r w:rsidR="00B42A2C">
              <w:rPr>
                <w:rFonts w:cs="Arial"/>
              </w:rPr>
              <w:fldChar w:fldCharType="separate"/>
            </w:r>
            <w:r w:rsidR="00B42A2C">
              <w:rPr>
                <w:rFonts w:cs="Arial"/>
                <w:noProof/>
              </w:rPr>
              <w:t> </w:t>
            </w:r>
            <w:r w:rsidR="00B42A2C">
              <w:rPr>
                <w:rFonts w:cs="Arial"/>
                <w:noProof/>
              </w:rPr>
              <w:t> </w:t>
            </w:r>
            <w:r w:rsidR="00B42A2C">
              <w:rPr>
                <w:rFonts w:cs="Arial"/>
                <w:noProof/>
              </w:rPr>
              <w:t> </w:t>
            </w:r>
            <w:r w:rsidR="00B42A2C">
              <w:rPr>
                <w:rFonts w:cs="Arial"/>
                <w:noProof/>
              </w:rPr>
              <w:t> </w:t>
            </w:r>
            <w:r w:rsidR="00B42A2C">
              <w:rPr>
                <w:rFonts w:cs="Arial"/>
                <w:noProof/>
              </w:rPr>
              <w:t> </w:t>
            </w:r>
            <w:r w:rsidR="00B42A2C">
              <w:rPr>
                <w:rFonts w:cs="Arial"/>
              </w:rPr>
              <w:fldChar w:fldCharType="end"/>
            </w:r>
            <w:bookmarkEnd w:id="9"/>
          </w:p>
          <w:p w:rsidR="006E62D0" w:rsidRPr="00DF0AC2" w:rsidRDefault="006E62D0" w:rsidP="00B07D14">
            <w:pPr>
              <w:keepNext/>
              <w:keepLines/>
              <w:rPr>
                <w:rFonts w:cs="Arial"/>
              </w:rPr>
            </w:pPr>
          </w:p>
        </w:tc>
        <w:tc>
          <w:tcPr>
            <w:tcW w:w="4668" w:type="dxa"/>
          </w:tcPr>
          <w:p w:rsidR="006E62D0" w:rsidRPr="00DF0AC2" w:rsidRDefault="006E62D0" w:rsidP="00B07D14">
            <w:pPr>
              <w:keepNext/>
              <w:keepLines/>
              <w:rPr>
                <w:rFonts w:cs="Arial"/>
              </w:rPr>
            </w:pPr>
            <w:r w:rsidRPr="00DF0AC2">
              <w:rPr>
                <w:rFonts w:cs="Arial"/>
              </w:rPr>
              <w:t>Title:</w:t>
            </w:r>
            <w:r w:rsidR="00882C9C">
              <w:rPr>
                <w:rFonts w:cs="Arial"/>
              </w:rPr>
              <w:t xml:space="preserve"> </w:t>
            </w:r>
            <w:r w:rsidR="00882C9C">
              <w:t>VP, Commercial Deal Mgmt (Wireless), Verizon Business Group</w:t>
            </w:r>
          </w:p>
        </w:tc>
      </w:tr>
      <w:tr w:rsidR="006E62D0" w:rsidRPr="00DF0AC2" w:rsidTr="002F4F90">
        <w:tc>
          <w:tcPr>
            <w:tcW w:w="4682" w:type="dxa"/>
          </w:tcPr>
          <w:p w:rsidR="006E62D0" w:rsidRPr="00DF0AC2" w:rsidRDefault="006E62D0" w:rsidP="00B07D14">
            <w:pPr>
              <w:keepNext/>
              <w:keepLines/>
              <w:rPr>
                <w:rFonts w:cs="Arial"/>
              </w:rPr>
            </w:pPr>
            <w:r w:rsidRPr="00DF0AC2">
              <w:rPr>
                <w:rFonts w:cs="Arial"/>
              </w:rPr>
              <w:t>Date:</w:t>
            </w:r>
            <w:r w:rsidR="00B42A2C">
              <w:rPr>
                <w:rFonts w:cs="Arial"/>
              </w:rPr>
              <w:t xml:space="preserve"> </w:t>
            </w:r>
            <w:r w:rsidR="00B42A2C">
              <w:rPr>
                <w:rFonts w:cs="Arial"/>
              </w:rPr>
              <w:fldChar w:fldCharType="begin">
                <w:ffData>
                  <w:name w:val="Text9"/>
                  <w:enabled/>
                  <w:calcOnExit w:val="0"/>
                  <w:textInput/>
                </w:ffData>
              </w:fldChar>
            </w:r>
            <w:bookmarkStart w:id="10" w:name="Text9"/>
            <w:r w:rsidR="00B42A2C">
              <w:rPr>
                <w:rFonts w:cs="Arial"/>
              </w:rPr>
              <w:instrText xml:space="preserve"> FORMTEXT </w:instrText>
            </w:r>
            <w:r w:rsidR="00B42A2C">
              <w:rPr>
                <w:rFonts w:cs="Arial"/>
              </w:rPr>
            </w:r>
            <w:r w:rsidR="00B42A2C">
              <w:rPr>
                <w:rFonts w:cs="Arial"/>
              </w:rPr>
              <w:fldChar w:fldCharType="separate"/>
            </w:r>
            <w:r w:rsidR="00B42A2C">
              <w:rPr>
                <w:rFonts w:cs="Arial"/>
                <w:noProof/>
              </w:rPr>
              <w:t> </w:t>
            </w:r>
            <w:r w:rsidR="00B42A2C">
              <w:rPr>
                <w:rFonts w:cs="Arial"/>
                <w:noProof/>
              </w:rPr>
              <w:t> </w:t>
            </w:r>
            <w:r w:rsidR="00B42A2C">
              <w:rPr>
                <w:rFonts w:cs="Arial"/>
                <w:noProof/>
              </w:rPr>
              <w:t> </w:t>
            </w:r>
            <w:r w:rsidR="00B42A2C">
              <w:rPr>
                <w:rFonts w:cs="Arial"/>
                <w:noProof/>
              </w:rPr>
              <w:t> </w:t>
            </w:r>
            <w:r w:rsidR="00B42A2C">
              <w:rPr>
                <w:rFonts w:cs="Arial"/>
                <w:noProof/>
              </w:rPr>
              <w:t> </w:t>
            </w:r>
            <w:r w:rsidR="00B42A2C">
              <w:rPr>
                <w:rFonts w:cs="Arial"/>
              </w:rPr>
              <w:fldChar w:fldCharType="end"/>
            </w:r>
            <w:bookmarkEnd w:id="10"/>
          </w:p>
          <w:p w:rsidR="006E62D0" w:rsidRPr="00DF0AC2" w:rsidRDefault="006E62D0" w:rsidP="00B07D14">
            <w:pPr>
              <w:keepNext/>
              <w:keepLines/>
              <w:rPr>
                <w:rFonts w:cs="Arial"/>
              </w:rPr>
            </w:pPr>
          </w:p>
        </w:tc>
        <w:tc>
          <w:tcPr>
            <w:tcW w:w="4668" w:type="dxa"/>
          </w:tcPr>
          <w:p w:rsidR="006E62D0" w:rsidRPr="00DF0AC2" w:rsidRDefault="006E62D0" w:rsidP="00B07D14">
            <w:pPr>
              <w:keepNext/>
              <w:keepLines/>
              <w:rPr>
                <w:rFonts w:cs="Arial"/>
              </w:rPr>
            </w:pPr>
            <w:r w:rsidRPr="00DF0AC2">
              <w:rPr>
                <w:rFonts w:cs="Arial"/>
              </w:rPr>
              <w:t>Date:</w:t>
            </w:r>
          </w:p>
        </w:tc>
      </w:tr>
    </w:tbl>
    <w:p w:rsidR="00DE3119" w:rsidRPr="0017785A" w:rsidRDefault="006E62D0" w:rsidP="0017785A">
      <w:pPr>
        <w:spacing w:before="120"/>
        <w:jc w:val="center"/>
        <w:rPr>
          <w:rFonts w:cs="Arial"/>
          <w:i/>
        </w:rPr>
      </w:pPr>
      <w:r w:rsidRPr="00DF0AC2">
        <w:rPr>
          <w:rFonts w:cs="Arial"/>
          <w:i/>
        </w:rPr>
        <w:t xml:space="preserve">[Additional signatures may be added if required by the Participating </w:t>
      </w:r>
      <w:r w:rsidR="00F01753" w:rsidRPr="00DF0AC2">
        <w:rPr>
          <w:rFonts w:cs="Arial"/>
          <w:i/>
        </w:rPr>
        <w:t>Entity</w:t>
      </w:r>
      <w:r w:rsidRPr="00DF0AC2">
        <w:rPr>
          <w:rFonts w:cs="Arial"/>
          <w:i/>
        </w:rPr>
        <w:t>]</w:t>
      </w:r>
    </w:p>
    <w:p w:rsidR="005D2822" w:rsidRDefault="005D2822" w:rsidP="0071041E">
      <w:pPr>
        <w:keepNext/>
        <w:keepLines/>
        <w:rPr>
          <w:rFonts w:cs="Arial"/>
        </w:rPr>
      </w:pPr>
    </w:p>
    <w:p w:rsidR="006E62D0" w:rsidRPr="00DF0AC2" w:rsidRDefault="006E62D0" w:rsidP="0071041E">
      <w:pPr>
        <w:keepNext/>
        <w:keepLines/>
        <w:rPr>
          <w:rFonts w:cs="Arial"/>
        </w:rPr>
      </w:pPr>
      <w:r w:rsidRPr="00DF0AC2">
        <w:rPr>
          <w:rFonts w:cs="Arial"/>
        </w:rPr>
        <w:t xml:space="preserve">For questions on </w:t>
      </w:r>
      <w:r w:rsidR="0071041E" w:rsidRPr="00DF0AC2">
        <w:rPr>
          <w:rFonts w:cs="Arial"/>
        </w:rPr>
        <w:t xml:space="preserve">the Participating Addendum or NASPO ValuePoint cooperative contracting process, </w:t>
      </w:r>
      <w:r w:rsidRPr="00DF0AC2">
        <w:rPr>
          <w:rFonts w:cs="Arial"/>
        </w:rPr>
        <w:t>please contact</w:t>
      </w:r>
      <w:r w:rsidR="005D2822">
        <w:rPr>
          <w:rFonts w:cs="Arial"/>
        </w:rPr>
        <w:t xml:space="preserve"> the NASPO ValuePoint Cooperative Contract Coordinator assigned to this Portfolio, as provided on this Portfolio’s webpage at </w:t>
      </w:r>
      <w:hyperlink r:id="rId9" w:history="1">
        <w:r w:rsidR="005D2822" w:rsidRPr="00391946">
          <w:rPr>
            <w:rStyle w:val="Hyperlink"/>
            <w:rFonts w:cs="Arial"/>
          </w:rPr>
          <w:t>www.naspovaluepoint.org</w:t>
        </w:r>
      </w:hyperlink>
      <w:r w:rsidR="005D2822">
        <w:rPr>
          <w:rFonts w:cs="Arial"/>
        </w:rPr>
        <w:t xml:space="preserve"> or the NASPO ValuePoint team at </w:t>
      </w:r>
      <w:hyperlink r:id="rId10" w:history="1">
        <w:r w:rsidR="005D2822" w:rsidRPr="00391946">
          <w:rPr>
            <w:rStyle w:val="Hyperlink"/>
            <w:rFonts w:cs="Arial"/>
          </w:rPr>
          <w:t>ccc@naspovaluepoint.org</w:t>
        </w:r>
      </w:hyperlink>
      <w:r w:rsidR="005D2822">
        <w:rPr>
          <w:rFonts w:cs="Arial"/>
        </w:rPr>
        <w:t>.</w:t>
      </w:r>
    </w:p>
    <w:p w:rsidR="003167DD" w:rsidRDefault="003167DD" w:rsidP="003167DD">
      <w:pPr>
        <w:rPr>
          <w:rFonts w:cs="Arial"/>
          <w:b/>
          <w:bCs/>
        </w:rPr>
      </w:pPr>
    </w:p>
    <w:p w:rsidR="00206A3B" w:rsidRDefault="00206A3B" w:rsidP="0017785A">
      <w:pPr>
        <w:jc w:val="center"/>
        <w:rPr>
          <w:rFonts w:cs="Arial"/>
          <w:b/>
          <w:bCs/>
        </w:rPr>
      </w:pPr>
    </w:p>
    <w:p w:rsidR="00206A3B" w:rsidRDefault="00206A3B" w:rsidP="0017785A">
      <w:pPr>
        <w:jc w:val="center"/>
        <w:rPr>
          <w:rFonts w:cs="Arial"/>
          <w:b/>
          <w:bCs/>
        </w:rPr>
      </w:pPr>
    </w:p>
    <w:p w:rsidR="00206A3B" w:rsidRDefault="00206A3B" w:rsidP="0017785A">
      <w:pPr>
        <w:jc w:val="center"/>
        <w:rPr>
          <w:rFonts w:cs="Arial"/>
          <w:b/>
          <w:bCs/>
        </w:rPr>
      </w:pPr>
    </w:p>
    <w:p w:rsidR="00206A3B" w:rsidRDefault="00206A3B" w:rsidP="0017785A">
      <w:pPr>
        <w:jc w:val="center"/>
        <w:rPr>
          <w:rFonts w:cs="Arial"/>
          <w:b/>
          <w:bCs/>
        </w:rPr>
      </w:pPr>
    </w:p>
    <w:p w:rsidR="00206A3B" w:rsidRDefault="00206A3B" w:rsidP="0017785A">
      <w:pPr>
        <w:jc w:val="center"/>
        <w:rPr>
          <w:rFonts w:cs="Arial"/>
          <w:b/>
          <w:bCs/>
        </w:rPr>
      </w:pPr>
    </w:p>
    <w:p w:rsidR="00740399" w:rsidRPr="0017785A" w:rsidRDefault="003167DD" w:rsidP="0017785A">
      <w:pPr>
        <w:jc w:val="center"/>
        <w:rPr>
          <w:rFonts w:cs="Arial"/>
          <w:b/>
          <w:bCs/>
        </w:rPr>
      </w:pPr>
      <w:r>
        <w:rPr>
          <w:rFonts w:cs="Arial"/>
          <w:b/>
          <w:bCs/>
        </w:rPr>
        <w:t>***Attach Exhibit 1</w:t>
      </w:r>
      <w:r w:rsidR="00740399">
        <w:rPr>
          <w:rFonts w:cs="Arial"/>
          <w:b/>
          <w:bCs/>
        </w:rPr>
        <w:t xml:space="preserve"> if necessary</w:t>
      </w:r>
      <w:r>
        <w:rPr>
          <w:rFonts w:cs="Arial"/>
          <w:b/>
          <w:bCs/>
        </w:rPr>
        <w:t xml:space="preserve"> – Participating Entity Modifications or Additions***</w:t>
      </w:r>
    </w:p>
    <w:p w:rsidR="00FF71F6" w:rsidRPr="00DF0AC2" w:rsidRDefault="00A23F28" w:rsidP="00D23B77">
      <w:pPr>
        <w:spacing w:after="160" w:line="259" w:lineRule="auto"/>
        <w:jc w:val="center"/>
        <w:rPr>
          <w:rFonts w:cs="Arial"/>
          <w:b/>
          <w:i/>
        </w:rPr>
      </w:pPr>
      <w:r w:rsidRPr="00DF0AC2">
        <w:rPr>
          <w:rFonts w:cs="Arial"/>
          <w:b/>
          <w:i/>
        </w:rPr>
        <w:t>Contractor</w:t>
      </w:r>
      <w:r w:rsidR="00740399">
        <w:rPr>
          <w:rFonts w:cs="Arial"/>
          <w:b/>
          <w:i/>
        </w:rPr>
        <w:t xml:space="preserve"> - </w:t>
      </w:r>
      <w:r w:rsidR="006E62D0" w:rsidRPr="00DF0AC2">
        <w:rPr>
          <w:rFonts w:cs="Arial"/>
          <w:b/>
          <w:i/>
        </w:rPr>
        <w:t xml:space="preserve">email </w:t>
      </w:r>
      <w:r w:rsidRPr="00DF0AC2">
        <w:rPr>
          <w:rFonts w:cs="Arial"/>
          <w:b/>
          <w:i/>
        </w:rPr>
        <w:t xml:space="preserve">a </w:t>
      </w:r>
      <w:r w:rsidR="006E62D0" w:rsidRPr="00DF0AC2">
        <w:rPr>
          <w:rFonts w:cs="Arial"/>
          <w:b/>
          <w:i/>
        </w:rPr>
        <w:t>fully executed PDF copy of this document to</w:t>
      </w:r>
      <w:r w:rsidR="00740399">
        <w:rPr>
          <w:rFonts w:cs="Arial"/>
          <w:b/>
          <w:i/>
        </w:rPr>
        <w:t>:</w:t>
      </w:r>
    </w:p>
    <w:p w:rsidR="00FF71F6" w:rsidRPr="00DF0AC2" w:rsidRDefault="003E636D" w:rsidP="00B07D14">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11" w:history="1">
        <w:r w:rsidR="006E62D0" w:rsidRPr="00DF0AC2">
          <w:rPr>
            <w:rStyle w:val="Hyperlink"/>
            <w:rFonts w:cs="Arial"/>
            <w:b/>
            <w:i/>
            <w:color w:val="2E74B5" w:themeColor="accent1" w:themeShade="BF"/>
          </w:rPr>
          <w:t>PA@naspovaluepoint.org</w:t>
        </w:r>
      </w:hyperlink>
    </w:p>
    <w:p w:rsidR="006E62D0" w:rsidRPr="00DF0AC2" w:rsidRDefault="0017785A" w:rsidP="00B07D14">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Pr>
          <w:rFonts w:cs="Arial"/>
          <w:b/>
          <w:i/>
        </w:rPr>
        <w:t>T</w:t>
      </w:r>
      <w:r w:rsidR="006E62D0" w:rsidRPr="00DF0AC2">
        <w:rPr>
          <w:rFonts w:cs="Arial"/>
          <w:b/>
          <w:i/>
        </w:rPr>
        <w:t>o support documentation of participation and posting in appropriate databases</w:t>
      </w:r>
    </w:p>
    <w:p w:rsidR="006E62D0" w:rsidRDefault="006E62D0" w:rsidP="00B07D14">
      <w:pPr>
        <w:rPr>
          <w:rFonts w:cs="Arial"/>
        </w:rPr>
      </w:pPr>
    </w:p>
    <w:sectPr w:rsidR="006E62D0" w:rsidSect="00274D34">
      <w:headerReference w:type="default" r:id="rId12"/>
      <w:footerReference w:type="default" r:id="rId13"/>
      <w:pgSz w:w="12240" w:h="15840"/>
      <w:pgMar w:top="288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F2B09" w16cid:durableId="21A1FA62"/>
  <w16cid:commentId w16cid:paraId="6597EC49" w16cid:durableId="21A21874"/>
  <w16cid:commentId w16cid:paraId="326A2F39" w16cid:durableId="21A1FB5C"/>
  <w16cid:commentId w16cid:paraId="1B66538D" w16cid:durableId="21A218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FE7" w:rsidRDefault="00781FE7" w:rsidP="00ED2DF2">
      <w:pPr>
        <w:spacing w:after="0"/>
      </w:pPr>
      <w:r>
        <w:separator/>
      </w:r>
    </w:p>
  </w:endnote>
  <w:endnote w:type="continuationSeparator" w:id="0">
    <w:p w:rsidR="00781FE7" w:rsidRDefault="00781FE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izon NHG DS">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2F4F90" w:rsidRPr="00A63102" w:rsidRDefault="002F4F90"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E636D">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E636D">
              <w:rPr>
                <w:noProof/>
                <w:sz w:val="20"/>
                <w:szCs w:val="20"/>
              </w:rPr>
              <w:t>4</w:t>
            </w:r>
            <w:r w:rsidRPr="00A63102">
              <w:rPr>
                <w:sz w:val="20"/>
                <w:szCs w:val="20"/>
              </w:rPr>
              <w:fldChar w:fldCharType="end"/>
            </w:r>
          </w:p>
        </w:sdtContent>
      </w:sdt>
    </w:sdtContent>
  </w:sdt>
  <w:p w:rsidR="002F4F90" w:rsidRDefault="00364883" w:rsidP="00364883">
    <w:pPr>
      <w:pStyle w:val="Footer"/>
      <w:jc w:val="center"/>
    </w:pPr>
    <w:r>
      <w:t xml:space="preserve">Version </w:t>
    </w:r>
    <w:r w:rsidR="00DB18F3">
      <w:t>2</w:t>
    </w:r>
    <w:r>
      <w:t>.0 0</w:t>
    </w:r>
    <w:r w:rsidR="00305964">
      <w:t>3</w:t>
    </w:r>
    <w:r>
      <w:t>/</w:t>
    </w:r>
    <w:r w:rsidR="00305964">
      <w:t>1</w:t>
    </w:r>
    <w:r w:rsidR="00DB18F3">
      <w:t>0</w:t>
    </w:r>
    <w: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FE7" w:rsidRDefault="00781FE7" w:rsidP="00ED2DF2">
      <w:pPr>
        <w:spacing w:after="0"/>
      </w:pPr>
      <w:r>
        <w:separator/>
      </w:r>
    </w:p>
  </w:footnote>
  <w:footnote w:type="continuationSeparator" w:id="0">
    <w:p w:rsidR="00781FE7" w:rsidRDefault="00781FE7" w:rsidP="00ED2D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D93" w:rsidRPr="008E1D93" w:rsidRDefault="008E1D93" w:rsidP="008E1D93">
    <w:pPr>
      <w:pStyle w:val="Header"/>
      <w:tabs>
        <w:tab w:val="clear" w:pos="4680"/>
      </w:tabs>
      <w:jc w:val="right"/>
    </w:pPr>
    <w:r w:rsidRPr="008E1D93">
      <w:rPr>
        <w:rFonts w:ascii="Verizon NHG DS" w:hAnsi="Verizon NHG DS"/>
        <w:b/>
        <w:bCs/>
        <w:noProof/>
        <w:sz w:val="80"/>
        <w:szCs w:val="80"/>
      </w:rPr>
      <w:drawing>
        <wp:anchor distT="0" distB="0" distL="114300" distR="114300" simplePos="0" relativeHeight="251659264" behindDoc="0" locked="0" layoutInCell="1" allowOverlap="1" wp14:anchorId="2042BC22" wp14:editId="3B38168E">
          <wp:simplePos x="0" y="0"/>
          <wp:positionH relativeFrom="margin">
            <wp:align>left</wp:align>
          </wp:positionH>
          <wp:positionV relativeFrom="paragraph">
            <wp:posOffset>114300</wp:posOffset>
          </wp:positionV>
          <wp:extent cx="1270000" cy="291586"/>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291586"/>
                  </a:xfrm>
                  <a:prstGeom prst="rect">
                    <a:avLst/>
                  </a:prstGeom>
                  <a:noFill/>
                </pic:spPr>
              </pic:pic>
            </a:graphicData>
          </a:graphic>
        </wp:anchor>
      </w:drawing>
    </w:r>
    <w:r w:rsidRPr="008E1D93">
      <w:rPr>
        <w:noProof/>
      </w:rPr>
      <w:drawing>
        <wp:inline distT="0" distB="0" distL="0" distR="0" wp14:anchorId="71C613E2" wp14:editId="56F5BE2F">
          <wp:extent cx="2330140" cy="431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6198" cy="442188"/>
                  </a:xfrm>
                  <a:prstGeom prst="rect">
                    <a:avLst/>
                  </a:prstGeom>
                  <a:noFill/>
                  <a:ln>
                    <a:noFill/>
                  </a:ln>
                </pic:spPr>
              </pic:pic>
            </a:graphicData>
          </a:graphic>
        </wp:inline>
      </w:drawing>
    </w:r>
  </w:p>
  <w:p w:rsidR="008E1D93" w:rsidRPr="008E1D93" w:rsidRDefault="008E1D93" w:rsidP="008E1D93">
    <w:pPr>
      <w:tabs>
        <w:tab w:val="right" w:pos="9360"/>
      </w:tabs>
      <w:spacing w:after="0"/>
    </w:pPr>
  </w:p>
  <w:p w:rsidR="008E1D93" w:rsidRPr="008E1D93" w:rsidRDefault="008E1D93" w:rsidP="008E1D93">
    <w:pPr>
      <w:tabs>
        <w:tab w:val="right" w:pos="9360"/>
      </w:tabs>
      <w:spacing w:after="0"/>
    </w:pPr>
    <w:r w:rsidRPr="008E1D93">
      <w:t>NASPO ValuePoint</w:t>
    </w:r>
    <w:r w:rsidRPr="008E1D93">
      <w:tab/>
    </w:r>
  </w:p>
  <w:p w:rsidR="008E1D93" w:rsidRPr="008E1D93" w:rsidRDefault="008E1D93" w:rsidP="008E1D93">
    <w:pPr>
      <w:tabs>
        <w:tab w:val="center" w:pos="4680"/>
        <w:tab w:val="right" w:pos="9360"/>
      </w:tabs>
      <w:spacing w:after="240"/>
      <w:rPr>
        <w:rFonts w:ascii="Arial Black" w:hAnsi="Arial Black"/>
        <w:b/>
        <w:bCs/>
        <w:caps/>
        <w:sz w:val="24"/>
      </w:rPr>
    </w:pPr>
    <w:r w:rsidRPr="008E1D93">
      <w:rPr>
        <w:rFonts w:ascii="Arial Black" w:hAnsi="Arial Black"/>
        <w:b/>
        <w:bCs/>
        <w:caps/>
        <w:sz w:val="24"/>
      </w:rPr>
      <w:t>PARTICIPATING ADDENDUM</w:t>
    </w:r>
  </w:p>
  <w:p w:rsidR="008E1D93" w:rsidRPr="008E1D93" w:rsidRDefault="008E1D93" w:rsidP="008E1D93">
    <w:pPr>
      <w:spacing w:after="0"/>
      <w:rPr>
        <w:rFonts w:ascii="Arial Black" w:hAnsi="Arial Black"/>
        <w:b/>
        <w:bCs/>
        <w:caps/>
        <w:sz w:val="24"/>
      </w:rPr>
    </w:pPr>
    <w:r w:rsidRPr="008E1D93">
      <w:rPr>
        <w:rFonts w:ascii="Arial Black" w:hAnsi="Arial Black"/>
        <w:b/>
        <w:bCs/>
        <w:caps/>
        <w:sz w:val="24"/>
      </w:rPr>
      <w:t>wireless, data, voice and accessories</w:t>
    </w:r>
  </w:p>
  <w:p w:rsidR="008E1D93" w:rsidRPr="008E1D93" w:rsidRDefault="003E636D" w:rsidP="008E1D93">
    <w:pPr>
      <w:spacing w:after="0"/>
      <w:rPr>
        <w:bCs/>
      </w:rPr>
    </w:pPr>
    <w:r>
      <w:t>Led by the S</w:t>
    </w:r>
    <w:r w:rsidR="008E1D93" w:rsidRPr="008E1D93">
      <w:t xml:space="preserve">tate of </w:t>
    </w:r>
    <w:r w:rsidR="008E1D93" w:rsidRPr="008E1D93">
      <w:rPr>
        <w:bCs/>
      </w:rPr>
      <w:t>Utah</w:t>
    </w:r>
  </w:p>
  <w:p w:rsidR="002F4F90" w:rsidRPr="00274D34" w:rsidRDefault="002F4F90" w:rsidP="00274D34">
    <w:pPr>
      <w:tabs>
        <w:tab w:val="left" w:pos="9360"/>
      </w:tabs>
      <w:spacing w:after="0"/>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6"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8E431A"/>
    <w:multiLevelType w:val="hybridMultilevel"/>
    <w:tmpl w:val="E5ACA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C4070A"/>
    <w:multiLevelType w:val="hybridMultilevel"/>
    <w:tmpl w:val="625A8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B559DC"/>
    <w:multiLevelType w:val="hybridMultilevel"/>
    <w:tmpl w:val="2A44C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143D0"/>
    <w:multiLevelType w:val="hybridMultilevel"/>
    <w:tmpl w:val="83306FA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7"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8"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19"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0"/>
  </w:num>
  <w:num w:numId="4">
    <w:abstractNumId w:val="15"/>
  </w:num>
  <w:num w:numId="5">
    <w:abstractNumId w:val="0"/>
  </w:num>
  <w:num w:numId="6">
    <w:abstractNumId w:val="10"/>
  </w:num>
  <w:num w:numId="7">
    <w:abstractNumId w:val="14"/>
  </w:num>
  <w:num w:numId="8">
    <w:abstractNumId w:val="2"/>
  </w:num>
  <w:num w:numId="9">
    <w:abstractNumId w:val="13"/>
  </w:num>
  <w:num w:numId="10">
    <w:abstractNumId w:val="8"/>
  </w:num>
  <w:num w:numId="11">
    <w:abstractNumId w:val="1"/>
  </w:num>
  <w:num w:numId="12">
    <w:abstractNumId w:val="18"/>
  </w:num>
  <w:num w:numId="13">
    <w:abstractNumId w:val="5"/>
  </w:num>
  <w:num w:numId="14">
    <w:abstractNumId w:val="6"/>
  </w:num>
  <w:num w:numId="15">
    <w:abstractNumId w:val="3"/>
  </w:num>
  <w:num w:numId="16">
    <w:abstractNumId w:val="16"/>
  </w:num>
  <w:num w:numId="17">
    <w:abstractNumId w:val="17"/>
  </w:num>
  <w:num w:numId="18">
    <w:abstractNumId w:val="19"/>
  </w:num>
  <w:num w:numId="19">
    <w:abstractNumId w:val="12"/>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forms" w:enforcement="1" w:cryptProviderType="rsaAES" w:cryptAlgorithmClass="hash" w:cryptAlgorithmType="typeAny" w:cryptAlgorithmSid="14" w:cryptSpinCount="100000" w:hash="F0EH9SdEFaWgTHEFLrhkGl+NYzYdKVYvVI/YDDR0KHvGvlgUQBvMQcsVVFG1KJOoeYFzpsDbKAfDHKs38e0v1w==" w:salt="MhKOeZ9+CRLq2+ATavd1f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04E58"/>
    <w:rsid w:val="0000621C"/>
    <w:rsid w:val="000101C2"/>
    <w:rsid w:val="000444B7"/>
    <w:rsid w:val="00045694"/>
    <w:rsid w:val="000523E1"/>
    <w:rsid w:val="000712C7"/>
    <w:rsid w:val="000719B3"/>
    <w:rsid w:val="00072A63"/>
    <w:rsid w:val="0007419F"/>
    <w:rsid w:val="000827D8"/>
    <w:rsid w:val="00093A48"/>
    <w:rsid w:val="00095AD8"/>
    <w:rsid w:val="000A5D79"/>
    <w:rsid w:val="000C1F9F"/>
    <w:rsid w:val="000D4705"/>
    <w:rsid w:val="000D7197"/>
    <w:rsid w:val="000E6BF7"/>
    <w:rsid w:val="000F5E7E"/>
    <w:rsid w:val="001003D8"/>
    <w:rsid w:val="001037C9"/>
    <w:rsid w:val="00105DB8"/>
    <w:rsid w:val="00107C69"/>
    <w:rsid w:val="001172F7"/>
    <w:rsid w:val="00117E91"/>
    <w:rsid w:val="00136AF8"/>
    <w:rsid w:val="00143241"/>
    <w:rsid w:val="00144718"/>
    <w:rsid w:val="0014603C"/>
    <w:rsid w:val="00147C33"/>
    <w:rsid w:val="00162C67"/>
    <w:rsid w:val="001706F4"/>
    <w:rsid w:val="001740C6"/>
    <w:rsid w:val="0017785A"/>
    <w:rsid w:val="001A1817"/>
    <w:rsid w:val="001A2DE7"/>
    <w:rsid w:val="001A4AD3"/>
    <w:rsid w:val="001B2665"/>
    <w:rsid w:val="001C48BA"/>
    <w:rsid w:val="001E2D73"/>
    <w:rsid w:val="001E3CDA"/>
    <w:rsid w:val="001E59D8"/>
    <w:rsid w:val="001F0014"/>
    <w:rsid w:val="00206A3B"/>
    <w:rsid w:val="00207371"/>
    <w:rsid w:val="002145E3"/>
    <w:rsid w:val="0021603A"/>
    <w:rsid w:val="00226E88"/>
    <w:rsid w:val="002355F9"/>
    <w:rsid w:val="0024209E"/>
    <w:rsid w:val="002632F5"/>
    <w:rsid w:val="00267277"/>
    <w:rsid w:val="00274279"/>
    <w:rsid w:val="00274D34"/>
    <w:rsid w:val="002836D0"/>
    <w:rsid w:val="00283F55"/>
    <w:rsid w:val="002E0FCA"/>
    <w:rsid w:val="002F186F"/>
    <w:rsid w:val="002F4F90"/>
    <w:rsid w:val="00305964"/>
    <w:rsid w:val="00311C81"/>
    <w:rsid w:val="003167DD"/>
    <w:rsid w:val="0032625C"/>
    <w:rsid w:val="003363E3"/>
    <w:rsid w:val="00337953"/>
    <w:rsid w:val="00364883"/>
    <w:rsid w:val="003709A7"/>
    <w:rsid w:val="003B6398"/>
    <w:rsid w:val="003C72D4"/>
    <w:rsid w:val="003E14C5"/>
    <w:rsid w:val="003E4368"/>
    <w:rsid w:val="003E636D"/>
    <w:rsid w:val="003F48B7"/>
    <w:rsid w:val="0040019A"/>
    <w:rsid w:val="004241EA"/>
    <w:rsid w:val="00430F56"/>
    <w:rsid w:val="00434BB0"/>
    <w:rsid w:val="00440EB2"/>
    <w:rsid w:val="00441EEE"/>
    <w:rsid w:val="00454883"/>
    <w:rsid w:val="00460290"/>
    <w:rsid w:val="00480398"/>
    <w:rsid w:val="00483F90"/>
    <w:rsid w:val="00484BF0"/>
    <w:rsid w:val="00487326"/>
    <w:rsid w:val="0049143B"/>
    <w:rsid w:val="004A4C31"/>
    <w:rsid w:val="004D2641"/>
    <w:rsid w:val="00502D77"/>
    <w:rsid w:val="00512449"/>
    <w:rsid w:val="005148BD"/>
    <w:rsid w:val="0051703C"/>
    <w:rsid w:val="00523EDA"/>
    <w:rsid w:val="005244A8"/>
    <w:rsid w:val="00527876"/>
    <w:rsid w:val="0053041B"/>
    <w:rsid w:val="00535593"/>
    <w:rsid w:val="005450F1"/>
    <w:rsid w:val="00556C59"/>
    <w:rsid w:val="00564EA9"/>
    <w:rsid w:val="0057169F"/>
    <w:rsid w:val="00577AF7"/>
    <w:rsid w:val="005801EF"/>
    <w:rsid w:val="0058712D"/>
    <w:rsid w:val="005A295C"/>
    <w:rsid w:val="005B78CB"/>
    <w:rsid w:val="005C2EAC"/>
    <w:rsid w:val="005D2822"/>
    <w:rsid w:val="005E2C3A"/>
    <w:rsid w:val="005F0DCD"/>
    <w:rsid w:val="005F5544"/>
    <w:rsid w:val="00611BCE"/>
    <w:rsid w:val="00616584"/>
    <w:rsid w:val="00624F35"/>
    <w:rsid w:val="00631014"/>
    <w:rsid w:val="006404FF"/>
    <w:rsid w:val="00652080"/>
    <w:rsid w:val="00656B4E"/>
    <w:rsid w:val="006661D1"/>
    <w:rsid w:val="00666468"/>
    <w:rsid w:val="006745A5"/>
    <w:rsid w:val="00692558"/>
    <w:rsid w:val="00695E68"/>
    <w:rsid w:val="006C276B"/>
    <w:rsid w:val="006C3F68"/>
    <w:rsid w:val="006D2004"/>
    <w:rsid w:val="006E62D0"/>
    <w:rsid w:val="006F6210"/>
    <w:rsid w:val="006F7B28"/>
    <w:rsid w:val="0070075C"/>
    <w:rsid w:val="00702E53"/>
    <w:rsid w:val="00707DE2"/>
    <w:rsid w:val="0071041E"/>
    <w:rsid w:val="00714DA0"/>
    <w:rsid w:val="00724FE9"/>
    <w:rsid w:val="00730C5C"/>
    <w:rsid w:val="00740399"/>
    <w:rsid w:val="00741289"/>
    <w:rsid w:val="00744605"/>
    <w:rsid w:val="00753EFB"/>
    <w:rsid w:val="007576D5"/>
    <w:rsid w:val="00777F9E"/>
    <w:rsid w:val="0078042A"/>
    <w:rsid w:val="00781FE7"/>
    <w:rsid w:val="00793E3B"/>
    <w:rsid w:val="00793ED7"/>
    <w:rsid w:val="007A3B3B"/>
    <w:rsid w:val="007C258D"/>
    <w:rsid w:val="007C4042"/>
    <w:rsid w:val="007D059B"/>
    <w:rsid w:val="007E1FFE"/>
    <w:rsid w:val="007E75EB"/>
    <w:rsid w:val="007F19E6"/>
    <w:rsid w:val="007F4B52"/>
    <w:rsid w:val="007F7077"/>
    <w:rsid w:val="0080148C"/>
    <w:rsid w:val="00812BF8"/>
    <w:rsid w:val="008231BA"/>
    <w:rsid w:val="00831EB9"/>
    <w:rsid w:val="008362C6"/>
    <w:rsid w:val="00842D0B"/>
    <w:rsid w:val="008550BE"/>
    <w:rsid w:val="0086045D"/>
    <w:rsid w:val="00862C92"/>
    <w:rsid w:val="00870E5A"/>
    <w:rsid w:val="00882C9C"/>
    <w:rsid w:val="00886472"/>
    <w:rsid w:val="00886675"/>
    <w:rsid w:val="008B45E6"/>
    <w:rsid w:val="008C05CC"/>
    <w:rsid w:val="008C3040"/>
    <w:rsid w:val="008C5AE9"/>
    <w:rsid w:val="008D58EB"/>
    <w:rsid w:val="008D5B3F"/>
    <w:rsid w:val="008D6979"/>
    <w:rsid w:val="008D7EB8"/>
    <w:rsid w:val="008E1D93"/>
    <w:rsid w:val="00931639"/>
    <w:rsid w:val="00933C33"/>
    <w:rsid w:val="00937AD7"/>
    <w:rsid w:val="00962F83"/>
    <w:rsid w:val="009820AE"/>
    <w:rsid w:val="009828BB"/>
    <w:rsid w:val="00992C37"/>
    <w:rsid w:val="00997C37"/>
    <w:rsid w:val="009B28E3"/>
    <w:rsid w:val="009B667A"/>
    <w:rsid w:val="009C368A"/>
    <w:rsid w:val="009C3F40"/>
    <w:rsid w:val="009C54FB"/>
    <w:rsid w:val="009E0E3A"/>
    <w:rsid w:val="009E5424"/>
    <w:rsid w:val="009F58FE"/>
    <w:rsid w:val="009F6665"/>
    <w:rsid w:val="00A20A6F"/>
    <w:rsid w:val="00A227BE"/>
    <w:rsid w:val="00A23F28"/>
    <w:rsid w:val="00A249E8"/>
    <w:rsid w:val="00A33F64"/>
    <w:rsid w:val="00A33FC6"/>
    <w:rsid w:val="00A34769"/>
    <w:rsid w:val="00A44FE1"/>
    <w:rsid w:val="00A46F18"/>
    <w:rsid w:val="00A516C3"/>
    <w:rsid w:val="00A556C7"/>
    <w:rsid w:val="00A63102"/>
    <w:rsid w:val="00A84B0A"/>
    <w:rsid w:val="00A925D7"/>
    <w:rsid w:val="00AA6962"/>
    <w:rsid w:val="00AA7E57"/>
    <w:rsid w:val="00AB50AD"/>
    <w:rsid w:val="00AC0987"/>
    <w:rsid w:val="00AC78E9"/>
    <w:rsid w:val="00AD5C27"/>
    <w:rsid w:val="00AF1955"/>
    <w:rsid w:val="00AF40E3"/>
    <w:rsid w:val="00B07D14"/>
    <w:rsid w:val="00B12BE8"/>
    <w:rsid w:val="00B12F03"/>
    <w:rsid w:val="00B13314"/>
    <w:rsid w:val="00B27A06"/>
    <w:rsid w:val="00B360F7"/>
    <w:rsid w:val="00B37880"/>
    <w:rsid w:val="00B40808"/>
    <w:rsid w:val="00B42A2C"/>
    <w:rsid w:val="00B43D4C"/>
    <w:rsid w:val="00B44CD5"/>
    <w:rsid w:val="00B454A4"/>
    <w:rsid w:val="00B515B7"/>
    <w:rsid w:val="00B60341"/>
    <w:rsid w:val="00B66DF3"/>
    <w:rsid w:val="00B8056D"/>
    <w:rsid w:val="00B8217B"/>
    <w:rsid w:val="00B86C24"/>
    <w:rsid w:val="00B87D2C"/>
    <w:rsid w:val="00BA0772"/>
    <w:rsid w:val="00BA71A1"/>
    <w:rsid w:val="00BB2853"/>
    <w:rsid w:val="00BB630E"/>
    <w:rsid w:val="00BB7D36"/>
    <w:rsid w:val="00BD6E7D"/>
    <w:rsid w:val="00C0255D"/>
    <w:rsid w:val="00C06A0B"/>
    <w:rsid w:val="00C3069D"/>
    <w:rsid w:val="00C308A7"/>
    <w:rsid w:val="00C310A4"/>
    <w:rsid w:val="00C50C17"/>
    <w:rsid w:val="00C54E32"/>
    <w:rsid w:val="00C8126D"/>
    <w:rsid w:val="00C9733C"/>
    <w:rsid w:val="00CA2799"/>
    <w:rsid w:val="00CB12B8"/>
    <w:rsid w:val="00CB5245"/>
    <w:rsid w:val="00CB5AA7"/>
    <w:rsid w:val="00CD2713"/>
    <w:rsid w:val="00CE623C"/>
    <w:rsid w:val="00CE6847"/>
    <w:rsid w:val="00CE76DF"/>
    <w:rsid w:val="00CF7D19"/>
    <w:rsid w:val="00D01725"/>
    <w:rsid w:val="00D15182"/>
    <w:rsid w:val="00D23921"/>
    <w:rsid w:val="00D23B77"/>
    <w:rsid w:val="00D271C1"/>
    <w:rsid w:val="00D36D07"/>
    <w:rsid w:val="00D37898"/>
    <w:rsid w:val="00D64B42"/>
    <w:rsid w:val="00D73F1E"/>
    <w:rsid w:val="00D940B1"/>
    <w:rsid w:val="00D97937"/>
    <w:rsid w:val="00DB18F3"/>
    <w:rsid w:val="00DB1908"/>
    <w:rsid w:val="00DB2FD4"/>
    <w:rsid w:val="00DB5950"/>
    <w:rsid w:val="00DC2E37"/>
    <w:rsid w:val="00DC6065"/>
    <w:rsid w:val="00DD4A95"/>
    <w:rsid w:val="00DE2E72"/>
    <w:rsid w:val="00DE3119"/>
    <w:rsid w:val="00DE46E2"/>
    <w:rsid w:val="00DE561D"/>
    <w:rsid w:val="00DF0AC2"/>
    <w:rsid w:val="00DF5F8E"/>
    <w:rsid w:val="00DF6EC1"/>
    <w:rsid w:val="00E062B2"/>
    <w:rsid w:val="00E11D4B"/>
    <w:rsid w:val="00E221A8"/>
    <w:rsid w:val="00E32561"/>
    <w:rsid w:val="00E45623"/>
    <w:rsid w:val="00E66CFE"/>
    <w:rsid w:val="00E74B06"/>
    <w:rsid w:val="00E771FD"/>
    <w:rsid w:val="00E9510C"/>
    <w:rsid w:val="00EA0501"/>
    <w:rsid w:val="00ED2DF2"/>
    <w:rsid w:val="00EF0637"/>
    <w:rsid w:val="00F01753"/>
    <w:rsid w:val="00F07E25"/>
    <w:rsid w:val="00F32F59"/>
    <w:rsid w:val="00F51B92"/>
    <w:rsid w:val="00F55C1A"/>
    <w:rsid w:val="00F65168"/>
    <w:rsid w:val="00F6537E"/>
    <w:rsid w:val="00F70E61"/>
    <w:rsid w:val="00F765E7"/>
    <w:rsid w:val="00F77FD5"/>
    <w:rsid w:val="00F90B71"/>
    <w:rsid w:val="00FA2BF8"/>
    <w:rsid w:val="00FB6CE4"/>
    <w:rsid w:val="00FC3347"/>
    <w:rsid w:val="00FE2C19"/>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eastAsia="Times New Roman" w:hAnsi="CG Times" w:cs="Times New Roman"/>
      <w:b/>
      <w:spacing w:val="-3"/>
      <w:sz w:val="24"/>
      <w:szCs w:val="20"/>
    </w:rPr>
  </w:style>
  <w:style w:type="character" w:customStyle="1" w:styleId="BodyTextChar">
    <w:name w:val="Body Text Char"/>
    <w:basedOn w:val="DefaultParagraphFont"/>
    <w:link w:val="BodyText"/>
    <w:semiHidden/>
    <w:rsid w:val="00483F90"/>
    <w:rPr>
      <w:rFonts w:ascii="CG Times" w:eastAsia="Times New Roman" w:hAnsi="CG Times" w:cs="Times New Roman"/>
      <w:b/>
      <w:spacing w:val="-3"/>
      <w:sz w:val="24"/>
      <w:szCs w:val="20"/>
    </w:rPr>
  </w:style>
  <w:style w:type="paragraph" w:customStyle="1" w:styleId="IFBBody">
    <w:name w:val="IFB Body"/>
    <w:basedOn w:val="Normal"/>
    <w:link w:val="IFBBodyChar"/>
    <w:qFormat/>
    <w:rsid w:val="00483F90"/>
    <w:pPr>
      <w:ind w:left="576"/>
    </w:pPr>
    <w:rPr>
      <w:rFonts w:ascii="Times New Roman" w:eastAsia="Times New Roman" w:hAnsi="Times New Roman" w:cs="Times New Roman"/>
      <w:sz w:val="24"/>
      <w:szCs w:val="20"/>
    </w:rPr>
  </w:style>
  <w:style w:type="character" w:customStyle="1" w:styleId="IFBBodyChar">
    <w:name w:val="IFB Body Char"/>
    <w:basedOn w:val="DefaultParagraphFont"/>
    <w:link w:val="IFBBody"/>
    <w:rsid w:val="00483F9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54A4"/>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semiHidden/>
    <w:unhideWhenUsed/>
    <w:rsid w:val="00434BB0"/>
    <w:rPr>
      <w:sz w:val="20"/>
      <w:szCs w:val="20"/>
    </w:rPr>
  </w:style>
  <w:style w:type="character" w:customStyle="1" w:styleId="CommentTextChar">
    <w:name w:val="Comment Text Char"/>
    <w:basedOn w:val="DefaultParagraphFont"/>
    <w:link w:val="CommentText"/>
    <w:uiPriority w:val="99"/>
    <w:semiHidden/>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customStyle="1" w:styleId="CommentSubjectChar">
    <w:name w:val="Comment Subject Char"/>
    <w:basedOn w:val="CommentTextChar"/>
    <w:link w:val="CommentSubject"/>
    <w:uiPriority w:val="99"/>
    <w:semiHidden/>
    <w:rsid w:val="00434BB0"/>
    <w:rPr>
      <w:rFonts w:ascii="Arial" w:hAnsi="Arial"/>
      <w:b/>
      <w:bCs/>
      <w:sz w:val="20"/>
      <w:szCs w:val="20"/>
    </w:rPr>
  </w:style>
  <w:style w:type="paragraph" w:customStyle="1" w:styleId="Default">
    <w:name w:val="Default"/>
    <w:rsid w:val="003C72D4"/>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rsid w:val="005D2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8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jennings@utah.gov"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c@naspovaluepoint.org" TargetMode="External"/><Relationship Id="rId4" Type="http://schemas.openxmlformats.org/officeDocument/2006/relationships/settings" Target="settings.xml"/><Relationship Id="rId9" Type="http://schemas.openxmlformats.org/officeDocument/2006/relationships/hyperlink" Target="http://www.naspovaluepoin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AC923-C4E3-450E-94F8-62E299DD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Pesqueira, Robert</cp:lastModifiedBy>
  <cp:revision>5</cp:revision>
  <dcterms:created xsi:type="dcterms:W3CDTF">2020-03-10T14:25:00Z</dcterms:created>
  <dcterms:modified xsi:type="dcterms:W3CDTF">2020-03-10T17:18:00Z</dcterms:modified>
</cp:coreProperties>
</file>