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13008D" w:rsidRDefault="00283F55" w:rsidP="003709A7">
      <w:pPr>
        <w:tabs>
          <w:tab w:val="right" w:pos="3060"/>
          <w:tab w:val="left" w:pos="3240"/>
          <w:tab w:val="right" w:pos="7740"/>
          <w:tab w:val="left" w:pos="7920"/>
        </w:tabs>
      </w:pPr>
      <w:r>
        <w:t>Master Agreement</w:t>
      </w:r>
      <w:r w:rsidR="004A64D2">
        <w:t xml:space="preserve"> #: 00318</w:t>
      </w:r>
    </w:p>
    <w:p w14:paraId="6C51DCAA" w14:textId="1CF7389F" w:rsidR="00283F55" w:rsidRDefault="00283F55" w:rsidP="007576D5">
      <w:pPr>
        <w:tabs>
          <w:tab w:val="right" w:pos="3060"/>
          <w:tab w:val="left" w:pos="3240"/>
          <w:tab w:val="left" w:pos="7290"/>
        </w:tabs>
      </w:pPr>
      <w:r>
        <w:tab/>
        <w:t>Contractor:</w:t>
      </w:r>
      <w:r>
        <w:tab/>
      </w:r>
      <w:r w:rsidR="004A2DD2">
        <w:rPr>
          <w:rStyle w:val="Strong"/>
          <w:b w:val="0"/>
          <w:caps w:val="0"/>
        </w:rPr>
        <w:t>Viavi Solutions, Inc.</w:t>
      </w:r>
      <w:r w:rsidR="00E736B9">
        <w:rPr>
          <w:rStyle w:val="Strong"/>
          <w:b w:val="0"/>
          <w:caps w:val="0"/>
        </w:rPr>
        <w:t xml:space="preserve"> </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0121C4F9" w:rsidR="00FC3347" w:rsidRDefault="004A2DD2" w:rsidP="004A64D2">
      <w:pPr>
        <w:ind w:left="360"/>
        <w:rPr>
          <w:i/>
          <w:u w:val="single"/>
        </w:rPr>
      </w:pPr>
      <w:r>
        <w:rPr>
          <w:i/>
          <w:u w:val="single"/>
        </w:rPr>
        <w:t>Viavi Solutions</w:t>
      </w:r>
      <w:r w:rsidR="00E43B39">
        <w:rPr>
          <w:i/>
          <w:u w:val="single"/>
        </w:rPr>
        <w:t>,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1A9F29BA" w14:textId="77777777" w:rsidR="004A2DD2" w:rsidRPr="004A2DD2" w:rsidRDefault="004A2DD2" w:rsidP="004A2DD2">
      <w:pPr>
        <w:pStyle w:val="NormalWeb"/>
        <w:spacing w:before="60" w:beforeAutospacing="0" w:after="60" w:afterAutospacing="0"/>
        <w:ind w:firstLine="720"/>
        <w:rPr>
          <w:rFonts w:ascii="Arial" w:hAnsi="Arial" w:cstheme="minorBidi"/>
          <w:sz w:val="22"/>
          <w:szCs w:val="22"/>
        </w:rPr>
      </w:pPr>
      <w:r w:rsidRPr="004A2DD2">
        <w:rPr>
          <w:rFonts w:ascii="Arial" w:hAnsi="Arial" w:cstheme="minorBidi"/>
          <w:sz w:val="22"/>
          <w:szCs w:val="22"/>
        </w:rPr>
        <w:t>8.1 Testing: Multifunction Radio Test Set</w:t>
      </w:r>
    </w:p>
    <w:p w14:paraId="671074F9" w14:textId="77777777" w:rsidR="004A2DD2" w:rsidRPr="004A2DD2" w:rsidRDefault="004A2DD2" w:rsidP="004A2DD2">
      <w:pPr>
        <w:pStyle w:val="NormalWeb"/>
        <w:spacing w:before="60" w:beforeAutospacing="0" w:after="60" w:afterAutospacing="0"/>
        <w:ind w:firstLine="720"/>
        <w:rPr>
          <w:rFonts w:ascii="Arial" w:hAnsi="Arial" w:cstheme="minorBidi"/>
          <w:sz w:val="22"/>
          <w:szCs w:val="22"/>
        </w:rPr>
      </w:pPr>
      <w:r w:rsidRPr="004A2DD2">
        <w:rPr>
          <w:rFonts w:ascii="Arial" w:hAnsi="Arial" w:cstheme="minorBidi"/>
          <w:sz w:val="22"/>
          <w:szCs w:val="22"/>
        </w:rPr>
        <w:t xml:space="preserve">8.2.3 Testing: Microwave Antenna </w:t>
      </w:r>
    </w:p>
    <w:p w14:paraId="40043DE2" w14:textId="77777777" w:rsidR="004A37A4" w:rsidRDefault="004A37A4" w:rsidP="00B43D4C">
      <w:pPr>
        <w:rPr>
          <w:rStyle w:val="Strong"/>
          <w:caps w:val="0"/>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4A2DD2">
      <w:pPr>
        <w:pStyle w:val="ListParagraph"/>
        <w:widowControl w:val="0"/>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57C0D07A" w:rsidR="000D7197" w:rsidRDefault="000D7197" w:rsidP="004A2DD2">
      <w:pPr>
        <w:widowControl w:val="0"/>
        <w:rPr>
          <w:u w:val="single"/>
        </w:rPr>
      </w:pPr>
      <w:r w:rsidRPr="00C308A7">
        <w:rPr>
          <w:u w:val="single"/>
        </w:rPr>
        <w:t>Contractor</w:t>
      </w:r>
    </w:p>
    <w:tbl>
      <w:tblPr>
        <w:tblStyle w:val="TableGrid"/>
        <w:tblW w:w="0" w:type="auto"/>
        <w:tblLook w:val="04A0" w:firstRow="1" w:lastRow="0" w:firstColumn="1" w:lastColumn="0" w:noHBand="0" w:noVBand="1"/>
      </w:tblPr>
      <w:tblGrid>
        <w:gridCol w:w="1657"/>
        <w:gridCol w:w="7693"/>
      </w:tblGrid>
      <w:tr w:rsidR="004A2DD2" w:rsidRPr="00C308A7" w14:paraId="39270A88" w14:textId="77777777" w:rsidTr="003C10E3">
        <w:tc>
          <w:tcPr>
            <w:tcW w:w="1705" w:type="dxa"/>
          </w:tcPr>
          <w:p w14:paraId="0347ED3F" w14:textId="77777777" w:rsidR="004A2DD2" w:rsidRPr="00C308A7" w:rsidRDefault="004A2DD2" w:rsidP="004A2DD2">
            <w:pPr>
              <w:widowControl w:val="0"/>
              <w:spacing w:before="60" w:after="60"/>
            </w:pPr>
            <w:r w:rsidRPr="00C308A7">
              <w:t>Name:</w:t>
            </w:r>
          </w:p>
        </w:tc>
        <w:tc>
          <w:tcPr>
            <w:tcW w:w="8221" w:type="dxa"/>
          </w:tcPr>
          <w:p w14:paraId="79652AC7" w14:textId="7F25D629" w:rsidR="004A2DD2" w:rsidRPr="00C308A7" w:rsidRDefault="00036FF4" w:rsidP="004A2DD2">
            <w:pPr>
              <w:widowControl w:val="0"/>
              <w:spacing w:before="60" w:after="60"/>
            </w:pPr>
            <w:r>
              <w:t>Kim Taylor</w:t>
            </w:r>
          </w:p>
        </w:tc>
      </w:tr>
      <w:tr w:rsidR="004A2DD2" w:rsidRPr="00C308A7" w14:paraId="4AB29570" w14:textId="77777777" w:rsidTr="003C10E3">
        <w:tc>
          <w:tcPr>
            <w:tcW w:w="1705" w:type="dxa"/>
          </w:tcPr>
          <w:p w14:paraId="29CBE617" w14:textId="77777777" w:rsidR="004A2DD2" w:rsidRPr="00C308A7" w:rsidRDefault="004A2DD2" w:rsidP="004A2DD2">
            <w:pPr>
              <w:widowControl w:val="0"/>
              <w:spacing w:before="60" w:after="60"/>
            </w:pPr>
            <w:r w:rsidRPr="00C308A7">
              <w:t>Address:</w:t>
            </w:r>
          </w:p>
        </w:tc>
        <w:tc>
          <w:tcPr>
            <w:tcW w:w="8221" w:type="dxa"/>
          </w:tcPr>
          <w:p w14:paraId="232312B1" w14:textId="77777777" w:rsidR="004A2DD2" w:rsidRDefault="00036FF4" w:rsidP="004A2DD2">
            <w:pPr>
              <w:widowControl w:val="0"/>
              <w:spacing w:before="60" w:after="60"/>
            </w:pPr>
            <w:r>
              <w:t>20250 Century Blvd</w:t>
            </w:r>
          </w:p>
          <w:p w14:paraId="0E46BC4D" w14:textId="0F523000" w:rsidR="00036FF4" w:rsidRPr="00C308A7" w:rsidRDefault="00036FF4" w:rsidP="004A2DD2">
            <w:pPr>
              <w:widowControl w:val="0"/>
              <w:spacing w:before="60" w:after="60"/>
            </w:pPr>
            <w:r>
              <w:t>Germantown, MD 20874</w:t>
            </w:r>
          </w:p>
        </w:tc>
      </w:tr>
      <w:tr w:rsidR="004A2DD2" w:rsidRPr="00C308A7" w14:paraId="0486E34B" w14:textId="77777777" w:rsidTr="003C10E3">
        <w:tc>
          <w:tcPr>
            <w:tcW w:w="1705" w:type="dxa"/>
          </w:tcPr>
          <w:p w14:paraId="401BBDC2" w14:textId="77777777" w:rsidR="004A2DD2" w:rsidRPr="00C308A7" w:rsidRDefault="004A2DD2" w:rsidP="004A2DD2">
            <w:pPr>
              <w:widowControl w:val="0"/>
              <w:spacing w:before="60" w:after="60"/>
            </w:pPr>
            <w:r w:rsidRPr="00C308A7">
              <w:t>Telephone:</w:t>
            </w:r>
          </w:p>
        </w:tc>
        <w:tc>
          <w:tcPr>
            <w:tcW w:w="8221" w:type="dxa"/>
          </w:tcPr>
          <w:p w14:paraId="034B8DAD" w14:textId="5B28B335" w:rsidR="004A2DD2" w:rsidRPr="00C308A7" w:rsidRDefault="00036FF4" w:rsidP="004A2DD2">
            <w:pPr>
              <w:widowControl w:val="0"/>
              <w:spacing w:before="60" w:after="60"/>
            </w:pPr>
            <w:r>
              <w:t>(316) 529-5521</w:t>
            </w:r>
          </w:p>
        </w:tc>
      </w:tr>
      <w:tr w:rsidR="004A2DD2" w:rsidRPr="00C308A7" w14:paraId="0419197A" w14:textId="77777777" w:rsidTr="003C10E3">
        <w:tc>
          <w:tcPr>
            <w:tcW w:w="1705" w:type="dxa"/>
          </w:tcPr>
          <w:p w14:paraId="45CA65A0" w14:textId="77777777" w:rsidR="004A2DD2" w:rsidRPr="00C308A7" w:rsidRDefault="004A2DD2" w:rsidP="004A2DD2">
            <w:pPr>
              <w:widowControl w:val="0"/>
              <w:spacing w:before="60" w:after="60"/>
            </w:pPr>
            <w:r w:rsidRPr="00C308A7">
              <w:t>Fax:</w:t>
            </w:r>
          </w:p>
        </w:tc>
        <w:tc>
          <w:tcPr>
            <w:tcW w:w="8221" w:type="dxa"/>
          </w:tcPr>
          <w:p w14:paraId="00A9907F" w14:textId="77777777" w:rsidR="004A2DD2" w:rsidRPr="00C308A7" w:rsidRDefault="004A2DD2" w:rsidP="004A2DD2">
            <w:pPr>
              <w:widowControl w:val="0"/>
              <w:spacing w:before="60" w:after="60"/>
            </w:pPr>
          </w:p>
        </w:tc>
      </w:tr>
      <w:tr w:rsidR="004A2DD2" w:rsidRPr="00C308A7" w14:paraId="4E03215C" w14:textId="77777777" w:rsidTr="003C10E3">
        <w:tc>
          <w:tcPr>
            <w:tcW w:w="1705" w:type="dxa"/>
          </w:tcPr>
          <w:p w14:paraId="51F31FC8" w14:textId="77777777" w:rsidR="004A2DD2" w:rsidRPr="00C308A7" w:rsidRDefault="004A2DD2" w:rsidP="004A2DD2">
            <w:pPr>
              <w:widowControl w:val="0"/>
              <w:spacing w:before="60" w:after="60"/>
            </w:pPr>
            <w:r w:rsidRPr="00C308A7">
              <w:t>Email:</w:t>
            </w:r>
          </w:p>
        </w:tc>
        <w:tc>
          <w:tcPr>
            <w:tcW w:w="8221" w:type="dxa"/>
          </w:tcPr>
          <w:p w14:paraId="77172569" w14:textId="6F1AE484" w:rsidR="004A2DD2" w:rsidRPr="00C308A7" w:rsidRDefault="00036FF4" w:rsidP="004A2DD2">
            <w:pPr>
              <w:widowControl w:val="0"/>
              <w:spacing w:before="60" w:after="60"/>
            </w:pPr>
            <w:hyperlink r:id="rId7" w:history="1">
              <w:r w:rsidRPr="00A539F9">
                <w:rPr>
                  <w:rStyle w:val="Hyperlink"/>
                </w:rPr>
                <w:t>kim.talyor@viavisolutions.com</w:t>
              </w:r>
            </w:hyperlink>
            <w:r>
              <w:t xml:space="preserve"> </w:t>
            </w:r>
          </w:p>
        </w:tc>
      </w:tr>
    </w:tbl>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193B0D" w:rsidRPr="00B13314" w14:paraId="705BDC84" w14:textId="77777777" w:rsidTr="006D11D3">
        <w:tc>
          <w:tcPr>
            <w:tcW w:w="4405" w:type="dxa"/>
          </w:tcPr>
          <w:p w14:paraId="20CD8B97" w14:textId="77777777" w:rsidR="00193B0D" w:rsidRPr="00B13314" w:rsidRDefault="00193B0D" w:rsidP="00193B0D">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6618F851" w:rsidR="00193B0D" w:rsidRPr="006D11D3" w:rsidRDefault="00193B0D" w:rsidP="00193B0D">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193B0D" w:rsidRPr="00B13314" w14:paraId="61B0CB8F" w14:textId="77777777" w:rsidTr="006D11D3">
        <w:tc>
          <w:tcPr>
            <w:tcW w:w="4405" w:type="dxa"/>
          </w:tcPr>
          <w:p w14:paraId="0F27A566" w14:textId="77777777" w:rsidR="00193B0D" w:rsidRPr="00B13314" w:rsidRDefault="00193B0D" w:rsidP="00193B0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4B3D4E6C" w:rsidR="00193B0D" w:rsidRPr="006D11D3" w:rsidRDefault="00193B0D" w:rsidP="00193B0D">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193B0D" w:rsidRPr="00B13314" w14:paraId="5BB823FC" w14:textId="77777777" w:rsidTr="006D11D3">
        <w:tc>
          <w:tcPr>
            <w:tcW w:w="4405" w:type="dxa"/>
          </w:tcPr>
          <w:p w14:paraId="567E1C5E" w14:textId="77777777" w:rsidR="00193B0D" w:rsidRPr="00B13314" w:rsidRDefault="00193B0D" w:rsidP="00193B0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4F0886C7" w:rsidR="00193B0D" w:rsidRPr="006D11D3" w:rsidRDefault="00193B0D" w:rsidP="00193B0D">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1C99" w14:textId="77777777" w:rsidR="00C924BA" w:rsidRDefault="00C924BA" w:rsidP="00ED2DF2">
      <w:pPr>
        <w:spacing w:after="0"/>
      </w:pPr>
      <w:r>
        <w:separator/>
      </w:r>
    </w:p>
  </w:endnote>
  <w:endnote w:type="continuationSeparator" w:id="0">
    <w:p w14:paraId="12E5B3BC" w14:textId="77777777" w:rsidR="00C924BA" w:rsidRDefault="00C924B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87A7F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11D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11D3">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E148" w14:textId="77777777" w:rsidR="00C924BA" w:rsidRDefault="00C924BA" w:rsidP="00ED2DF2">
      <w:pPr>
        <w:spacing w:after="0"/>
      </w:pPr>
      <w:r>
        <w:separator/>
      </w:r>
    </w:p>
  </w:footnote>
  <w:footnote w:type="continuationSeparator" w:id="0">
    <w:p w14:paraId="61363A27" w14:textId="77777777" w:rsidR="00C924BA" w:rsidRDefault="00C924B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0313">
    <w:abstractNumId w:val="3"/>
  </w:num>
  <w:num w:numId="2" w16cid:durableId="1443266180">
    <w:abstractNumId w:val="1"/>
  </w:num>
  <w:num w:numId="3" w16cid:durableId="216747999">
    <w:abstractNumId w:val="6"/>
  </w:num>
  <w:num w:numId="4" w16cid:durableId="182744016">
    <w:abstractNumId w:val="5"/>
  </w:num>
  <w:num w:numId="5" w16cid:durableId="1125612351">
    <w:abstractNumId w:val="0"/>
  </w:num>
  <w:num w:numId="6" w16cid:durableId="1412658709">
    <w:abstractNumId w:val="2"/>
  </w:num>
  <w:num w:numId="7" w16cid:durableId="133163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36FF4"/>
    <w:rsid w:val="000D7197"/>
    <w:rsid w:val="0013008D"/>
    <w:rsid w:val="00193B0D"/>
    <w:rsid w:val="001A1817"/>
    <w:rsid w:val="002209A2"/>
    <w:rsid w:val="002468A6"/>
    <w:rsid w:val="00274D34"/>
    <w:rsid w:val="00283F55"/>
    <w:rsid w:val="00311C81"/>
    <w:rsid w:val="003709A7"/>
    <w:rsid w:val="003E4368"/>
    <w:rsid w:val="00430F56"/>
    <w:rsid w:val="004A2DD2"/>
    <w:rsid w:val="004A37A4"/>
    <w:rsid w:val="004A64D2"/>
    <w:rsid w:val="004E043C"/>
    <w:rsid w:val="00523EDA"/>
    <w:rsid w:val="0055585D"/>
    <w:rsid w:val="005801EF"/>
    <w:rsid w:val="006925ED"/>
    <w:rsid w:val="006D11D3"/>
    <w:rsid w:val="006D264F"/>
    <w:rsid w:val="006E62D0"/>
    <w:rsid w:val="00753EFB"/>
    <w:rsid w:val="007576D5"/>
    <w:rsid w:val="007F19E6"/>
    <w:rsid w:val="008163C8"/>
    <w:rsid w:val="00886675"/>
    <w:rsid w:val="008E0097"/>
    <w:rsid w:val="008F1B68"/>
    <w:rsid w:val="00927947"/>
    <w:rsid w:val="00A227BE"/>
    <w:rsid w:val="00A33FC6"/>
    <w:rsid w:val="00A63102"/>
    <w:rsid w:val="00A84B0A"/>
    <w:rsid w:val="00AF1955"/>
    <w:rsid w:val="00B13314"/>
    <w:rsid w:val="00B43D4C"/>
    <w:rsid w:val="00C0255D"/>
    <w:rsid w:val="00C308A7"/>
    <w:rsid w:val="00C32990"/>
    <w:rsid w:val="00C924BA"/>
    <w:rsid w:val="00CE6847"/>
    <w:rsid w:val="00CF7D19"/>
    <w:rsid w:val="00D0233B"/>
    <w:rsid w:val="00DD4A95"/>
    <w:rsid w:val="00DE3119"/>
    <w:rsid w:val="00DE561D"/>
    <w:rsid w:val="00E11D4B"/>
    <w:rsid w:val="00E43B39"/>
    <w:rsid w:val="00E736B9"/>
    <w:rsid w:val="00E771FD"/>
    <w:rsid w:val="00E9510C"/>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736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3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m.talyor@viavisolu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2025-03-28T18:48:00Z</dcterms:created>
  <dcterms:modified xsi:type="dcterms:W3CDTF">2025-03-28T20:03:00Z</dcterms:modified>
</cp:coreProperties>
</file>