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5EB36" w14:textId="3F21008D" w:rsidR="004A1E2A" w:rsidRPr="00BA2224" w:rsidRDefault="004A1E2A" w:rsidP="004A1E2A">
      <w:pPr>
        <w:pStyle w:val="Heading1"/>
        <w:ind w:left="360"/>
        <w:contextualSpacing/>
        <w:jc w:val="center"/>
        <w:rPr>
          <w:rFonts w:ascii="Century Gothic" w:hAnsi="Century Gothic" w:cstheme="minorHAnsi"/>
          <w:bCs/>
          <w:smallCaps/>
          <w:color w:val="auto"/>
          <w:sz w:val="20"/>
          <w:szCs w:val="20"/>
        </w:rPr>
      </w:pPr>
      <w:bookmarkStart w:id="0" w:name="_Toc428452602"/>
      <w:bookmarkStart w:id="1" w:name="_Toc434317649"/>
      <w:bookmarkStart w:id="2" w:name="_Toc54080035"/>
      <w:r w:rsidRPr="00BA2224">
        <w:rPr>
          <w:rFonts w:ascii="Century Gothic" w:hAnsi="Century Gothic" w:cstheme="minorHAnsi"/>
          <w:bCs/>
          <w:smallCaps/>
          <w:color w:val="auto"/>
          <w:sz w:val="20"/>
          <w:szCs w:val="20"/>
        </w:rPr>
        <w:t xml:space="preserve">NASPO ValuePoint / </w:t>
      </w:r>
      <w:r w:rsidRPr="00BA2224">
        <w:rPr>
          <w:rFonts w:ascii="Century Gothic" w:hAnsi="Century Gothic" w:cstheme="minorHAnsi"/>
          <w:color w:val="auto"/>
          <w:sz w:val="20"/>
          <w:szCs w:val="20"/>
        </w:rPr>
        <w:t>Washington State Department of Enterprise Services</w:t>
      </w:r>
    </w:p>
    <w:p w14:paraId="586BA405" w14:textId="0552A30D" w:rsidR="004A1E2A" w:rsidRPr="00BA2224" w:rsidRDefault="004A1E2A" w:rsidP="004A1E2A">
      <w:pPr>
        <w:pStyle w:val="Heading1"/>
        <w:ind w:left="360"/>
        <w:contextualSpacing/>
        <w:jc w:val="center"/>
        <w:rPr>
          <w:rFonts w:ascii="Century Gothic" w:hAnsi="Century Gothic" w:cstheme="minorHAnsi"/>
          <w:b/>
          <w:smallCaps/>
          <w:color w:val="auto"/>
          <w:sz w:val="20"/>
          <w:szCs w:val="20"/>
        </w:rPr>
      </w:pPr>
      <w:r w:rsidRPr="00BA2224">
        <w:rPr>
          <w:rFonts w:ascii="Century Gothic" w:hAnsi="Century Gothic" w:cstheme="minorHAnsi"/>
          <w:b/>
          <w:smallCaps/>
          <w:color w:val="auto"/>
          <w:sz w:val="20"/>
          <w:szCs w:val="20"/>
        </w:rPr>
        <w:t xml:space="preserve">No. 00318 Public Safety Communications Products, Services and Solutions </w:t>
      </w:r>
    </w:p>
    <w:p w14:paraId="25682DFB" w14:textId="77777777" w:rsidR="00BA2224" w:rsidRPr="00BA2224" w:rsidRDefault="004A1E2A" w:rsidP="00BA2224">
      <w:pPr>
        <w:pStyle w:val="Heading1"/>
        <w:ind w:left="360"/>
        <w:contextualSpacing/>
        <w:jc w:val="center"/>
        <w:rPr>
          <w:rFonts w:ascii="Century Gothic" w:hAnsi="Century Gothic"/>
          <w:bCs/>
          <w:smallCaps/>
          <w:color w:val="auto"/>
          <w:sz w:val="20"/>
          <w:szCs w:val="20"/>
        </w:rPr>
      </w:pPr>
      <w:r w:rsidRPr="00BA2224">
        <w:rPr>
          <w:rFonts w:ascii="Century Gothic" w:hAnsi="Century Gothic"/>
          <w:bCs/>
          <w:smallCaps/>
          <w:color w:val="auto"/>
          <w:sz w:val="20"/>
          <w:szCs w:val="20"/>
        </w:rPr>
        <w:t>10.</w:t>
      </w:r>
      <w:r w:rsidRPr="00BA2224">
        <w:rPr>
          <w:rFonts w:ascii="Century Gothic" w:hAnsi="Century Gothic"/>
          <w:bCs/>
          <w:smallCaps/>
          <w:color w:val="auto"/>
          <w:sz w:val="20"/>
          <w:szCs w:val="20"/>
        </w:rPr>
        <w:tab/>
        <w:t>Category: Furniture, Dispatch Console</w:t>
      </w:r>
      <w:bookmarkEnd w:id="0"/>
      <w:bookmarkEnd w:id="1"/>
      <w:bookmarkEnd w:id="2"/>
    </w:p>
    <w:p w14:paraId="5DF3DEA2" w14:textId="77777777" w:rsidR="00BA2224" w:rsidRPr="00BA2224" w:rsidRDefault="004B02A0" w:rsidP="00BA2224">
      <w:pPr>
        <w:pStyle w:val="Heading1"/>
        <w:ind w:left="360"/>
        <w:contextualSpacing/>
        <w:jc w:val="center"/>
        <w:rPr>
          <w:rFonts w:ascii="Century Gothic" w:eastAsia="Times New Roman" w:hAnsi="Century Gothic" w:cs="Times New Roman"/>
          <w:b/>
          <w:color w:val="auto"/>
          <w:sz w:val="48"/>
          <w:szCs w:val="48"/>
        </w:rPr>
      </w:pPr>
      <w:r w:rsidRPr="00BA2224">
        <w:rPr>
          <w:rFonts w:ascii="Century Gothic" w:eastAsia="Times New Roman" w:hAnsi="Century Gothic" w:cs="Times New Roman"/>
          <w:b/>
          <w:color w:val="auto"/>
          <w:sz w:val="48"/>
          <w:szCs w:val="48"/>
        </w:rPr>
        <w:t>Welcome!</w:t>
      </w:r>
    </w:p>
    <w:p w14:paraId="457997D3" w14:textId="6FB0E183" w:rsidR="001008B9" w:rsidRPr="00BA2224" w:rsidRDefault="004B02A0" w:rsidP="00BA2224">
      <w:pPr>
        <w:pStyle w:val="Heading1"/>
        <w:contextualSpacing/>
        <w:rPr>
          <w:rFonts w:ascii="Century Gothic" w:eastAsia="Times New Roman" w:hAnsi="Century Gothic" w:cs="Times New Roman"/>
          <w:bCs/>
          <w:color w:val="auto"/>
          <w:sz w:val="20"/>
          <w:szCs w:val="20"/>
        </w:rPr>
      </w:pPr>
      <w:r w:rsidRPr="00BA2224">
        <w:rPr>
          <w:rFonts w:ascii="Century Gothic" w:eastAsia="Times New Roman" w:hAnsi="Century Gothic" w:cs="Times New Roman"/>
          <w:bCs/>
          <w:color w:val="auto"/>
          <w:sz w:val="20"/>
          <w:szCs w:val="20"/>
        </w:rPr>
        <w:t xml:space="preserve">Welcome </w:t>
      </w:r>
      <w:r w:rsidR="004A1E2A" w:rsidRPr="00BA2224">
        <w:rPr>
          <w:rFonts w:ascii="Century Gothic" w:eastAsia="Times New Roman" w:hAnsi="Century Gothic" w:cs="Times New Roman"/>
          <w:bCs/>
          <w:color w:val="auto"/>
          <w:sz w:val="20"/>
          <w:szCs w:val="20"/>
        </w:rPr>
        <w:t>NASPO ValuePoint Contract User</w:t>
      </w:r>
      <w:r w:rsidRPr="00BA2224">
        <w:rPr>
          <w:rFonts w:ascii="Century Gothic" w:eastAsia="Times New Roman" w:hAnsi="Century Gothic" w:cs="Times New Roman"/>
          <w:bCs/>
          <w:color w:val="auto"/>
          <w:sz w:val="20"/>
          <w:szCs w:val="20"/>
        </w:rPr>
        <w:t>!  We are excited about the opportunity to serve you.</w:t>
      </w:r>
      <w:r w:rsidR="001008B9" w:rsidRPr="00BA2224">
        <w:rPr>
          <w:rFonts w:ascii="Century Gothic" w:eastAsia="Times New Roman" w:hAnsi="Century Gothic" w:cs="Times New Roman"/>
          <w:bCs/>
          <w:color w:val="auto"/>
          <w:sz w:val="20"/>
          <w:szCs w:val="20"/>
        </w:rPr>
        <w:t xml:space="preserve">  </w:t>
      </w:r>
    </w:p>
    <w:p w14:paraId="0501239F" w14:textId="60C73EBD" w:rsidR="001008B9" w:rsidRPr="00BA2224" w:rsidRDefault="001008B9" w:rsidP="001008B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BA2224">
        <w:rPr>
          <w:rFonts w:ascii="Century Gothic" w:hAnsi="Century Gothic"/>
          <w:bCs/>
          <w:sz w:val="20"/>
          <w:szCs w:val="20"/>
        </w:rPr>
        <w:t>Russ Bassett is an industry leading designer and manufacturer of the highest quality console furniture for PSAPs</w:t>
      </w:r>
      <w:r w:rsidR="00E00F84" w:rsidRPr="00BA2224">
        <w:rPr>
          <w:rFonts w:ascii="Century Gothic" w:hAnsi="Century Gothic"/>
          <w:bCs/>
          <w:sz w:val="20"/>
          <w:szCs w:val="20"/>
        </w:rPr>
        <w:t>, ECCs</w:t>
      </w:r>
      <w:r w:rsidRPr="00BA2224">
        <w:rPr>
          <w:rFonts w:ascii="Century Gothic" w:hAnsi="Century Gothic"/>
          <w:bCs/>
          <w:sz w:val="20"/>
          <w:szCs w:val="20"/>
        </w:rPr>
        <w:t xml:space="preserve"> and </w:t>
      </w:r>
      <w:r w:rsidR="008533B4" w:rsidRPr="00BA2224">
        <w:rPr>
          <w:rFonts w:ascii="Century Gothic" w:hAnsi="Century Gothic"/>
          <w:bCs/>
          <w:sz w:val="20"/>
          <w:szCs w:val="20"/>
        </w:rPr>
        <w:t xml:space="preserve">other </w:t>
      </w:r>
      <w:r w:rsidRPr="00BA2224">
        <w:rPr>
          <w:rFonts w:ascii="Century Gothic" w:hAnsi="Century Gothic"/>
          <w:bCs/>
          <w:sz w:val="20"/>
          <w:szCs w:val="20"/>
        </w:rPr>
        <w:t xml:space="preserve">mission critical </w:t>
      </w:r>
      <w:r w:rsidR="008533B4" w:rsidRPr="00BA2224">
        <w:rPr>
          <w:rFonts w:ascii="Century Gothic" w:hAnsi="Century Gothic"/>
          <w:bCs/>
          <w:sz w:val="20"/>
          <w:szCs w:val="20"/>
        </w:rPr>
        <w:t>operations centers</w:t>
      </w:r>
      <w:r w:rsidRPr="00BA2224">
        <w:rPr>
          <w:rFonts w:ascii="Century Gothic" w:hAnsi="Century Gothic"/>
          <w:bCs/>
          <w:sz w:val="20"/>
          <w:szCs w:val="20"/>
        </w:rPr>
        <w:t xml:space="preserve">.  We look forward to discussing your project and </w:t>
      </w:r>
      <w:r w:rsidR="00895438" w:rsidRPr="00BA2224">
        <w:rPr>
          <w:rFonts w:ascii="Century Gothic" w:hAnsi="Century Gothic"/>
          <w:bCs/>
          <w:sz w:val="20"/>
          <w:szCs w:val="20"/>
        </w:rPr>
        <w:t xml:space="preserve">to </w:t>
      </w:r>
      <w:r w:rsidRPr="00BA2224">
        <w:rPr>
          <w:rFonts w:ascii="Century Gothic" w:hAnsi="Century Gothic"/>
          <w:bCs/>
          <w:sz w:val="20"/>
          <w:szCs w:val="20"/>
        </w:rPr>
        <w:t xml:space="preserve">helping you determine if Russ Bassett Corporation is the right fit.  </w:t>
      </w:r>
    </w:p>
    <w:p w14:paraId="707AFBC0" w14:textId="77777777" w:rsidR="001008B9" w:rsidRPr="00BA2224" w:rsidRDefault="001008B9" w:rsidP="004B02A0">
      <w:pPr>
        <w:spacing w:line="240" w:lineRule="auto"/>
        <w:contextualSpacing/>
        <w:rPr>
          <w:rFonts w:ascii="Century Gothic" w:eastAsia="Times New Roman" w:hAnsi="Century Gothic" w:cs="Times New Roman"/>
          <w:bCs/>
          <w:sz w:val="20"/>
          <w:szCs w:val="20"/>
        </w:rPr>
      </w:pPr>
    </w:p>
    <w:p w14:paraId="16907A9D" w14:textId="03C93011" w:rsidR="00895438" w:rsidRPr="00BA2224" w:rsidRDefault="001008B9" w:rsidP="001008B9">
      <w:pPr>
        <w:shd w:val="clear" w:color="auto" w:fill="FFFFFF"/>
        <w:spacing w:after="150" w:line="240" w:lineRule="auto"/>
        <w:contextualSpacing/>
        <w:outlineLvl w:val="0"/>
        <w:rPr>
          <w:rFonts w:ascii="Century Gothic" w:eastAsia="Times New Roman" w:hAnsi="Century Gothic" w:cs="Times New Roman"/>
          <w:bCs/>
          <w:sz w:val="20"/>
          <w:szCs w:val="20"/>
        </w:rPr>
      </w:pP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This introduction letter is a supplement to </w:t>
      </w:r>
      <w:r w:rsidR="004A1E2A" w:rsidRPr="00BA2224">
        <w:rPr>
          <w:rFonts w:ascii="Century Gothic" w:eastAsia="Times New Roman" w:hAnsi="Century Gothic" w:cs="Times New Roman"/>
          <w:bCs/>
          <w:sz w:val="20"/>
          <w:szCs w:val="20"/>
        </w:rPr>
        <w:t>website posted c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>omprehensive product line</w:t>
      </w:r>
      <w:r w:rsidR="009A4228"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MSRP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‘list price’ catalogs</w:t>
      </w:r>
      <w:r w:rsidR="009A4228" w:rsidRPr="00BA2224">
        <w:rPr>
          <w:rFonts w:ascii="Century Gothic" w:eastAsia="Times New Roman" w:hAnsi="Century Gothic" w:cs="Times New Roman"/>
          <w:bCs/>
          <w:sz w:val="20"/>
          <w:szCs w:val="20"/>
        </w:rPr>
        <w:t>.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 These are list price books and there is a discount of the list price applied to all materials.  Service pricing is </w:t>
      </w:r>
      <w:r w:rsidR="00895438"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outlined in the </w:t>
      </w:r>
      <w:r w:rsidR="004A1E2A"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solicitation </w:t>
      </w:r>
      <w:r w:rsidR="00895438"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response forms.  </w:t>
      </w:r>
    </w:p>
    <w:p w14:paraId="13543B54" w14:textId="77777777" w:rsidR="00895438" w:rsidRPr="00BA2224" w:rsidRDefault="00895438" w:rsidP="00895438">
      <w:pPr>
        <w:shd w:val="clear" w:color="auto" w:fill="FFFFFF"/>
        <w:spacing w:after="150" w:line="240" w:lineRule="auto"/>
        <w:contextualSpacing/>
        <w:outlineLvl w:val="0"/>
        <w:rPr>
          <w:rFonts w:ascii="Century Gothic" w:eastAsia="Times New Roman" w:hAnsi="Century Gothic" w:cs="Times New Roman"/>
          <w:bCs/>
          <w:sz w:val="20"/>
          <w:szCs w:val="20"/>
        </w:rPr>
      </w:pPr>
    </w:p>
    <w:p w14:paraId="3CC12306" w14:textId="41DE7F1A" w:rsidR="00EB7CA3" w:rsidRPr="00BA2224" w:rsidRDefault="00895438" w:rsidP="00895438">
      <w:pPr>
        <w:shd w:val="clear" w:color="auto" w:fill="FFFFFF"/>
        <w:spacing w:after="150" w:line="240" w:lineRule="auto"/>
        <w:contextualSpacing/>
        <w:outlineLvl w:val="0"/>
        <w:rPr>
          <w:rFonts w:ascii="Century Gothic" w:eastAsia="Times New Roman" w:hAnsi="Century Gothic" w:cs="Times New Roman"/>
          <w:bCs/>
          <w:sz w:val="20"/>
          <w:szCs w:val="20"/>
        </w:rPr>
      </w:pP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The </w:t>
      </w:r>
      <w:r w:rsidR="004A1E2A" w:rsidRPr="00BA2224">
        <w:rPr>
          <w:rFonts w:ascii="Century Gothic" w:eastAsia="Times New Roman" w:hAnsi="Century Gothic" w:cs="Times New Roman"/>
          <w:bCs/>
          <w:sz w:val="20"/>
          <w:szCs w:val="20"/>
        </w:rPr>
        <w:t>00318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discount is 4</w:t>
      </w:r>
      <w:r w:rsidR="009A4228" w:rsidRPr="00BA2224">
        <w:rPr>
          <w:rFonts w:ascii="Century Gothic" w:eastAsia="Times New Roman" w:hAnsi="Century Gothic" w:cs="Times New Roman"/>
          <w:bCs/>
          <w:sz w:val="20"/>
          <w:szCs w:val="20"/>
        </w:rPr>
        <w:t>0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% </w:t>
      </w:r>
      <w:proofErr w:type="gramStart"/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>off of</w:t>
      </w:r>
      <w:proofErr w:type="gramEnd"/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the published list price</w:t>
      </w:r>
      <w:r w:rsidR="00E00F84"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off</w:t>
      </w:r>
      <w:r w:rsidR="00BA2224" w:rsidRPr="00BA2224">
        <w:rPr>
          <w:rFonts w:ascii="Century Gothic" w:eastAsia="Times New Roman" w:hAnsi="Century Gothic" w:cs="Times New Roman"/>
          <w:bCs/>
          <w:sz w:val="20"/>
          <w:szCs w:val="20"/>
        </w:rPr>
        <w:t>, applied to all Russ Bassett products.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 </w:t>
      </w:r>
    </w:p>
    <w:p w14:paraId="62E4F705" w14:textId="77777777" w:rsidR="00EB7CA3" w:rsidRPr="00BA2224" w:rsidRDefault="00EB7CA3" w:rsidP="00895438">
      <w:pPr>
        <w:shd w:val="clear" w:color="auto" w:fill="FFFFFF"/>
        <w:spacing w:after="150" w:line="240" w:lineRule="auto"/>
        <w:contextualSpacing/>
        <w:outlineLvl w:val="0"/>
        <w:rPr>
          <w:rFonts w:ascii="Century Gothic" w:eastAsia="Times New Roman" w:hAnsi="Century Gothic" w:cs="Times New Roman"/>
          <w:bCs/>
          <w:sz w:val="20"/>
          <w:szCs w:val="20"/>
        </w:rPr>
      </w:pPr>
    </w:p>
    <w:p w14:paraId="504CC730" w14:textId="5165205E" w:rsidR="008533B4" w:rsidRPr="00BA2224" w:rsidRDefault="00895438" w:rsidP="00EB7CA3">
      <w:pPr>
        <w:shd w:val="clear" w:color="auto" w:fill="FFFFFF"/>
        <w:spacing w:after="150" w:line="240" w:lineRule="auto"/>
        <w:contextualSpacing/>
        <w:outlineLvl w:val="0"/>
        <w:rPr>
          <w:rFonts w:ascii="Century Gothic" w:eastAsia="Times New Roman" w:hAnsi="Century Gothic" w:cs="Times New Roman"/>
          <w:bCs/>
          <w:sz w:val="20"/>
          <w:szCs w:val="20"/>
        </w:rPr>
      </w:pP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Please contact us to coordinate a </w:t>
      </w:r>
      <w:r w:rsidR="009A4228"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site 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visit.  We will walk you through the design development process, educate you </w:t>
      </w:r>
      <w:r w:rsidR="009A4228" w:rsidRPr="00BA2224">
        <w:rPr>
          <w:rFonts w:ascii="Century Gothic" w:eastAsia="Times New Roman" w:hAnsi="Century Gothic" w:cs="Times New Roman"/>
          <w:bCs/>
          <w:sz w:val="20"/>
          <w:szCs w:val="20"/>
        </w:rPr>
        <w:t>on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the full range of options at your disposal, learn about your needs, </w:t>
      </w:r>
      <w:proofErr w:type="gramStart"/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>survey</w:t>
      </w:r>
      <w:proofErr w:type="gramEnd"/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and measure your facility and then follow up with a detailed design and cost proposal </w:t>
      </w:r>
      <w:r w:rsidR="00EB7CA3" w:rsidRPr="00BA2224">
        <w:rPr>
          <w:rFonts w:ascii="Century Gothic" w:eastAsia="Times New Roman" w:hAnsi="Century Gothic" w:cs="Times New Roman"/>
          <w:bCs/>
          <w:sz w:val="20"/>
          <w:szCs w:val="20"/>
        </w:rPr>
        <w:t>including all associated materials, freight services and installation services</w:t>
      </w:r>
      <w:r w:rsidRPr="00BA2224">
        <w:rPr>
          <w:rFonts w:ascii="Century Gothic" w:eastAsia="Times New Roman" w:hAnsi="Century Gothic" w:cs="Times New Roman"/>
          <w:bCs/>
          <w:sz w:val="20"/>
          <w:szCs w:val="20"/>
        </w:rPr>
        <w:t>.</w:t>
      </w:r>
      <w:r w:rsidR="00EB7CA3" w:rsidRPr="00BA2224">
        <w:rPr>
          <w:rFonts w:ascii="Century Gothic" w:eastAsia="Times New Roman" w:hAnsi="Century Gothic" w:cs="Times New Roman"/>
          <w:bCs/>
          <w:sz w:val="20"/>
          <w:szCs w:val="20"/>
        </w:rPr>
        <w:t xml:space="preserve"> </w:t>
      </w:r>
    </w:p>
    <w:p w14:paraId="2142BBCD" w14:textId="77777777" w:rsidR="008533B4" w:rsidRPr="00BA2224" w:rsidRDefault="008533B4" w:rsidP="00EB7CA3">
      <w:pPr>
        <w:shd w:val="clear" w:color="auto" w:fill="FFFFFF"/>
        <w:spacing w:after="150" w:line="240" w:lineRule="auto"/>
        <w:contextualSpacing/>
        <w:outlineLvl w:val="0"/>
        <w:rPr>
          <w:rFonts w:ascii="Century Gothic" w:eastAsia="Times New Roman" w:hAnsi="Century Gothic" w:cs="Times New Roman"/>
          <w:bCs/>
          <w:sz w:val="20"/>
          <w:szCs w:val="20"/>
        </w:rPr>
      </w:pPr>
    </w:p>
    <w:p w14:paraId="14EC9577" w14:textId="182B679D" w:rsidR="00C7320D" w:rsidRPr="00BA2224" w:rsidRDefault="00C7320D" w:rsidP="00EB7CA3">
      <w:pPr>
        <w:shd w:val="clear" w:color="auto" w:fill="FFFFFF"/>
        <w:spacing w:after="150" w:line="240" w:lineRule="auto"/>
        <w:contextualSpacing/>
        <w:outlineLvl w:val="0"/>
        <w:rPr>
          <w:rFonts w:ascii="Century Gothic" w:hAnsi="Century Gothic"/>
          <w:bCs/>
          <w:sz w:val="20"/>
          <w:szCs w:val="20"/>
        </w:rPr>
      </w:pPr>
      <w:r w:rsidRPr="00BA2224">
        <w:rPr>
          <w:rFonts w:ascii="Century Gothic" w:hAnsi="Century Gothic"/>
          <w:bCs/>
          <w:sz w:val="20"/>
          <w:szCs w:val="20"/>
        </w:rPr>
        <w:t xml:space="preserve">Russ Bassett has an </w:t>
      </w:r>
      <w:r w:rsidR="002E2C75" w:rsidRPr="00BA2224">
        <w:rPr>
          <w:rFonts w:ascii="Century Gothic" w:hAnsi="Century Gothic"/>
          <w:bCs/>
          <w:sz w:val="20"/>
          <w:szCs w:val="20"/>
        </w:rPr>
        <w:t>in-house full-service</w:t>
      </w:r>
      <w:r w:rsidRPr="00BA2224">
        <w:rPr>
          <w:rFonts w:ascii="Century Gothic" w:hAnsi="Century Gothic"/>
          <w:bCs/>
          <w:sz w:val="20"/>
          <w:szCs w:val="20"/>
        </w:rPr>
        <w:t xml:space="preserve"> </w:t>
      </w:r>
      <w:r w:rsidR="00EB7CA3" w:rsidRPr="00BA2224">
        <w:rPr>
          <w:rFonts w:ascii="Century Gothic" w:hAnsi="Century Gothic"/>
          <w:bCs/>
          <w:sz w:val="20"/>
          <w:szCs w:val="20"/>
        </w:rPr>
        <w:t>D</w:t>
      </w:r>
      <w:r w:rsidRPr="00BA2224">
        <w:rPr>
          <w:rFonts w:ascii="Century Gothic" w:hAnsi="Century Gothic"/>
          <w:bCs/>
          <w:sz w:val="20"/>
          <w:szCs w:val="20"/>
        </w:rPr>
        <w:t xml:space="preserve">esign </w:t>
      </w:r>
      <w:r w:rsidR="00EB7CA3" w:rsidRPr="00BA2224">
        <w:rPr>
          <w:rFonts w:ascii="Century Gothic" w:hAnsi="Century Gothic"/>
          <w:bCs/>
          <w:sz w:val="20"/>
          <w:szCs w:val="20"/>
        </w:rPr>
        <w:t>T</w:t>
      </w:r>
      <w:r w:rsidRPr="00BA2224">
        <w:rPr>
          <w:rFonts w:ascii="Century Gothic" w:hAnsi="Century Gothic"/>
          <w:bCs/>
          <w:sz w:val="20"/>
          <w:szCs w:val="20"/>
        </w:rPr>
        <w:t>eam and</w:t>
      </w:r>
      <w:r w:rsidR="00EB7CA3" w:rsidRPr="00BA2224">
        <w:rPr>
          <w:rFonts w:ascii="Century Gothic" w:hAnsi="Century Gothic"/>
          <w:bCs/>
          <w:sz w:val="20"/>
          <w:szCs w:val="20"/>
        </w:rPr>
        <w:t xml:space="preserve"> as part of the proposal process will assist with: </w:t>
      </w:r>
      <w:r w:rsidRPr="00BA2224">
        <w:rPr>
          <w:rFonts w:ascii="Century Gothic" w:hAnsi="Century Gothic"/>
          <w:bCs/>
          <w:sz w:val="20"/>
          <w:szCs w:val="20"/>
        </w:rPr>
        <w:t xml:space="preserve"> </w:t>
      </w:r>
    </w:p>
    <w:p w14:paraId="145F2558" w14:textId="77777777" w:rsidR="00EB7CA3" w:rsidRPr="00BA2224" w:rsidRDefault="00EB7CA3" w:rsidP="00EB7CA3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Space and floor plan confirmation and/or provision of additional/alternative layout options </w:t>
      </w:r>
    </w:p>
    <w:p w14:paraId="35B1E75A" w14:textId="77777777" w:rsidR="00EB7CA3" w:rsidRPr="00BA2224" w:rsidRDefault="00EB7CA3" w:rsidP="00EB7CA3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>Dialing in of adjacencies (work groupings, access to shared services and facilities, sight line evaluation)</w:t>
      </w:r>
    </w:p>
    <w:p w14:paraId="4370110D" w14:textId="77777777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Dialing in of the console design and functionality </w:t>
      </w:r>
    </w:p>
    <w:p w14:paraId="5467D01B" w14:textId="77777777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Creation of formal equipment lists, location maps and wiring diagrams by position type </w:t>
      </w:r>
    </w:p>
    <w:p w14:paraId="2DA78589" w14:textId="77777777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>Discussion and dialing in of options such as Status Indicator Lights, console signage and other accessories</w:t>
      </w:r>
    </w:p>
    <w:p w14:paraId="0EBAA56D" w14:textId="09A18938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Assist team in defining </w:t>
      </w:r>
      <w:r w:rsidR="00895438" w:rsidRPr="00BA2224">
        <w:rPr>
          <w:rFonts w:ascii="Century Gothic" w:hAnsi="Century Gothic"/>
          <w:bCs/>
          <w:sz w:val="18"/>
          <w:szCs w:val="18"/>
        </w:rPr>
        <w:t xml:space="preserve">and confirming </w:t>
      </w:r>
      <w:r w:rsidRPr="00BA2224">
        <w:rPr>
          <w:rFonts w:ascii="Century Gothic" w:hAnsi="Century Gothic"/>
          <w:bCs/>
          <w:sz w:val="18"/>
          <w:szCs w:val="18"/>
        </w:rPr>
        <w:t xml:space="preserve">console grounding methodology </w:t>
      </w:r>
      <w:r w:rsidR="00895438" w:rsidRPr="00BA2224">
        <w:rPr>
          <w:rFonts w:ascii="Century Gothic" w:hAnsi="Century Gothic"/>
          <w:bCs/>
          <w:sz w:val="18"/>
          <w:szCs w:val="18"/>
        </w:rPr>
        <w:t xml:space="preserve">to meet Motorola R56 requirements </w:t>
      </w:r>
    </w:p>
    <w:p w14:paraId="2968F31B" w14:textId="77777777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Source electrical and communications cabling integration design and coordination </w:t>
      </w:r>
    </w:p>
    <w:p w14:paraId="3A43289A" w14:textId="77777777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Console finishes selection </w:t>
      </w:r>
    </w:p>
    <w:p w14:paraId="3D7974F6" w14:textId="77777777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Final, detailed shop drawings including plan, elevation, </w:t>
      </w:r>
      <w:proofErr w:type="gramStart"/>
      <w:r w:rsidRPr="00BA2224">
        <w:rPr>
          <w:rFonts w:ascii="Century Gothic" w:hAnsi="Century Gothic"/>
          <w:bCs/>
          <w:sz w:val="18"/>
          <w:szCs w:val="18"/>
        </w:rPr>
        <w:t>perspective</w:t>
      </w:r>
      <w:proofErr w:type="gramEnd"/>
      <w:r w:rsidRPr="00BA2224">
        <w:rPr>
          <w:rFonts w:ascii="Century Gothic" w:hAnsi="Century Gothic"/>
          <w:bCs/>
          <w:sz w:val="18"/>
          <w:szCs w:val="18"/>
        </w:rPr>
        <w:t xml:space="preserve"> and detail views </w:t>
      </w:r>
    </w:p>
    <w:p w14:paraId="7788D31C" w14:textId="77777777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>Photo-realistic 3D color renderings of the final console and peripheral component design prior to sign off</w:t>
      </w:r>
    </w:p>
    <w:p w14:paraId="5717DFE4" w14:textId="769C8AE3" w:rsidR="00C7320D" w:rsidRPr="00BA2224" w:rsidRDefault="00C7320D" w:rsidP="00C7320D">
      <w:pPr>
        <w:pStyle w:val="ListParagraph"/>
        <w:numPr>
          <w:ilvl w:val="0"/>
          <w:numId w:val="8"/>
        </w:numPr>
        <w:shd w:val="clear" w:color="auto" w:fill="FFFFFF"/>
        <w:spacing w:after="150" w:line="240" w:lineRule="auto"/>
        <w:rPr>
          <w:rFonts w:ascii="Century Gothic" w:hAnsi="Century Gothic"/>
          <w:bCs/>
          <w:sz w:val="18"/>
          <w:szCs w:val="18"/>
        </w:rPr>
      </w:pPr>
      <w:r w:rsidRPr="00BA2224">
        <w:rPr>
          <w:rFonts w:ascii="Century Gothic" w:hAnsi="Century Gothic"/>
          <w:bCs/>
          <w:sz w:val="18"/>
          <w:szCs w:val="18"/>
        </w:rPr>
        <w:t xml:space="preserve">Floor coring drawings and templates for use by </w:t>
      </w:r>
      <w:r w:rsidR="00973C93" w:rsidRPr="00BA2224">
        <w:rPr>
          <w:rFonts w:ascii="Century Gothic" w:hAnsi="Century Gothic"/>
          <w:bCs/>
          <w:sz w:val="18"/>
          <w:szCs w:val="18"/>
        </w:rPr>
        <w:t>PSAP’s</w:t>
      </w:r>
      <w:r w:rsidRPr="00BA2224">
        <w:rPr>
          <w:rFonts w:ascii="Century Gothic" w:hAnsi="Century Gothic"/>
          <w:bCs/>
          <w:sz w:val="18"/>
          <w:szCs w:val="18"/>
        </w:rPr>
        <w:t xml:space="preserve"> </w:t>
      </w:r>
      <w:r w:rsidR="00895438" w:rsidRPr="00BA2224">
        <w:rPr>
          <w:rFonts w:ascii="Century Gothic" w:hAnsi="Century Gothic"/>
          <w:bCs/>
          <w:sz w:val="18"/>
          <w:szCs w:val="18"/>
        </w:rPr>
        <w:t xml:space="preserve">facilities and/or </w:t>
      </w:r>
      <w:r w:rsidRPr="00BA2224">
        <w:rPr>
          <w:rFonts w:ascii="Century Gothic" w:hAnsi="Century Gothic"/>
          <w:bCs/>
          <w:sz w:val="18"/>
          <w:szCs w:val="18"/>
        </w:rPr>
        <w:t>construction team</w:t>
      </w:r>
      <w:r w:rsidR="00895438" w:rsidRPr="00BA2224">
        <w:rPr>
          <w:rFonts w:ascii="Century Gothic" w:hAnsi="Century Gothic"/>
          <w:bCs/>
          <w:sz w:val="18"/>
          <w:szCs w:val="18"/>
        </w:rPr>
        <w:t>s</w:t>
      </w:r>
    </w:p>
    <w:p w14:paraId="2D8332C0" w14:textId="336D7377" w:rsidR="009A4228" w:rsidRPr="00BA2224" w:rsidRDefault="00C7320D" w:rsidP="00C7320D">
      <w:pP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BA2224">
        <w:rPr>
          <w:rFonts w:ascii="Century Gothic" w:hAnsi="Century Gothic"/>
          <w:bCs/>
          <w:sz w:val="20"/>
          <w:szCs w:val="20"/>
        </w:rPr>
        <w:t xml:space="preserve">We look forward to assisting </w:t>
      </w:r>
      <w:r w:rsidR="00E00F84" w:rsidRPr="00BA2224">
        <w:rPr>
          <w:rFonts w:ascii="Century Gothic" w:hAnsi="Century Gothic"/>
          <w:bCs/>
          <w:sz w:val="20"/>
          <w:szCs w:val="20"/>
        </w:rPr>
        <w:t>NASPO ValuePoint Contract Users</w:t>
      </w:r>
      <w:r w:rsidR="007B31C8" w:rsidRPr="00BA2224">
        <w:rPr>
          <w:rFonts w:ascii="Century Gothic" w:hAnsi="Century Gothic"/>
          <w:bCs/>
          <w:sz w:val="20"/>
          <w:szCs w:val="20"/>
        </w:rPr>
        <w:t xml:space="preserve"> with</w:t>
      </w:r>
      <w:r w:rsidRPr="00BA2224">
        <w:rPr>
          <w:rFonts w:ascii="Century Gothic" w:hAnsi="Century Gothic"/>
          <w:bCs/>
          <w:sz w:val="20"/>
          <w:szCs w:val="20"/>
        </w:rPr>
        <w:t xml:space="preserve"> the design of their console furniture needs</w:t>
      </w:r>
      <w:r w:rsidR="00EB7CA3" w:rsidRPr="00BA2224">
        <w:rPr>
          <w:rFonts w:ascii="Century Gothic" w:hAnsi="Century Gothic"/>
          <w:bCs/>
          <w:sz w:val="20"/>
          <w:szCs w:val="20"/>
        </w:rPr>
        <w:t xml:space="preserve">. </w:t>
      </w:r>
      <w:r w:rsidR="008533B4" w:rsidRPr="00BA2224">
        <w:rPr>
          <w:rFonts w:ascii="Century Gothic" w:hAnsi="Century Gothic"/>
          <w:bCs/>
          <w:sz w:val="20"/>
          <w:szCs w:val="20"/>
        </w:rPr>
        <w:t xml:space="preserve"> </w:t>
      </w:r>
    </w:p>
    <w:p w14:paraId="0B55A837" w14:textId="77777777" w:rsidR="009A4228" w:rsidRPr="00BA2224" w:rsidRDefault="009A4228" w:rsidP="00C7320D">
      <w:pP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14:paraId="49F51E72" w14:textId="1D3EBFED" w:rsidR="00C7320D" w:rsidRPr="00BA2224" w:rsidRDefault="008533B4" w:rsidP="00C7320D">
      <w:pP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BA2224">
        <w:rPr>
          <w:rFonts w:ascii="Century Gothic" w:hAnsi="Century Gothic"/>
          <w:bCs/>
          <w:sz w:val="20"/>
          <w:szCs w:val="20"/>
        </w:rPr>
        <w:t xml:space="preserve">Our proposals will be thorough, accurate and helpful to the PSAP in making their decision.  </w:t>
      </w:r>
      <w:r w:rsidR="00EB7CA3" w:rsidRPr="00BA2224">
        <w:rPr>
          <w:rFonts w:ascii="Century Gothic" w:hAnsi="Century Gothic"/>
          <w:bCs/>
          <w:sz w:val="20"/>
          <w:szCs w:val="20"/>
        </w:rPr>
        <w:t xml:space="preserve">Below are screen shots reflecting the </w:t>
      </w:r>
      <w:r w:rsidR="006D44DF" w:rsidRPr="00BA2224">
        <w:rPr>
          <w:rFonts w:ascii="Century Gothic" w:hAnsi="Century Gothic"/>
          <w:bCs/>
          <w:sz w:val="20"/>
          <w:szCs w:val="20"/>
        </w:rPr>
        <w:t>design and proposal documents we generate</w:t>
      </w:r>
      <w:r w:rsidRPr="00BA2224">
        <w:rPr>
          <w:rFonts w:ascii="Century Gothic" w:hAnsi="Century Gothic"/>
          <w:bCs/>
          <w:sz w:val="20"/>
          <w:szCs w:val="20"/>
        </w:rPr>
        <w:t>:</w:t>
      </w:r>
    </w:p>
    <w:p w14:paraId="5B9DD57A" w14:textId="547BE066" w:rsidR="00C7320D" w:rsidRPr="00BA2224" w:rsidRDefault="00C7320D" w:rsidP="00C7320D">
      <w:pP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14:paraId="3693870C" w14:textId="56630886" w:rsidR="00895438" w:rsidRPr="00BA2224" w:rsidRDefault="00EB7CA3" w:rsidP="006D44DF">
      <w:pPr>
        <w:shd w:val="clear" w:color="auto" w:fill="FFFFFF"/>
        <w:spacing w:after="150" w:line="240" w:lineRule="auto"/>
        <w:contextualSpacing/>
        <w:jc w:val="center"/>
        <w:rPr>
          <w:rFonts w:ascii="Century Gothic" w:hAnsi="Century Gothic"/>
          <w:bCs/>
          <w:sz w:val="20"/>
          <w:szCs w:val="20"/>
        </w:rPr>
      </w:pPr>
      <w:r w:rsidRPr="00BA2224">
        <w:rPr>
          <w:rFonts w:ascii="Century Gothic" w:hAnsi="Century Gothic"/>
          <w:bCs/>
          <w:noProof/>
          <w:sz w:val="20"/>
          <w:szCs w:val="20"/>
        </w:rPr>
        <w:drawing>
          <wp:inline distT="0" distB="0" distL="0" distR="0" wp14:anchorId="1BF23381" wp14:editId="00780EF9">
            <wp:extent cx="1427922" cy="109474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7332" cy="11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4DF" w:rsidRPr="00BA2224">
        <w:rPr>
          <w:rFonts w:ascii="Century Gothic" w:hAnsi="Century Gothic"/>
          <w:bCs/>
          <w:sz w:val="20"/>
          <w:szCs w:val="20"/>
        </w:rPr>
        <w:t xml:space="preserve">  </w:t>
      </w:r>
      <w:r w:rsidR="006D44DF" w:rsidRPr="00BA2224">
        <w:rPr>
          <w:rFonts w:ascii="Century Gothic" w:hAnsi="Century Gothic"/>
          <w:bCs/>
          <w:noProof/>
          <w:sz w:val="20"/>
          <w:szCs w:val="20"/>
        </w:rPr>
        <w:drawing>
          <wp:inline distT="0" distB="0" distL="0" distR="0" wp14:anchorId="08D17961" wp14:editId="607DDE6D">
            <wp:extent cx="1494391" cy="1089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8401" cy="109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4DF" w:rsidRPr="00BA2224">
        <w:rPr>
          <w:rFonts w:ascii="Century Gothic" w:hAnsi="Century Gothic"/>
          <w:bCs/>
          <w:sz w:val="20"/>
          <w:szCs w:val="20"/>
        </w:rPr>
        <w:t xml:space="preserve">  </w:t>
      </w:r>
      <w:r w:rsidR="006D44DF" w:rsidRPr="00BA2224">
        <w:rPr>
          <w:rFonts w:ascii="Century Gothic" w:hAnsi="Century Gothic"/>
          <w:bCs/>
          <w:noProof/>
          <w:sz w:val="20"/>
          <w:szCs w:val="20"/>
        </w:rPr>
        <w:drawing>
          <wp:inline distT="0" distB="0" distL="0" distR="0" wp14:anchorId="4A70DF58" wp14:editId="6ACB7AD6">
            <wp:extent cx="1469949" cy="10937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16" cy="112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4DF" w:rsidRPr="00BA2224">
        <w:rPr>
          <w:rFonts w:ascii="Century Gothic" w:hAnsi="Century Gothic"/>
          <w:bCs/>
          <w:sz w:val="20"/>
          <w:szCs w:val="20"/>
        </w:rPr>
        <w:t xml:space="preserve">  </w:t>
      </w:r>
      <w:r w:rsidR="006D44DF" w:rsidRPr="00BA2224">
        <w:rPr>
          <w:rFonts w:ascii="Century Gothic" w:hAnsi="Century Gothic"/>
          <w:bCs/>
          <w:noProof/>
          <w:sz w:val="20"/>
          <w:szCs w:val="20"/>
        </w:rPr>
        <w:drawing>
          <wp:inline distT="0" distB="0" distL="0" distR="0" wp14:anchorId="1D7AF724" wp14:editId="2B0E1107">
            <wp:extent cx="844550" cy="111819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708" cy="11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4DF" w:rsidRPr="00BA2224">
        <w:rPr>
          <w:rFonts w:ascii="Century Gothic" w:hAnsi="Century Gothic"/>
          <w:bCs/>
          <w:sz w:val="20"/>
          <w:szCs w:val="20"/>
        </w:rPr>
        <w:t xml:space="preserve">  </w:t>
      </w:r>
      <w:r w:rsidR="006D44DF" w:rsidRPr="00BA2224">
        <w:rPr>
          <w:rFonts w:ascii="Century Gothic" w:hAnsi="Century Gothic"/>
          <w:bCs/>
          <w:noProof/>
          <w:sz w:val="20"/>
          <w:szCs w:val="20"/>
        </w:rPr>
        <w:drawing>
          <wp:inline distT="0" distB="0" distL="0" distR="0" wp14:anchorId="0F84458B" wp14:editId="3E5D3621">
            <wp:extent cx="793750" cy="1116901"/>
            <wp:effectExtent l="0" t="0" r="635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5013" cy="11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8838" w14:textId="77777777" w:rsidR="00BA2224" w:rsidRPr="00BA2224" w:rsidRDefault="00BA2224" w:rsidP="008533B4">
      <w:pPr>
        <w:shd w:val="clear" w:color="auto" w:fill="FFFFFF"/>
        <w:spacing w:after="150" w:line="240" w:lineRule="auto"/>
        <w:contextualSpacing/>
        <w:jc w:val="center"/>
        <w:rPr>
          <w:rFonts w:ascii="Century Gothic" w:hAnsi="Century Gothic"/>
          <w:bCs/>
          <w:sz w:val="16"/>
          <w:szCs w:val="16"/>
        </w:rPr>
      </w:pPr>
    </w:p>
    <w:p w14:paraId="55B194C0" w14:textId="77777777" w:rsidR="00BA2224" w:rsidRDefault="00BA2224" w:rsidP="008533B4">
      <w:pPr>
        <w:shd w:val="clear" w:color="auto" w:fill="FFFFFF"/>
        <w:spacing w:after="150" w:line="240" w:lineRule="auto"/>
        <w:contextualSpacing/>
        <w:jc w:val="center"/>
        <w:rPr>
          <w:rFonts w:ascii="Century Gothic" w:hAnsi="Century Gothic"/>
          <w:bCs/>
          <w:sz w:val="16"/>
          <w:szCs w:val="16"/>
        </w:rPr>
      </w:pPr>
    </w:p>
    <w:p w14:paraId="108C5782" w14:textId="7F78BB2C" w:rsidR="00AE225A" w:rsidRPr="00BA2224" w:rsidRDefault="008533B4" w:rsidP="008533B4">
      <w:pPr>
        <w:shd w:val="clear" w:color="auto" w:fill="FFFFFF"/>
        <w:spacing w:after="150" w:line="240" w:lineRule="auto"/>
        <w:contextualSpacing/>
        <w:jc w:val="center"/>
        <w:rPr>
          <w:rFonts w:ascii="Century Gothic" w:hAnsi="Century Gothic"/>
          <w:bCs/>
          <w:sz w:val="16"/>
          <w:szCs w:val="16"/>
        </w:rPr>
      </w:pPr>
      <w:r w:rsidRPr="00BA2224">
        <w:rPr>
          <w:rFonts w:ascii="Century Gothic" w:hAnsi="Century Gothic"/>
          <w:bCs/>
          <w:sz w:val="16"/>
          <w:szCs w:val="16"/>
        </w:rPr>
        <w:t>Shown from left to right</w:t>
      </w:r>
      <w:r w:rsidR="009A4228" w:rsidRPr="00BA2224">
        <w:rPr>
          <w:rFonts w:ascii="Century Gothic" w:hAnsi="Century Gothic"/>
          <w:bCs/>
          <w:sz w:val="16"/>
          <w:szCs w:val="16"/>
        </w:rPr>
        <w:t>:</w:t>
      </w:r>
      <w:r w:rsidRPr="00BA2224">
        <w:rPr>
          <w:rFonts w:ascii="Century Gothic" w:hAnsi="Century Gothic"/>
          <w:bCs/>
          <w:sz w:val="16"/>
          <w:szCs w:val="16"/>
        </w:rPr>
        <w:t xml:space="preserve"> 2D floor plan, perspective view</w:t>
      </w:r>
      <w:r w:rsidR="009A4228" w:rsidRPr="00BA2224">
        <w:rPr>
          <w:rFonts w:ascii="Century Gothic" w:hAnsi="Century Gothic"/>
          <w:bCs/>
          <w:sz w:val="16"/>
          <w:szCs w:val="16"/>
        </w:rPr>
        <w:t xml:space="preserve"> rendering, </w:t>
      </w:r>
      <w:r w:rsidRPr="00BA2224">
        <w:rPr>
          <w:rFonts w:ascii="Century Gothic" w:hAnsi="Century Gothic"/>
          <w:bCs/>
          <w:sz w:val="16"/>
          <w:szCs w:val="16"/>
        </w:rPr>
        <w:t>typical view 3D color rendering</w:t>
      </w:r>
      <w:r w:rsidR="009A4228" w:rsidRPr="00BA2224">
        <w:rPr>
          <w:rFonts w:ascii="Century Gothic" w:hAnsi="Century Gothic"/>
          <w:bCs/>
          <w:sz w:val="16"/>
          <w:szCs w:val="16"/>
        </w:rPr>
        <w:t xml:space="preserve"> (middle)</w:t>
      </w:r>
      <w:r w:rsidRPr="00BA2224">
        <w:rPr>
          <w:rFonts w:ascii="Century Gothic" w:hAnsi="Century Gothic"/>
          <w:bCs/>
          <w:sz w:val="16"/>
          <w:szCs w:val="16"/>
        </w:rPr>
        <w:t>, budget</w:t>
      </w:r>
      <w:r w:rsidR="009A4228" w:rsidRPr="00BA2224">
        <w:rPr>
          <w:rFonts w:ascii="Century Gothic" w:hAnsi="Century Gothic"/>
          <w:bCs/>
          <w:sz w:val="16"/>
          <w:szCs w:val="16"/>
        </w:rPr>
        <w:t>ary</w:t>
      </w:r>
      <w:r w:rsidRPr="00BA2224">
        <w:rPr>
          <w:rFonts w:ascii="Century Gothic" w:hAnsi="Century Gothic"/>
          <w:bCs/>
          <w:sz w:val="16"/>
          <w:szCs w:val="16"/>
        </w:rPr>
        <w:t xml:space="preserve"> pricing graph</w:t>
      </w:r>
      <w:r w:rsidR="009A4228" w:rsidRPr="00BA2224">
        <w:rPr>
          <w:rFonts w:ascii="Century Gothic" w:hAnsi="Century Gothic"/>
          <w:bCs/>
          <w:sz w:val="16"/>
          <w:szCs w:val="16"/>
        </w:rPr>
        <w:t>,</w:t>
      </w:r>
      <w:r w:rsidRPr="00BA2224">
        <w:rPr>
          <w:rFonts w:ascii="Century Gothic" w:hAnsi="Century Gothic"/>
          <w:bCs/>
          <w:sz w:val="16"/>
          <w:szCs w:val="16"/>
        </w:rPr>
        <w:t xml:space="preserve"> and detailed quotation excerpt</w:t>
      </w:r>
    </w:p>
    <w:p w14:paraId="131B26F4" w14:textId="77777777" w:rsidR="008533B4" w:rsidRPr="00BA2224" w:rsidRDefault="008533B4" w:rsidP="00C7320D">
      <w:pP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14:paraId="096CE2B6" w14:textId="0F637BF7" w:rsidR="00895438" w:rsidRPr="00BA2224" w:rsidRDefault="00895438" w:rsidP="00895438">
      <w:pPr>
        <w:pBdr>
          <w:bottom w:val="dotted" w:sz="24" w:space="1" w:color="auto"/>
        </w:pBd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BA2224">
        <w:rPr>
          <w:rFonts w:ascii="Century Gothic" w:hAnsi="Century Gothic"/>
          <w:bCs/>
          <w:sz w:val="20"/>
          <w:szCs w:val="20"/>
        </w:rPr>
        <w:t xml:space="preserve">On behalf of the Russ Bassett Team, thank you for the opportunity to be considered as the provider for your </w:t>
      </w:r>
      <w:r w:rsidR="004A1E2A" w:rsidRPr="00BA2224">
        <w:rPr>
          <w:rFonts w:ascii="Century Gothic" w:hAnsi="Century Gothic"/>
          <w:bCs/>
          <w:sz w:val="20"/>
          <w:szCs w:val="20"/>
        </w:rPr>
        <w:t>Dispatch</w:t>
      </w:r>
      <w:r w:rsidRPr="00BA2224">
        <w:rPr>
          <w:rFonts w:ascii="Century Gothic" w:hAnsi="Century Gothic"/>
          <w:bCs/>
          <w:sz w:val="20"/>
          <w:szCs w:val="20"/>
        </w:rPr>
        <w:t xml:space="preserve"> Console Furniture.  If trusted with your </w:t>
      </w:r>
      <w:r w:rsidR="009A4228" w:rsidRPr="00BA2224">
        <w:rPr>
          <w:rFonts w:ascii="Century Gothic" w:hAnsi="Century Gothic"/>
          <w:bCs/>
          <w:sz w:val="20"/>
          <w:szCs w:val="20"/>
        </w:rPr>
        <w:t>business,</w:t>
      </w:r>
      <w:r w:rsidR="00AE225A" w:rsidRPr="00BA2224">
        <w:rPr>
          <w:rFonts w:ascii="Century Gothic" w:hAnsi="Century Gothic"/>
          <w:bCs/>
          <w:sz w:val="20"/>
          <w:szCs w:val="20"/>
        </w:rPr>
        <w:t xml:space="preserve"> </w:t>
      </w:r>
      <w:r w:rsidRPr="00BA2224">
        <w:rPr>
          <w:rFonts w:ascii="Century Gothic" w:hAnsi="Century Gothic"/>
          <w:bCs/>
          <w:sz w:val="20"/>
          <w:szCs w:val="20"/>
        </w:rPr>
        <w:t>we</w:t>
      </w:r>
      <w:r w:rsidR="00AE225A" w:rsidRPr="00BA2224">
        <w:rPr>
          <w:rFonts w:ascii="Century Gothic" w:hAnsi="Century Gothic"/>
          <w:bCs/>
          <w:sz w:val="20"/>
          <w:szCs w:val="20"/>
        </w:rPr>
        <w:t xml:space="preserve"> </w:t>
      </w:r>
      <w:r w:rsidRPr="00BA2224">
        <w:rPr>
          <w:rFonts w:ascii="Century Gothic" w:hAnsi="Century Gothic"/>
          <w:bCs/>
          <w:sz w:val="20"/>
          <w:szCs w:val="20"/>
        </w:rPr>
        <w:t>will deliver both</w:t>
      </w:r>
      <w:r w:rsidR="008533B4" w:rsidRPr="00BA2224">
        <w:rPr>
          <w:rFonts w:ascii="Century Gothic" w:hAnsi="Century Gothic"/>
          <w:bCs/>
          <w:sz w:val="20"/>
          <w:szCs w:val="20"/>
        </w:rPr>
        <w:t xml:space="preserve"> a</w:t>
      </w:r>
      <w:r w:rsidRPr="00BA2224">
        <w:rPr>
          <w:rFonts w:ascii="Century Gothic" w:hAnsi="Century Gothic"/>
          <w:bCs/>
          <w:sz w:val="20"/>
          <w:szCs w:val="20"/>
        </w:rPr>
        <w:t xml:space="preserve"> best-in-class console furniture solution and customer experience</w:t>
      </w:r>
      <w:r w:rsidR="00AE225A" w:rsidRPr="00BA2224">
        <w:rPr>
          <w:rFonts w:ascii="Century Gothic" w:hAnsi="Century Gothic"/>
          <w:bCs/>
          <w:sz w:val="20"/>
          <w:szCs w:val="20"/>
        </w:rPr>
        <w:t>.</w:t>
      </w:r>
    </w:p>
    <w:p w14:paraId="08566377" w14:textId="77777777" w:rsidR="00EB7CA3" w:rsidRPr="00BA2224" w:rsidRDefault="00EB7CA3" w:rsidP="00EB7CA3">
      <w:pPr>
        <w:pBdr>
          <w:bottom w:val="dotted" w:sz="24" w:space="1" w:color="auto"/>
        </w:pBdr>
        <w:shd w:val="clear" w:color="auto" w:fill="FFFFFF"/>
        <w:spacing w:after="150" w:line="240" w:lineRule="auto"/>
        <w:contextualSpacing/>
        <w:jc w:val="center"/>
        <w:rPr>
          <w:rFonts w:ascii="Century Gothic" w:hAnsi="Century Gothic"/>
          <w:bCs/>
          <w:sz w:val="20"/>
          <w:szCs w:val="20"/>
        </w:rPr>
      </w:pPr>
    </w:p>
    <w:p w14:paraId="29F493F9" w14:textId="1E4D6C13" w:rsidR="00EB7CA3" w:rsidRPr="00BA2224" w:rsidRDefault="00895438" w:rsidP="004A1E2A">
      <w:pPr>
        <w:pBdr>
          <w:bottom w:val="dotted" w:sz="24" w:space="1" w:color="auto"/>
        </w:pBdr>
        <w:shd w:val="clear" w:color="auto" w:fill="FFFFFF"/>
        <w:spacing w:after="150" w:line="240" w:lineRule="auto"/>
        <w:contextualSpacing/>
        <w:rPr>
          <w:rFonts w:ascii="Century Gothic" w:eastAsia="Calibri" w:hAnsi="Century Gothic"/>
          <w:bCs/>
          <w:sz w:val="20"/>
          <w:szCs w:val="20"/>
        </w:rPr>
      </w:pPr>
      <w:r w:rsidRPr="00BA2224">
        <w:rPr>
          <w:rFonts w:ascii="Century Gothic" w:hAnsi="Century Gothic"/>
          <w:bCs/>
          <w:sz w:val="20"/>
          <w:szCs w:val="20"/>
        </w:rPr>
        <w:t xml:space="preserve">Please contact </w:t>
      </w:r>
      <w:r w:rsidR="004A1E2A" w:rsidRPr="00BA2224">
        <w:rPr>
          <w:rFonts w:ascii="Century Gothic" w:hAnsi="Century Gothic"/>
          <w:bCs/>
          <w:sz w:val="20"/>
          <w:szCs w:val="20"/>
        </w:rPr>
        <w:t>Peter Fink</w:t>
      </w:r>
      <w:r w:rsidRPr="00BA2224">
        <w:rPr>
          <w:rFonts w:ascii="Century Gothic" w:hAnsi="Century Gothic"/>
          <w:bCs/>
          <w:sz w:val="20"/>
          <w:szCs w:val="20"/>
        </w:rPr>
        <w:t xml:space="preserve"> at </w:t>
      </w:r>
      <w:r w:rsidR="00E00F84" w:rsidRPr="00BA2224">
        <w:rPr>
          <w:rFonts w:ascii="Century Gothic" w:eastAsia="Times New Roman" w:hAnsi="Century Gothic"/>
          <w:sz w:val="20"/>
          <w:szCs w:val="20"/>
        </w:rPr>
        <w:t>(714) 425-1971</w:t>
      </w:r>
      <w:r w:rsidR="00E00F84" w:rsidRPr="00BA2224">
        <w:rPr>
          <w:rFonts w:ascii="Century Gothic" w:hAnsi="Century Gothic"/>
          <w:bCs/>
          <w:sz w:val="20"/>
          <w:szCs w:val="20"/>
        </w:rPr>
        <w:t xml:space="preserve"> </w:t>
      </w:r>
      <w:r w:rsidRPr="00BA2224">
        <w:rPr>
          <w:rFonts w:ascii="Century Gothic" w:hAnsi="Century Gothic"/>
          <w:bCs/>
          <w:sz w:val="20"/>
          <w:szCs w:val="20"/>
        </w:rPr>
        <w:t xml:space="preserve">or </w:t>
      </w:r>
      <w:hyperlink r:id="rId13" w:history="1">
        <w:r w:rsidR="004A1E2A" w:rsidRPr="00BA2224">
          <w:rPr>
            <w:rStyle w:val="Hyperlink"/>
            <w:rFonts w:ascii="Century Gothic" w:hAnsi="Century Gothic"/>
            <w:bCs/>
            <w:color w:val="auto"/>
            <w:sz w:val="20"/>
            <w:szCs w:val="20"/>
          </w:rPr>
          <w:t>pfink@russbassett.com</w:t>
        </w:r>
      </w:hyperlink>
      <w:r w:rsidRPr="00BA2224">
        <w:rPr>
          <w:rFonts w:ascii="Century Gothic" w:hAnsi="Century Gothic"/>
          <w:bCs/>
          <w:sz w:val="20"/>
          <w:szCs w:val="20"/>
        </w:rPr>
        <w:t xml:space="preserve"> with questions or concerns regarding Russ Bassett Corporation’s Response to </w:t>
      </w:r>
      <w:r w:rsidR="004A1E2A" w:rsidRPr="00BA2224">
        <w:rPr>
          <w:rFonts w:ascii="Century Gothic" w:eastAsia="Calibri" w:hAnsi="Century Gothic"/>
          <w:bCs/>
          <w:sz w:val="20"/>
          <w:szCs w:val="20"/>
        </w:rPr>
        <w:t>Solicitation 00318 Category 10.</w:t>
      </w:r>
    </w:p>
    <w:p w14:paraId="4E89A8CB" w14:textId="7BF79038" w:rsidR="00895438" w:rsidRPr="00BA2224" w:rsidRDefault="00895438" w:rsidP="008E2A26">
      <w:pPr>
        <w:pBdr>
          <w:bottom w:val="dotted" w:sz="24" w:space="1" w:color="auto"/>
        </w:pBd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14:paraId="6364BA63" w14:textId="77777777" w:rsidR="004A1E2A" w:rsidRPr="00BA2224" w:rsidRDefault="004A1E2A" w:rsidP="008E2A26">
      <w:pPr>
        <w:pBdr>
          <w:bottom w:val="dotted" w:sz="24" w:space="1" w:color="auto"/>
        </w:pBdr>
        <w:shd w:val="clear" w:color="auto" w:fill="FFFFFF"/>
        <w:spacing w:after="150"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sectPr w:rsidR="004A1E2A" w:rsidRPr="00BA2224" w:rsidSect="00CF7A4B">
      <w:headerReference w:type="default" r:id="rId14"/>
      <w:footerReference w:type="default" r:id="rId15"/>
      <w:pgSz w:w="12240" w:h="15840"/>
      <w:pgMar w:top="1080" w:right="1080" w:bottom="108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3E396" w14:textId="77777777" w:rsidR="00AE4566" w:rsidRDefault="00AE4566" w:rsidP="007A4B6B">
      <w:pPr>
        <w:spacing w:after="0" w:line="240" w:lineRule="auto"/>
      </w:pPr>
      <w:r>
        <w:separator/>
      </w:r>
    </w:p>
  </w:endnote>
  <w:endnote w:type="continuationSeparator" w:id="0">
    <w:p w14:paraId="776D04E6" w14:textId="77777777" w:rsidR="00AE4566" w:rsidRDefault="00AE4566" w:rsidP="007A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C14DE" w14:textId="77777777" w:rsidR="00302713" w:rsidRDefault="00302713" w:rsidP="007A4B6B">
    <w:pPr>
      <w:pStyle w:val="Footer"/>
      <w:pBdr>
        <w:bottom w:val="single" w:sz="4" w:space="1" w:color="FF0000"/>
      </w:pBdr>
      <w:jc w:val="right"/>
      <w:rPr>
        <w:rFonts w:ascii="Arial" w:hAnsi="Arial"/>
        <w:vertAlign w:val="superscript"/>
        <w:lang w:val="hu-HU"/>
      </w:rPr>
    </w:pPr>
  </w:p>
  <w:p w14:paraId="1B995348" w14:textId="77777777" w:rsidR="00302713" w:rsidRDefault="00302713" w:rsidP="007A4B6B">
    <w:pPr>
      <w:pStyle w:val="Footer"/>
      <w:jc w:val="right"/>
      <w:rPr>
        <w:rFonts w:ascii="Arial" w:hAnsi="Arial"/>
        <w:vertAlign w:val="superscript"/>
        <w:lang w:val="hu-HU"/>
      </w:rPr>
    </w:pPr>
  </w:p>
  <w:p w14:paraId="641CA155" w14:textId="77777777" w:rsidR="00302713" w:rsidRPr="007A4B6B" w:rsidRDefault="00302713" w:rsidP="007A4B6B">
    <w:pPr>
      <w:pStyle w:val="Footer"/>
      <w:jc w:val="right"/>
      <w:rPr>
        <w:rFonts w:ascii="Arial" w:hAnsi="Arial"/>
      </w:rPr>
    </w:pPr>
    <w:r w:rsidRPr="007A4B6B">
      <w:rPr>
        <w:rFonts w:ascii="Arial" w:hAnsi="Arial"/>
        <w:vertAlign w:val="superscript"/>
        <w:lang w:val="hu-HU"/>
      </w:rPr>
      <w:t>8189 Byron Road Whittier, CA 90606   |   Tel 562.945.2445 / Fax 562.698.8972   |   info@russbassett.com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53F6B" w14:textId="77777777" w:rsidR="00AE4566" w:rsidRDefault="00AE4566" w:rsidP="007A4B6B">
      <w:pPr>
        <w:spacing w:after="0" w:line="240" w:lineRule="auto"/>
      </w:pPr>
      <w:r>
        <w:separator/>
      </w:r>
    </w:p>
  </w:footnote>
  <w:footnote w:type="continuationSeparator" w:id="0">
    <w:p w14:paraId="1BD1E8F0" w14:textId="77777777" w:rsidR="00AE4566" w:rsidRDefault="00AE4566" w:rsidP="007A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C1E30" w14:textId="77777777" w:rsidR="00302713" w:rsidRDefault="00302713" w:rsidP="00CF7A4B">
    <w:pPr>
      <w:pStyle w:val="Header"/>
      <w:pBdr>
        <w:bottom w:val="single" w:sz="4" w:space="0" w:color="FF0000"/>
      </w:pBdr>
      <w:jc w:val="right"/>
    </w:pPr>
    <w:r>
      <w:t xml:space="preserve">      </w:t>
    </w:r>
    <w:r>
      <w:rPr>
        <w:noProof/>
      </w:rPr>
      <w:drawing>
        <wp:inline distT="0" distB="0" distL="0" distR="0" wp14:anchorId="538EE0B8" wp14:editId="2B4FD719">
          <wp:extent cx="1827530" cy="313775"/>
          <wp:effectExtent l="0" t="0" r="1270" b="0"/>
          <wp:docPr id="2" name="Picture 2" descr="Macintosh HD:Users:RussBassett:Dropbox (Russ Bassett):Marketing Assets:Logos:RussBasset -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ussBassett:Dropbox (Russ Bassett):Marketing Assets:Logos:RussBasset -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589" cy="313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8EE8E2" w14:textId="77777777" w:rsidR="00302713" w:rsidRPr="007A4B6B" w:rsidRDefault="00302713" w:rsidP="00CF7A4B">
    <w:pPr>
      <w:pStyle w:val="Header"/>
      <w:pBdr>
        <w:bottom w:val="single" w:sz="4" w:space="0" w:color="FF0000"/>
      </w:pBdr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81487"/>
    <w:multiLevelType w:val="hybridMultilevel"/>
    <w:tmpl w:val="524EDD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1A417D"/>
    <w:multiLevelType w:val="hybridMultilevel"/>
    <w:tmpl w:val="375AF8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50442"/>
    <w:multiLevelType w:val="hybridMultilevel"/>
    <w:tmpl w:val="22DA46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B4652B"/>
    <w:multiLevelType w:val="hybridMultilevel"/>
    <w:tmpl w:val="E63E98EE"/>
    <w:lvl w:ilvl="0" w:tplc="040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366A40B0"/>
    <w:multiLevelType w:val="hybridMultilevel"/>
    <w:tmpl w:val="7C7C04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956E9"/>
    <w:multiLevelType w:val="multilevel"/>
    <w:tmpl w:val="4BA0C2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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F51046"/>
    <w:multiLevelType w:val="hybridMultilevel"/>
    <w:tmpl w:val="DDF6DC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205794"/>
    <w:multiLevelType w:val="hybridMultilevel"/>
    <w:tmpl w:val="1EA033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46E2A"/>
    <w:multiLevelType w:val="hybridMultilevel"/>
    <w:tmpl w:val="06E02E7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EF00B3"/>
    <w:multiLevelType w:val="hybridMultilevel"/>
    <w:tmpl w:val="260AB9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241DB"/>
    <w:multiLevelType w:val="hybridMultilevel"/>
    <w:tmpl w:val="64C0A95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1A2A40"/>
    <w:multiLevelType w:val="hybridMultilevel"/>
    <w:tmpl w:val="42DEA5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B6B"/>
    <w:rsid w:val="000601E9"/>
    <w:rsid w:val="0007226A"/>
    <w:rsid w:val="00073722"/>
    <w:rsid w:val="000824C7"/>
    <w:rsid w:val="001008B9"/>
    <w:rsid w:val="0014129E"/>
    <w:rsid w:val="00152DD9"/>
    <w:rsid w:val="00165148"/>
    <w:rsid w:val="00185A17"/>
    <w:rsid w:val="001942E3"/>
    <w:rsid w:val="002B17A2"/>
    <w:rsid w:val="002D0476"/>
    <w:rsid w:val="002E2C75"/>
    <w:rsid w:val="002E4E2F"/>
    <w:rsid w:val="00302713"/>
    <w:rsid w:val="00324564"/>
    <w:rsid w:val="00352FEE"/>
    <w:rsid w:val="00392324"/>
    <w:rsid w:val="003C4E41"/>
    <w:rsid w:val="003C7A31"/>
    <w:rsid w:val="003E2D8A"/>
    <w:rsid w:val="00401DB8"/>
    <w:rsid w:val="0041562F"/>
    <w:rsid w:val="00477863"/>
    <w:rsid w:val="004A1E2A"/>
    <w:rsid w:val="004B02A0"/>
    <w:rsid w:val="004F4AF9"/>
    <w:rsid w:val="004F74F9"/>
    <w:rsid w:val="00560525"/>
    <w:rsid w:val="00567507"/>
    <w:rsid w:val="005A693E"/>
    <w:rsid w:val="005B3F04"/>
    <w:rsid w:val="005F4E4D"/>
    <w:rsid w:val="0065551D"/>
    <w:rsid w:val="00670FCA"/>
    <w:rsid w:val="006C011C"/>
    <w:rsid w:val="006D44DF"/>
    <w:rsid w:val="006F6510"/>
    <w:rsid w:val="00756AFB"/>
    <w:rsid w:val="007A4B6B"/>
    <w:rsid w:val="007B31C8"/>
    <w:rsid w:val="00842D71"/>
    <w:rsid w:val="008533B4"/>
    <w:rsid w:val="00890E5A"/>
    <w:rsid w:val="00895438"/>
    <w:rsid w:val="008E2A26"/>
    <w:rsid w:val="009416E2"/>
    <w:rsid w:val="0094214F"/>
    <w:rsid w:val="00973C93"/>
    <w:rsid w:val="009922DE"/>
    <w:rsid w:val="00994186"/>
    <w:rsid w:val="009A4228"/>
    <w:rsid w:val="009D4FB0"/>
    <w:rsid w:val="009E4B42"/>
    <w:rsid w:val="00A06D70"/>
    <w:rsid w:val="00A30FAC"/>
    <w:rsid w:val="00A55B4A"/>
    <w:rsid w:val="00A87691"/>
    <w:rsid w:val="00A91EF7"/>
    <w:rsid w:val="00A95976"/>
    <w:rsid w:val="00AE225A"/>
    <w:rsid w:val="00AE4566"/>
    <w:rsid w:val="00AF0689"/>
    <w:rsid w:val="00AF486C"/>
    <w:rsid w:val="00B36BDC"/>
    <w:rsid w:val="00B83221"/>
    <w:rsid w:val="00B96F68"/>
    <w:rsid w:val="00BA2224"/>
    <w:rsid w:val="00BB16DA"/>
    <w:rsid w:val="00C7320D"/>
    <w:rsid w:val="00C75EB2"/>
    <w:rsid w:val="00C8200C"/>
    <w:rsid w:val="00CA03A4"/>
    <w:rsid w:val="00CE347D"/>
    <w:rsid w:val="00CF7A4B"/>
    <w:rsid w:val="00D35A4B"/>
    <w:rsid w:val="00D4386B"/>
    <w:rsid w:val="00D65756"/>
    <w:rsid w:val="00DB3355"/>
    <w:rsid w:val="00DD441F"/>
    <w:rsid w:val="00E00F84"/>
    <w:rsid w:val="00E61998"/>
    <w:rsid w:val="00EB7CA3"/>
    <w:rsid w:val="00EE39AC"/>
    <w:rsid w:val="00F36390"/>
    <w:rsid w:val="00F42AAB"/>
    <w:rsid w:val="00FD1254"/>
    <w:rsid w:val="00FD66E9"/>
    <w:rsid w:val="00FE06D6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65F414"/>
  <w14:defaultImageDpi w14:val="330"/>
  <w15:docId w15:val="{67A5ECA0-C527-4A95-B242-55DEE4D5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4B6B"/>
    <w:pPr>
      <w:spacing w:after="200" w:line="276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1E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B6B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4B6B"/>
  </w:style>
  <w:style w:type="paragraph" w:styleId="Footer">
    <w:name w:val="footer"/>
    <w:basedOn w:val="Normal"/>
    <w:link w:val="FooterChar"/>
    <w:uiPriority w:val="99"/>
    <w:unhideWhenUsed/>
    <w:rsid w:val="007A4B6B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A4B6B"/>
  </w:style>
  <w:style w:type="paragraph" w:styleId="BalloonText">
    <w:name w:val="Balloon Text"/>
    <w:basedOn w:val="Normal"/>
    <w:link w:val="BalloonTextChar"/>
    <w:uiPriority w:val="99"/>
    <w:semiHidden/>
    <w:unhideWhenUsed/>
    <w:rsid w:val="007A4B6B"/>
    <w:pPr>
      <w:spacing w:after="0" w:line="240" w:lineRule="auto"/>
    </w:pPr>
    <w:rPr>
      <w:rFonts w:ascii="Lucida Grande" w:eastAsiaTheme="minorEastAsia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B6B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AF486C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AF486C"/>
    <w:pPr>
      <w:spacing w:after="160"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AF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F4AF9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324564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24564"/>
    <w:rPr>
      <w:rFonts w:ascii="Calibri" w:eastAsia="Calibri" w:hAnsi="Calibri" w:cs="Times New Roman"/>
      <w:sz w:val="22"/>
      <w:szCs w:val="21"/>
    </w:rPr>
  </w:style>
  <w:style w:type="paragraph" w:customStyle="1" w:styleId="font8">
    <w:name w:val="font_8"/>
    <w:basedOn w:val="Normal"/>
    <w:rsid w:val="00324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43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A1E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0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fink@russbasset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068A4-0BDE-471C-B6B9-7AFAA79D9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Russ Bassett Corporation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Felippelli</dc:creator>
  <cp:keywords/>
  <dc:description/>
  <cp:lastModifiedBy>Peckham, Neva J. (DES)</cp:lastModifiedBy>
  <cp:revision>2</cp:revision>
  <cp:lastPrinted>2015-05-14T22:37:00Z</cp:lastPrinted>
  <dcterms:created xsi:type="dcterms:W3CDTF">2021-11-23T20:54:00Z</dcterms:created>
  <dcterms:modified xsi:type="dcterms:W3CDTF">2021-11-23T20:54:00Z</dcterms:modified>
</cp:coreProperties>
</file>