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9EE78"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121E473D" w14:textId="77777777" w:rsidR="00ED41DD" w:rsidRDefault="00ED41DD" w:rsidP="00E26F53">
      <w:pPr>
        <w:rPr>
          <w:rFonts w:asciiTheme="minorHAnsi" w:hAnsiTheme="minorHAnsi" w:cstheme="minorHAnsi"/>
          <w:i/>
          <w:sz w:val="22"/>
          <w:szCs w:val="22"/>
        </w:rPr>
      </w:pPr>
    </w:p>
    <w:p w14:paraId="2E9FBA3D"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40B89026"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14:paraId="00E0AC03" w14:textId="77777777" w:rsidTr="007E6E28">
        <w:tc>
          <w:tcPr>
            <w:tcW w:w="5220" w:type="dxa"/>
            <w:shd w:val="clear" w:color="auto" w:fill="D9D9D9" w:themeFill="background1" w:themeFillShade="D9"/>
          </w:tcPr>
          <w:p w14:paraId="037EE16B"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359A70A8"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3902A405" w14:textId="77777777" w:rsidTr="00E26F53">
        <w:tc>
          <w:tcPr>
            <w:tcW w:w="10170" w:type="dxa"/>
            <w:gridSpan w:val="2"/>
            <w:shd w:val="clear" w:color="auto" w:fill="BDD6EE" w:themeFill="accent1" w:themeFillTint="66"/>
          </w:tcPr>
          <w:p w14:paraId="46338D70"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42C5CAD2"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9E0E83" w:rsidRPr="00AB020C" w14:paraId="4E102CA6" w14:textId="77777777" w:rsidTr="00C3279E">
        <w:tc>
          <w:tcPr>
            <w:tcW w:w="5220" w:type="dxa"/>
          </w:tcPr>
          <w:p w14:paraId="355B2377" w14:textId="77777777" w:rsidR="009E0E83" w:rsidRPr="00A339F5" w:rsidRDefault="009E0E83" w:rsidP="00E24328">
            <w:pPr>
              <w:pStyle w:val="ListParagraph"/>
              <w:numPr>
                <w:ilvl w:val="0"/>
                <w:numId w:val="1"/>
              </w:numPr>
              <w:rPr>
                <w:rFonts w:asciiTheme="minorHAnsi" w:hAnsiTheme="minorHAnsi" w:cstheme="minorHAnsi"/>
                <w:b/>
                <w:sz w:val="22"/>
                <w:szCs w:val="22"/>
              </w:rPr>
            </w:pPr>
            <w:bookmarkStart w:id="0" w:name="_Hlk63521786"/>
            <w:r w:rsidRPr="00A339F5">
              <w:rPr>
                <w:rFonts w:asciiTheme="minorHAnsi" w:hAnsiTheme="minorHAnsi" w:cstheme="minorHAnsi"/>
                <w:b/>
                <w:sz w:val="22"/>
                <w:szCs w:val="22"/>
              </w:rPr>
              <w:t>List any</w:t>
            </w:r>
            <w:r w:rsidR="00E24328"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bookmarkEnd w:id="0"/>
          </w:p>
        </w:tc>
        <w:tc>
          <w:tcPr>
            <w:tcW w:w="4950" w:type="dxa"/>
          </w:tcPr>
          <w:p w14:paraId="645E7913" w14:textId="58CF0D43" w:rsidR="00BA3DB6" w:rsidRDefault="00BA3DB6" w:rsidP="00972417">
            <w:pPr>
              <w:rPr>
                <w:rFonts w:asciiTheme="minorHAnsi" w:hAnsiTheme="minorHAnsi" w:cstheme="minorHAnsi"/>
                <w:sz w:val="22"/>
                <w:szCs w:val="22"/>
              </w:rPr>
            </w:pPr>
            <w:r w:rsidRPr="00BA3DB6">
              <w:rPr>
                <w:rFonts w:asciiTheme="minorHAnsi" w:hAnsiTheme="minorHAnsi" w:cstheme="minorHAnsi"/>
                <w:sz w:val="22"/>
                <w:szCs w:val="22"/>
              </w:rPr>
              <w:t xml:space="preserve">Please see </w:t>
            </w:r>
            <w:r w:rsidR="00F17A97">
              <w:rPr>
                <w:rFonts w:asciiTheme="minorHAnsi" w:hAnsiTheme="minorHAnsi" w:cstheme="minorHAnsi"/>
                <w:sz w:val="22"/>
                <w:szCs w:val="22"/>
              </w:rPr>
              <w:t xml:space="preserve"> </w:t>
            </w:r>
          </w:p>
          <w:p w14:paraId="046C694C" w14:textId="1757BA2D" w:rsidR="009E0E83" w:rsidRPr="003C038A" w:rsidRDefault="005537FB" w:rsidP="00972417">
            <w:pPr>
              <w:rPr>
                <w:rFonts w:asciiTheme="minorHAnsi" w:hAnsiTheme="minorHAnsi" w:cstheme="minorHAnsi"/>
                <w:b/>
                <w:bCs/>
                <w:sz w:val="22"/>
                <w:szCs w:val="22"/>
              </w:rPr>
            </w:pPr>
            <w:r w:rsidRPr="003C038A">
              <w:rPr>
                <w:rFonts w:asciiTheme="minorHAnsi" w:hAnsiTheme="minorHAnsi" w:cstheme="minorHAnsi"/>
                <w:b/>
                <w:bCs/>
                <w:sz w:val="22"/>
                <w:szCs w:val="22"/>
              </w:rPr>
              <w:t>Exhibit</w:t>
            </w:r>
            <w:r w:rsidR="00BA3DB6" w:rsidRPr="003C038A">
              <w:rPr>
                <w:rFonts w:asciiTheme="minorHAnsi" w:hAnsiTheme="minorHAnsi" w:cstheme="minorHAnsi"/>
                <w:b/>
                <w:bCs/>
                <w:sz w:val="22"/>
                <w:szCs w:val="22"/>
              </w:rPr>
              <w:t xml:space="preserve"> </w:t>
            </w:r>
            <w:r w:rsidRPr="003C038A">
              <w:rPr>
                <w:rFonts w:asciiTheme="minorHAnsi" w:hAnsiTheme="minorHAnsi" w:cstheme="minorHAnsi"/>
                <w:b/>
                <w:bCs/>
                <w:sz w:val="22"/>
                <w:szCs w:val="22"/>
              </w:rPr>
              <w:t>B3-</w:t>
            </w:r>
            <w:r w:rsidR="00BA3DB6" w:rsidRPr="003C038A">
              <w:rPr>
                <w:rFonts w:asciiTheme="minorHAnsi" w:hAnsiTheme="minorHAnsi" w:cstheme="minorHAnsi"/>
                <w:b/>
                <w:bCs/>
                <w:sz w:val="22"/>
                <w:szCs w:val="22"/>
              </w:rPr>
              <w:t>T</w:t>
            </w:r>
            <w:r w:rsidR="00972417" w:rsidRPr="003C038A">
              <w:rPr>
                <w:rFonts w:asciiTheme="minorHAnsi" w:hAnsiTheme="minorHAnsi" w:cstheme="minorHAnsi"/>
                <w:b/>
                <w:bCs/>
                <w:sz w:val="22"/>
                <w:szCs w:val="22"/>
              </w:rPr>
              <w:t>rainings</w:t>
            </w:r>
            <w:r w:rsidRPr="003C038A">
              <w:rPr>
                <w:rFonts w:asciiTheme="minorHAnsi" w:hAnsiTheme="minorHAnsi" w:cstheme="minorHAnsi"/>
                <w:b/>
                <w:bCs/>
                <w:sz w:val="22"/>
                <w:szCs w:val="22"/>
              </w:rPr>
              <w:t>Certifications</w:t>
            </w:r>
          </w:p>
        </w:tc>
      </w:tr>
      <w:tr w:rsidR="00615EF0" w:rsidRPr="00AB020C" w14:paraId="72290E42" w14:textId="77777777" w:rsidTr="00C3279E">
        <w:tc>
          <w:tcPr>
            <w:tcW w:w="5220" w:type="dxa"/>
          </w:tcPr>
          <w:p w14:paraId="5D8DC44E" w14:textId="77777777" w:rsidR="00615EF0" w:rsidRPr="00A339F5" w:rsidRDefault="002874D3" w:rsidP="00D16DAC">
            <w:pPr>
              <w:pStyle w:val="ListParagraph"/>
              <w:numPr>
                <w:ilvl w:val="0"/>
                <w:numId w:val="1"/>
              </w:numPr>
              <w:rPr>
                <w:rFonts w:asciiTheme="minorHAnsi" w:hAnsiTheme="minorHAnsi" w:cstheme="minorHAnsi"/>
                <w:b/>
                <w:sz w:val="22"/>
                <w:szCs w:val="22"/>
              </w:rPr>
            </w:pPr>
            <w:bookmarkStart w:id="1" w:name="_Hlk63521748"/>
            <w:r w:rsidRPr="00A339F5">
              <w:rPr>
                <w:rFonts w:asciiTheme="minorHAnsi" w:hAnsiTheme="minorHAnsi" w:cstheme="minorHAnsi"/>
                <w:b/>
                <w:sz w:val="22"/>
                <w:szCs w:val="22"/>
              </w:rPr>
              <w:t xml:space="preserve">Please disclose the cumulative years of experience your current company’s Public Safety Communications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bookmarkEnd w:id="1"/>
            <w:r w:rsidRPr="00A339F5">
              <w:rPr>
                <w:rFonts w:asciiTheme="minorHAnsi" w:hAnsiTheme="minorHAnsi" w:cstheme="minorHAnsi"/>
                <w:b/>
                <w:sz w:val="22"/>
                <w:szCs w:val="22"/>
              </w:rPr>
              <w:t>.</w:t>
            </w:r>
          </w:p>
        </w:tc>
        <w:tc>
          <w:tcPr>
            <w:tcW w:w="4950" w:type="dxa"/>
          </w:tcPr>
          <w:p w14:paraId="22B0C2AC" w14:textId="2A1DF892" w:rsidR="00615EF0" w:rsidRPr="00C3279E" w:rsidRDefault="00FF063C" w:rsidP="00FE7F90">
            <w:pPr>
              <w:rPr>
                <w:rFonts w:asciiTheme="minorHAnsi" w:hAnsiTheme="minorHAnsi" w:cstheme="minorHAnsi"/>
                <w:sz w:val="22"/>
                <w:szCs w:val="22"/>
              </w:rPr>
            </w:pPr>
            <w:r>
              <w:rPr>
                <w:rFonts w:asciiTheme="minorHAnsi" w:hAnsiTheme="minorHAnsi" w:cstheme="minorHAnsi"/>
                <w:sz w:val="22"/>
                <w:szCs w:val="22"/>
              </w:rPr>
              <w:t>146 Years</w:t>
            </w:r>
            <w:r w:rsidR="00BA3DB6">
              <w:rPr>
                <w:rFonts w:asciiTheme="minorHAnsi" w:hAnsiTheme="minorHAnsi" w:cstheme="minorHAnsi"/>
                <w:sz w:val="22"/>
                <w:szCs w:val="22"/>
              </w:rPr>
              <w:t xml:space="preserve"> </w:t>
            </w:r>
          </w:p>
        </w:tc>
      </w:tr>
      <w:tr w:rsidR="00C3279E" w:rsidRPr="00AB020C" w14:paraId="6E797580" w14:textId="77777777" w:rsidTr="00C3279E">
        <w:tc>
          <w:tcPr>
            <w:tcW w:w="5220" w:type="dxa"/>
          </w:tcPr>
          <w:p w14:paraId="2C14E8A6" w14:textId="77777777" w:rsidR="00C3279E" w:rsidRPr="00C3279E" w:rsidRDefault="00C3279E" w:rsidP="00C3279E">
            <w:pPr>
              <w:pStyle w:val="ListParagraph"/>
              <w:numPr>
                <w:ilvl w:val="0"/>
                <w:numId w:val="1"/>
              </w:numPr>
              <w:rPr>
                <w:rFonts w:asciiTheme="minorHAnsi" w:hAnsiTheme="minorHAnsi" w:cstheme="minorHAnsi"/>
                <w:b/>
                <w:sz w:val="22"/>
                <w:szCs w:val="22"/>
              </w:rPr>
            </w:pPr>
            <w:bookmarkStart w:id="2" w:name="_Hlk63673374"/>
            <w:r w:rsidRPr="00C3279E">
              <w:rPr>
                <w:rFonts w:asciiTheme="minorHAnsi" w:hAnsiTheme="minorHAnsi" w:cstheme="minorHAnsi"/>
                <w:b/>
                <w:sz w:val="22"/>
                <w:szCs w:val="22"/>
              </w:rPr>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14:paraId="392DE6B8" w14:textId="77777777" w:rsidR="00C3279E" w:rsidRPr="00C3279E" w:rsidRDefault="00C3279E" w:rsidP="00C3279E">
            <w:pPr>
              <w:pStyle w:val="ListParagraph"/>
              <w:numPr>
                <w:ilvl w:val="0"/>
                <w:numId w:val="5"/>
              </w:numPr>
              <w:rPr>
                <w:rFonts w:asciiTheme="minorHAnsi" w:hAnsiTheme="minorHAnsi" w:cstheme="minorHAnsi"/>
                <w:i/>
                <w:iCs/>
                <w:sz w:val="20"/>
                <w:szCs w:val="20"/>
              </w:rPr>
            </w:pPr>
            <w:bookmarkStart w:id="3" w:name="_Hlk63673362"/>
            <w:bookmarkEnd w:id="2"/>
            <w:r w:rsidRPr="00C3279E">
              <w:rPr>
                <w:rFonts w:asciiTheme="minorHAnsi" w:hAnsiTheme="minorHAnsi" w:cstheme="minorHAnsi"/>
                <w:i/>
                <w:iCs/>
                <w:sz w:val="20"/>
                <w:szCs w:val="20"/>
              </w:rPr>
              <w:t>process to qualify partners and sales personnel to represent the product, including any certifications</w:t>
            </w:r>
          </w:p>
          <w:p w14:paraId="30F90673" w14:textId="77777777"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14:paraId="5C7928F1" w14:textId="77777777" w:rsidR="00C3279E" w:rsidRPr="00C3279E" w:rsidRDefault="00C3279E" w:rsidP="00C3279E">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14:paraId="2F24841D" w14:textId="77777777" w:rsidR="00C3279E" w:rsidRPr="00A339F5" w:rsidRDefault="00C3279E" w:rsidP="00C3279E">
            <w:pPr>
              <w:pStyle w:val="ListParagraph"/>
              <w:numPr>
                <w:ilvl w:val="0"/>
                <w:numId w:val="5"/>
              </w:numPr>
              <w:rPr>
                <w:rFonts w:asciiTheme="minorHAnsi" w:hAnsiTheme="minorHAnsi" w:cstheme="minorHAnsi"/>
                <w:b/>
                <w:sz w:val="22"/>
                <w:szCs w:val="22"/>
              </w:rPr>
            </w:pPr>
            <w:r w:rsidRPr="00C3279E">
              <w:rPr>
                <w:rFonts w:asciiTheme="minorHAnsi" w:hAnsiTheme="minorHAnsi" w:cstheme="minorHAnsi"/>
                <w:i/>
                <w:iCs/>
                <w:sz w:val="20"/>
                <w:szCs w:val="20"/>
              </w:rPr>
              <w:t>remedy plan if the partner or sales personnel are not in compliance.</w:t>
            </w:r>
            <w:bookmarkEnd w:id="3"/>
          </w:p>
        </w:tc>
        <w:tc>
          <w:tcPr>
            <w:tcW w:w="4950" w:type="dxa"/>
          </w:tcPr>
          <w:p w14:paraId="26ED08DB" w14:textId="206C9B24" w:rsidR="00C3279E" w:rsidRPr="00F17A97" w:rsidRDefault="00F17A97" w:rsidP="00FE7F90">
            <w:pPr>
              <w:rPr>
                <w:rFonts w:asciiTheme="minorHAnsi" w:hAnsiTheme="minorHAnsi" w:cstheme="minorHAnsi"/>
                <w:b/>
                <w:bCs/>
                <w:iCs/>
                <w:sz w:val="22"/>
                <w:szCs w:val="22"/>
              </w:rPr>
            </w:pPr>
            <w:r w:rsidRPr="005A3A3F">
              <w:rPr>
                <w:rFonts w:asciiTheme="minorHAnsi" w:hAnsiTheme="minorHAnsi" w:cstheme="minorHAnsi"/>
                <w:iCs/>
                <w:sz w:val="22"/>
                <w:szCs w:val="22"/>
              </w:rPr>
              <w:t>Please see</w:t>
            </w:r>
            <w:r w:rsidRPr="005A3A3F">
              <w:rPr>
                <w:rFonts w:asciiTheme="minorHAnsi" w:hAnsiTheme="minorHAnsi" w:cstheme="minorHAnsi"/>
                <w:b/>
                <w:bCs/>
                <w:iCs/>
                <w:sz w:val="22"/>
                <w:szCs w:val="22"/>
              </w:rPr>
              <w:t xml:space="preserve"> </w:t>
            </w:r>
            <w:r w:rsidRPr="005A3A3F">
              <w:rPr>
                <w:rFonts w:asciiTheme="minorHAnsi" w:hAnsiTheme="minorHAnsi" w:cstheme="minorHAnsi"/>
                <w:iCs/>
                <w:sz w:val="22"/>
                <w:szCs w:val="22"/>
              </w:rPr>
              <w:t xml:space="preserve"> </w:t>
            </w:r>
            <w:r w:rsidRPr="005A3A3F">
              <w:rPr>
                <w:rFonts w:asciiTheme="minorHAnsi" w:hAnsiTheme="minorHAnsi" w:cstheme="minorHAnsi"/>
                <w:b/>
                <w:bCs/>
                <w:iCs/>
                <w:sz w:val="22"/>
                <w:szCs w:val="22"/>
              </w:rPr>
              <w:t xml:space="preserve"> </w:t>
            </w:r>
            <w:r w:rsidR="00C3279E" w:rsidRPr="005A3A3F">
              <w:rPr>
                <w:rFonts w:asciiTheme="minorHAnsi" w:hAnsiTheme="minorHAnsi" w:cstheme="minorHAnsi"/>
                <w:b/>
                <w:bCs/>
                <w:iCs/>
                <w:sz w:val="22"/>
                <w:szCs w:val="22"/>
              </w:rPr>
              <w:t>ExhibitB3-PartnerUtilization</w:t>
            </w:r>
          </w:p>
        </w:tc>
      </w:tr>
      <w:tr w:rsidR="002874D3" w:rsidRPr="00AB020C" w14:paraId="1AD8AB90" w14:textId="77777777" w:rsidTr="00C3279E">
        <w:tc>
          <w:tcPr>
            <w:tcW w:w="5220" w:type="dxa"/>
          </w:tcPr>
          <w:p w14:paraId="449D9554" w14:textId="77777777" w:rsidR="002874D3" w:rsidRPr="00A339F5" w:rsidRDefault="003820B0" w:rsidP="00753DB9">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ordering process.</w:t>
            </w:r>
            <w:r w:rsidR="00430C55">
              <w:rPr>
                <w:rFonts w:asciiTheme="minorHAnsi" w:hAnsiTheme="minorHAnsi" w:cstheme="minorHAnsi"/>
                <w:b/>
                <w:sz w:val="22"/>
                <w:szCs w:val="22"/>
              </w:rPr>
              <w:t xml:space="preserve"> In</w:t>
            </w:r>
            <w:r w:rsidR="00CF5260">
              <w:rPr>
                <w:rFonts w:asciiTheme="minorHAnsi" w:hAnsiTheme="minorHAnsi" w:cstheme="minorHAnsi"/>
                <w:b/>
                <w:sz w:val="22"/>
                <w:szCs w:val="22"/>
              </w:rPr>
              <w:t>clude</w:t>
            </w:r>
            <w:r w:rsidR="00753DB9">
              <w:rPr>
                <w:rFonts w:asciiTheme="minorHAnsi" w:hAnsiTheme="minorHAnsi" w:cstheme="minorHAnsi"/>
                <w:b/>
                <w:sz w:val="22"/>
                <w:szCs w:val="22"/>
              </w:rPr>
              <w:t xml:space="preserve"> sub-contractors, </w:t>
            </w:r>
            <w:r w:rsidR="00430C55">
              <w:rPr>
                <w:rFonts w:asciiTheme="minorHAnsi" w:hAnsiTheme="minorHAnsi" w:cstheme="minorHAnsi"/>
                <w:b/>
                <w:sz w:val="22"/>
                <w:szCs w:val="22"/>
              </w:rPr>
              <w:t>authorized resellers/dealers</w:t>
            </w:r>
            <w:r w:rsidR="002D5B35">
              <w:rPr>
                <w:rFonts w:asciiTheme="minorHAnsi" w:hAnsiTheme="minorHAnsi" w:cstheme="minorHAnsi"/>
                <w:b/>
                <w:sz w:val="22"/>
                <w:szCs w:val="22"/>
              </w:rPr>
              <w:t>/manufacturer</w:t>
            </w:r>
            <w:r w:rsidR="00753DB9">
              <w:rPr>
                <w:rFonts w:asciiTheme="minorHAnsi" w:hAnsiTheme="minorHAnsi" w:cstheme="minorHAnsi"/>
                <w:b/>
                <w:sz w:val="22"/>
                <w:szCs w:val="22"/>
              </w:rPr>
              <w:t xml:space="preserve"> </w:t>
            </w:r>
            <w:r w:rsidR="00D16DAC">
              <w:rPr>
                <w:rFonts w:asciiTheme="minorHAnsi" w:hAnsiTheme="minorHAnsi" w:cstheme="minorHAnsi"/>
                <w:b/>
                <w:sz w:val="22"/>
                <w:szCs w:val="22"/>
              </w:rPr>
              <w:t>representative</w:t>
            </w:r>
            <w:r w:rsidR="00F70EEF">
              <w:rPr>
                <w:rFonts w:asciiTheme="minorHAnsi" w:hAnsiTheme="minorHAnsi" w:cstheme="minorHAnsi"/>
                <w:b/>
                <w:sz w:val="22"/>
                <w:szCs w:val="22"/>
              </w:rPr>
              <w:t xml:space="preserve">’s </w:t>
            </w:r>
            <w:r w:rsidR="00753DB9">
              <w:rPr>
                <w:rFonts w:asciiTheme="minorHAnsi" w:hAnsiTheme="minorHAnsi" w:cstheme="minorHAnsi"/>
                <w:b/>
                <w:sz w:val="22"/>
                <w:szCs w:val="22"/>
              </w:rPr>
              <w:t>role in the ordering process.</w:t>
            </w:r>
          </w:p>
        </w:tc>
        <w:tc>
          <w:tcPr>
            <w:tcW w:w="4950" w:type="dxa"/>
          </w:tcPr>
          <w:p w14:paraId="687B8D1A" w14:textId="77777777" w:rsidR="00601A90" w:rsidRDefault="00601A90" w:rsidP="00CD0B37">
            <w:pPr>
              <w:rPr>
                <w:rFonts w:asciiTheme="minorHAnsi" w:hAnsiTheme="minorHAnsi" w:cstheme="minorHAnsi"/>
                <w:sz w:val="22"/>
                <w:szCs w:val="22"/>
              </w:rPr>
            </w:pPr>
            <w:r>
              <w:rPr>
                <w:rFonts w:asciiTheme="minorHAnsi" w:hAnsiTheme="minorHAnsi" w:cstheme="minorHAnsi"/>
                <w:i/>
                <w:sz w:val="22"/>
                <w:szCs w:val="22"/>
              </w:rPr>
              <w:t>P</w:t>
            </w:r>
            <w:r>
              <w:rPr>
                <w:rFonts w:asciiTheme="minorHAnsi" w:hAnsiTheme="minorHAnsi" w:cstheme="minorHAnsi"/>
                <w:sz w:val="22"/>
                <w:szCs w:val="22"/>
              </w:rPr>
              <w:t xml:space="preserve">lease see </w:t>
            </w:r>
          </w:p>
          <w:p w14:paraId="6C768BA8" w14:textId="600395CB" w:rsidR="002874D3" w:rsidRPr="00873CD2" w:rsidRDefault="00C3279E" w:rsidP="00CD0B37">
            <w:pPr>
              <w:rPr>
                <w:rFonts w:asciiTheme="minorHAnsi" w:hAnsiTheme="minorHAnsi" w:cstheme="minorHAnsi"/>
                <w:b/>
                <w:bCs/>
                <w:iCs/>
                <w:sz w:val="22"/>
                <w:szCs w:val="22"/>
              </w:rPr>
            </w:pPr>
            <w:r w:rsidRPr="00873CD2">
              <w:rPr>
                <w:rFonts w:asciiTheme="minorHAnsi" w:hAnsiTheme="minorHAnsi" w:cstheme="minorHAnsi"/>
                <w:b/>
                <w:bCs/>
                <w:iCs/>
                <w:sz w:val="22"/>
                <w:szCs w:val="22"/>
              </w:rPr>
              <w:t>ExhibitB3-OrderingProcess</w:t>
            </w:r>
          </w:p>
        </w:tc>
      </w:tr>
      <w:tr w:rsidR="00773677" w:rsidRPr="00AB020C" w14:paraId="27497ABB" w14:textId="77777777" w:rsidTr="00C3279E">
        <w:tc>
          <w:tcPr>
            <w:tcW w:w="5220" w:type="dxa"/>
          </w:tcPr>
          <w:p w14:paraId="053A6CC9" w14:textId="77777777" w:rsidR="00773677" w:rsidRDefault="00773677" w:rsidP="007736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19E22FB8" w14:textId="77777777" w:rsidR="008066D7" w:rsidRPr="008066D7" w:rsidRDefault="008066D7" w:rsidP="00773677">
            <w:pPr>
              <w:rPr>
                <w:rFonts w:asciiTheme="minorHAnsi" w:hAnsiTheme="minorHAnsi" w:cstheme="minorHAnsi"/>
                <w:iCs/>
                <w:sz w:val="22"/>
                <w:szCs w:val="22"/>
              </w:rPr>
            </w:pPr>
            <w:r w:rsidRPr="008066D7">
              <w:rPr>
                <w:rFonts w:asciiTheme="minorHAnsi" w:hAnsiTheme="minorHAnsi" w:cstheme="minorHAnsi"/>
                <w:iCs/>
                <w:sz w:val="22"/>
                <w:szCs w:val="22"/>
              </w:rPr>
              <w:t>Please see</w:t>
            </w:r>
          </w:p>
          <w:p w14:paraId="2D6C1AB6" w14:textId="282B22C9" w:rsidR="00773677" w:rsidRPr="008066D7" w:rsidRDefault="00C3279E" w:rsidP="00773677">
            <w:pPr>
              <w:rPr>
                <w:rFonts w:asciiTheme="minorHAnsi" w:hAnsiTheme="minorHAnsi" w:cstheme="minorHAnsi"/>
                <w:b/>
                <w:bCs/>
                <w:iCs/>
                <w:sz w:val="22"/>
                <w:szCs w:val="22"/>
              </w:rPr>
            </w:pPr>
            <w:r w:rsidRPr="008066D7">
              <w:rPr>
                <w:rFonts w:asciiTheme="minorHAnsi" w:hAnsiTheme="minorHAnsi" w:cstheme="minorHAnsi"/>
                <w:b/>
                <w:bCs/>
                <w:iCs/>
                <w:sz w:val="22"/>
                <w:szCs w:val="22"/>
              </w:rPr>
              <w:t>ExhibitB3-EscalationProcess</w:t>
            </w:r>
          </w:p>
        </w:tc>
      </w:tr>
      <w:tr w:rsidR="00773677" w:rsidRPr="00AB020C" w14:paraId="77793E53" w14:textId="77777777" w:rsidTr="00C3279E">
        <w:tc>
          <w:tcPr>
            <w:tcW w:w="5220" w:type="dxa"/>
          </w:tcPr>
          <w:p w14:paraId="48F61DC4" w14:textId="77777777" w:rsidR="002D5B35" w:rsidRDefault="00773677" w:rsidP="002D5B3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standard customer</w:t>
            </w:r>
            <w:r w:rsidR="00523084">
              <w:rPr>
                <w:rFonts w:asciiTheme="minorHAnsi" w:hAnsiTheme="minorHAnsi" w:cstheme="minorHAnsi"/>
                <w:b/>
                <w:sz w:val="22"/>
                <w:szCs w:val="22"/>
              </w:rPr>
              <w:t>/technical</w:t>
            </w:r>
            <w:r>
              <w:rPr>
                <w:rFonts w:asciiTheme="minorHAnsi" w:hAnsiTheme="minorHAnsi" w:cstheme="minorHAnsi"/>
                <w:b/>
                <w:sz w:val="22"/>
                <w:szCs w:val="22"/>
              </w:rPr>
              <w:t xml:space="preserve"> support</w:t>
            </w:r>
            <w:r w:rsidR="00523084">
              <w:rPr>
                <w:rFonts w:asciiTheme="minorHAnsi" w:hAnsiTheme="minorHAnsi" w:cstheme="minorHAnsi"/>
                <w:b/>
                <w:sz w:val="22"/>
                <w:szCs w:val="22"/>
              </w:rPr>
              <w:t xml:space="preserve"> services</w:t>
            </w:r>
            <w:r>
              <w:rPr>
                <w:rFonts w:asciiTheme="minorHAnsi" w:hAnsiTheme="minorHAnsi" w:cstheme="minorHAnsi"/>
                <w:b/>
                <w:sz w:val="22"/>
                <w:szCs w:val="22"/>
              </w:rPr>
              <w:t xml:space="preserve"> during regular business hours </w:t>
            </w:r>
            <w:r w:rsidR="002D5B35">
              <w:rPr>
                <w:rFonts w:asciiTheme="minorHAnsi" w:hAnsiTheme="minorHAnsi" w:cstheme="minorHAnsi"/>
                <w:b/>
                <w:sz w:val="22"/>
                <w:szCs w:val="22"/>
              </w:rPr>
              <w:t>and time zone support will be provided. (For example: Monday through Friday 8:00 am – 5:00 pm ET).</w:t>
            </w:r>
          </w:p>
          <w:p w14:paraId="24E0CD22" w14:textId="77777777" w:rsidR="00773677" w:rsidRDefault="002D5B35" w:rsidP="002D5B35">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w:t>
            </w:r>
            <w:r w:rsidR="00374A89">
              <w:rPr>
                <w:rFonts w:asciiTheme="minorHAnsi" w:hAnsiTheme="minorHAnsi" w:cstheme="minorHAnsi"/>
                <w:b/>
                <w:sz w:val="22"/>
                <w:szCs w:val="22"/>
              </w:rPr>
              <w:t>nd response times for each tier and after hours support.</w:t>
            </w:r>
          </w:p>
        </w:tc>
        <w:tc>
          <w:tcPr>
            <w:tcW w:w="4950" w:type="dxa"/>
          </w:tcPr>
          <w:p w14:paraId="7F536FCB" w14:textId="77777777" w:rsidR="00BA3DB6" w:rsidRDefault="00BA3DB6" w:rsidP="00773677">
            <w:pPr>
              <w:rPr>
                <w:rFonts w:asciiTheme="minorHAnsi" w:hAnsiTheme="minorHAnsi" w:cstheme="minorHAnsi"/>
                <w:sz w:val="22"/>
                <w:szCs w:val="22"/>
              </w:rPr>
            </w:pPr>
          </w:p>
          <w:p w14:paraId="3EF4BD13" w14:textId="191F4810" w:rsidR="00BA3DB6" w:rsidRDefault="00BA3DB6" w:rsidP="00BA3DB6">
            <w:pPr>
              <w:rPr>
                <w:rFonts w:asciiTheme="minorHAnsi" w:hAnsiTheme="minorHAnsi" w:cstheme="minorHAnsi"/>
                <w:sz w:val="22"/>
                <w:szCs w:val="22"/>
              </w:rPr>
            </w:pPr>
            <w:r w:rsidRPr="00BA3DB6">
              <w:rPr>
                <w:rFonts w:asciiTheme="minorHAnsi" w:hAnsiTheme="minorHAnsi" w:cstheme="minorHAnsi"/>
                <w:sz w:val="22"/>
                <w:szCs w:val="22"/>
              </w:rPr>
              <w:t>Please see</w:t>
            </w:r>
          </w:p>
          <w:p w14:paraId="5F2A5E87" w14:textId="5957916F" w:rsidR="00773677" w:rsidRPr="003C038A" w:rsidRDefault="00BA3DB6" w:rsidP="00BA3DB6">
            <w:pPr>
              <w:rPr>
                <w:rFonts w:asciiTheme="minorHAnsi" w:hAnsiTheme="minorHAnsi" w:cstheme="minorHAnsi"/>
                <w:b/>
                <w:bCs/>
                <w:sz w:val="22"/>
                <w:szCs w:val="22"/>
              </w:rPr>
            </w:pPr>
            <w:r w:rsidRPr="003C038A">
              <w:rPr>
                <w:rFonts w:asciiTheme="minorHAnsi" w:hAnsiTheme="minorHAnsi" w:cstheme="minorHAnsi"/>
                <w:b/>
                <w:bCs/>
                <w:sz w:val="22"/>
                <w:szCs w:val="22"/>
              </w:rPr>
              <w:t xml:space="preserve">Exhibit B3-StandardSupport                                       </w:t>
            </w:r>
          </w:p>
        </w:tc>
      </w:tr>
    </w:tbl>
    <w:p w14:paraId="0158FBD4"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1F250DA5" w14:textId="77777777" w:rsidTr="00E26F53">
        <w:trPr>
          <w:trHeight w:val="278"/>
        </w:trPr>
        <w:tc>
          <w:tcPr>
            <w:tcW w:w="10170" w:type="dxa"/>
            <w:gridSpan w:val="2"/>
            <w:shd w:val="clear" w:color="auto" w:fill="C5E0B3" w:themeFill="accent6" w:themeFillTint="66"/>
          </w:tcPr>
          <w:p w14:paraId="4DC1A94A" w14:textId="4140A801"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w:t>
            </w:r>
            <w:r w:rsidR="0041676A">
              <w:rPr>
                <w:rFonts w:asciiTheme="minorHAnsi" w:hAnsiTheme="minorHAnsi" w:cstheme="minorHAnsi"/>
                <w:b/>
                <w:smallCaps/>
              </w:rPr>
              <w:t>, Microwave or</w:t>
            </w:r>
            <w:r w:rsidR="00BA3DB6">
              <w:rPr>
                <w:rFonts w:asciiTheme="minorHAnsi" w:hAnsiTheme="minorHAnsi" w:cstheme="minorHAnsi"/>
                <w:b/>
                <w:smallCaps/>
              </w:rPr>
              <w:t xml:space="preserve"> </w:t>
            </w:r>
            <w:r w:rsidRPr="007E6E28">
              <w:rPr>
                <w:rFonts w:asciiTheme="minorHAnsi" w:hAnsiTheme="minorHAnsi" w:cstheme="minorHAnsi"/>
                <w:b/>
                <w:smallCaps/>
              </w:rPr>
              <w:t>Power)</w:t>
            </w:r>
          </w:p>
          <w:p w14:paraId="19885B58"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lastRenderedPageBreak/>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14:paraId="287AC16F" w14:textId="77777777" w:rsidTr="005537FB">
        <w:trPr>
          <w:trHeight w:val="692"/>
        </w:trPr>
        <w:tc>
          <w:tcPr>
            <w:tcW w:w="5220" w:type="dxa"/>
          </w:tcPr>
          <w:p w14:paraId="6B894223" w14:textId="77777777"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lastRenderedPageBreak/>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0BBB38B2" w14:textId="45A4FB7B" w:rsidR="00773677" w:rsidRPr="00A339F5" w:rsidRDefault="00A42784" w:rsidP="00773677">
            <w:pPr>
              <w:rPr>
                <w:rFonts w:asciiTheme="minorHAnsi" w:hAnsiTheme="minorHAnsi" w:cstheme="minorHAnsi"/>
                <w:i/>
                <w:sz w:val="22"/>
                <w:szCs w:val="22"/>
                <w:highlight w:val="yellow"/>
              </w:rPr>
            </w:pPr>
            <w:r>
              <w:rPr>
                <w:rFonts w:asciiTheme="minorHAnsi" w:hAnsiTheme="minorHAnsi" w:cstheme="minorHAnsi"/>
                <w:sz w:val="22"/>
                <w:szCs w:val="22"/>
              </w:rPr>
              <w:t>N/A</w:t>
            </w:r>
          </w:p>
        </w:tc>
      </w:tr>
      <w:tr w:rsidR="00773677" w:rsidRPr="00AB020C" w14:paraId="0F11CD73" w14:textId="77777777" w:rsidTr="005537FB">
        <w:trPr>
          <w:trHeight w:val="557"/>
        </w:trPr>
        <w:tc>
          <w:tcPr>
            <w:tcW w:w="5220" w:type="dxa"/>
          </w:tcPr>
          <w:p w14:paraId="085B7EB8" w14:textId="77777777" w:rsidR="00773677" w:rsidRPr="00A339F5" w:rsidRDefault="00773677" w:rsidP="00D16DAC">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the brands of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sidR="002E7B14">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3918FF95" w14:textId="3A734E1F" w:rsidR="00773677" w:rsidRPr="00A339F5" w:rsidRDefault="00A42784" w:rsidP="00D16DAC">
            <w:pPr>
              <w:rPr>
                <w:rFonts w:asciiTheme="minorHAnsi" w:hAnsiTheme="minorHAnsi" w:cstheme="minorHAnsi"/>
                <w:sz w:val="22"/>
                <w:szCs w:val="22"/>
              </w:rPr>
            </w:pPr>
            <w:r>
              <w:rPr>
                <w:rFonts w:asciiTheme="minorHAnsi" w:hAnsiTheme="minorHAnsi" w:cstheme="minorHAnsi"/>
                <w:sz w:val="22"/>
                <w:szCs w:val="22"/>
              </w:rPr>
              <w:t>N/A</w:t>
            </w:r>
          </w:p>
        </w:tc>
      </w:tr>
      <w:tr w:rsidR="00773677" w:rsidRPr="00AB020C" w14:paraId="1D202846" w14:textId="77777777" w:rsidTr="005537FB">
        <w:trPr>
          <w:trHeight w:val="692"/>
        </w:trPr>
        <w:tc>
          <w:tcPr>
            <w:tcW w:w="5220" w:type="dxa"/>
          </w:tcPr>
          <w:p w14:paraId="390371D8" w14:textId="77777777" w:rsidR="005B07E8" w:rsidRPr="005B07E8" w:rsidRDefault="00E24328" w:rsidP="002E7B14">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w:t>
            </w:r>
            <w:r w:rsidR="002E7B14" w:rsidRPr="005E00ED">
              <w:rPr>
                <w:rFonts w:asciiTheme="minorHAnsi" w:hAnsiTheme="minorHAnsi" w:cstheme="minorHAnsi"/>
                <w:sz w:val="22"/>
                <w:szCs w:val="22"/>
              </w:rPr>
              <w:t>Please disclose the name and employment history of each project manager within</w:t>
            </w:r>
            <w:r w:rsidR="005B07E8">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sidR="005B07E8">
              <w:rPr>
                <w:rFonts w:asciiTheme="minorHAnsi" w:hAnsiTheme="minorHAnsi" w:cstheme="minorHAnsi"/>
                <w:sz w:val="22"/>
                <w:szCs w:val="22"/>
              </w:rPr>
              <w:t>size and scope.</w:t>
            </w:r>
          </w:p>
          <w:p w14:paraId="543346BB" w14:textId="77777777" w:rsidR="002E7B14" w:rsidRPr="005B07E8" w:rsidRDefault="002E7B14" w:rsidP="005B07E8">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4E2D56EA"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3C6C26D3"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1C1A4200"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3662A935" w14:textId="77777777" w:rsidR="005E00ED" w:rsidRPr="005B07E8"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02021A5E" w14:textId="77777777" w:rsidR="005B07E8" w:rsidRPr="005B07E8" w:rsidRDefault="005E00ED"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002E7B14" w:rsidRPr="005E00ED">
              <w:rPr>
                <w:rFonts w:asciiTheme="minorHAnsi" w:hAnsiTheme="minorHAnsi" w:cstheme="minorHAnsi"/>
                <w:sz w:val="22"/>
                <w:szCs w:val="22"/>
              </w:rPr>
              <w:t>versee the day-to-day project activities</w:t>
            </w:r>
            <w:r w:rsidR="002E7B14">
              <w:rPr>
                <w:rFonts w:asciiTheme="minorHAnsi" w:hAnsiTheme="minorHAnsi" w:cstheme="minorHAnsi"/>
                <w:sz w:val="22"/>
                <w:szCs w:val="22"/>
              </w:rPr>
              <w:t xml:space="preserve">. </w:t>
            </w:r>
          </w:p>
          <w:p w14:paraId="25BA3FE6" w14:textId="77777777" w:rsidR="00773677" w:rsidRPr="005B07E8" w:rsidRDefault="00E24328" w:rsidP="00972417">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14:paraId="7532136D" w14:textId="5403DC84" w:rsidR="00773677" w:rsidRPr="00A339F5" w:rsidRDefault="00A42784" w:rsidP="00972417">
            <w:pPr>
              <w:rPr>
                <w:rFonts w:asciiTheme="minorHAnsi" w:hAnsiTheme="minorHAnsi" w:cstheme="minorHAnsi"/>
                <w:sz w:val="22"/>
                <w:szCs w:val="22"/>
              </w:rPr>
            </w:pPr>
            <w:r>
              <w:rPr>
                <w:rFonts w:asciiTheme="minorHAnsi" w:hAnsiTheme="minorHAnsi" w:cstheme="minorHAnsi"/>
                <w:sz w:val="22"/>
                <w:szCs w:val="22"/>
              </w:rPr>
              <w:t>N/A</w:t>
            </w:r>
          </w:p>
        </w:tc>
      </w:tr>
      <w:tr w:rsidR="005B07E8" w:rsidRPr="00AB020C" w14:paraId="36DE25F0" w14:textId="77777777" w:rsidTr="005537FB">
        <w:trPr>
          <w:trHeight w:val="692"/>
        </w:trPr>
        <w:tc>
          <w:tcPr>
            <w:tcW w:w="5220" w:type="dxa"/>
          </w:tcPr>
          <w:p w14:paraId="75B5B9A7" w14:textId="77777777" w:rsidR="005B07E8" w:rsidRPr="00972417" w:rsidRDefault="005B07E8" w:rsidP="00972417">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sidR="00972417">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 xml:space="preserve">ational features/components (e.g., number of sites, channels, and subscribers) as well as a current customer contact including name, address, and phone number, title, </w:t>
            </w:r>
            <w:proofErr w:type="gramStart"/>
            <w:r w:rsidRPr="00972417">
              <w:rPr>
                <w:rFonts w:asciiTheme="minorHAnsi" w:hAnsiTheme="minorHAnsi" w:cstheme="minorHAnsi"/>
                <w:sz w:val="22"/>
                <w:szCs w:val="22"/>
              </w:rPr>
              <w:t>department</w:t>
            </w:r>
            <w:proofErr w:type="gramEnd"/>
            <w:r w:rsidRPr="00972417">
              <w:rPr>
                <w:rFonts w:asciiTheme="minorHAnsi" w:hAnsiTheme="minorHAnsi" w:cstheme="minorHAnsi"/>
                <w:sz w:val="22"/>
                <w:szCs w:val="22"/>
              </w:rPr>
              <w:t xml:space="preserve"> and system responsibility.</w:t>
            </w:r>
          </w:p>
        </w:tc>
        <w:tc>
          <w:tcPr>
            <w:tcW w:w="4950" w:type="dxa"/>
          </w:tcPr>
          <w:p w14:paraId="57A02CA9" w14:textId="7191198E" w:rsidR="005B07E8" w:rsidRDefault="00A42784" w:rsidP="00972417">
            <w:pPr>
              <w:rPr>
                <w:rFonts w:asciiTheme="minorHAnsi" w:hAnsiTheme="minorHAnsi" w:cstheme="minorHAnsi"/>
                <w:sz w:val="22"/>
                <w:szCs w:val="22"/>
              </w:rPr>
            </w:pPr>
            <w:r>
              <w:rPr>
                <w:rFonts w:asciiTheme="minorHAnsi" w:hAnsiTheme="minorHAnsi" w:cstheme="minorHAnsi"/>
                <w:sz w:val="22"/>
                <w:szCs w:val="22"/>
              </w:rPr>
              <w:t>N/A –</w:t>
            </w:r>
          </w:p>
        </w:tc>
      </w:tr>
    </w:tbl>
    <w:p w14:paraId="03623A2A" w14:textId="77777777" w:rsidR="00F70EEF" w:rsidRDefault="00F70EEF" w:rsidP="009E0E83"/>
    <w:p w14:paraId="6A5E05CB" w14:textId="77777777"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14:paraId="2084B1AC" w14:textId="77777777" w:rsidTr="007E6E28">
        <w:tc>
          <w:tcPr>
            <w:tcW w:w="10070" w:type="dxa"/>
            <w:gridSpan w:val="2"/>
            <w:shd w:val="clear" w:color="auto" w:fill="F7CAAC" w:themeFill="accent2" w:themeFillTint="66"/>
          </w:tcPr>
          <w:p w14:paraId="341120DA" w14:textId="77777777"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14:paraId="10261873"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4C71D40E" w14:textId="77777777" w:rsidTr="00D63ED1">
        <w:tc>
          <w:tcPr>
            <w:tcW w:w="4675" w:type="dxa"/>
          </w:tcPr>
          <w:p w14:paraId="1DA0C850"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3C315AB6"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14:paraId="25B58311" w14:textId="77777777" w:rsidTr="00D63ED1">
        <w:tc>
          <w:tcPr>
            <w:tcW w:w="4675" w:type="dxa"/>
          </w:tcPr>
          <w:p w14:paraId="45E0F20E"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61B2DC2D" w14:textId="7E175D14" w:rsidR="00F70EEF" w:rsidRPr="00F70EEF" w:rsidRDefault="00490A36" w:rsidP="00F70EEF">
            <w:pPr>
              <w:rPr>
                <w:rFonts w:asciiTheme="minorHAnsi" w:hAnsiTheme="minorHAnsi" w:cstheme="minorHAnsi"/>
                <w:sz w:val="20"/>
                <w:szCs w:val="20"/>
              </w:rPr>
            </w:pPr>
            <w:r>
              <w:rPr>
                <w:rFonts w:asciiTheme="minorHAnsi" w:hAnsiTheme="minorHAnsi" w:cstheme="minorHAnsi"/>
                <w:sz w:val="20"/>
                <w:szCs w:val="20"/>
              </w:rPr>
              <w:t>N/A</w:t>
            </w:r>
          </w:p>
        </w:tc>
      </w:tr>
      <w:tr w:rsidR="00F70EEF" w:rsidRPr="00F70EEF" w14:paraId="64159D7F" w14:textId="77777777" w:rsidTr="00D63ED1">
        <w:tc>
          <w:tcPr>
            <w:tcW w:w="4675" w:type="dxa"/>
          </w:tcPr>
          <w:p w14:paraId="3F71D90D"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0DA09234" w14:textId="579CC950" w:rsidR="00F70EEF" w:rsidRDefault="00490A36" w:rsidP="00F70EEF">
            <w:r>
              <w:rPr>
                <w:rFonts w:asciiTheme="minorHAnsi" w:hAnsiTheme="minorHAnsi" w:cstheme="minorHAnsi"/>
                <w:sz w:val="20"/>
                <w:szCs w:val="20"/>
              </w:rPr>
              <w:t>Project Management is part of our Implementation</w:t>
            </w:r>
            <w:r w:rsidR="00462298">
              <w:rPr>
                <w:rFonts w:asciiTheme="minorHAnsi" w:hAnsiTheme="minorHAnsi" w:cstheme="minorHAnsi"/>
                <w:sz w:val="20"/>
                <w:szCs w:val="20"/>
              </w:rPr>
              <w:t xml:space="preserve">, </w:t>
            </w:r>
            <w:r>
              <w:rPr>
                <w:rFonts w:asciiTheme="minorHAnsi" w:hAnsiTheme="minorHAnsi" w:cstheme="minorHAnsi"/>
                <w:sz w:val="20"/>
                <w:szCs w:val="20"/>
              </w:rPr>
              <w:t xml:space="preserve"> and </w:t>
            </w:r>
            <w:r w:rsidR="00462298">
              <w:rPr>
                <w:rFonts w:asciiTheme="minorHAnsi" w:hAnsiTheme="minorHAnsi" w:cstheme="minorHAnsi"/>
                <w:sz w:val="20"/>
                <w:szCs w:val="20"/>
              </w:rPr>
              <w:t xml:space="preserve">Deployment </w:t>
            </w:r>
            <w:r>
              <w:rPr>
                <w:rFonts w:asciiTheme="minorHAnsi" w:hAnsiTheme="minorHAnsi" w:cstheme="minorHAnsi"/>
                <w:sz w:val="20"/>
                <w:szCs w:val="20"/>
              </w:rPr>
              <w:t>Installation process</w:t>
            </w:r>
          </w:p>
        </w:tc>
      </w:tr>
      <w:tr w:rsidR="00F70EEF" w:rsidRPr="00F70EEF" w14:paraId="0CACAE9F" w14:textId="77777777" w:rsidTr="00D63ED1">
        <w:tc>
          <w:tcPr>
            <w:tcW w:w="4675" w:type="dxa"/>
          </w:tcPr>
          <w:p w14:paraId="2C47EB5A"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5E1CA9D8" w14:textId="1F00CDEA" w:rsidR="00F70EEF" w:rsidRDefault="00462298" w:rsidP="00F70EEF">
            <w:r>
              <w:rPr>
                <w:rFonts w:asciiTheme="minorHAnsi" w:hAnsiTheme="minorHAnsi" w:cstheme="minorHAnsi"/>
                <w:sz w:val="20"/>
                <w:szCs w:val="20"/>
              </w:rPr>
              <w:t>Implementation is part of the Installation Process</w:t>
            </w:r>
          </w:p>
        </w:tc>
      </w:tr>
      <w:tr w:rsidR="00F70EEF" w:rsidRPr="00F70EEF" w14:paraId="466B64FB" w14:textId="77777777" w:rsidTr="00D63ED1">
        <w:tc>
          <w:tcPr>
            <w:tcW w:w="4675" w:type="dxa"/>
          </w:tcPr>
          <w:p w14:paraId="57B3B37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36AACAAF" w14:textId="77777777" w:rsidR="00873CD2" w:rsidRDefault="0002405E" w:rsidP="00F70EEF">
            <w:pPr>
              <w:rPr>
                <w:rFonts w:asciiTheme="minorHAnsi" w:hAnsiTheme="minorHAnsi" w:cstheme="minorHAnsi"/>
                <w:sz w:val="20"/>
                <w:szCs w:val="20"/>
              </w:rPr>
            </w:pPr>
            <w:r w:rsidRPr="0002405E">
              <w:rPr>
                <w:rFonts w:asciiTheme="minorHAnsi" w:hAnsiTheme="minorHAnsi" w:cstheme="minorHAnsi"/>
                <w:sz w:val="20"/>
                <w:szCs w:val="20"/>
              </w:rPr>
              <w:t xml:space="preserve">Please see </w:t>
            </w:r>
            <w:r w:rsidR="00F17A97">
              <w:rPr>
                <w:rFonts w:asciiTheme="minorHAnsi" w:hAnsiTheme="minorHAnsi" w:cstheme="minorHAnsi"/>
                <w:sz w:val="20"/>
                <w:szCs w:val="20"/>
              </w:rPr>
              <w:t xml:space="preserve"> </w:t>
            </w:r>
            <w:r w:rsidRPr="0002405E">
              <w:rPr>
                <w:rFonts w:asciiTheme="minorHAnsi" w:hAnsiTheme="minorHAnsi" w:cstheme="minorHAnsi"/>
                <w:sz w:val="20"/>
                <w:szCs w:val="20"/>
              </w:rPr>
              <w:t xml:space="preserve"> </w:t>
            </w:r>
          </w:p>
          <w:p w14:paraId="23F9EFA5" w14:textId="693523C9" w:rsidR="00F70EEF" w:rsidRPr="0002405E" w:rsidRDefault="00F70EEF" w:rsidP="00F70EEF">
            <w:r w:rsidRPr="003C038A">
              <w:rPr>
                <w:rFonts w:asciiTheme="minorHAnsi" w:hAnsiTheme="minorHAnsi" w:cstheme="minorHAnsi"/>
                <w:b/>
                <w:bCs/>
                <w:sz w:val="20"/>
                <w:szCs w:val="20"/>
              </w:rPr>
              <w:t>ExhibitB3-Services-Installation</w:t>
            </w:r>
          </w:p>
        </w:tc>
      </w:tr>
      <w:tr w:rsidR="00F70EEF" w:rsidRPr="00F70EEF" w14:paraId="6642F8A3" w14:textId="77777777" w:rsidTr="00D63ED1">
        <w:tc>
          <w:tcPr>
            <w:tcW w:w="4675" w:type="dxa"/>
          </w:tcPr>
          <w:p w14:paraId="210DDB6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14:paraId="2BA7FA88" w14:textId="0B045F50" w:rsidR="00F70EEF" w:rsidRDefault="003C038A" w:rsidP="00F70EEF">
            <w:r>
              <w:rPr>
                <w:rFonts w:asciiTheme="minorHAnsi" w:hAnsiTheme="minorHAnsi" w:cstheme="minorHAnsi"/>
                <w:sz w:val="20"/>
                <w:szCs w:val="20"/>
              </w:rPr>
              <w:t>P</w:t>
            </w:r>
            <w:r w:rsidR="00462298">
              <w:rPr>
                <w:rFonts w:asciiTheme="minorHAnsi" w:hAnsiTheme="minorHAnsi" w:cstheme="minorHAnsi"/>
                <w:sz w:val="20"/>
                <w:szCs w:val="20"/>
              </w:rPr>
              <w:t>art of standard quoting practice with customer and Technical Sales Consultant</w:t>
            </w:r>
          </w:p>
        </w:tc>
      </w:tr>
      <w:tr w:rsidR="00F70EEF" w:rsidRPr="00F70EEF" w14:paraId="0BC88E13" w14:textId="77777777" w:rsidTr="00D63ED1">
        <w:tc>
          <w:tcPr>
            <w:tcW w:w="4675" w:type="dxa"/>
          </w:tcPr>
          <w:p w14:paraId="32497F20"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Radio Programming</w:t>
            </w:r>
          </w:p>
        </w:tc>
        <w:tc>
          <w:tcPr>
            <w:tcW w:w="5395" w:type="dxa"/>
          </w:tcPr>
          <w:p w14:paraId="489EB668" w14:textId="257A4187" w:rsidR="00F70EEF" w:rsidRDefault="00BA3DB6" w:rsidP="00F70EEF">
            <w:r>
              <w:rPr>
                <w:rFonts w:asciiTheme="minorHAnsi" w:hAnsiTheme="minorHAnsi" w:cstheme="minorHAnsi"/>
                <w:sz w:val="20"/>
                <w:szCs w:val="20"/>
              </w:rPr>
              <w:t xml:space="preserve">N/A </w:t>
            </w:r>
            <w:r w:rsidR="00490A36">
              <w:rPr>
                <w:rFonts w:asciiTheme="minorHAnsi" w:hAnsiTheme="minorHAnsi" w:cstheme="minorHAnsi"/>
                <w:sz w:val="20"/>
                <w:szCs w:val="20"/>
              </w:rPr>
              <w:t xml:space="preserve"> </w:t>
            </w:r>
          </w:p>
        </w:tc>
      </w:tr>
      <w:tr w:rsidR="00F70EEF" w:rsidRPr="00F70EEF" w14:paraId="019318ED" w14:textId="77777777" w:rsidTr="00D63ED1">
        <w:tc>
          <w:tcPr>
            <w:tcW w:w="4675" w:type="dxa"/>
          </w:tcPr>
          <w:p w14:paraId="27FF1DA9"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01219D10" w14:textId="021DF3CE" w:rsidR="00F70EEF" w:rsidRDefault="00BA3DB6" w:rsidP="00F70EEF">
            <w:r>
              <w:rPr>
                <w:rFonts w:asciiTheme="minorHAnsi" w:hAnsiTheme="minorHAnsi" w:cstheme="minorHAnsi"/>
                <w:sz w:val="20"/>
                <w:szCs w:val="20"/>
              </w:rPr>
              <w:t>N/A Mutualink, Inc does not have a product recycling or buy back program.</w:t>
            </w:r>
          </w:p>
        </w:tc>
      </w:tr>
      <w:tr w:rsidR="00F70EEF" w:rsidRPr="00F70EEF" w14:paraId="714AB2DA" w14:textId="77777777" w:rsidTr="00D63ED1">
        <w:tc>
          <w:tcPr>
            <w:tcW w:w="4675" w:type="dxa"/>
          </w:tcPr>
          <w:p w14:paraId="032FF2BA"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7D4A2176" w14:textId="77777777" w:rsidR="00873CD2" w:rsidRDefault="00F70EEF" w:rsidP="00F70EEF">
            <w:pPr>
              <w:rPr>
                <w:rFonts w:asciiTheme="minorHAnsi" w:hAnsiTheme="minorHAnsi" w:cstheme="minorHAnsi"/>
                <w:sz w:val="20"/>
                <w:szCs w:val="20"/>
              </w:rPr>
            </w:pPr>
            <w:r w:rsidRPr="0084604F">
              <w:rPr>
                <w:rFonts w:asciiTheme="minorHAnsi" w:hAnsiTheme="minorHAnsi" w:cstheme="minorHAnsi"/>
                <w:sz w:val="20"/>
                <w:szCs w:val="20"/>
              </w:rPr>
              <w:t xml:space="preserve"> </w:t>
            </w:r>
            <w:r w:rsidR="0084604F" w:rsidRPr="0084604F">
              <w:rPr>
                <w:rFonts w:asciiTheme="minorHAnsi" w:hAnsiTheme="minorHAnsi" w:cstheme="minorHAnsi"/>
                <w:sz w:val="20"/>
                <w:szCs w:val="20"/>
              </w:rPr>
              <w:t xml:space="preserve">Please see </w:t>
            </w:r>
            <w:r w:rsidR="00F17A97">
              <w:rPr>
                <w:rFonts w:asciiTheme="minorHAnsi" w:hAnsiTheme="minorHAnsi" w:cstheme="minorHAnsi"/>
                <w:sz w:val="20"/>
                <w:szCs w:val="20"/>
              </w:rPr>
              <w:t xml:space="preserve"> </w:t>
            </w:r>
            <w:r w:rsidR="0084604F" w:rsidRPr="0084604F">
              <w:rPr>
                <w:rFonts w:asciiTheme="minorHAnsi" w:hAnsiTheme="minorHAnsi" w:cstheme="minorHAnsi"/>
                <w:sz w:val="20"/>
                <w:szCs w:val="20"/>
              </w:rPr>
              <w:t xml:space="preserve"> </w:t>
            </w:r>
          </w:p>
          <w:p w14:paraId="617F7224" w14:textId="512E6E4B" w:rsidR="00F70EEF" w:rsidRPr="0084604F" w:rsidRDefault="00F70EEF" w:rsidP="00F70EEF">
            <w:r w:rsidRPr="003C038A">
              <w:rPr>
                <w:rFonts w:asciiTheme="minorHAnsi" w:hAnsiTheme="minorHAnsi" w:cstheme="minorHAnsi"/>
                <w:b/>
                <w:bCs/>
                <w:sz w:val="20"/>
                <w:szCs w:val="20"/>
              </w:rPr>
              <w:t>ExhibitB3-Services-Training</w:t>
            </w:r>
          </w:p>
        </w:tc>
      </w:tr>
      <w:tr w:rsidR="00F70EEF" w:rsidRPr="00F70EEF" w14:paraId="55EB5FD8" w14:textId="77777777" w:rsidTr="00D63ED1">
        <w:tc>
          <w:tcPr>
            <w:tcW w:w="4675" w:type="dxa"/>
          </w:tcPr>
          <w:p w14:paraId="59BC4BE1"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3CDC938F" w14:textId="5A3E7FCE" w:rsidR="00873CD2" w:rsidRDefault="003C038A" w:rsidP="00F70EEF">
            <w:pPr>
              <w:rPr>
                <w:rFonts w:asciiTheme="minorHAnsi" w:hAnsiTheme="minorHAnsi" w:cstheme="minorHAnsi"/>
                <w:b/>
                <w:bCs/>
                <w:sz w:val="20"/>
                <w:szCs w:val="20"/>
              </w:rPr>
            </w:pPr>
            <w:r w:rsidRPr="003C038A">
              <w:rPr>
                <w:rFonts w:asciiTheme="minorHAnsi" w:hAnsiTheme="minorHAnsi" w:cstheme="minorHAnsi"/>
                <w:sz w:val="20"/>
                <w:szCs w:val="20"/>
              </w:rPr>
              <w:t xml:space="preserve">Please see </w:t>
            </w:r>
            <w:r w:rsidR="00F17A97">
              <w:rPr>
                <w:rFonts w:asciiTheme="minorHAnsi" w:hAnsiTheme="minorHAnsi" w:cstheme="minorHAnsi"/>
                <w:sz w:val="20"/>
                <w:szCs w:val="20"/>
              </w:rPr>
              <w:t xml:space="preserve"> </w:t>
            </w:r>
            <w:r>
              <w:rPr>
                <w:rFonts w:asciiTheme="minorHAnsi" w:hAnsiTheme="minorHAnsi" w:cstheme="minorHAnsi"/>
                <w:b/>
                <w:bCs/>
                <w:sz w:val="20"/>
                <w:szCs w:val="20"/>
              </w:rPr>
              <w:t xml:space="preserve"> </w:t>
            </w:r>
          </w:p>
          <w:p w14:paraId="27B7EC27" w14:textId="1FF2B37D" w:rsidR="00F70EEF" w:rsidRPr="003C038A" w:rsidRDefault="00F70EEF" w:rsidP="00F70EEF">
            <w:pPr>
              <w:rPr>
                <w:b/>
                <w:bCs/>
              </w:rPr>
            </w:pPr>
            <w:r w:rsidRPr="003C038A">
              <w:rPr>
                <w:rFonts w:asciiTheme="minorHAnsi" w:hAnsiTheme="minorHAnsi" w:cstheme="minorHAnsi"/>
                <w:b/>
                <w:bCs/>
                <w:sz w:val="20"/>
                <w:szCs w:val="20"/>
              </w:rPr>
              <w:t>ExhibitB3-Services-MaintenanceRepair</w:t>
            </w:r>
          </w:p>
        </w:tc>
      </w:tr>
      <w:tr w:rsidR="00F70EEF" w:rsidRPr="00F70EEF" w14:paraId="4606BB51" w14:textId="77777777" w:rsidTr="00D63ED1">
        <w:tc>
          <w:tcPr>
            <w:tcW w:w="4675" w:type="dxa"/>
          </w:tcPr>
          <w:p w14:paraId="41C8CCD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single-key</w:t>
            </w:r>
          </w:p>
        </w:tc>
        <w:tc>
          <w:tcPr>
            <w:tcW w:w="5395" w:type="dxa"/>
          </w:tcPr>
          <w:p w14:paraId="4F67391C" w14:textId="2541F6D8" w:rsidR="00F70EEF" w:rsidRDefault="00BA3DB6" w:rsidP="00862AC4">
            <w:r>
              <w:rPr>
                <w:rFonts w:asciiTheme="minorHAnsi" w:hAnsiTheme="minorHAnsi" w:cstheme="minorHAnsi"/>
                <w:sz w:val="20"/>
                <w:szCs w:val="20"/>
              </w:rPr>
              <w:t>N/A</w:t>
            </w:r>
          </w:p>
        </w:tc>
      </w:tr>
      <w:tr w:rsidR="00F70EEF" w:rsidRPr="00F70EEF" w14:paraId="39EA8940" w14:textId="77777777" w:rsidTr="00D63ED1">
        <w:tc>
          <w:tcPr>
            <w:tcW w:w="4675" w:type="dxa"/>
          </w:tcPr>
          <w:p w14:paraId="0B4CEB98"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20F6DF8B" w14:textId="3A344E9C" w:rsidR="00F70EEF" w:rsidRDefault="00BA3DB6" w:rsidP="00862AC4">
            <w:r>
              <w:rPr>
                <w:rFonts w:asciiTheme="minorHAnsi" w:hAnsiTheme="minorHAnsi" w:cstheme="minorHAnsi"/>
                <w:sz w:val="20"/>
                <w:szCs w:val="20"/>
              </w:rPr>
              <w:t>N/A</w:t>
            </w:r>
          </w:p>
        </w:tc>
      </w:tr>
      <w:tr w:rsidR="00F70EEF" w:rsidRPr="00F70EEF" w14:paraId="1FB445F4" w14:textId="77777777" w:rsidTr="00D63ED1">
        <w:tc>
          <w:tcPr>
            <w:tcW w:w="4675" w:type="dxa"/>
          </w:tcPr>
          <w:p w14:paraId="75A0271A"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1C08FBE5"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r w:rsidR="00F70EEF" w:rsidRPr="00F70EEF" w14:paraId="7BBD4769" w14:textId="77777777" w:rsidTr="00D63ED1">
        <w:tc>
          <w:tcPr>
            <w:tcW w:w="4675" w:type="dxa"/>
          </w:tcPr>
          <w:p w14:paraId="61EC593C"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43284A75" w14:textId="61DE7AEE" w:rsidR="00F70EEF" w:rsidRDefault="00BA3DB6" w:rsidP="00862AC4">
            <w:r>
              <w:rPr>
                <w:rFonts w:asciiTheme="minorHAnsi" w:hAnsiTheme="minorHAnsi" w:cstheme="minorHAnsi"/>
                <w:sz w:val="20"/>
                <w:szCs w:val="20"/>
              </w:rPr>
              <w:t xml:space="preserve"> </w:t>
            </w:r>
          </w:p>
        </w:tc>
      </w:tr>
      <w:tr w:rsidR="00F70EEF" w:rsidRPr="00F70EEF" w14:paraId="1A080981" w14:textId="77777777" w:rsidTr="00D63ED1">
        <w:tc>
          <w:tcPr>
            <w:tcW w:w="4675" w:type="dxa"/>
          </w:tcPr>
          <w:p w14:paraId="2769905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17D32390" w14:textId="503D950B" w:rsidR="00F70EEF" w:rsidRDefault="00BA3DB6" w:rsidP="00862AC4">
            <w:r>
              <w:rPr>
                <w:rFonts w:asciiTheme="minorHAnsi" w:hAnsiTheme="minorHAnsi" w:cstheme="minorHAnsi"/>
                <w:sz w:val="20"/>
                <w:szCs w:val="20"/>
              </w:rPr>
              <w:t xml:space="preserve"> </w:t>
            </w:r>
          </w:p>
        </w:tc>
      </w:tr>
    </w:tbl>
    <w:p w14:paraId="41616A90" w14:textId="77777777" w:rsidR="00BC0776" w:rsidRDefault="00546D7B" w:rsidP="009E0E83"/>
    <w:sectPr w:rsidR="00BC0776" w:rsidSect="001A0F5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FE166" w14:textId="77777777" w:rsidR="00546D7B" w:rsidRDefault="00546D7B" w:rsidP="00352A11">
      <w:r>
        <w:separator/>
      </w:r>
    </w:p>
  </w:endnote>
  <w:endnote w:type="continuationSeparator" w:id="0">
    <w:p w14:paraId="330F1447" w14:textId="77777777" w:rsidR="00546D7B" w:rsidRDefault="00546D7B"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6B781"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D1BF"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3B764EA0"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41676A" w:rsidRPr="0041676A">
              <w:rPr>
                <w:rFonts w:asciiTheme="minorHAnsi" w:eastAsiaTheme="majorEastAsia" w:hAnsiTheme="minorHAnsi" w:cstheme="minorHAnsi"/>
                <w:noProof/>
                <w:sz w:val="22"/>
                <w:szCs w:val="22"/>
              </w:rPr>
              <w:t>2</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18D0"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4BAA" w14:textId="77777777" w:rsidR="00546D7B" w:rsidRDefault="00546D7B" w:rsidP="00352A11">
      <w:r>
        <w:separator/>
      </w:r>
    </w:p>
  </w:footnote>
  <w:footnote w:type="continuationSeparator" w:id="0">
    <w:p w14:paraId="343C48BD" w14:textId="77777777" w:rsidR="00546D7B" w:rsidRDefault="00546D7B"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18F0"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27D0"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556DB"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2405E"/>
    <w:rsid w:val="0003550F"/>
    <w:rsid w:val="00077630"/>
    <w:rsid w:val="00081DA7"/>
    <w:rsid w:val="0009447E"/>
    <w:rsid w:val="000C4BEB"/>
    <w:rsid w:val="000D6020"/>
    <w:rsid w:val="00134ED8"/>
    <w:rsid w:val="00160336"/>
    <w:rsid w:val="00164478"/>
    <w:rsid w:val="001924C9"/>
    <w:rsid w:val="001A0F5B"/>
    <w:rsid w:val="001A237C"/>
    <w:rsid w:val="001A3CD7"/>
    <w:rsid w:val="001E00FB"/>
    <w:rsid w:val="001E1338"/>
    <w:rsid w:val="00250909"/>
    <w:rsid w:val="002874D3"/>
    <w:rsid w:val="002A1C23"/>
    <w:rsid w:val="002B1B1A"/>
    <w:rsid w:val="002D5B35"/>
    <w:rsid w:val="002D7DD2"/>
    <w:rsid w:val="002E7B14"/>
    <w:rsid w:val="00352A11"/>
    <w:rsid w:val="00374A89"/>
    <w:rsid w:val="003820B0"/>
    <w:rsid w:val="0038514D"/>
    <w:rsid w:val="003B19DD"/>
    <w:rsid w:val="003B6141"/>
    <w:rsid w:val="003C038A"/>
    <w:rsid w:val="0041676A"/>
    <w:rsid w:val="00430C55"/>
    <w:rsid w:val="00462298"/>
    <w:rsid w:val="004909B1"/>
    <w:rsid w:val="00490A36"/>
    <w:rsid w:val="00523084"/>
    <w:rsid w:val="00526C4A"/>
    <w:rsid w:val="00541C63"/>
    <w:rsid w:val="00546D7B"/>
    <w:rsid w:val="005537FB"/>
    <w:rsid w:val="005A257F"/>
    <w:rsid w:val="005A3A3F"/>
    <w:rsid w:val="005B07E8"/>
    <w:rsid w:val="005E00ED"/>
    <w:rsid w:val="00601A90"/>
    <w:rsid w:val="006109C8"/>
    <w:rsid w:val="00611EAA"/>
    <w:rsid w:val="00615EF0"/>
    <w:rsid w:val="00631041"/>
    <w:rsid w:val="00642836"/>
    <w:rsid w:val="00690D71"/>
    <w:rsid w:val="00713AAB"/>
    <w:rsid w:val="00753DB9"/>
    <w:rsid w:val="007727D5"/>
    <w:rsid w:val="00773677"/>
    <w:rsid w:val="00791104"/>
    <w:rsid w:val="007C0F88"/>
    <w:rsid w:val="007E6E28"/>
    <w:rsid w:val="008066D7"/>
    <w:rsid w:val="0084604F"/>
    <w:rsid w:val="00862AC4"/>
    <w:rsid w:val="00873CD2"/>
    <w:rsid w:val="008979D2"/>
    <w:rsid w:val="008B4931"/>
    <w:rsid w:val="00950CB5"/>
    <w:rsid w:val="00972417"/>
    <w:rsid w:val="009825AF"/>
    <w:rsid w:val="00994573"/>
    <w:rsid w:val="00997E4D"/>
    <w:rsid w:val="009A0B17"/>
    <w:rsid w:val="009B7591"/>
    <w:rsid w:val="009C7993"/>
    <w:rsid w:val="009D319E"/>
    <w:rsid w:val="009D5284"/>
    <w:rsid w:val="009E0E83"/>
    <w:rsid w:val="00A339F5"/>
    <w:rsid w:val="00A42784"/>
    <w:rsid w:val="00A8021B"/>
    <w:rsid w:val="00B1291E"/>
    <w:rsid w:val="00B436B4"/>
    <w:rsid w:val="00BA3DB6"/>
    <w:rsid w:val="00BE44D1"/>
    <w:rsid w:val="00C018D1"/>
    <w:rsid w:val="00C3279E"/>
    <w:rsid w:val="00C46C15"/>
    <w:rsid w:val="00C56B1C"/>
    <w:rsid w:val="00CD0B37"/>
    <w:rsid w:val="00CF3BC6"/>
    <w:rsid w:val="00CF5260"/>
    <w:rsid w:val="00D16DAC"/>
    <w:rsid w:val="00D26E7F"/>
    <w:rsid w:val="00D63ED1"/>
    <w:rsid w:val="00DA188E"/>
    <w:rsid w:val="00DB513A"/>
    <w:rsid w:val="00DB5C37"/>
    <w:rsid w:val="00DC507A"/>
    <w:rsid w:val="00DC5BDB"/>
    <w:rsid w:val="00DC6FF0"/>
    <w:rsid w:val="00E14E0F"/>
    <w:rsid w:val="00E24328"/>
    <w:rsid w:val="00E26F53"/>
    <w:rsid w:val="00E43001"/>
    <w:rsid w:val="00E47209"/>
    <w:rsid w:val="00EA5897"/>
    <w:rsid w:val="00ED41DD"/>
    <w:rsid w:val="00ED682B"/>
    <w:rsid w:val="00F17A97"/>
    <w:rsid w:val="00F45FEE"/>
    <w:rsid w:val="00F70EEF"/>
    <w:rsid w:val="00FC217C"/>
    <w:rsid w:val="00FF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8659"/>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Dawn Odams</cp:lastModifiedBy>
  <cp:revision>2</cp:revision>
  <cp:lastPrinted>2021-02-08T14:27:00Z</cp:lastPrinted>
  <dcterms:created xsi:type="dcterms:W3CDTF">2021-02-08T17:07:00Z</dcterms:created>
  <dcterms:modified xsi:type="dcterms:W3CDTF">2021-02-08T17:07:00Z</dcterms:modified>
</cp:coreProperties>
</file>