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fontTable0.xml" ContentType="application/vnd.openxmlformats-officedocument.wordprocessingml.fontTa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D798F" w14:textId="77777777" w:rsidR="00640CCA" w:rsidRDefault="00C90DD0" w:rsidP="00C90DD0">
      <w:pPr>
        <w:spacing w:before="16" w:after="118"/>
        <w:ind w:right="10"/>
        <w:jc w:val="center"/>
        <w:textAlignment w:val="baseline"/>
      </w:pPr>
      <w:r>
        <w:rPr>
          <w:noProof/>
        </w:rPr>
        <w:drawing>
          <wp:inline distT="0" distB="0" distL="0" distR="0" wp14:anchorId="4F0DF09B" wp14:editId="64D444E5">
            <wp:extent cx="1511569" cy="880281"/>
            <wp:effectExtent l="0" t="0" r="0" b="0"/>
            <wp:docPr id="2" name="Picture 2" descr="C:\Users\Kristen.McKenna\Desktop\Vertical+Logo+Combo+3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McKenna\Desktop\Vertical+Logo+Combo+3D+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980" cy="882850"/>
                    </a:xfrm>
                    <a:prstGeom prst="rect">
                      <a:avLst/>
                    </a:prstGeom>
                    <a:noFill/>
                    <a:ln>
                      <a:noFill/>
                    </a:ln>
                  </pic:spPr>
                </pic:pic>
              </a:graphicData>
            </a:graphic>
          </wp:inline>
        </w:drawing>
      </w:r>
    </w:p>
    <w:p w14:paraId="0C9D177A" w14:textId="77777777" w:rsidR="00C90DD0" w:rsidRDefault="00C90DD0">
      <w:pPr>
        <w:spacing w:before="7" w:line="274" w:lineRule="exact"/>
        <w:jc w:val="center"/>
        <w:textAlignment w:val="baseline"/>
        <w:rPr>
          <w:rFonts w:ascii="Arial" w:eastAsia="Arial" w:hAnsi="Arial"/>
          <w:color w:val="000000"/>
          <w:sz w:val="24"/>
        </w:rPr>
      </w:pPr>
    </w:p>
    <w:p w14:paraId="019A6377" w14:textId="77777777" w:rsidR="00640CCA" w:rsidRPr="009143FC" w:rsidRDefault="00CD3CBF">
      <w:pPr>
        <w:spacing w:before="7" w:line="274" w:lineRule="exact"/>
        <w:jc w:val="center"/>
        <w:textAlignment w:val="baseline"/>
        <w:rPr>
          <w:rFonts w:ascii="Arial" w:eastAsia="Arial" w:hAnsi="Arial"/>
          <w:color w:val="000000"/>
        </w:rPr>
      </w:pPr>
      <w:r w:rsidRPr="009143FC">
        <w:rPr>
          <w:rFonts w:ascii="Arial" w:eastAsia="Arial" w:hAnsi="Arial"/>
          <w:color w:val="000000"/>
        </w:rPr>
        <w:t>S</w:t>
      </w:r>
      <w:r w:rsidRPr="009143FC">
        <w:rPr>
          <w:rFonts w:ascii="Arial" w:eastAsia="Arial" w:hAnsi="Arial"/>
          <w:color w:val="000000"/>
          <w:sz w:val="18"/>
        </w:rPr>
        <w:t xml:space="preserve">TATEMENT OF </w:t>
      </w:r>
      <w:r w:rsidRPr="009143FC">
        <w:rPr>
          <w:rFonts w:ascii="Arial" w:eastAsia="Arial" w:hAnsi="Arial"/>
          <w:color w:val="000000"/>
        </w:rPr>
        <w:t>W</w:t>
      </w:r>
      <w:r w:rsidRPr="009143FC">
        <w:rPr>
          <w:rFonts w:ascii="Arial" w:eastAsia="Arial" w:hAnsi="Arial"/>
          <w:color w:val="000000"/>
          <w:sz w:val="18"/>
        </w:rPr>
        <w:t>ORK</w:t>
      </w:r>
    </w:p>
    <w:p w14:paraId="1AE66BED" w14:textId="77777777" w:rsidR="00640CCA" w:rsidRPr="009143FC" w:rsidRDefault="00CD3CBF">
      <w:pPr>
        <w:spacing w:before="5" w:line="274" w:lineRule="exact"/>
        <w:jc w:val="center"/>
        <w:textAlignment w:val="baseline"/>
        <w:rPr>
          <w:rFonts w:ascii="Arial" w:eastAsia="Arial" w:hAnsi="Arial"/>
          <w:color w:val="000000"/>
          <w:spacing w:val="-5"/>
        </w:rPr>
      </w:pPr>
      <w:r w:rsidRPr="009143FC">
        <w:rPr>
          <w:rFonts w:ascii="Arial" w:eastAsia="Arial" w:hAnsi="Arial"/>
          <w:color w:val="000000"/>
          <w:spacing w:val="-5"/>
        </w:rPr>
        <w:t>F</w:t>
      </w:r>
      <w:r w:rsidRPr="009143FC">
        <w:rPr>
          <w:rFonts w:ascii="Arial" w:eastAsia="Arial" w:hAnsi="Arial"/>
          <w:color w:val="000000"/>
          <w:spacing w:val="-5"/>
          <w:sz w:val="18"/>
        </w:rPr>
        <w:t>OR</w:t>
      </w:r>
    </w:p>
    <w:p w14:paraId="14C73692" w14:textId="77777777" w:rsidR="00640CCA" w:rsidRPr="009143FC" w:rsidRDefault="00CD3CBF">
      <w:pPr>
        <w:spacing w:before="561" w:line="274" w:lineRule="exact"/>
        <w:jc w:val="center"/>
        <w:textAlignment w:val="baseline"/>
        <w:rPr>
          <w:rFonts w:ascii="Arial" w:eastAsia="Arial" w:hAnsi="Arial"/>
          <w:color w:val="000000"/>
          <w:spacing w:val="3"/>
        </w:rPr>
      </w:pPr>
      <w:r w:rsidRPr="009143FC">
        <w:rPr>
          <w:rFonts w:ascii="Arial" w:eastAsia="Arial" w:hAnsi="Arial"/>
          <w:color w:val="000000"/>
          <w:spacing w:val="3"/>
        </w:rPr>
        <w:t>P</w:t>
      </w:r>
      <w:r w:rsidRPr="009143FC">
        <w:rPr>
          <w:rFonts w:ascii="Arial" w:eastAsia="Arial" w:hAnsi="Arial"/>
          <w:color w:val="000000"/>
          <w:spacing w:val="3"/>
          <w:sz w:val="18"/>
        </w:rPr>
        <w:t>ROJECT</w:t>
      </w:r>
      <w:r w:rsidRPr="009143FC">
        <w:rPr>
          <w:rFonts w:ascii="Arial" w:eastAsia="Arial" w:hAnsi="Arial"/>
          <w:color w:val="000000"/>
          <w:spacing w:val="3"/>
        </w:rPr>
        <w:t xml:space="preserve">: </w:t>
      </w:r>
      <w:r w:rsidRPr="009143FC">
        <w:rPr>
          <w:rFonts w:ascii="Arial" w:eastAsia="Arial" w:hAnsi="Arial"/>
          <w:b/>
          <w:color w:val="000000"/>
          <w:spacing w:val="3"/>
          <w:sz w:val="18"/>
        </w:rPr>
        <w:t>KMBS Secure Disposal Service</w:t>
      </w:r>
    </w:p>
    <w:p w14:paraId="39854B5B" w14:textId="77777777" w:rsidR="00640CCA" w:rsidRPr="009143FC" w:rsidRDefault="00CD3CBF">
      <w:pPr>
        <w:spacing w:before="1" w:line="230" w:lineRule="exact"/>
        <w:jc w:val="center"/>
        <w:textAlignment w:val="baseline"/>
        <w:rPr>
          <w:rFonts w:ascii="Arial" w:eastAsia="Arial" w:hAnsi="Arial"/>
          <w:color w:val="000000"/>
          <w:spacing w:val="-5"/>
          <w:sz w:val="18"/>
        </w:rPr>
      </w:pPr>
      <w:r w:rsidRPr="009143FC">
        <w:rPr>
          <w:rFonts w:ascii="Arial" w:eastAsia="Arial" w:hAnsi="Arial"/>
          <w:color w:val="000000"/>
          <w:spacing w:val="-5"/>
          <w:sz w:val="18"/>
        </w:rPr>
        <w:t>Date:</w:t>
      </w:r>
    </w:p>
    <w:p w14:paraId="49A8A8C1" w14:textId="77777777" w:rsidR="00640CCA" w:rsidRPr="009143FC" w:rsidRDefault="00CD3CBF">
      <w:pPr>
        <w:spacing w:line="230" w:lineRule="exact"/>
        <w:jc w:val="center"/>
        <w:textAlignment w:val="baseline"/>
        <w:rPr>
          <w:rFonts w:ascii="Arial" w:eastAsia="Arial" w:hAnsi="Arial"/>
          <w:color w:val="000000"/>
          <w:spacing w:val="-2"/>
          <w:sz w:val="18"/>
        </w:rPr>
      </w:pPr>
      <w:r w:rsidRPr="009143FC">
        <w:rPr>
          <w:rFonts w:ascii="Arial" w:eastAsia="Arial" w:hAnsi="Arial"/>
          <w:color w:val="000000"/>
          <w:spacing w:val="-2"/>
          <w:sz w:val="18"/>
        </w:rPr>
        <w:t>Prepared By:</w:t>
      </w:r>
    </w:p>
    <w:p w14:paraId="665EC93B" w14:textId="77777777" w:rsidR="00640CCA" w:rsidRPr="009143FC" w:rsidRDefault="00CD3CBF">
      <w:pPr>
        <w:spacing w:before="510" w:line="230" w:lineRule="exact"/>
        <w:textAlignment w:val="baseline"/>
        <w:rPr>
          <w:rFonts w:ascii="Arial" w:eastAsia="Arial" w:hAnsi="Arial"/>
          <w:b/>
          <w:color w:val="000000"/>
          <w:spacing w:val="-1"/>
          <w:sz w:val="18"/>
        </w:rPr>
      </w:pPr>
      <w:r w:rsidRPr="009143FC">
        <w:rPr>
          <w:rFonts w:ascii="Arial" w:eastAsia="Arial" w:hAnsi="Arial"/>
          <w:b/>
          <w:color w:val="000000"/>
          <w:spacing w:val="-1"/>
          <w:sz w:val="18"/>
        </w:rPr>
        <w:t>Introduction</w:t>
      </w:r>
    </w:p>
    <w:p w14:paraId="5D5AC375" w14:textId="77777777" w:rsidR="00640CCA" w:rsidRPr="009143FC" w:rsidRDefault="00CD3CBF">
      <w:pPr>
        <w:spacing w:after="204" w:line="228" w:lineRule="exact"/>
        <w:ind w:right="72"/>
        <w:textAlignment w:val="baseline"/>
        <w:rPr>
          <w:rFonts w:ascii="Arial" w:eastAsia="Arial" w:hAnsi="Arial"/>
          <w:color w:val="000000"/>
          <w:spacing w:val="-1"/>
          <w:sz w:val="18"/>
        </w:rPr>
      </w:pPr>
      <w:r w:rsidRPr="009143FC">
        <w:rPr>
          <w:rFonts w:ascii="Arial" w:eastAsia="Arial" w:hAnsi="Arial"/>
          <w:color w:val="000000"/>
          <w:spacing w:val="-1"/>
          <w:sz w:val="18"/>
        </w:rPr>
        <w:t>This Statement of Work (“SOW”) document fully defines the Products and Services to be provided by Konica Minolta Business Solutions U.S.A., Inc. (“KMBS”). When a MFP is disposed of or is at the end of its life, KMBS offers secure disposal options that can provide piece of mind. These options include:</w:t>
      </w:r>
    </w:p>
    <w:tbl>
      <w:tblPr>
        <w:tblW w:w="0" w:type="auto"/>
        <w:tblInd w:w="14" w:type="dxa"/>
        <w:tblLayout w:type="fixed"/>
        <w:tblCellMar>
          <w:left w:w="0" w:type="dxa"/>
          <w:right w:w="0" w:type="dxa"/>
        </w:tblCellMar>
        <w:tblLook w:val="0000" w:firstRow="0" w:lastRow="0" w:firstColumn="0" w:lastColumn="0" w:noHBand="0" w:noVBand="0"/>
      </w:tblPr>
      <w:tblGrid>
        <w:gridCol w:w="2846"/>
        <w:gridCol w:w="6226"/>
      </w:tblGrid>
      <w:tr w:rsidR="00640CCA" w:rsidRPr="009143FC" w14:paraId="4F829EBB" w14:textId="77777777">
        <w:trPr>
          <w:trHeight w:hRule="exact" w:val="936"/>
        </w:trPr>
        <w:tc>
          <w:tcPr>
            <w:tcW w:w="2846" w:type="dxa"/>
            <w:tcBorders>
              <w:top w:val="single" w:sz="5" w:space="0" w:color="000000"/>
              <w:left w:val="single" w:sz="5" w:space="0" w:color="000000"/>
              <w:bottom w:val="single" w:sz="5" w:space="0" w:color="000000"/>
              <w:right w:val="single" w:sz="5" w:space="0" w:color="000000"/>
            </w:tcBorders>
          </w:tcPr>
          <w:p w14:paraId="7E095656" w14:textId="77777777" w:rsidR="00640CCA" w:rsidRPr="009143FC" w:rsidRDefault="00CD3CBF">
            <w:pPr>
              <w:spacing w:after="684" w:line="230" w:lineRule="exact"/>
              <w:ind w:left="120"/>
              <w:textAlignment w:val="baseline"/>
              <w:rPr>
                <w:rFonts w:ascii="Arial" w:eastAsia="Arial" w:hAnsi="Arial"/>
                <w:b/>
                <w:color w:val="000000"/>
                <w:sz w:val="18"/>
              </w:rPr>
            </w:pPr>
            <w:r w:rsidRPr="009143FC">
              <w:rPr>
                <w:rFonts w:ascii="Arial" w:eastAsia="Arial" w:hAnsi="Arial"/>
                <w:b/>
                <w:color w:val="000000"/>
                <w:sz w:val="18"/>
              </w:rPr>
              <w:t>Option 1 - As-is disposal</w:t>
            </w:r>
          </w:p>
        </w:tc>
        <w:tc>
          <w:tcPr>
            <w:tcW w:w="6226" w:type="dxa"/>
            <w:tcBorders>
              <w:top w:val="single" w:sz="5" w:space="0" w:color="000000"/>
              <w:left w:val="single" w:sz="5" w:space="0" w:color="000000"/>
              <w:bottom w:val="single" w:sz="5" w:space="0" w:color="000000"/>
              <w:right w:val="single" w:sz="5" w:space="0" w:color="000000"/>
            </w:tcBorders>
          </w:tcPr>
          <w:p w14:paraId="47422497" w14:textId="77777777" w:rsidR="00640CCA" w:rsidRPr="009143FC" w:rsidRDefault="00CD3CBF">
            <w:pPr>
              <w:spacing w:line="228" w:lineRule="exact"/>
              <w:ind w:left="108" w:right="396"/>
              <w:textAlignment w:val="baseline"/>
              <w:rPr>
                <w:rFonts w:ascii="Arial" w:eastAsia="Arial" w:hAnsi="Arial"/>
                <w:color w:val="000000"/>
                <w:sz w:val="18"/>
              </w:rPr>
            </w:pPr>
            <w:r w:rsidRPr="009143FC">
              <w:rPr>
                <w:rFonts w:ascii="Arial" w:eastAsia="Arial" w:hAnsi="Arial"/>
                <w:color w:val="000000"/>
                <w:sz w:val="18"/>
              </w:rPr>
              <w:t>The Konica Minolta MFP will be picked up according to the respective terms and conditions of your contract and disposed of accordingly in a responsible manner. The internal data of the machine will not be altered or modified in any way.</w:t>
            </w:r>
          </w:p>
        </w:tc>
      </w:tr>
      <w:tr w:rsidR="00640CCA" w:rsidRPr="009143FC" w14:paraId="19B62079" w14:textId="77777777">
        <w:trPr>
          <w:trHeight w:hRule="exact" w:val="230"/>
        </w:trPr>
        <w:tc>
          <w:tcPr>
            <w:tcW w:w="2846" w:type="dxa"/>
            <w:tcBorders>
              <w:top w:val="single" w:sz="5" w:space="0" w:color="000000"/>
              <w:left w:val="single" w:sz="5" w:space="0" w:color="000000"/>
              <w:bottom w:val="none" w:sz="0" w:space="0" w:color="020000"/>
              <w:right w:val="single" w:sz="5" w:space="0" w:color="000000"/>
            </w:tcBorders>
            <w:vAlign w:val="center"/>
          </w:tcPr>
          <w:p w14:paraId="611038A9" w14:textId="77777777" w:rsidR="00640CCA" w:rsidRPr="009143FC" w:rsidRDefault="00CD3CBF">
            <w:pPr>
              <w:spacing w:line="213" w:lineRule="exact"/>
              <w:ind w:left="120"/>
              <w:textAlignment w:val="baseline"/>
              <w:rPr>
                <w:rFonts w:ascii="Arial" w:eastAsia="Arial" w:hAnsi="Arial"/>
                <w:b/>
                <w:color w:val="000000"/>
                <w:sz w:val="18"/>
              </w:rPr>
            </w:pPr>
            <w:r w:rsidRPr="009143FC">
              <w:rPr>
                <w:rFonts w:ascii="Arial" w:eastAsia="Arial" w:hAnsi="Arial"/>
                <w:b/>
                <w:color w:val="000000"/>
                <w:sz w:val="18"/>
              </w:rPr>
              <w:t>Option 2- In-place data</w:t>
            </w:r>
          </w:p>
        </w:tc>
        <w:tc>
          <w:tcPr>
            <w:tcW w:w="6226" w:type="dxa"/>
            <w:tcBorders>
              <w:top w:val="single" w:sz="5" w:space="0" w:color="000000"/>
              <w:left w:val="single" w:sz="5" w:space="0" w:color="000000"/>
              <w:bottom w:val="none" w:sz="0" w:space="0" w:color="020000"/>
              <w:right w:val="single" w:sz="5" w:space="0" w:color="000000"/>
            </w:tcBorders>
            <w:vAlign w:val="center"/>
          </w:tcPr>
          <w:p w14:paraId="465A853C" w14:textId="77777777" w:rsidR="00640CCA" w:rsidRPr="009143FC" w:rsidRDefault="00CD3CBF">
            <w:pPr>
              <w:spacing w:line="225" w:lineRule="exact"/>
              <w:ind w:left="106"/>
              <w:textAlignment w:val="baseline"/>
              <w:rPr>
                <w:rFonts w:ascii="Arial" w:eastAsia="Arial" w:hAnsi="Arial"/>
                <w:color w:val="000000"/>
                <w:sz w:val="18"/>
              </w:rPr>
            </w:pPr>
            <w:r w:rsidRPr="009143FC">
              <w:rPr>
                <w:rFonts w:ascii="Arial" w:eastAsia="Arial" w:hAnsi="Arial"/>
                <w:color w:val="000000"/>
                <w:sz w:val="18"/>
              </w:rPr>
              <w:t>Where available, a KMBS field engineer will perform a “data</w:t>
            </w:r>
          </w:p>
        </w:tc>
      </w:tr>
      <w:tr w:rsidR="00640CCA" w:rsidRPr="009143FC" w14:paraId="615638AE" w14:textId="77777777">
        <w:trPr>
          <w:trHeight w:hRule="exact" w:val="1157"/>
        </w:trPr>
        <w:tc>
          <w:tcPr>
            <w:tcW w:w="2846" w:type="dxa"/>
            <w:tcBorders>
              <w:top w:val="none" w:sz="0" w:space="0" w:color="020000"/>
              <w:left w:val="single" w:sz="5" w:space="0" w:color="000000"/>
              <w:bottom w:val="single" w:sz="5" w:space="0" w:color="000000"/>
              <w:right w:val="single" w:sz="5" w:space="0" w:color="000000"/>
            </w:tcBorders>
          </w:tcPr>
          <w:p w14:paraId="7B0874FB" w14:textId="77777777" w:rsidR="00640CCA" w:rsidRPr="009143FC" w:rsidRDefault="00CD3CBF">
            <w:pPr>
              <w:spacing w:after="905" w:line="230" w:lineRule="exact"/>
              <w:ind w:left="120"/>
              <w:textAlignment w:val="baseline"/>
              <w:rPr>
                <w:rFonts w:ascii="Arial" w:eastAsia="Arial" w:hAnsi="Arial"/>
                <w:b/>
                <w:color w:val="000000"/>
                <w:sz w:val="18"/>
              </w:rPr>
            </w:pPr>
            <w:r w:rsidRPr="009143FC">
              <w:rPr>
                <w:rFonts w:ascii="Arial" w:eastAsia="Arial" w:hAnsi="Arial"/>
                <w:b/>
                <w:color w:val="000000"/>
                <w:sz w:val="18"/>
              </w:rPr>
              <w:t>cleaning</w:t>
            </w:r>
          </w:p>
        </w:tc>
        <w:tc>
          <w:tcPr>
            <w:tcW w:w="6226" w:type="dxa"/>
            <w:tcBorders>
              <w:top w:val="none" w:sz="0" w:space="0" w:color="020000"/>
              <w:left w:val="single" w:sz="5" w:space="0" w:color="000000"/>
              <w:bottom w:val="single" w:sz="5" w:space="0" w:color="000000"/>
              <w:right w:val="single" w:sz="5" w:space="0" w:color="000000"/>
            </w:tcBorders>
          </w:tcPr>
          <w:p w14:paraId="0E7CB5C6" w14:textId="3A4DE3ED" w:rsidR="00640CCA" w:rsidRPr="009143FC" w:rsidRDefault="00CD3CBF" w:rsidP="00E01409">
            <w:pPr>
              <w:spacing w:line="228" w:lineRule="exact"/>
              <w:ind w:left="108" w:right="180"/>
              <w:textAlignment w:val="baseline"/>
              <w:rPr>
                <w:rFonts w:ascii="Arial" w:eastAsia="Arial" w:hAnsi="Arial"/>
                <w:color w:val="000000"/>
                <w:sz w:val="18"/>
              </w:rPr>
            </w:pPr>
            <w:proofErr w:type="gramStart"/>
            <w:r w:rsidRPr="009143FC">
              <w:rPr>
                <w:rFonts w:ascii="Arial" w:eastAsia="Arial" w:hAnsi="Arial"/>
                <w:color w:val="000000"/>
                <w:sz w:val="18"/>
              </w:rPr>
              <w:t>overwrite</w:t>
            </w:r>
            <w:proofErr w:type="gramEnd"/>
            <w:r w:rsidRPr="009143FC">
              <w:rPr>
                <w:rFonts w:ascii="Arial" w:eastAsia="Arial" w:hAnsi="Arial"/>
                <w:color w:val="000000"/>
                <w:sz w:val="18"/>
              </w:rPr>
              <w:t>” of the Solid State Drive (SSD) using built-in sanitization technology. The drive will be cleared of data and re-initialized in the machine before disposal. Availability of this option depends on mo</w:t>
            </w:r>
            <w:r w:rsidR="00596A67" w:rsidRPr="009143FC">
              <w:rPr>
                <w:rFonts w:ascii="Arial" w:eastAsia="Arial" w:hAnsi="Arial"/>
                <w:color w:val="000000"/>
                <w:sz w:val="18"/>
              </w:rPr>
              <w:t xml:space="preserve">del and configuration. </w:t>
            </w:r>
          </w:p>
        </w:tc>
      </w:tr>
      <w:tr w:rsidR="00640CCA" w:rsidRPr="009143FC" w14:paraId="487A9F54" w14:textId="77777777">
        <w:trPr>
          <w:trHeight w:hRule="exact" w:val="235"/>
        </w:trPr>
        <w:tc>
          <w:tcPr>
            <w:tcW w:w="2846" w:type="dxa"/>
            <w:tcBorders>
              <w:top w:val="single" w:sz="5" w:space="0" w:color="000000"/>
              <w:left w:val="single" w:sz="5" w:space="0" w:color="000000"/>
              <w:bottom w:val="none" w:sz="0" w:space="0" w:color="020000"/>
              <w:right w:val="single" w:sz="5" w:space="0" w:color="000000"/>
            </w:tcBorders>
            <w:vAlign w:val="center"/>
          </w:tcPr>
          <w:p w14:paraId="43C95D8D" w14:textId="77777777" w:rsidR="00640CCA" w:rsidRPr="009143FC" w:rsidRDefault="00CD3CBF">
            <w:pPr>
              <w:spacing w:line="218" w:lineRule="exact"/>
              <w:ind w:left="120"/>
              <w:textAlignment w:val="baseline"/>
              <w:rPr>
                <w:rFonts w:ascii="Arial" w:eastAsia="Arial" w:hAnsi="Arial"/>
                <w:b/>
                <w:color w:val="000000"/>
                <w:sz w:val="18"/>
              </w:rPr>
            </w:pPr>
            <w:r w:rsidRPr="009143FC">
              <w:rPr>
                <w:rFonts w:ascii="Arial" w:eastAsia="Arial" w:hAnsi="Arial"/>
                <w:b/>
                <w:color w:val="000000"/>
                <w:sz w:val="18"/>
              </w:rPr>
              <w:t>Option 3 - Solid State Drive</w:t>
            </w:r>
          </w:p>
        </w:tc>
        <w:tc>
          <w:tcPr>
            <w:tcW w:w="6226" w:type="dxa"/>
            <w:tcBorders>
              <w:top w:val="single" w:sz="5" w:space="0" w:color="000000"/>
              <w:left w:val="single" w:sz="5" w:space="0" w:color="000000"/>
              <w:bottom w:val="none" w:sz="0" w:space="0" w:color="020000"/>
              <w:right w:val="single" w:sz="5" w:space="0" w:color="000000"/>
            </w:tcBorders>
            <w:vAlign w:val="center"/>
          </w:tcPr>
          <w:p w14:paraId="1F16CB1B" w14:textId="77777777" w:rsidR="00640CCA" w:rsidRPr="009143FC" w:rsidRDefault="00CD3CBF">
            <w:pPr>
              <w:spacing w:line="230" w:lineRule="exact"/>
              <w:ind w:left="106"/>
              <w:textAlignment w:val="baseline"/>
              <w:rPr>
                <w:rFonts w:ascii="Arial" w:eastAsia="Arial" w:hAnsi="Arial"/>
                <w:color w:val="000000"/>
                <w:sz w:val="18"/>
              </w:rPr>
            </w:pPr>
            <w:r w:rsidRPr="009143FC">
              <w:rPr>
                <w:rFonts w:ascii="Arial" w:eastAsia="Arial" w:hAnsi="Arial"/>
                <w:color w:val="000000"/>
                <w:sz w:val="18"/>
              </w:rPr>
              <w:t>At the time of disposal, the internal Solid State Drive will be</w:t>
            </w:r>
          </w:p>
        </w:tc>
      </w:tr>
      <w:tr w:rsidR="00640CCA" w:rsidRPr="009143FC" w14:paraId="23DBE473" w14:textId="77777777">
        <w:trPr>
          <w:trHeight w:hRule="exact" w:val="1392"/>
        </w:trPr>
        <w:tc>
          <w:tcPr>
            <w:tcW w:w="2846" w:type="dxa"/>
            <w:tcBorders>
              <w:top w:val="none" w:sz="0" w:space="0" w:color="020000"/>
              <w:left w:val="single" w:sz="5" w:space="0" w:color="000000"/>
              <w:bottom w:val="single" w:sz="5" w:space="0" w:color="000000"/>
              <w:right w:val="single" w:sz="5" w:space="0" w:color="000000"/>
            </w:tcBorders>
          </w:tcPr>
          <w:p w14:paraId="233F2F29" w14:textId="77777777" w:rsidR="00640CCA" w:rsidRPr="009143FC" w:rsidRDefault="00CD3CBF">
            <w:pPr>
              <w:spacing w:after="1145" w:line="230" w:lineRule="exact"/>
              <w:ind w:left="120"/>
              <w:textAlignment w:val="baseline"/>
              <w:rPr>
                <w:rFonts w:ascii="Arial" w:eastAsia="Arial" w:hAnsi="Arial"/>
                <w:b/>
                <w:color w:val="000000"/>
                <w:sz w:val="18"/>
              </w:rPr>
            </w:pPr>
            <w:r w:rsidRPr="009143FC">
              <w:rPr>
                <w:rFonts w:ascii="Arial" w:eastAsia="Arial" w:hAnsi="Arial"/>
                <w:b/>
                <w:color w:val="000000"/>
                <w:sz w:val="18"/>
              </w:rPr>
              <w:t>replacement and return</w:t>
            </w:r>
          </w:p>
        </w:tc>
        <w:tc>
          <w:tcPr>
            <w:tcW w:w="6226" w:type="dxa"/>
            <w:tcBorders>
              <w:top w:val="none" w:sz="0" w:space="0" w:color="020000"/>
              <w:left w:val="single" w:sz="5" w:space="0" w:color="000000"/>
              <w:bottom w:val="single" w:sz="5" w:space="0" w:color="000000"/>
              <w:right w:val="single" w:sz="5" w:space="0" w:color="000000"/>
            </w:tcBorders>
          </w:tcPr>
          <w:p w14:paraId="4A0102F9" w14:textId="592DC1D5" w:rsidR="00640CCA" w:rsidRPr="009143FC" w:rsidRDefault="00CD3CBF" w:rsidP="00E01409">
            <w:pPr>
              <w:spacing w:line="228" w:lineRule="exact"/>
              <w:ind w:left="108" w:right="180"/>
              <w:textAlignment w:val="baseline"/>
              <w:rPr>
                <w:rFonts w:ascii="Arial" w:eastAsia="Arial" w:hAnsi="Arial"/>
                <w:color w:val="000000"/>
                <w:sz w:val="18"/>
              </w:rPr>
            </w:pPr>
            <w:proofErr w:type="gramStart"/>
            <w:r w:rsidRPr="009143FC">
              <w:rPr>
                <w:rFonts w:ascii="Arial" w:eastAsia="Arial" w:hAnsi="Arial"/>
                <w:color w:val="000000"/>
                <w:sz w:val="18"/>
              </w:rPr>
              <w:t>removed</w:t>
            </w:r>
            <w:proofErr w:type="gramEnd"/>
            <w:r w:rsidRPr="009143FC">
              <w:rPr>
                <w:rFonts w:ascii="Arial" w:eastAsia="Arial" w:hAnsi="Arial"/>
                <w:color w:val="000000"/>
                <w:sz w:val="18"/>
              </w:rPr>
              <w:t xml:space="preserve"> and sealed in a container that will be returned to the customer. A replacement Solid State Drive will be installed and re</w:t>
            </w:r>
            <w:r w:rsidRPr="009143FC">
              <w:rPr>
                <w:rFonts w:ascii="Arial" w:eastAsia="Arial" w:hAnsi="Arial"/>
                <w:color w:val="000000"/>
                <w:sz w:val="18"/>
              </w:rPr>
              <w:softHyphen/>
              <w:t>initialized with the generic device control programs. Availability of this option depends on model and configuration. Cost - $</w:t>
            </w:r>
            <w:r w:rsidR="00596A67" w:rsidRPr="009143FC">
              <w:rPr>
                <w:rFonts w:ascii="Arial" w:eastAsia="Arial" w:hAnsi="Arial"/>
                <w:color w:val="000000"/>
                <w:sz w:val="18"/>
              </w:rPr>
              <w:t>3</w:t>
            </w:r>
            <w:r w:rsidRPr="009143FC">
              <w:rPr>
                <w:rFonts w:ascii="Arial" w:eastAsia="Arial" w:hAnsi="Arial"/>
                <w:color w:val="000000"/>
                <w:sz w:val="18"/>
              </w:rPr>
              <w:t>00</w:t>
            </w:r>
          </w:p>
        </w:tc>
      </w:tr>
    </w:tbl>
    <w:p w14:paraId="45D7C906" w14:textId="77777777" w:rsidR="00640CCA" w:rsidRPr="009143FC" w:rsidRDefault="00640CCA">
      <w:pPr>
        <w:spacing w:after="219" w:line="20" w:lineRule="exact"/>
        <w:rPr>
          <w:sz w:val="20"/>
        </w:rPr>
      </w:pPr>
    </w:p>
    <w:p w14:paraId="0247BC55" w14:textId="77777777" w:rsidR="00640CCA" w:rsidRPr="009143FC" w:rsidRDefault="00CD3CBF">
      <w:pPr>
        <w:spacing w:before="2" w:line="268" w:lineRule="exact"/>
        <w:textAlignment w:val="baseline"/>
        <w:rPr>
          <w:rFonts w:ascii="Arial" w:eastAsia="Arial" w:hAnsi="Arial"/>
          <w:b/>
          <w:color w:val="000000"/>
        </w:rPr>
      </w:pPr>
      <w:r w:rsidRPr="009143FC">
        <w:rPr>
          <w:rFonts w:ascii="Arial" w:eastAsia="Arial" w:hAnsi="Arial"/>
          <w:b/>
          <w:color w:val="000000"/>
        </w:rPr>
        <w:t>Responsibilities</w:t>
      </w:r>
    </w:p>
    <w:p w14:paraId="1510B17E" w14:textId="77777777" w:rsidR="00640CCA" w:rsidRPr="009143FC" w:rsidRDefault="00CD3CBF">
      <w:pPr>
        <w:numPr>
          <w:ilvl w:val="0"/>
          <w:numId w:val="1"/>
        </w:numPr>
        <w:tabs>
          <w:tab w:val="clear" w:pos="360"/>
          <w:tab w:val="left" w:pos="720"/>
        </w:tabs>
        <w:spacing w:line="346" w:lineRule="exact"/>
        <w:ind w:left="360"/>
        <w:textAlignment w:val="baseline"/>
        <w:rPr>
          <w:rFonts w:ascii="Arial" w:eastAsia="Arial" w:hAnsi="Arial"/>
          <w:b/>
          <w:color w:val="000000"/>
          <w:sz w:val="24"/>
        </w:rPr>
      </w:pPr>
      <w:r w:rsidRPr="009143FC">
        <w:rPr>
          <w:rFonts w:ascii="Arial" w:eastAsia="Arial" w:hAnsi="Arial"/>
          <w:b/>
          <w:color w:val="000000"/>
          <w:sz w:val="24"/>
        </w:rPr>
        <w:t>Option 2- In-place data cleaning</w:t>
      </w:r>
    </w:p>
    <w:p w14:paraId="3C75F37C" w14:textId="77777777" w:rsidR="00640CCA" w:rsidRPr="009143FC" w:rsidRDefault="00CD3CBF">
      <w:pPr>
        <w:spacing w:before="4" w:line="251" w:lineRule="exact"/>
        <w:ind w:left="360"/>
        <w:textAlignment w:val="baseline"/>
        <w:rPr>
          <w:rFonts w:ascii="Arial" w:eastAsia="Arial" w:hAnsi="Arial"/>
          <w:b/>
          <w:color w:val="000000"/>
          <w:spacing w:val="-5"/>
          <w:sz w:val="20"/>
        </w:rPr>
      </w:pPr>
      <w:r w:rsidRPr="009143FC">
        <w:rPr>
          <w:rFonts w:ascii="Arial" w:eastAsia="Arial" w:hAnsi="Arial"/>
          <w:b/>
          <w:color w:val="000000"/>
          <w:spacing w:val="-5"/>
          <w:sz w:val="20"/>
        </w:rPr>
        <w:t>KMBS:</w:t>
      </w:r>
    </w:p>
    <w:p w14:paraId="140ABC2F" w14:textId="77777777" w:rsidR="00640CCA" w:rsidRPr="009143FC" w:rsidRDefault="00CD3CBF">
      <w:pPr>
        <w:numPr>
          <w:ilvl w:val="0"/>
          <w:numId w:val="2"/>
        </w:numPr>
        <w:tabs>
          <w:tab w:val="clear" w:pos="360"/>
          <w:tab w:val="left" w:pos="1080"/>
        </w:tabs>
        <w:spacing w:before="11" w:line="230" w:lineRule="exact"/>
        <w:ind w:left="1080" w:hanging="360"/>
        <w:textAlignment w:val="baseline"/>
        <w:rPr>
          <w:rFonts w:ascii="Arial" w:eastAsia="Arial" w:hAnsi="Arial"/>
          <w:color w:val="000000"/>
          <w:sz w:val="18"/>
        </w:rPr>
      </w:pPr>
      <w:r w:rsidRPr="009143FC">
        <w:rPr>
          <w:rFonts w:ascii="Arial" w:eastAsia="Arial" w:hAnsi="Arial"/>
          <w:color w:val="000000"/>
          <w:sz w:val="18"/>
        </w:rPr>
        <w:t>Identify available “data overwrite” compliance options available for specific unit(s).</w:t>
      </w:r>
    </w:p>
    <w:p w14:paraId="7AE20C45" w14:textId="77777777" w:rsidR="00640CCA" w:rsidRPr="009143FC" w:rsidRDefault="00CD3CBF">
      <w:pPr>
        <w:numPr>
          <w:ilvl w:val="0"/>
          <w:numId w:val="2"/>
        </w:numPr>
        <w:tabs>
          <w:tab w:val="clear" w:pos="360"/>
          <w:tab w:val="left" w:pos="1080"/>
        </w:tabs>
        <w:spacing w:before="15" w:line="230" w:lineRule="exact"/>
        <w:ind w:left="1080" w:right="216" w:hanging="360"/>
        <w:jc w:val="both"/>
        <w:textAlignment w:val="baseline"/>
        <w:rPr>
          <w:rFonts w:ascii="Arial" w:eastAsia="Arial" w:hAnsi="Arial"/>
          <w:color w:val="000000"/>
          <w:sz w:val="18"/>
        </w:rPr>
      </w:pPr>
      <w:r w:rsidRPr="009143FC">
        <w:rPr>
          <w:rFonts w:ascii="Arial" w:eastAsia="Arial" w:hAnsi="Arial"/>
          <w:color w:val="000000"/>
          <w:sz w:val="18"/>
        </w:rPr>
        <w:t>Inform the customer what data overwrite compliance options are available for applicable MFP models.</w:t>
      </w:r>
    </w:p>
    <w:p w14:paraId="4CFDB1EB" w14:textId="77777777" w:rsidR="00640CCA" w:rsidRPr="009143FC" w:rsidRDefault="00CD3CBF">
      <w:pPr>
        <w:numPr>
          <w:ilvl w:val="0"/>
          <w:numId w:val="2"/>
        </w:numPr>
        <w:tabs>
          <w:tab w:val="clear" w:pos="360"/>
          <w:tab w:val="left" w:pos="1080"/>
        </w:tabs>
        <w:spacing w:before="20" w:line="225" w:lineRule="exact"/>
        <w:ind w:left="1080" w:right="576" w:hanging="360"/>
        <w:textAlignment w:val="baseline"/>
        <w:rPr>
          <w:rFonts w:ascii="Arial" w:eastAsia="Arial" w:hAnsi="Arial"/>
          <w:color w:val="000000"/>
          <w:sz w:val="18"/>
        </w:rPr>
      </w:pPr>
      <w:r w:rsidRPr="009143FC">
        <w:rPr>
          <w:rFonts w:ascii="Arial" w:eastAsia="Arial" w:hAnsi="Arial"/>
          <w:color w:val="000000"/>
          <w:sz w:val="18"/>
        </w:rPr>
        <w:t>Inform the customer on the estimated time required for the chosen Solid State Drive sanitization method.</w:t>
      </w:r>
    </w:p>
    <w:p w14:paraId="3B9F7224" w14:textId="77777777" w:rsidR="00640CCA" w:rsidRPr="009143FC" w:rsidRDefault="00CD3CBF">
      <w:pPr>
        <w:numPr>
          <w:ilvl w:val="0"/>
          <w:numId w:val="2"/>
        </w:numPr>
        <w:tabs>
          <w:tab w:val="clear" w:pos="360"/>
          <w:tab w:val="left" w:pos="1080"/>
        </w:tabs>
        <w:spacing w:before="16" w:line="230" w:lineRule="exact"/>
        <w:ind w:left="1080" w:right="72" w:hanging="360"/>
        <w:textAlignment w:val="baseline"/>
        <w:rPr>
          <w:rFonts w:ascii="Arial" w:eastAsia="Arial" w:hAnsi="Arial"/>
          <w:color w:val="000000"/>
          <w:sz w:val="18"/>
        </w:rPr>
      </w:pPr>
      <w:r w:rsidRPr="009143FC">
        <w:rPr>
          <w:rFonts w:ascii="Arial" w:eastAsia="Arial" w:hAnsi="Arial"/>
          <w:color w:val="000000"/>
          <w:sz w:val="18"/>
        </w:rPr>
        <w:t xml:space="preserve">Obtain customer’s certification that the data overwrite may be performed. </w:t>
      </w:r>
      <w:r w:rsidRPr="009143FC">
        <w:rPr>
          <w:rFonts w:ascii="Arial" w:eastAsia="Arial" w:hAnsi="Arial"/>
          <w:b/>
          <w:color w:val="000000"/>
          <w:sz w:val="18"/>
        </w:rPr>
        <w:t>Once initiated, data stored on the MFP’s Solid State Drive will not be recoverable.</w:t>
      </w:r>
    </w:p>
    <w:p w14:paraId="6EEAACE3" w14:textId="77777777" w:rsidR="00640CCA" w:rsidRPr="009143FC" w:rsidRDefault="00CD3CBF">
      <w:pPr>
        <w:numPr>
          <w:ilvl w:val="0"/>
          <w:numId w:val="2"/>
        </w:numPr>
        <w:tabs>
          <w:tab w:val="clear" w:pos="360"/>
          <w:tab w:val="left" w:pos="1080"/>
        </w:tabs>
        <w:spacing w:before="10" w:line="230" w:lineRule="exact"/>
        <w:ind w:left="1080" w:right="216" w:hanging="360"/>
        <w:jc w:val="both"/>
        <w:textAlignment w:val="baseline"/>
        <w:rPr>
          <w:rFonts w:ascii="Arial" w:eastAsia="Arial" w:hAnsi="Arial"/>
          <w:color w:val="000000"/>
          <w:sz w:val="18"/>
        </w:rPr>
      </w:pPr>
      <w:r w:rsidRPr="009143FC">
        <w:rPr>
          <w:rFonts w:ascii="Arial" w:eastAsia="Arial" w:hAnsi="Arial"/>
          <w:color w:val="000000"/>
          <w:sz w:val="18"/>
        </w:rPr>
        <w:t>Perform overwrite functions pursuant to the option selected by the customer and options available for the specific MFP. See Table 1 for options and descriptions.</w:t>
      </w:r>
    </w:p>
    <w:p w14:paraId="3BF76A30" w14:textId="77777777" w:rsidR="00640CCA" w:rsidRPr="009143FC" w:rsidRDefault="00CD3CBF">
      <w:pPr>
        <w:spacing w:before="233" w:line="251" w:lineRule="exact"/>
        <w:ind w:left="360"/>
        <w:textAlignment w:val="baseline"/>
        <w:rPr>
          <w:rFonts w:ascii="Arial" w:eastAsia="Arial" w:hAnsi="Arial"/>
          <w:b/>
          <w:color w:val="000000"/>
          <w:spacing w:val="-2"/>
          <w:sz w:val="20"/>
        </w:rPr>
      </w:pPr>
      <w:r w:rsidRPr="009143FC">
        <w:rPr>
          <w:rFonts w:ascii="Arial" w:eastAsia="Arial" w:hAnsi="Arial"/>
          <w:b/>
          <w:color w:val="000000"/>
          <w:spacing w:val="-2"/>
          <w:sz w:val="20"/>
        </w:rPr>
        <w:t>Customer:</w:t>
      </w:r>
    </w:p>
    <w:p w14:paraId="1DB198AB" w14:textId="77777777" w:rsidR="00640CCA" w:rsidRPr="009143FC" w:rsidRDefault="00CD3CBF">
      <w:pPr>
        <w:numPr>
          <w:ilvl w:val="0"/>
          <w:numId w:val="2"/>
        </w:numPr>
        <w:tabs>
          <w:tab w:val="clear" w:pos="360"/>
          <w:tab w:val="left" w:pos="1080"/>
        </w:tabs>
        <w:spacing w:before="16" w:line="230" w:lineRule="exact"/>
        <w:ind w:left="1080" w:hanging="360"/>
        <w:textAlignment w:val="baseline"/>
        <w:rPr>
          <w:rFonts w:ascii="Arial" w:eastAsia="Arial" w:hAnsi="Arial"/>
          <w:color w:val="000000"/>
          <w:sz w:val="18"/>
        </w:rPr>
      </w:pPr>
      <w:r w:rsidRPr="009143FC">
        <w:rPr>
          <w:rFonts w:ascii="Arial" w:eastAsia="Arial" w:hAnsi="Arial"/>
          <w:color w:val="000000"/>
          <w:sz w:val="18"/>
        </w:rPr>
        <w:t>Contact KMBS and schedule service date.</w:t>
      </w:r>
    </w:p>
    <w:p w14:paraId="413A9ACF" w14:textId="77777777" w:rsidR="00640CCA" w:rsidRPr="009143FC" w:rsidRDefault="00CD3CBF">
      <w:pPr>
        <w:numPr>
          <w:ilvl w:val="0"/>
          <w:numId w:val="2"/>
        </w:numPr>
        <w:tabs>
          <w:tab w:val="clear" w:pos="360"/>
          <w:tab w:val="left" w:pos="1080"/>
        </w:tabs>
        <w:spacing w:before="14" w:line="230" w:lineRule="exact"/>
        <w:ind w:left="1080" w:hanging="360"/>
        <w:textAlignment w:val="baseline"/>
        <w:rPr>
          <w:rFonts w:ascii="Arial" w:eastAsia="Arial" w:hAnsi="Arial"/>
          <w:color w:val="000000"/>
          <w:sz w:val="18"/>
        </w:rPr>
      </w:pPr>
      <w:r w:rsidRPr="009143FC">
        <w:rPr>
          <w:rFonts w:ascii="Arial" w:eastAsia="Arial" w:hAnsi="Arial"/>
          <w:color w:val="000000"/>
          <w:sz w:val="18"/>
        </w:rPr>
        <w:t>Identify machines requiring data overwrite.</w:t>
      </w:r>
    </w:p>
    <w:p w14:paraId="0051C401" w14:textId="77777777" w:rsidR="00640CCA" w:rsidRPr="009143FC" w:rsidRDefault="00640CCA">
      <w:pPr>
        <w:rPr>
          <w:sz w:val="20"/>
        </w:rPr>
        <w:sectPr w:rsidR="00640CCA" w:rsidRPr="009143FC" w:rsidSect="00C90DD0">
          <w:footerReference w:type="default" r:id="rId9"/>
          <w:pgSz w:w="12240" w:h="15840"/>
          <w:pgMar w:top="720" w:right="1426" w:bottom="1044" w:left="1714" w:header="720" w:footer="720" w:gutter="0"/>
          <w:cols w:space="720"/>
        </w:sectPr>
      </w:pPr>
    </w:p>
    <w:p w14:paraId="5BD914CE" w14:textId="77777777" w:rsidR="00640CCA" w:rsidRPr="009143FC" w:rsidRDefault="009143FC">
      <w:pPr>
        <w:numPr>
          <w:ilvl w:val="0"/>
          <w:numId w:val="2"/>
        </w:numPr>
        <w:tabs>
          <w:tab w:val="clear" w:pos="360"/>
          <w:tab w:val="left" w:pos="1080"/>
        </w:tabs>
        <w:spacing w:line="199" w:lineRule="exact"/>
        <w:ind w:left="1080" w:hanging="360"/>
        <w:jc w:val="both"/>
        <w:textAlignment w:val="baseline"/>
        <w:rPr>
          <w:rFonts w:ascii="Arial" w:eastAsia="Arial" w:hAnsi="Arial"/>
          <w:color w:val="000000"/>
          <w:sz w:val="18"/>
        </w:rPr>
      </w:pPr>
      <w:r w:rsidRPr="009143FC">
        <w:rPr>
          <w:sz w:val="20"/>
        </w:rPr>
        <w:lastRenderedPageBreak/>
        <w:pict w14:anchorId="3E63F62F">
          <v:shapetype id="_x0000_t202" coordsize="21600,21600" o:spt="202" path="m,l,21600r21600,l21600,xe">
            <v:stroke joinstyle="miter"/>
            <v:path gradientshapeok="t" o:connecttype="rect"/>
          </v:shapetype>
          <v:shape id="_x0000_s0" o:spid="_x0000_s1052" type="#_x0000_t202" style="position:absolute;left:0;text-align:left;margin-left:109.75pt;margin-top:570.7pt;width:296.65pt;height:48pt;z-index:-251663872;mso-wrap-distance-left:0;mso-wrap-distance-right:0" filled="f" stroked="f">
            <v:textbox style="mso-next-textbox:#_x0000_s0" inset="0,0,0,0">
              <w:txbxContent>
                <w:p w14:paraId="69B90156" w14:textId="77777777" w:rsidR="00640CCA" w:rsidRDefault="00640CCA"/>
              </w:txbxContent>
            </v:textbox>
            <w10:wrap type="square"/>
          </v:shape>
        </w:pict>
      </w:r>
      <w:r w:rsidRPr="009143FC">
        <w:rPr>
          <w:sz w:val="20"/>
        </w:rPr>
        <w:pict w14:anchorId="1BE83F9E">
          <v:shape id="_x0000_s1051" type="#_x0000_t202" style="position:absolute;left:0;text-align:left;margin-left:244.6pt;margin-top:594.7pt;width:161.8pt;height:12pt;z-index:-251662848;mso-wrap-distance-left:0;mso-wrap-distance-right:0" filled="f" stroked="f">
            <v:textbox style="mso-next-textbox:#_x0000_s1051" inset="0,0,0,0">
              <w:txbxContent>
                <w:p w14:paraId="1D1D21CD"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37DD625F">
          <v:shape id="_x0000_s1050" type="#_x0000_t202" style="position:absolute;left:0;text-align:left;margin-left:244.6pt;margin-top:570.7pt;width:161.8pt;height:12pt;z-index:-251661824;mso-wrap-distance-left:0;mso-wrap-distance-right:0" filled="f" stroked="f">
            <v:textbox style="mso-next-textbox:#_x0000_s1050" inset="0,0,0,0">
              <w:txbxContent>
                <w:p w14:paraId="6C7051C5"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4313A569">
          <v:shape id="_x0000_s1049" type="#_x0000_t202" style="position:absolute;left:0;text-align:left;margin-left:244.6pt;margin-top:582.7pt;width:161.8pt;height:12pt;z-index:-251660800;mso-wrap-distance-left:0;mso-wrap-distance-right:0" filled="f" stroked="f">
            <v:textbox style="mso-next-textbox:#_x0000_s1049" inset="0,0,0,0">
              <w:txbxContent>
                <w:p w14:paraId="445DBAA2"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63BD913F">
          <v:shape id="_x0000_s1048" type="#_x0000_t202" style="position:absolute;left:0;text-align:left;margin-left:109.75pt;margin-top:594.7pt;width:134.85pt;height:12pt;z-index:-251659776;mso-wrap-distance-left:0;mso-wrap-distance-right:0" filled="f" stroked="f">
            <v:textbox style="mso-next-textbox:#_x0000_s1048" inset="0,0,0,0">
              <w:txbxContent>
                <w:p w14:paraId="214716B9"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7A7A117F">
          <v:shape id="_x0000_s1047" type="#_x0000_t202" style="position:absolute;left:0;text-align:left;margin-left:109.75pt;margin-top:606.7pt;width:134.85pt;height:12pt;z-index:-251658752;mso-wrap-distance-left:0;mso-wrap-distance-right:0" filled="f" stroked="f">
            <v:textbox style="mso-next-textbox:#_x0000_s1047" inset="0,0,0,0">
              <w:txbxContent>
                <w:p w14:paraId="029E42B4"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37FE3FC1">
          <v:shape id="_x0000_s1046" type="#_x0000_t202" style="position:absolute;left:0;text-align:left;margin-left:244.6pt;margin-top:606.7pt;width:161.8pt;height:12pt;z-index:-251657728;mso-wrap-distance-left:0;mso-wrap-distance-right:0" filled="f" stroked="f">
            <v:textbox style="mso-next-textbox:#_x0000_s1046" inset="0,0,0,0">
              <w:txbxContent>
                <w:p w14:paraId="7D131BBA"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2FE0AA74">
          <v:shape id="_x0000_s1045" type="#_x0000_t202" style="position:absolute;left:0;text-align:left;margin-left:109.75pt;margin-top:570.7pt;width:134.85pt;height:12pt;z-index:-251656704;mso-wrap-distance-left:0;mso-wrap-distance-right:0" filled="f" stroked="f">
            <v:textbox style="mso-next-textbox:#_x0000_s1045" inset="0,0,0,0">
              <w:txbxContent>
                <w:p w14:paraId="7E3A5598"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58F7E7BA">
          <v:shape id="_x0000_s1044" type="#_x0000_t202" style="position:absolute;left:0;text-align:left;margin-left:109.75pt;margin-top:582.7pt;width:134.85pt;height:12pt;z-index:-251655680;mso-wrap-distance-left:0;mso-wrap-distance-right:0" filled="f" stroked="f">
            <v:textbox style="mso-next-textbox:#_x0000_s1044" inset="0,0,0,0">
              <w:txbxContent>
                <w:p w14:paraId="5ABBD104"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39819E44">
          <v:shape id="_x0000_s1043" type="#_x0000_t202" style="position:absolute;left:0;text-align:left;margin-left:.8pt;margin-top:570.7pt;width:108.95pt;height:36pt;z-index:-251654656;mso-wrap-distance-left:0;mso-wrap-distance-right:0" filled="f" stroked="f">
            <v:textbox style="mso-next-textbox:#_x0000_s1043" inset="0,0,0,0">
              <w:txbxContent>
                <w:p w14:paraId="46F2EAD6" w14:textId="77777777" w:rsidR="00640CCA" w:rsidRDefault="00640CCA"/>
              </w:txbxContent>
            </v:textbox>
            <w10:wrap type="square"/>
          </v:shape>
        </w:pict>
      </w:r>
      <w:r w:rsidRPr="009143FC">
        <w:rPr>
          <w:sz w:val="20"/>
        </w:rPr>
        <w:pict w14:anchorId="3CA16C6C">
          <v:shape id="_x0000_s1042" type="#_x0000_t202" style="position:absolute;left:0;text-align:left;margin-left:.8pt;margin-top:594.7pt;width:108.95pt;height:12pt;z-index:-251653632;mso-wrap-distance-left:0;mso-wrap-distance-right:0" filled="f" stroked="f">
            <v:textbox style="mso-next-textbox:#_x0000_s1042" inset="0,0,0,0">
              <w:txbxContent>
                <w:p w14:paraId="46EEFD82"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17C93D49">
          <v:shape id="_x0000_s1041" type="#_x0000_t202" style="position:absolute;left:0;text-align:left;margin-left:.8pt;margin-top:570.7pt;width:108.95pt;height:12pt;z-index:-251652608;mso-wrap-distance-left:0;mso-wrap-distance-right:0" filled="f" stroked="f">
            <v:textbox style="mso-next-textbox:#_x0000_s1041" inset="0,0,0,0">
              <w:txbxContent>
                <w:p w14:paraId="275B698A"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1E40C907">
          <v:shape id="_x0000_s1040" type="#_x0000_t202" style="position:absolute;left:0;text-align:left;margin-left:.8pt;margin-top:582.7pt;width:108.95pt;height:12pt;z-index:-251651584;mso-wrap-distance-left:0;mso-wrap-distance-right:0" filled="f" stroked="f">
            <v:textbox style="mso-next-textbox:#_x0000_s1040" inset="0,0,0,0">
              <w:txbxContent>
                <w:p w14:paraId="2910F103"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Pr="009143FC">
        <w:rPr>
          <w:sz w:val="20"/>
        </w:rPr>
        <w:pict w14:anchorId="366CCB2A">
          <v:shape id="_x0000_s1039" type="#_x0000_t202" style="position:absolute;left:0;text-align:left;margin-left:.8pt;margin-top:606.7pt;width:108.95pt;height:12pt;z-index:-251650560;mso-wrap-distance-left:0;mso-wrap-distance-right:0" filled="f" stroked="f">
            <v:textbox style="mso-next-textbox:#_x0000_s1039" inset="0,0,0,0">
              <w:txbxContent>
                <w:p w14:paraId="75A466DB" w14:textId="77777777" w:rsidR="00640CCA" w:rsidRDefault="00640CCA">
                  <w:pPr>
                    <w:pBdr>
                      <w:top w:val="single" w:sz="5" w:space="0" w:color="000000"/>
                      <w:left w:val="single" w:sz="5" w:space="0" w:color="000000"/>
                      <w:bottom w:val="single" w:sz="5" w:space="0" w:color="000000"/>
                      <w:right w:val="single" w:sz="5" w:space="0" w:color="000000"/>
                    </w:pBdr>
                  </w:pPr>
                </w:p>
              </w:txbxContent>
            </v:textbox>
            <w10:wrap type="square"/>
          </v:shape>
        </w:pict>
      </w:r>
      <w:r w:rsidR="00CD3CBF" w:rsidRPr="009143FC">
        <w:rPr>
          <w:rFonts w:ascii="Arial" w:eastAsia="Arial" w:hAnsi="Arial"/>
          <w:color w:val="000000"/>
          <w:sz w:val="18"/>
        </w:rPr>
        <w:t>Provide KMBS Field Engineer(s) physical access to all MFPs requiring data overwrite.</w:t>
      </w:r>
    </w:p>
    <w:p w14:paraId="320016C1" w14:textId="77777777" w:rsidR="00640CCA" w:rsidRPr="009143FC" w:rsidRDefault="00CD3CBF">
      <w:pPr>
        <w:numPr>
          <w:ilvl w:val="0"/>
          <w:numId w:val="2"/>
        </w:numPr>
        <w:tabs>
          <w:tab w:val="clear" w:pos="360"/>
          <w:tab w:val="left" w:pos="1080"/>
        </w:tabs>
        <w:spacing w:before="15" w:line="230" w:lineRule="exact"/>
        <w:ind w:left="1080" w:right="144" w:hanging="360"/>
        <w:textAlignment w:val="baseline"/>
        <w:rPr>
          <w:rFonts w:ascii="Arial" w:eastAsia="Arial" w:hAnsi="Arial"/>
          <w:color w:val="000000"/>
          <w:sz w:val="18"/>
        </w:rPr>
      </w:pPr>
      <w:r w:rsidRPr="009143FC">
        <w:rPr>
          <w:rFonts w:ascii="Arial" w:eastAsia="Arial" w:hAnsi="Arial"/>
          <w:color w:val="000000"/>
          <w:sz w:val="18"/>
        </w:rPr>
        <w:t>Review and select overwrite options applicable to MFPs requiring data overwrite. Inform the KMBS Field Engineer of the overwrite options selected for the MFPs requiring data overwrite.</w:t>
      </w:r>
    </w:p>
    <w:p w14:paraId="4875ABE6" w14:textId="77777777" w:rsidR="00640CCA" w:rsidRPr="009143FC" w:rsidRDefault="00CD3CBF">
      <w:pPr>
        <w:numPr>
          <w:ilvl w:val="0"/>
          <w:numId w:val="2"/>
        </w:numPr>
        <w:tabs>
          <w:tab w:val="clear" w:pos="360"/>
          <w:tab w:val="left" w:pos="1080"/>
        </w:tabs>
        <w:spacing w:before="10" w:line="230" w:lineRule="exact"/>
        <w:ind w:left="1080" w:right="216" w:hanging="360"/>
        <w:textAlignment w:val="baseline"/>
        <w:rPr>
          <w:rFonts w:ascii="Arial" w:eastAsia="Arial" w:hAnsi="Arial"/>
          <w:color w:val="000000"/>
          <w:sz w:val="18"/>
        </w:rPr>
      </w:pPr>
      <w:r w:rsidRPr="009143FC">
        <w:rPr>
          <w:rFonts w:ascii="Arial" w:eastAsia="Arial" w:hAnsi="Arial"/>
          <w:color w:val="000000"/>
          <w:sz w:val="18"/>
        </w:rPr>
        <w:t xml:space="preserve">Authorize the KMBS Field Engineer to perform the data overwrite. </w:t>
      </w:r>
      <w:r w:rsidRPr="009143FC">
        <w:rPr>
          <w:rFonts w:ascii="Arial" w:eastAsia="Arial" w:hAnsi="Arial"/>
          <w:b/>
          <w:color w:val="000000"/>
          <w:sz w:val="18"/>
        </w:rPr>
        <w:t>Once initiated, data stored on the MFP’s Solid State Drive will not be recoverable.</w:t>
      </w:r>
    </w:p>
    <w:p w14:paraId="655082D3" w14:textId="77777777" w:rsidR="00640CCA" w:rsidRPr="009143FC" w:rsidRDefault="00CD3CBF">
      <w:pPr>
        <w:numPr>
          <w:ilvl w:val="0"/>
          <w:numId w:val="2"/>
        </w:numPr>
        <w:tabs>
          <w:tab w:val="clear" w:pos="360"/>
          <w:tab w:val="left" w:pos="1080"/>
        </w:tabs>
        <w:spacing w:before="16" w:line="230" w:lineRule="exact"/>
        <w:ind w:left="1080" w:right="144" w:hanging="360"/>
        <w:jc w:val="both"/>
        <w:textAlignment w:val="baseline"/>
        <w:rPr>
          <w:rFonts w:ascii="Arial" w:eastAsia="Arial" w:hAnsi="Arial"/>
          <w:color w:val="000000"/>
          <w:sz w:val="18"/>
        </w:rPr>
      </w:pPr>
      <w:r w:rsidRPr="009143FC">
        <w:rPr>
          <w:rFonts w:ascii="Arial" w:eastAsia="Arial" w:hAnsi="Arial"/>
          <w:color w:val="000000"/>
          <w:sz w:val="18"/>
        </w:rPr>
        <w:t>Acknowledge data overwrite was completed by signing the Project Completion portion of this document.</w:t>
      </w:r>
    </w:p>
    <w:p w14:paraId="5CB7C48C" w14:textId="77777777" w:rsidR="00640CCA" w:rsidRPr="009143FC" w:rsidRDefault="00CD3CBF">
      <w:pPr>
        <w:spacing w:before="232" w:line="317" w:lineRule="exact"/>
        <w:textAlignment w:val="baseline"/>
        <w:rPr>
          <w:rFonts w:ascii="Arial" w:eastAsia="Arial" w:hAnsi="Arial"/>
          <w:b/>
          <w:color w:val="000000"/>
          <w:sz w:val="24"/>
        </w:rPr>
      </w:pPr>
      <w:r w:rsidRPr="009143FC">
        <w:rPr>
          <w:rFonts w:ascii="Arial" w:eastAsia="Arial" w:hAnsi="Arial"/>
          <w:b/>
          <w:color w:val="000000"/>
          <w:sz w:val="24"/>
        </w:rPr>
        <w:t>Option 3 - Solid State Drive replacement and return</w:t>
      </w:r>
    </w:p>
    <w:p w14:paraId="10FC1E48" w14:textId="77777777" w:rsidR="00640CCA" w:rsidRPr="009143FC" w:rsidRDefault="00CD3CBF">
      <w:pPr>
        <w:spacing w:before="5" w:line="251" w:lineRule="exact"/>
        <w:ind w:left="720"/>
        <w:textAlignment w:val="baseline"/>
        <w:rPr>
          <w:rFonts w:ascii="Arial" w:eastAsia="Arial" w:hAnsi="Arial"/>
          <w:b/>
          <w:color w:val="000000"/>
          <w:spacing w:val="-3"/>
          <w:sz w:val="20"/>
        </w:rPr>
      </w:pPr>
      <w:r w:rsidRPr="009143FC">
        <w:rPr>
          <w:rFonts w:ascii="Arial" w:eastAsia="Arial" w:hAnsi="Arial"/>
          <w:b/>
          <w:color w:val="000000"/>
          <w:spacing w:val="-3"/>
          <w:sz w:val="20"/>
        </w:rPr>
        <w:t>KMBS</w:t>
      </w:r>
    </w:p>
    <w:p w14:paraId="33226774" w14:textId="77777777" w:rsidR="00640CCA" w:rsidRPr="009143FC" w:rsidRDefault="00CD3CBF">
      <w:pPr>
        <w:numPr>
          <w:ilvl w:val="0"/>
          <w:numId w:val="2"/>
        </w:numPr>
        <w:tabs>
          <w:tab w:val="clear" w:pos="360"/>
          <w:tab w:val="left" w:pos="1080"/>
        </w:tabs>
        <w:spacing w:before="11" w:line="230" w:lineRule="exact"/>
        <w:ind w:left="1080" w:hanging="360"/>
        <w:textAlignment w:val="baseline"/>
        <w:rPr>
          <w:rFonts w:ascii="Arial" w:eastAsia="Arial" w:hAnsi="Arial"/>
          <w:color w:val="000000"/>
          <w:sz w:val="18"/>
        </w:rPr>
      </w:pPr>
      <w:r w:rsidRPr="009143FC">
        <w:rPr>
          <w:rFonts w:ascii="Arial" w:eastAsia="Arial" w:hAnsi="Arial"/>
          <w:color w:val="000000"/>
          <w:sz w:val="18"/>
        </w:rPr>
        <w:t>Contact KMBS and schedule service date.</w:t>
      </w:r>
    </w:p>
    <w:p w14:paraId="49E7A8ED" w14:textId="77777777" w:rsidR="00640CCA" w:rsidRPr="009143FC" w:rsidRDefault="00CD3CBF">
      <w:pPr>
        <w:numPr>
          <w:ilvl w:val="0"/>
          <w:numId w:val="2"/>
        </w:numPr>
        <w:tabs>
          <w:tab w:val="clear" w:pos="360"/>
          <w:tab w:val="left" w:pos="1080"/>
        </w:tabs>
        <w:spacing w:before="15" w:line="230" w:lineRule="exact"/>
        <w:ind w:left="1080" w:hanging="360"/>
        <w:textAlignment w:val="baseline"/>
        <w:rPr>
          <w:rFonts w:ascii="Arial" w:eastAsia="Arial" w:hAnsi="Arial"/>
          <w:color w:val="000000"/>
          <w:sz w:val="18"/>
        </w:rPr>
      </w:pPr>
      <w:r w:rsidRPr="009143FC">
        <w:rPr>
          <w:rFonts w:ascii="Arial" w:eastAsia="Arial" w:hAnsi="Arial"/>
          <w:color w:val="000000"/>
          <w:sz w:val="18"/>
        </w:rPr>
        <w:t>Provide KMBS with a contact at location authorized to receive Solid State Drive.</w:t>
      </w:r>
    </w:p>
    <w:p w14:paraId="5748797E" w14:textId="77777777" w:rsidR="00640CCA" w:rsidRPr="009143FC" w:rsidRDefault="00CD3CBF">
      <w:pPr>
        <w:numPr>
          <w:ilvl w:val="0"/>
          <w:numId w:val="2"/>
        </w:numPr>
        <w:tabs>
          <w:tab w:val="clear" w:pos="360"/>
          <w:tab w:val="left" w:pos="1080"/>
        </w:tabs>
        <w:spacing w:before="15" w:line="230" w:lineRule="exact"/>
        <w:ind w:left="1080" w:hanging="360"/>
        <w:textAlignment w:val="baseline"/>
        <w:rPr>
          <w:rFonts w:ascii="Arial" w:eastAsia="Arial" w:hAnsi="Arial"/>
          <w:color w:val="000000"/>
          <w:sz w:val="18"/>
        </w:rPr>
      </w:pPr>
      <w:r w:rsidRPr="009143FC">
        <w:rPr>
          <w:rFonts w:ascii="Arial" w:eastAsia="Arial" w:hAnsi="Arial"/>
          <w:color w:val="000000"/>
          <w:sz w:val="18"/>
        </w:rPr>
        <w:t>Identify and order replacement parts for MFPs requiring Solid State Drive replacement.</w:t>
      </w:r>
    </w:p>
    <w:p w14:paraId="1269B81C" w14:textId="77777777" w:rsidR="00640CCA" w:rsidRPr="009143FC" w:rsidRDefault="00CD3CBF">
      <w:pPr>
        <w:numPr>
          <w:ilvl w:val="0"/>
          <w:numId w:val="2"/>
        </w:numPr>
        <w:tabs>
          <w:tab w:val="clear" w:pos="360"/>
          <w:tab w:val="left" w:pos="1080"/>
        </w:tabs>
        <w:spacing w:before="15" w:line="230" w:lineRule="exact"/>
        <w:ind w:left="1080" w:hanging="360"/>
        <w:textAlignment w:val="baseline"/>
        <w:rPr>
          <w:rFonts w:ascii="Arial" w:eastAsia="Arial" w:hAnsi="Arial"/>
          <w:color w:val="000000"/>
          <w:sz w:val="18"/>
        </w:rPr>
      </w:pPr>
      <w:r w:rsidRPr="009143FC">
        <w:rPr>
          <w:rFonts w:ascii="Arial" w:eastAsia="Arial" w:hAnsi="Arial"/>
          <w:color w:val="000000"/>
          <w:sz w:val="18"/>
        </w:rPr>
        <w:t xml:space="preserve">Remove Solid State </w:t>
      </w:r>
      <w:proofErr w:type="gramStart"/>
      <w:r w:rsidRPr="009143FC">
        <w:rPr>
          <w:rFonts w:ascii="Arial" w:eastAsia="Arial" w:hAnsi="Arial"/>
          <w:color w:val="000000"/>
          <w:sz w:val="18"/>
        </w:rPr>
        <w:t>Drives</w:t>
      </w:r>
      <w:proofErr w:type="gramEnd"/>
      <w:r w:rsidRPr="009143FC">
        <w:rPr>
          <w:rFonts w:ascii="Arial" w:eastAsia="Arial" w:hAnsi="Arial"/>
          <w:color w:val="000000"/>
          <w:sz w:val="18"/>
        </w:rPr>
        <w:t xml:space="preserve"> from applicable MFP units.</w:t>
      </w:r>
    </w:p>
    <w:p w14:paraId="7CC8BBC5" w14:textId="77777777" w:rsidR="00640CCA" w:rsidRPr="009143FC" w:rsidRDefault="00CD3CBF">
      <w:pPr>
        <w:numPr>
          <w:ilvl w:val="0"/>
          <w:numId w:val="2"/>
        </w:numPr>
        <w:tabs>
          <w:tab w:val="clear" w:pos="360"/>
          <w:tab w:val="left" w:pos="1080"/>
        </w:tabs>
        <w:spacing w:before="10" w:line="230" w:lineRule="exact"/>
        <w:ind w:left="1080" w:hanging="360"/>
        <w:jc w:val="both"/>
        <w:textAlignment w:val="baseline"/>
        <w:rPr>
          <w:rFonts w:ascii="Arial" w:eastAsia="Arial" w:hAnsi="Arial"/>
          <w:color w:val="000000"/>
          <w:sz w:val="18"/>
        </w:rPr>
      </w:pPr>
      <w:r w:rsidRPr="009143FC">
        <w:rPr>
          <w:rFonts w:ascii="Arial" w:eastAsia="Arial" w:hAnsi="Arial"/>
          <w:color w:val="000000"/>
          <w:sz w:val="18"/>
        </w:rPr>
        <w:t xml:space="preserve">Place Solid State Drive </w:t>
      </w:r>
      <w:r w:rsidRPr="009143FC">
        <w:rPr>
          <w:rFonts w:ascii="Arial" w:eastAsia="Arial" w:hAnsi="Arial"/>
          <w:b/>
          <w:color w:val="000000"/>
          <w:sz w:val="18"/>
        </w:rPr>
        <w:t xml:space="preserve">in a sealed container and surrender to the customer’s designated </w:t>
      </w:r>
      <w:r w:rsidRPr="009143FC">
        <w:rPr>
          <w:rFonts w:ascii="Arial" w:eastAsia="Arial" w:hAnsi="Arial"/>
          <w:color w:val="000000"/>
          <w:sz w:val="18"/>
        </w:rPr>
        <w:t>recipient.</w:t>
      </w:r>
    </w:p>
    <w:p w14:paraId="3BD87E36" w14:textId="77777777" w:rsidR="00640CCA" w:rsidRPr="009143FC" w:rsidRDefault="00CD3CBF">
      <w:pPr>
        <w:numPr>
          <w:ilvl w:val="0"/>
          <w:numId w:val="2"/>
        </w:numPr>
        <w:tabs>
          <w:tab w:val="clear" w:pos="360"/>
          <w:tab w:val="left" w:pos="1080"/>
        </w:tabs>
        <w:spacing w:before="12" w:line="230" w:lineRule="exact"/>
        <w:ind w:left="1080" w:hanging="360"/>
        <w:jc w:val="both"/>
        <w:textAlignment w:val="baseline"/>
        <w:rPr>
          <w:rFonts w:ascii="Arial" w:eastAsia="Arial" w:hAnsi="Arial"/>
          <w:color w:val="000000"/>
          <w:sz w:val="18"/>
        </w:rPr>
      </w:pPr>
      <w:r w:rsidRPr="009143FC">
        <w:rPr>
          <w:rFonts w:ascii="Arial" w:eastAsia="Arial" w:hAnsi="Arial"/>
          <w:color w:val="000000"/>
          <w:sz w:val="18"/>
        </w:rPr>
        <w:t xml:space="preserve">Install replacement Solid State Drive (and any other requisite parts). Initialize the system and install base MFP system firmware permitting standard operations and functions. It may not be possible to reinstall special application/add-on software packages. (Examples include: </w:t>
      </w:r>
      <w:proofErr w:type="spellStart"/>
      <w:r w:rsidRPr="009143FC">
        <w:rPr>
          <w:rFonts w:ascii="Arial" w:eastAsia="Arial" w:hAnsi="Arial"/>
          <w:color w:val="000000"/>
          <w:sz w:val="18"/>
        </w:rPr>
        <w:t>i</w:t>
      </w:r>
      <w:proofErr w:type="spellEnd"/>
      <w:r w:rsidRPr="009143FC">
        <w:rPr>
          <w:rFonts w:ascii="Arial" w:eastAsia="Arial" w:hAnsi="Arial"/>
          <w:color w:val="000000"/>
          <w:sz w:val="18"/>
        </w:rPr>
        <w:t>-Option applications, audit software, accounting software and document management software.)</w:t>
      </w:r>
    </w:p>
    <w:p w14:paraId="7B6EAB04" w14:textId="77777777" w:rsidR="00640CCA" w:rsidRPr="009143FC" w:rsidRDefault="00CD3CBF">
      <w:pPr>
        <w:spacing w:before="257" w:line="251" w:lineRule="exact"/>
        <w:ind w:left="720"/>
        <w:textAlignment w:val="baseline"/>
        <w:rPr>
          <w:rFonts w:ascii="Arial" w:eastAsia="Arial" w:hAnsi="Arial"/>
          <w:b/>
          <w:color w:val="000000"/>
          <w:spacing w:val="-2"/>
          <w:sz w:val="20"/>
        </w:rPr>
      </w:pPr>
      <w:r w:rsidRPr="009143FC">
        <w:rPr>
          <w:rFonts w:ascii="Arial" w:eastAsia="Arial" w:hAnsi="Arial"/>
          <w:b/>
          <w:color w:val="000000"/>
          <w:spacing w:val="-2"/>
          <w:sz w:val="20"/>
        </w:rPr>
        <w:t>Customer:</w:t>
      </w:r>
    </w:p>
    <w:p w14:paraId="5FA3AAA4" w14:textId="77777777" w:rsidR="00640CCA" w:rsidRPr="009143FC" w:rsidRDefault="00CD3CBF">
      <w:pPr>
        <w:numPr>
          <w:ilvl w:val="0"/>
          <w:numId w:val="3"/>
        </w:numPr>
        <w:tabs>
          <w:tab w:val="clear" w:pos="360"/>
          <w:tab w:val="left" w:pos="1080"/>
        </w:tabs>
        <w:spacing w:before="20" w:line="230" w:lineRule="exact"/>
        <w:ind w:left="1080" w:right="576" w:hanging="360"/>
        <w:textAlignment w:val="baseline"/>
        <w:rPr>
          <w:rFonts w:ascii="Arial" w:eastAsia="Arial" w:hAnsi="Arial"/>
          <w:color w:val="000000"/>
          <w:sz w:val="20"/>
        </w:rPr>
      </w:pPr>
      <w:r w:rsidRPr="009143FC">
        <w:rPr>
          <w:rFonts w:ascii="Arial" w:eastAsia="Arial" w:hAnsi="Arial"/>
          <w:color w:val="000000"/>
          <w:sz w:val="20"/>
        </w:rPr>
        <w:t>I</w:t>
      </w:r>
      <w:r w:rsidRPr="009143FC">
        <w:rPr>
          <w:rFonts w:ascii="Arial" w:eastAsia="Arial" w:hAnsi="Arial"/>
          <w:color w:val="000000"/>
          <w:sz w:val="18"/>
        </w:rPr>
        <w:t>dentify machines requiring Solid State Drive replacement. Provide KMBS with MFP model and serial number.</w:t>
      </w:r>
    </w:p>
    <w:p w14:paraId="24D64EE4" w14:textId="77777777" w:rsidR="00640CCA" w:rsidRPr="009143FC" w:rsidRDefault="00CD3CBF">
      <w:pPr>
        <w:numPr>
          <w:ilvl w:val="0"/>
          <w:numId w:val="2"/>
        </w:numPr>
        <w:tabs>
          <w:tab w:val="clear" w:pos="360"/>
          <w:tab w:val="left" w:pos="1080"/>
        </w:tabs>
        <w:spacing w:before="16" w:line="230" w:lineRule="exact"/>
        <w:ind w:left="1080" w:hanging="360"/>
        <w:jc w:val="both"/>
        <w:textAlignment w:val="baseline"/>
        <w:rPr>
          <w:rFonts w:ascii="Arial" w:eastAsia="Arial" w:hAnsi="Arial"/>
          <w:color w:val="000000"/>
          <w:sz w:val="18"/>
        </w:rPr>
      </w:pPr>
      <w:r w:rsidRPr="009143FC">
        <w:rPr>
          <w:rFonts w:ascii="Arial" w:eastAsia="Arial" w:hAnsi="Arial"/>
          <w:color w:val="000000"/>
          <w:sz w:val="18"/>
        </w:rPr>
        <w:t>Provide KMBS Field Engineer(s) physical accesses to all MFPs requiring Solid State Drive replacement.</w:t>
      </w:r>
    </w:p>
    <w:p w14:paraId="4C9D373A" w14:textId="77777777" w:rsidR="00640CCA" w:rsidRPr="009143FC" w:rsidRDefault="00CD3CBF">
      <w:pPr>
        <w:numPr>
          <w:ilvl w:val="0"/>
          <w:numId w:val="2"/>
        </w:numPr>
        <w:tabs>
          <w:tab w:val="clear" w:pos="360"/>
          <w:tab w:val="left" w:pos="1080"/>
        </w:tabs>
        <w:spacing w:before="15" w:line="230" w:lineRule="exact"/>
        <w:ind w:left="1080" w:hanging="360"/>
        <w:jc w:val="both"/>
        <w:textAlignment w:val="baseline"/>
        <w:rPr>
          <w:rFonts w:ascii="Arial" w:eastAsia="Arial" w:hAnsi="Arial"/>
          <w:color w:val="000000"/>
          <w:sz w:val="18"/>
        </w:rPr>
      </w:pPr>
      <w:r w:rsidRPr="009143FC">
        <w:rPr>
          <w:rFonts w:ascii="Arial" w:eastAsia="Arial" w:hAnsi="Arial"/>
          <w:color w:val="000000"/>
          <w:sz w:val="18"/>
        </w:rPr>
        <w:t xml:space="preserve">Authorize the SSD replacement. Once the SSD is removed, data stored on </w:t>
      </w:r>
      <w:r w:rsidRPr="009143FC">
        <w:rPr>
          <w:rFonts w:ascii="Arial" w:eastAsia="Arial" w:hAnsi="Arial"/>
          <w:b/>
          <w:color w:val="000000"/>
          <w:sz w:val="18"/>
        </w:rPr>
        <w:t xml:space="preserve">the MFP’s </w:t>
      </w:r>
      <w:r w:rsidRPr="009143FC">
        <w:rPr>
          <w:rFonts w:ascii="Arial" w:eastAsia="Arial" w:hAnsi="Arial"/>
          <w:color w:val="000000"/>
          <w:sz w:val="18"/>
        </w:rPr>
        <w:t>SSD will no longer be accessible via traditional methods.</w:t>
      </w:r>
    </w:p>
    <w:p w14:paraId="465C80F7" w14:textId="77777777" w:rsidR="00640CCA" w:rsidRPr="009143FC" w:rsidRDefault="00CD3CBF">
      <w:pPr>
        <w:numPr>
          <w:ilvl w:val="0"/>
          <w:numId w:val="2"/>
        </w:numPr>
        <w:tabs>
          <w:tab w:val="clear" w:pos="360"/>
          <w:tab w:val="left" w:pos="1080"/>
        </w:tabs>
        <w:spacing w:before="15" w:line="230" w:lineRule="exact"/>
        <w:ind w:left="1080" w:hanging="360"/>
        <w:jc w:val="both"/>
        <w:textAlignment w:val="baseline"/>
        <w:rPr>
          <w:rFonts w:ascii="Arial" w:eastAsia="Arial" w:hAnsi="Arial"/>
          <w:color w:val="000000"/>
          <w:spacing w:val="-2"/>
          <w:sz w:val="18"/>
        </w:rPr>
      </w:pPr>
      <w:r w:rsidRPr="009143FC">
        <w:rPr>
          <w:rFonts w:ascii="Arial" w:eastAsia="Arial" w:hAnsi="Arial"/>
          <w:color w:val="000000"/>
          <w:spacing w:val="-2"/>
          <w:sz w:val="18"/>
        </w:rPr>
        <w:t>Designate by name the individual(s) who shall receive SSDs removed from the MFPs. Print</w:t>
      </w:r>
    </w:p>
    <w:p w14:paraId="65CC55DA" w14:textId="77777777" w:rsidR="00640CCA" w:rsidRPr="009143FC" w:rsidRDefault="00CD3CBF">
      <w:pPr>
        <w:tabs>
          <w:tab w:val="left" w:leader="underscore" w:pos="6984"/>
        </w:tabs>
        <w:spacing w:line="225" w:lineRule="exact"/>
        <w:ind w:left="1080"/>
        <w:textAlignment w:val="baseline"/>
        <w:rPr>
          <w:rFonts w:ascii="Arial" w:eastAsia="Arial" w:hAnsi="Arial"/>
          <w:color w:val="000000"/>
          <w:sz w:val="18"/>
        </w:rPr>
      </w:pPr>
      <w:proofErr w:type="gramStart"/>
      <w:r w:rsidRPr="009143FC">
        <w:rPr>
          <w:rFonts w:ascii="Arial" w:eastAsia="Arial" w:hAnsi="Arial"/>
          <w:color w:val="000000"/>
          <w:sz w:val="18"/>
        </w:rPr>
        <w:t>or</w:t>
      </w:r>
      <w:proofErr w:type="gramEnd"/>
      <w:r w:rsidRPr="009143FC">
        <w:rPr>
          <w:rFonts w:ascii="Arial" w:eastAsia="Arial" w:hAnsi="Arial"/>
          <w:color w:val="000000"/>
          <w:sz w:val="18"/>
        </w:rPr>
        <w:t xml:space="preserve"> type name:</w:t>
      </w:r>
      <w:r w:rsidRPr="009143FC">
        <w:rPr>
          <w:rFonts w:ascii="Arial" w:eastAsia="Arial" w:hAnsi="Arial"/>
          <w:color w:val="000000"/>
          <w:sz w:val="18"/>
        </w:rPr>
        <w:tab/>
        <w:t xml:space="preserve"> </w:t>
      </w:r>
    </w:p>
    <w:p w14:paraId="6B066907" w14:textId="77777777" w:rsidR="00640CCA" w:rsidRPr="009143FC" w:rsidRDefault="00CD3CBF">
      <w:pPr>
        <w:numPr>
          <w:ilvl w:val="0"/>
          <w:numId w:val="2"/>
        </w:numPr>
        <w:tabs>
          <w:tab w:val="clear" w:pos="360"/>
          <w:tab w:val="left" w:pos="1080"/>
        </w:tabs>
        <w:spacing w:before="15" w:line="230" w:lineRule="exact"/>
        <w:ind w:left="1080" w:hanging="360"/>
        <w:textAlignment w:val="baseline"/>
        <w:rPr>
          <w:rFonts w:ascii="Arial" w:eastAsia="Arial" w:hAnsi="Arial"/>
          <w:color w:val="000000"/>
          <w:spacing w:val="1"/>
          <w:sz w:val="18"/>
        </w:rPr>
      </w:pPr>
      <w:r w:rsidRPr="009143FC">
        <w:rPr>
          <w:rFonts w:ascii="Arial" w:eastAsia="Arial" w:hAnsi="Arial"/>
          <w:color w:val="000000"/>
          <w:spacing w:val="1"/>
          <w:sz w:val="18"/>
        </w:rPr>
        <w:t>Acknowledge completion of the Solid State Drive replacement(s) by signing the Project</w:t>
      </w:r>
    </w:p>
    <w:p w14:paraId="6FF833C4" w14:textId="77777777" w:rsidR="00640CCA" w:rsidRPr="009143FC" w:rsidRDefault="00CD3CBF">
      <w:pPr>
        <w:spacing w:line="230" w:lineRule="exact"/>
        <w:ind w:left="1080"/>
        <w:textAlignment w:val="baseline"/>
        <w:rPr>
          <w:rFonts w:ascii="Arial" w:eastAsia="Arial" w:hAnsi="Arial"/>
          <w:color w:val="000000"/>
          <w:sz w:val="18"/>
        </w:rPr>
      </w:pPr>
      <w:proofErr w:type="gramStart"/>
      <w:r w:rsidRPr="009143FC">
        <w:rPr>
          <w:rFonts w:ascii="Arial" w:eastAsia="Arial" w:hAnsi="Arial"/>
          <w:color w:val="000000"/>
          <w:sz w:val="18"/>
        </w:rPr>
        <w:t>Completion portion of this document.</w:t>
      </w:r>
      <w:proofErr w:type="gramEnd"/>
    </w:p>
    <w:p w14:paraId="1FE6DAB8" w14:textId="77777777" w:rsidR="003F673B" w:rsidRPr="009143FC" w:rsidRDefault="003F673B">
      <w:pPr>
        <w:spacing w:line="230" w:lineRule="exact"/>
        <w:ind w:left="1080"/>
        <w:textAlignment w:val="baseline"/>
        <w:rPr>
          <w:rFonts w:ascii="Arial" w:eastAsia="Arial" w:hAnsi="Arial"/>
          <w:color w:val="000000"/>
          <w:sz w:val="18"/>
        </w:rPr>
      </w:pPr>
    </w:p>
    <w:p w14:paraId="766189B3" w14:textId="77777777" w:rsidR="00640CCA" w:rsidRPr="009143FC" w:rsidRDefault="00CD3CBF">
      <w:pPr>
        <w:spacing w:before="3" w:line="251" w:lineRule="exact"/>
        <w:textAlignment w:val="baseline"/>
        <w:rPr>
          <w:rFonts w:ascii="Arial" w:eastAsia="Arial" w:hAnsi="Arial"/>
          <w:b/>
          <w:color w:val="000000"/>
          <w:spacing w:val="-1"/>
          <w:sz w:val="20"/>
        </w:rPr>
      </w:pPr>
      <w:r w:rsidRPr="009143FC">
        <w:rPr>
          <w:rFonts w:ascii="Arial" w:eastAsia="Arial" w:hAnsi="Arial"/>
          <w:b/>
          <w:color w:val="000000"/>
          <w:spacing w:val="-1"/>
          <w:sz w:val="20"/>
        </w:rPr>
        <w:t>Solution Overview:</w:t>
      </w:r>
    </w:p>
    <w:p w14:paraId="16EC9576" w14:textId="77777777" w:rsidR="00640CCA" w:rsidRPr="009143FC" w:rsidRDefault="00CD3CBF">
      <w:pPr>
        <w:spacing w:before="3" w:line="252" w:lineRule="exact"/>
        <w:textAlignment w:val="baseline"/>
        <w:rPr>
          <w:rFonts w:ascii="Arial" w:eastAsia="Arial" w:hAnsi="Arial"/>
          <w:color w:val="000000"/>
          <w:sz w:val="20"/>
        </w:rPr>
      </w:pPr>
      <w:r w:rsidRPr="009143FC">
        <w:rPr>
          <w:rFonts w:ascii="Arial" w:eastAsia="Arial" w:hAnsi="Arial"/>
          <w:color w:val="000000"/>
          <w:sz w:val="20"/>
        </w:rPr>
        <w:t>The following MFPs and options have been designated for this project.</w:t>
      </w:r>
    </w:p>
    <w:p w14:paraId="0D2E860B" w14:textId="77777777" w:rsidR="00640CCA" w:rsidRPr="009143FC" w:rsidRDefault="00CD3CBF">
      <w:pPr>
        <w:spacing w:before="252" w:line="240" w:lineRule="exact"/>
        <w:ind w:left="720"/>
        <w:textAlignment w:val="baseline"/>
        <w:rPr>
          <w:rFonts w:ascii="Arial" w:eastAsia="Arial" w:hAnsi="Arial"/>
          <w:b/>
          <w:color w:val="000000"/>
          <w:sz w:val="20"/>
        </w:rPr>
      </w:pPr>
      <w:r w:rsidRPr="009143FC">
        <w:rPr>
          <w:rFonts w:ascii="Arial" w:eastAsia="Arial" w:hAnsi="Arial"/>
          <w:b/>
          <w:color w:val="000000"/>
          <w:sz w:val="20"/>
        </w:rPr>
        <w:t>Option 2: Data Overwrite shall be performed on the following MFPs.</w:t>
      </w:r>
    </w:p>
    <w:tbl>
      <w:tblPr>
        <w:tblW w:w="0" w:type="auto"/>
        <w:tblInd w:w="25" w:type="dxa"/>
        <w:tblLayout w:type="fixed"/>
        <w:tblCellMar>
          <w:left w:w="0" w:type="dxa"/>
          <w:right w:w="0" w:type="dxa"/>
        </w:tblCellMar>
        <w:tblLook w:val="0000" w:firstRow="0" w:lastRow="0" w:firstColumn="0" w:lastColumn="0" w:noHBand="0" w:noVBand="0"/>
      </w:tblPr>
      <w:tblGrid>
        <w:gridCol w:w="2165"/>
        <w:gridCol w:w="2697"/>
        <w:gridCol w:w="1983"/>
        <w:gridCol w:w="1330"/>
      </w:tblGrid>
      <w:tr w:rsidR="00640CCA" w:rsidRPr="009143FC" w14:paraId="0611961C" w14:textId="77777777">
        <w:trPr>
          <w:trHeight w:hRule="exact" w:val="269"/>
        </w:trPr>
        <w:tc>
          <w:tcPr>
            <w:tcW w:w="2165" w:type="dxa"/>
            <w:tcBorders>
              <w:top w:val="single" w:sz="5" w:space="0" w:color="000000"/>
              <w:left w:val="single" w:sz="5" w:space="0" w:color="000000"/>
              <w:bottom w:val="single" w:sz="5" w:space="0" w:color="000000"/>
              <w:right w:val="single" w:sz="5" w:space="0" w:color="000000"/>
            </w:tcBorders>
            <w:shd w:val="clear" w:color="404040" w:fill="404040"/>
            <w:vAlign w:val="center"/>
          </w:tcPr>
          <w:p w14:paraId="4CD913FC" w14:textId="77777777" w:rsidR="00640CCA" w:rsidRPr="009143FC" w:rsidRDefault="00CD3CBF">
            <w:pPr>
              <w:spacing w:line="235" w:lineRule="exact"/>
              <w:jc w:val="center"/>
              <w:textAlignment w:val="baseline"/>
              <w:rPr>
                <w:rFonts w:ascii="Arial" w:eastAsia="Arial" w:hAnsi="Arial"/>
                <w:color w:val="FFFFFF"/>
                <w:sz w:val="20"/>
              </w:rPr>
            </w:pPr>
            <w:r w:rsidRPr="009143FC">
              <w:rPr>
                <w:rFonts w:ascii="Arial" w:eastAsia="Arial" w:hAnsi="Arial"/>
                <w:color w:val="FFFFFF"/>
                <w:sz w:val="20"/>
              </w:rPr>
              <w:t>Model</w:t>
            </w:r>
          </w:p>
        </w:tc>
        <w:tc>
          <w:tcPr>
            <w:tcW w:w="2697" w:type="dxa"/>
            <w:tcBorders>
              <w:top w:val="single" w:sz="5" w:space="0" w:color="000000"/>
              <w:left w:val="single" w:sz="5" w:space="0" w:color="000000"/>
              <w:bottom w:val="single" w:sz="5" w:space="0" w:color="000000"/>
              <w:right w:val="single" w:sz="5" w:space="0" w:color="000000"/>
            </w:tcBorders>
            <w:shd w:val="clear" w:color="404040" w:fill="404040"/>
            <w:vAlign w:val="center"/>
          </w:tcPr>
          <w:p w14:paraId="3EE08908" w14:textId="77777777" w:rsidR="00640CCA" w:rsidRPr="009143FC" w:rsidRDefault="00CD3CBF">
            <w:pPr>
              <w:spacing w:line="235" w:lineRule="exact"/>
              <w:jc w:val="center"/>
              <w:textAlignment w:val="baseline"/>
              <w:rPr>
                <w:rFonts w:ascii="Arial" w:eastAsia="Arial" w:hAnsi="Arial"/>
                <w:color w:val="FFFFFF"/>
                <w:sz w:val="20"/>
              </w:rPr>
            </w:pPr>
            <w:r w:rsidRPr="009143FC">
              <w:rPr>
                <w:rFonts w:ascii="Arial" w:eastAsia="Arial" w:hAnsi="Arial"/>
                <w:color w:val="FFFFFF"/>
                <w:sz w:val="20"/>
              </w:rPr>
              <w:t>Serial #</w:t>
            </w:r>
          </w:p>
        </w:tc>
        <w:tc>
          <w:tcPr>
            <w:tcW w:w="1983" w:type="dxa"/>
            <w:tcBorders>
              <w:top w:val="single" w:sz="5" w:space="0" w:color="000000"/>
              <w:left w:val="single" w:sz="5" w:space="0" w:color="000000"/>
              <w:bottom w:val="single" w:sz="5" w:space="0" w:color="000000"/>
              <w:right w:val="single" w:sz="5" w:space="0" w:color="000000"/>
            </w:tcBorders>
            <w:shd w:val="clear" w:color="404040" w:fill="404040"/>
            <w:vAlign w:val="center"/>
          </w:tcPr>
          <w:p w14:paraId="46F5D39E" w14:textId="77777777" w:rsidR="00640CCA" w:rsidRPr="009143FC" w:rsidRDefault="00CD3CBF">
            <w:pPr>
              <w:spacing w:line="235" w:lineRule="exact"/>
              <w:jc w:val="center"/>
              <w:textAlignment w:val="baseline"/>
              <w:rPr>
                <w:rFonts w:ascii="Arial" w:eastAsia="Arial" w:hAnsi="Arial"/>
                <w:color w:val="FFFFFF"/>
                <w:sz w:val="20"/>
              </w:rPr>
            </w:pPr>
            <w:r w:rsidRPr="009143FC">
              <w:rPr>
                <w:rFonts w:ascii="Arial" w:eastAsia="Arial" w:hAnsi="Arial"/>
                <w:color w:val="FFFFFF"/>
                <w:sz w:val="20"/>
              </w:rPr>
              <w:t>Overwrite Option</w:t>
            </w:r>
          </w:p>
        </w:tc>
        <w:tc>
          <w:tcPr>
            <w:tcW w:w="1330" w:type="dxa"/>
            <w:tcBorders>
              <w:top w:val="single" w:sz="5" w:space="0" w:color="000000"/>
              <w:left w:val="single" w:sz="5" w:space="0" w:color="000000"/>
              <w:bottom w:val="single" w:sz="5" w:space="0" w:color="000000"/>
              <w:right w:val="single" w:sz="5" w:space="0" w:color="000000"/>
            </w:tcBorders>
            <w:shd w:val="clear" w:color="404040" w:fill="404040"/>
            <w:vAlign w:val="center"/>
          </w:tcPr>
          <w:p w14:paraId="5FC43AD3" w14:textId="77777777" w:rsidR="00640CCA" w:rsidRPr="009143FC" w:rsidRDefault="00CD3CBF">
            <w:pPr>
              <w:spacing w:line="235" w:lineRule="exact"/>
              <w:jc w:val="center"/>
              <w:textAlignment w:val="baseline"/>
              <w:rPr>
                <w:rFonts w:ascii="Arial" w:eastAsia="Arial" w:hAnsi="Arial"/>
                <w:color w:val="FFFFFF"/>
                <w:sz w:val="20"/>
              </w:rPr>
            </w:pPr>
            <w:r w:rsidRPr="009143FC">
              <w:rPr>
                <w:rFonts w:ascii="Arial" w:eastAsia="Arial" w:hAnsi="Arial"/>
                <w:color w:val="FFFFFF"/>
                <w:sz w:val="20"/>
              </w:rPr>
              <w:t>Completion</w:t>
            </w:r>
          </w:p>
        </w:tc>
      </w:tr>
      <w:tr w:rsidR="00640CCA" w:rsidRPr="009143FC" w14:paraId="52DC3627" w14:textId="77777777">
        <w:trPr>
          <w:trHeight w:hRule="exact" w:val="264"/>
        </w:trPr>
        <w:tc>
          <w:tcPr>
            <w:tcW w:w="2165" w:type="dxa"/>
            <w:tcBorders>
              <w:top w:val="single" w:sz="5" w:space="0" w:color="000000"/>
              <w:left w:val="single" w:sz="5" w:space="0" w:color="000000"/>
              <w:bottom w:val="single" w:sz="5" w:space="0" w:color="000000"/>
              <w:right w:val="single" w:sz="5" w:space="0" w:color="000000"/>
            </w:tcBorders>
          </w:tcPr>
          <w:p w14:paraId="6BB86166"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2697" w:type="dxa"/>
            <w:tcBorders>
              <w:top w:val="single" w:sz="5" w:space="0" w:color="000000"/>
              <w:left w:val="single" w:sz="5" w:space="0" w:color="000000"/>
              <w:bottom w:val="single" w:sz="5" w:space="0" w:color="000000"/>
              <w:right w:val="single" w:sz="5" w:space="0" w:color="000000"/>
            </w:tcBorders>
          </w:tcPr>
          <w:p w14:paraId="1B7D6CDC"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983" w:type="dxa"/>
            <w:tcBorders>
              <w:top w:val="single" w:sz="5" w:space="0" w:color="000000"/>
              <w:left w:val="single" w:sz="5" w:space="0" w:color="000000"/>
              <w:bottom w:val="single" w:sz="5" w:space="0" w:color="000000"/>
              <w:right w:val="single" w:sz="5" w:space="0" w:color="000000"/>
            </w:tcBorders>
          </w:tcPr>
          <w:p w14:paraId="35C5EF7E"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330" w:type="dxa"/>
            <w:tcBorders>
              <w:top w:val="single" w:sz="5" w:space="0" w:color="000000"/>
              <w:left w:val="single" w:sz="5" w:space="0" w:color="000000"/>
              <w:bottom w:val="single" w:sz="5" w:space="0" w:color="000000"/>
              <w:right w:val="single" w:sz="5" w:space="0" w:color="000000"/>
            </w:tcBorders>
          </w:tcPr>
          <w:p w14:paraId="058177C3"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r>
      <w:tr w:rsidR="00640CCA" w:rsidRPr="009143FC" w14:paraId="09319679" w14:textId="77777777">
        <w:trPr>
          <w:trHeight w:hRule="exact" w:val="264"/>
        </w:trPr>
        <w:tc>
          <w:tcPr>
            <w:tcW w:w="2165" w:type="dxa"/>
            <w:tcBorders>
              <w:top w:val="single" w:sz="5" w:space="0" w:color="000000"/>
              <w:left w:val="single" w:sz="5" w:space="0" w:color="000000"/>
              <w:bottom w:val="single" w:sz="5" w:space="0" w:color="000000"/>
              <w:right w:val="single" w:sz="5" w:space="0" w:color="000000"/>
            </w:tcBorders>
          </w:tcPr>
          <w:p w14:paraId="6516467D"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2697" w:type="dxa"/>
            <w:tcBorders>
              <w:top w:val="single" w:sz="5" w:space="0" w:color="000000"/>
              <w:left w:val="single" w:sz="5" w:space="0" w:color="000000"/>
              <w:bottom w:val="single" w:sz="5" w:space="0" w:color="000000"/>
              <w:right w:val="single" w:sz="5" w:space="0" w:color="000000"/>
            </w:tcBorders>
          </w:tcPr>
          <w:p w14:paraId="229B1ED3"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983" w:type="dxa"/>
            <w:tcBorders>
              <w:top w:val="single" w:sz="5" w:space="0" w:color="000000"/>
              <w:left w:val="single" w:sz="5" w:space="0" w:color="000000"/>
              <w:bottom w:val="single" w:sz="5" w:space="0" w:color="000000"/>
              <w:right w:val="single" w:sz="5" w:space="0" w:color="000000"/>
            </w:tcBorders>
          </w:tcPr>
          <w:p w14:paraId="33FA5055"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330" w:type="dxa"/>
            <w:tcBorders>
              <w:top w:val="single" w:sz="5" w:space="0" w:color="000000"/>
              <w:left w:val="single" w:sz="5" w:space="0" w:color="000000"/>
              <w:bottom w:val="single" w:sz="5" w:space="0" w:color="000000"/>
              <w:right w:val="single" w:sz="5" w:space="0" w:color="000000"/>
            </w:tcBorders>
          </w:tcPr>
          <w:p w14:paraId="24E891E4"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r>
      <w:tr w:rsidR="00640CCA" w:rsidRPr="009143FC" w14:paraId="63102546" w14:textId="77777777">
        <w:trPr>
          <w:trHeight w:hRule="exact" w:val="259"/>
        </w:trPr>
        <w:tc>
          <w:tcPr>
            <w:tcW w:w="2165" w:type="dxa"/>
            <w:tcBorders>
              <w:top w:val="single" w:sz="5" w:space="0" w:color="000000"/>
              <w:left w:val="single" w:sz="5" w:space="0" w:color="000000"/>
              <w:bottom w:val="single" w:sz="5" w:space="0" w:color="000000"/>
              <w:right w:val="single" w:sz="5" w:space="0" w:color="000000"/>
            </w:tcBorders>
          </w:tcPr>
          <w:p w14:paraId="4E664DBD"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2697" w:type="dxa"/>
            <w:tcBorders>
              <w:top w:val="single" w:sz="5" w:space="0" w:color="000000"/>
              <w:left w:val="single" w:sz="5" w:space="0" w:color="000000"/>
              <w:bottom w:val="single" w:sz="5" w:space="0" w:color="000000"/>
              <w:right w:val="single" w:sz="5" w:space="0" w:color="000000"/>
            </w:tcBorders>
          </w:tcPr>
          <w:p w14:paraId="45C124D3"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983" w:type="dxa"/>
            <w:tcBorders>
              <w:top w:val="single" w:sz="5" w:space="0" w:color="000000"/>
              <w:left w:val="single" w:sz="5" w:space="0" w:color="000000"/>
              <w:bottom w:val="single" w:sz="5" w:space="0" w:color="000000"/>
              <w:right w:val="single" w:sz="5" w:space="0" w:color="000000"/>
            </w:tcBorders>
          </w:tcPr>
          <w:p w14:paraId="1DAE9257"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330" w:type="dxa"/>
            <w:tcBorders>
              <w:top w:val="single" w:sz="5" w:space="0" w:color="000000"/>
              <w:left w:val="single" w:sz="5" w:space="0" w:color="000000"/>
              <w:bottom w:val="single" w:sz="5" w:space="0" w:color="000000"/>
              <w:right w:val="single" w:sz="5" w:space="0" w:color="000000"/>
            </w:tcBorders>
          </w:tcPr>
          <w:p w14:paraId="4D30C55B"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r>
      <w:tr w:rsidR="00640CCA" w:rsidRPr="009143FC" w14:paraId="60A9AFA2" w14:textId="77777777">
        <w:trPr>
          <w:trHeight w:hRule="exact" w:val="268"/>
        </w:trPr>
        <w:tc>
          <w:tcPr>
            <w:tcW w:w="2165" w:type="dxa"/>
            <w:tcBorders>
              <w:top w:val="single" w:sz="5" w:space="0" w:color="000000"/>
              <w:left w:val="single" w:sz="5" w:space="0" w:color="000000"/>
              <w:bottom w:val="single" w:sz="5" w:space="0" w:color="000000"/>
              <w:right w:val="single" w:sz="5" w:space="0" w:color="000000"/>
            </w:tcBorders>
          </w:tcPr>
          <w:p w14:paraId="7D72D9E0"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2697" w:type="dxa"/>
            <w:tcBorders>
              <w:top w:val="single" w:sz="5" w:space="0" w:color="000000"/>
              <w:left w:val="single" w:sz="5" w:space="0" w:color="000000"/>
              <w:bottom w:val="single" w:sz="5" w:space="0" w:color="000000"/>
              <w:right w:val="single" w:sz="5" w:space="0" w:color="000000"/>
            </w:tcBorders>
          </w:tcPr>
          <w:p w14:paraId="3A1D5259"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983" w:type="dxa"/>
            <w:tcBorders>
              <w:top w:val="single" w:sz="5" w:space="0" w:color="000000"/>
              <w:left w:val="single" w:sz="5" w:space="0" w:color="000000"/>
              <w:bottom w:val="single" w:sz="5" w:space="0" w:color="000000"/>
              <w:right w:val="single" w:sz="5" w:space="0" w:color="000000"/>
            </w:tcBorders>
          </w:tcPr>
          <w:p w14:paraId="11ECF06F"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c>
          <w:tcPr>
            <w:tcW w:w="1330" w:type="dxa"/>
            <w:tcBorders>
              <w:top w:val="single" w:sz="5" w:space="0" w:color="000000"/>
              <w:left w:val="single" w:sz="5" w:space="0" w:color="000000"/>
              <w:bottom w:val="single" w:sz="5" w:space="0" w:color="000000"/>
              <w:right w:val="single" w:sz="5" w:space="0" w:color="000000"/>
            </w:tcBorders>
          </w:tcPr>
          <w:p w14:paraId="49D08C78" w14:textId="77777777" w:rsidR="00640CCA" w:rsidRPr="009143FC" w:rsidRDefault="00CD3CBF">
            <w:pPr>
              <w:textAlignment w:val="baseline"/>
              <w:rPr>
                <w:rFonts w:ascii="Segoe UI Symbol" w:eastAsia="Segoe UI Symbol" w:hAnsi="Segoe UI Symbol"/>
                <w:color w:val="000000"/>
              </w:rPr>
            </w:pPr>
            <w:r w:rsidRPr="009143FC">
              <w:rPr>
                <w:rFonts w:ascii="Segoe UI Symbol" w:eastAsia="Segoe UI Symbol" w:hAnsi="Segoe UI Symbol"/>
                <w:color w:val="000000"/>
              </w:rPr>
              <w:t xml:space="preserve"> </w:t>
            </w:r>
          </w:p>
        </w:tc>
      </w:tr>
    </w:tbl>
    <w:p w14:paraId="68C3C419" w14:textId="77777777" w:rsidR="00640CCA" w:rsidRPr="009143FC" w:rsidRDefault="00640CCA">
      <w:pPr>
        <w:spacing w:after="222" w:line="20" w:lineRule="exact"/>
        <w:rPr>
          <w:sz w:val="20"/>
        </w:rPr>
      </w:pPr>
    </w:p>
    <w:p w14:paraId="3946E2A7" w14:textId="77777777" w:rsidR="00640CCA" w:rsidRPr="009143FC" w:rsidRDefault="00CD3CBF">
      <w:pPr>
        <w:spacing w:line="217" w:lineRule="exact"/>
        <w:ind w:right="144" w:firstLine="720"/>
        <w:jc w:val="both"/>
        <w:textAlignment w:val="baseline"/>
        <w:rPr>
          <w:rFonts w:ascii="Arial" w:eastAsia="Arial" w:hAnsi="Arial"/>
          <w:b/>
          <w:color w:val="000000"/>
          <w:sz w:val="18"/>
        </w:rPr>
      </w:pPr>
      <w:r w:rsidRPr="009143FC">
        <w:rPr>
          <w:rFonts w:ascii="Arial" w:eastAsia="Arial" w:hAnsi="Arial"/>
          <w:b/>
          <w:color w:val="000000"/>
          <w:sz w:val="18"/>
        </w:rPr>
        <w:t>Option 3: Solid State Drive replacement and return shall be performed on the following MFPs</w:t>
      </w:r>
      <w:proofErr w:type="gramStart"/>
      <w:r w:rsidRPr="009143FC">
        <w:rPr>
          <w:rFonts w:ascii="Arial" w:eastAsia="Arial" w:hAnsi="Arial"/>
          <w:b/>
          <w:color w:val="000000"/>
          <w:sz w:val="18"/>
        </w:rPr>
        <w:t>..</w:t>
      </w:r>
      <w:proofErr w:type="gramEnd"/>
    </w:p>
    <w:tbl>
      <w:tblPr>
        <w:tblW w:w="0" w:type="auto"/>
        <w:tblInd w:w="6" w:type="dxa"/>
        <w:tblLayout w:type="fixed"/>
        <w:tblCellMar>
          <w:left w:w="0" w:type="dxa"/>
          <w:right w:w="0" w:type="dxa"/>
        </w:tblCellMar>
        <w:tblLook w:val="0000" w:firstRow="0" w:lastRow="0" w:firstColumn="0" w:lastColumn="0" w:noHBand="0" w:noVBand="0"/>
      </w:tblPr>
      <w:tblGrid>
        <w:gridCol w:w="2179"/>
        <w:gridCol w:w="2697"/>
        <w:gridCol w:w="3236"/>
      </w:tblGrid>
      <w:tr w:rsidR="00640CCA" w:rsidRPr="009143FC" w14:paraId="154B6854" w14:textId="77777777">
        <w:trPr>
          <w:trHeight w:hRule="exact" w:val="240"/>
        </w:trPr>
        <w:tc>
          <w:tcPr>
            <w:tcW w:w="2179" w:type="dxa"/>
            <w:tcBorders>
              <w:top w:val="single" w:sz="5" w:space="0" w:color="000000"/>
              <w:left w:val="single" w:sz="5" w:space="0" w:color="000000"/>
              <w:bottom w:val="single" w:sz="5" w:space="0" w:color="000000"/>
              <w:right w:val="single" w:sz="5" w:space="0" w:color="000000"/>
            </w:tcBorders>
            <w:shd w:val="clear" w:color="404040" w:fill="404040"/>
            <w:vAlign w:val="center"/>
          </w:tcPr>
          <w:p w14:paraId="6F71E5E6" w14:textId="77777777" w:rsidR="00640CCA" w:rsidRPr="009143FC" w:rsidRDefault="00CD3CBF">
            <w:pPr>
              <w:spacing w:line="228" w:lineRule="exact"/>
              <w:jc w:val="center"/>
              <w:textAlignment w:val="baseline"/>
              <w:rPr>
                <w:rFonts w:ascii="Arial" w:eastAsia="Arial" w:hAnsi="Arial"/>
                <w:color w:val="FFFFFF"/>
                <w:sz w:val="18"/>
              </w:rPr>
            </w:pPr>
            <w:r w:rsidRPr="009143FC">
              <w:rPr>
                <w:rFonts w:ascii="Arial" w:eastAsia="Arial" w:hAnsi="Arial"/>
                <w:color w:val="FFFFFF"/>
                <w:sz w:val="18"/>
              </w:rPr>
              <w:t>Model</w:t>
            </w:r>
          </w:p>
        </w:tc>
        <w:tc>
          <w:tcPr>
            <w:tcW w:w="2697" w:type="dxa"/>
            <w:tcBorders>
              <w:top w:val="single" w:sz="5" w:space="0" w:color="000000"/>
              <w:left w:val="single" w:sz="5" w:space="0" w:color="000000"/>
              <w:bottom w:val="single" w:sz="5" w:space="0" w:color="000000"/>
              <w:right w:val="none" w:sz="0" w:space="0" w:color="000000"/>
            </w:tcBorders>
            <w:shd w:val="clear" w:color="404040" w:fill="404040"/>
            <w:vAlign w:val="center"/>
          </w:tcPr>
          <w:p w14:paraId="7F8DA276" w14:textId="77777777" w:rsidR="00640CCA" w:rsidRPr="009143FC" w:rsidRDefault="00CD3CBF">
            <w:pPr>
              <w:spacing w:line="228" w:lineRule="exact"/>
              <w:jc w:val="center"/>
              <w:textAlignment w:val="baseline"/>
              <w:rPr>
                <w:rFonts w:ascii="Arial" w:eastAsia="Arial" w:hAnsi="Arial"/>
                <w:color w:val="FFFFFF"/>
                <w:sz w:val="18"/>
              </w:rPr>
            </w:pPr>
            <w:r w:rsidRPr="009143FC">
              <w:rPr>
                <w:rFonts w:ascii="Arial" w:eastAsia="Arial" w:hAnsi="Arial"/>
                <w:color w:val="FFFFFF"/>
                <w:sz w:val="18"/>
              </w:rPr>
              <w:t>Serial #</w:t>
            </w:r>
          </w:p>
        </w:tc>
        <w:tc>
          <w:tcPr>
            <w:tcW w:w="3236" w:type="dxa"/>
            <w:tcBorders>
              <w:top w:val="single" w:sz="5" w:space="0" w:color="000000"/>
              <w:left w:val="none" w:sz="0" w:space="0" w:color="000000"/>
              <w:bottom w:val="single" w:sz="5" w:space="0" w:color="000000"/>
              <w:right w:val="none" w:sz="0" w:space="0" w:color="000000"/>
            </w:tcBorders>
            <w:shd w:val="clear" w:color="404040" w:fill="404040"/>
            <w:vAlign w:val="center"/>
          </w:tcPr>
          <w:p w14:paraId="779E7715" w14:textId="77777777" w:rsidR="00640CCA" w:rsidRPr="009143FC" w:rsidRDefault="00CD3CBF">
            <w:pPr>
              <w:spacing w:line="228" w:lineRule="exact"/>
              <w:jc w:val="center"/>
              <w:textAlignment w:val="baseline"/>
              <w:rPr>
                <w:rFonts w:ascii="Arial" w:eastAsia="Arial" w:hAnsi="Arial"/>
                <w:color w:val="FFFFFF"/>
                <w:sz w:val="18"/>
              </w:rPr>
            </w:pPr>
            <w:r w:rsidRPr="009143FC">
              <w:rPr>
                <w:rFonts w:ascii="Arial" w:eastAsia="Arial" w:hAnsi="Arial"/>
                <w:color w:val="FFFFFF"/>
                <w:sz w:val="18"/>
              </w:rPr>
              <w:t>Solid State Drive Surrendered to:</w:t>
            </w:r>
          </w:p>
        </w:tc>
      </w:tr>
    </w:tbl>
    <w:p w14:paraId="08EE1032" w14:textId="77777777" w:rsidR="00640CCA" w:rsidRPr="009143FC" w:rsidRDefault="00640CCA">
      <w:pPr>
        <w:rPr>
          <w:sz w:val="20"/>
        </w:rPr>
        <w:sectPr w:rsidR="00640CCA" w:rsidRPr="009143FC" w:rsidSect="003F673B">
          <w:pgSz w:w="12240" w:h="15840"/>
          <w:pgMar w:top="1498" w:right="1411" w:bottom="1440" w:left="1728" w:header="720" w:footer="432" w:gutter="0"/>
          <w:cols w:space="720"/>
          <w:docGrid w:linePitch="299"/>
        </w:sectPr>
      </w:pPr>
    </w:p>
    <w:p w14:paraId="2FF0120D" w14:textId="77777777" w:rsidR="00640CCA" w:rsidRPr="009143FC" w:rsidRDefault="00CD3CBF">
      <w:pPr>
        <w:spacing w:before="9" w:line="252" w:lineRule="exact"/>
        <w:textAlignment w:val="baseline"/>
        <w:rPr>
          <w:rFonts w:ascii="Arial" w:eastAsia="Arial" w:hAnsi="Arial"/>
          <w:b/>
          <w:color w:val="000000"/>
          <w:sz w:val="20"/>
        </w:rPr>
      </w:pPr>
      <w:r w:rsidRPr="009143FC">
        <w:rPr>
          <w:rFonts w:ascii="Arial" w:eastAsia="Arial" w:hAnsi="Arial"/>
          <w:b/>
          <w:color w:val="000000"/>
          <w:sz w:val="20"/>
        </w:rPr>
        <w:lastRenderedPageBreak/>
        <w:t>Project Schedule</w:t>
      </w:r>
    </w:p>
    <w:p w14:paraId="27F145EE" w14:textId="77777777" w:rsidR="00640CCA" w:rsidRPr="009143FC" w:rsidRDefault="00CD3CBF">
      <w:pPr>
        <w:spacing w:line="403" w:lineRule="exact"/>
        <w:ind w:right="792"/>
        <w:textAlignment w:val="baseline"/>
        <w:rPr>
          <w:rFonts w:ascii="Arial" w:eastAsia="Arial" w:hAnsi="Arial"/>
          <w:color w:val="000000"/>
          <w:sz w:val="20"/>
        </w:rPr>
      </w:pPr>
      <w:r w:rsidRPr="009143FC">
        <w:rPr>
          <w:rFonts w:ascii="Arial" w:eastAsia="Arial" w:hAnsi="Arial"/>
          <w:color w:val="000000"/>
          <w:sz w:val="20"/>
        </w:rPr>
        <w:t xml:space="preserve">Project will begin within ____ days upon receipt of </w:t>
      </w:r>
      <w:r w:rsidRPr="009143FC">
        <w:rPr>
          <w:rFonts w:ascii="Arial" w:eastAsia="Arial" w:hAnsi="Arial"/>
          <w:color w:val="000000"/>
        </w:rPr>
        <w:t xml:space="preserve">Customer’s </w:t>
      </w:r>
      <w:r w:rsidRPr="009143FC">
        <w:rPr>
          <w:rFonts w:ascii="Arial" w:eastAsia="Arial" w:hAnsi="Arial"/>
          <w:color w:val="000000"/>
          <w:sz w:val="20"/>
        </w:rPr>
        <w:t xml:space="preserve">acceptance by KMBS. </w:t>
      </w:r>
      <w:r w:rsidRPr="009143FC">
        <w:rPr>
          <w:rFonts w:ascii="Arial" w:eastAsia="Arial" w:hAnsi="Arial"/>
          <w:b/>
          <w:color w:val="000000"/>
          <w:sz w:val="20"/>
        </w:rPr>
        <w:t>Assumptions</w:t>
      </w:r>
    </w:p>
    <w:p w14:paraId="6E1480B1" w14:textId="77777777" w:rsidR="00640CCA" w:rsidRPr="009143FC" w:rsidRDefault="00CD3CBF">
      <w:pPr>
        <w:numPr>
          <w:ilvl w:val="0"/>
          <w:numId w:val="4"/>
        </w:numPr>
        <w:tabs>
          <w:tab w:val="clear" w:pos="288"/>
          <w:tab w:val="left" w:pos="720"/>
        </w:tabs>
        <w:spacing w:before="58" w:line="254" w:lineRule="exact"/>
        <w:ind w:hanging="288"/>
        <w:textAlignment w:val="baseline"/>
        <w:rPr>
          <w:rFonts w:ascii="Arial" w:eastAsia="Arial" w:hAnsi="Arial"/>
          <w:color w:val="000000"/>
          <w:sz w:val="20"/>
        </w:rPr>
      </w:pPr>
      <w:r w:rsidRPr="009143FC">
        <w:rPr>
          <w:rFonts w:ascii="Arial" w:eastAsia="Arial" w:hAnsi="Arial"/>
          <w:color w:val="000000"/>
          <w:sz w:val="20"/>
        </w:rPr>
        <w:t>Solid State Drive replacements are available from an acceptable source.</w:t>
      </w:r>
    </w:p>
    <w:p w14:paraId="239A0036" w14:textId="77777777" w:rsidR="00640CCA" w:rsidRPr="009143FC" w:rsidRDefault="00CD3CBF">
      <w:pPr>
        <w:numPr>
          <w:ilvl w:val="0"/>
          <w:numId w:val="4"/>
        </w:numPr>
        <w:tabs>
          <w:tab w:val="clear" w:pos="288"/>
          <w:tab w:val="left" w:pos="720"/>
        </w:tabs>
        <w:spacing w:before="1" w:line="254" w:lineRule="exact"/>
        <w:ind w:right="216" w:hanging="288"/>
        <w:textAlignment w:val="baseline"/>
        <w:rPr>
          <w:rFonts w:ascii="Arial" w:eastAsia="Arial" w:hAnsi="Arial"/>
          <w:color w:val="000000"/>
          <w:sz w:val="20"/>
        </w:rPr>
      </w:pPr>
      <w:r w:rsidRPr="009143FC">
        <w:rPr>
          <w:rFonts w:ascii="Arial" w:eastAsia="Arial" w:hAnsi="Arial"/>
          <w:color w:val="000000"/>
          <w:sz w:val="20"/>
        </w:rPr>
        <w:t>Special software application installed on MFPs may not be reinstalled after the data overwrite or SSD replacement.</w:t>
      </w:r>
    </w:p>
    <w:p w14:paraId="6606DF79" w14:textId="77777777" w:rsidR="00640CCA" w:rsidRPr="009143FC" w:rsidRDefault="00CD3CBF">
      <w:pPr>
        <w:numPr>
          <w:ilvl w:val="0"/>
          <w:numId w:val="4"/>
        </w:numPr>
        <w:tabs>
          <w:tab w:val="clear" w:pos="288"/>
          <w:tab w:val="left" w:pos="720"/>
        </w:tabs>
        <w:spacing w:line="252" w:lineRule="exact"/>
        <w:ind w:right="432" w:hanging="288"/>
        <w:textAlignment w:val="baseline"/>
        <w:rPr>
          <w:rFonts w:ascii="Arial" w:eastAsia="Arial" w:hAnsi="Arial"/>
          <w:color w:val="000000"/>
          <w:sz w:val="20"/>
        </w:rPr>
      </w:pPr>
      <w:r w:rsidRPr="009143FC">
        <w:rPr>
          <w:rFonts w:ascii="Arial" w:eastAsia="Arial" w:hAnsi="Arial"/>
          <w:color w:val="000000"/>
          <w:sz w:val="20"/>
        </w:rPr>
        <w:t>MFPs are operational and KMBS Field Engineers will have physical access to the designated units.</w:t>
      </w:r>
    </w:p>
    <w:p w14:paraId="30B80637" w14:textId="77777777" w:rsidR="00640CCA" w:rsidRPr="009143FC" w:rsidRDefault="00CD3CBF">
      <w:pPr>
        <w:spacing w:before="242" w:line="252" w:lineRule="exact"/>
        <w:textAlignment w:val="baseline"/>
        <w:rPr>
          <w:rFonts w:ascii="Arial" w:eastAsia="Arial" w:hAnsi="Arial"/>
          <w:b/>
          <w:color w:val="000000"/>
          <w:sz w:val="20"/>
        </w:rPr>
      </w:pPr>
      <w:r w:rsidRPr="009143FC">
        <w:rPr>
          <w:rFonts w:ascii="Arial" w:eastAsia="Arial" w:hAnsi="Arial"/>
          <w:b/>
          <w:color w:val="000000"/>
          <w:sz w:val="20"/>
        </w:rPr>
        <w:t>Project Acceptance</w:t>
      </w:r>
    </w:p>
    <w:p w14:paraId="1ED33CFB" w14:textId="77777777" w:rsidR="00640CCA" w:rsidRPr="009143FC" w:rsidRDefault="00CD3CBF">
      <w:pPr>
        <w:spacing w:before="58" w:line="254" w:lineRule="exact"/>
        <w:ind w:left="360"/>
        <w:textAlignment w:val="baseline"/>
        <w:rPr>
          <w:rFonts w:ascii="Arial" w:eastAsia="Arial" w:hAnsi="Arial"/>
          <w:color w:val="000000"/>
          <w:sz w:val="20"/>
        </w:rPr>
      </w:pPr>
      <w:r w:rsidRPr="009143FC">
        <w:rPr>
          <w:rFonts w:ascii="Arial" w:eastAsia="Arial" w:hAnsi="Arial"/>
          <w:color w:val="000000"/>
          <w:sz w:val="20"/>
        </w:rPr>
        <w:t>The estimated hours required to complete this project is:</w:t>
      </w:r>
    </w:p>
    <w:p w14:paraId="28D72A39" w14:textId="77777777" w:rsidR="00640CCA" w:rsidRPr="009143FC" w:rsidRDefault="00CD3CBF">
      <w:pPr>
        <w:spacing w:line="254" w:lineRule="exact"/>
        <w:ind w:left="360"/>
        <w:textAlignment w:val="baseline"/>
        <w:rPr>
          <w:rFonts w:ascii="Arial" w:eastAsia="Arial" w:hAnsi="Arial"/>
          <w:color w:val="000000"/>
          <w:spacing w:val="1"/>
          <w:sz w:val="20"/>
        </w:rPr>
      </w:pPr>
      <w:r w:rsidRPr="009143FC">
        <w:rPr>
          <w:rFonts w:ascii="Arial" w:eastAsia="Arial" w:hAnsi="Arial"/>
          <w:color w:val="000000"/>
          <w:spacing w:val="1"/>
          <w:sz w:val="20"/>
        </w:rPr>
        <w:t xml:space="preserve">The estimated cost of this project is: </w:t>
      </w:r>
      <w:r w:rsidRPr="009143FC">
        <w:rPr>
          <w:rFonts w:ascii="Arial" w:eastAsia="Arial" w:hAnsi="Arial"/>
          <w:b/>
          <w:color w:val="000000"/>
          <w:spacing w:val="1"/>
          <w:sz w:val="20"/>
        </w:rPr>
        <w:t>$</w:t>
      </w:r>
    </w:p>
    <w:p w14:paraId="617B99A8" w14:textId="77777777" w:rsidR="00640CCA" w:rsidRPr="009143FC" w:rsidRDefault="00CD3CBF">
      <w:pPr>
        <w:spacing w:line="250" w:lineRule="exact"/>
        <w:ind w:left="360"/>
        <w:textAlignment w:val="baseline"/>
        <w:rPr>
          <w:rFonts w:ascii="Arial" w:eastAsia="Arial" w:hAnsi="Arial"/>
          <w:color w:val="000000"/>
          <w:spacing w:val="2"/>
          <w:sz w:val="20"/>
        </w:rPr>
      </w:pPr>
      <w:r w:rsidRPr="009143FC">
        <w:rPr>
          <w:rFonts w:ascii="Arial" w:eastAsia="Arial" w:hAnsi="Arial"/>
          <w:color w:val="000000"/>
          <w:spacing w:val="2"/>
          <w:sz w:val="20"/>
        </w:rPr>
        <w:t>Project completion is scheduled on</w:t>
      </w:r>
      <w:proofErr w:type="gramStart"/>
      <w:r w:rsidRPr="009143FC">
        <w:rPr>
          <w:rFonts w:ascii="Arial" w:eastAsia="Arial" w:hAnsi="Arial"/>
          <w:color w:val="000000"/>
          <w:spacing w:val="2"/>
          <w:sz w:val="20"/>
        </w:rPr>
        <w:t>: .</w:t>
      </w:r>
      <w:proofErr w:type="gramEnd"/>
    </w:p>
    <w:p w14:paraId="29157120" w14:textId="77777777" w:rsidR="009143FC" w:rsidRDefault="009143FC">
      <w:pPr>
        <w:spacing w:before="257" w:line="252" w:lineRule="exact"/>
        <w:textAlignment w:val="baseline"/>
        <w:rPr>
          <w:rFonts w:ascii="Arial" w:eastAsia="Arial" w:hAnsi="Arial"/>
          <w:b/>
          <w:color w:val="000000"/>
          <w:sz w:val="20"/>
        </w:rPr>
      </w:pPr>
    </w:p>
    <w:p w14:paraId="36A19A0A" w14:textId="77777777" w:rsidR="009143FC" w:rsidRDefault="009143FC">
      <w:pPr>
        <w:spacing w:before="257" w:line="252" w:lineRule="exact"/>
        <w:textAlignment w:val="baseline"/>
        <w:rPr>
          <w:rFonts w:ascii="Arial" w:eastAsia="Arial" w:hAnsi="Arial"/>
          <w:b/>
          <w:color w:val="000000"/>
          <w:sz w:val="20"/>
        </w:rPr>
      </w:pPr>
    </w:p>
    <w:p w14:paraId="709F3B0F" w14:textId="77777777" w:rsidR="009143FC" w:rsidRDefault="009143FC">
      <w:pPr>
        <w:spacing w:before="257" w:line="252" w:lineRule="exact"/>
        <w:textAlignment w:val="baseline"/>
        <w:rPr>
          <w:rFonts w:ascii="Arial" w:eastAsia="Arial" w:hAnsi="Arial"/>
          <w:b/>
          <w:color w:val="000000"/>
          <w:sz w:val="20"/>
        </w:rPr>
      </w:pPr>
    </w:p>
    <w:p w14:paraId="27A9AEF4" w14:textId="77777777" w:rsidR="009143FC" w:rsidRDefault="009143FC">
      <w:pPr>
        <w:spacing w:before="257" w:line="252" w:lineRule="exact"/>
        <w:textAlignment w:val="baseline"/>
        <w:rPr>
          <w:rFonts w:ascii="Arial" w:eastAsia="Arial" w:hAnsi="Arial"/>
          <w:b/>
          <w:color w:val="000000"/>
          <w:sz w:val="20"/>
        </w:rPr>
      </w:pPr>
    </w:p>
    <w:p w14:paraId="33A98DE6" w14:textId="77777777" w:rsidR="009143FC" w:rsidRDefault="009143FC">
      <w:pPr>
        <w:spacing w:before="257" w:line="252" w:lineRule="exact"/>
        <w:textAlignment w:val="baseline"/>
        <w:rPr>
          <w:rFonts w:ascii="Arial" w:eastAsia="Arial" w:hAnsi="Arial"/>
          <w:b/>
          <w:color w:val="000000"/>
          <w:sz w:val="20"/>
        </w:rPr>
      </w:pPr>
    </w:p>
    <w:p w14:paraId="0AB5806F" w14:textId="77777777" w:rsidR="009143FC" w:rsidRDefault="009143FC">
      <w:pPr>
        <w:spacing w:before="257" w:line="252" w:lineRule="exact"/>
        <w:textAlignment w:val="baseline"/>
        <w:rPr>
          <w:rFonts w:ascii="Arial" w:eastAsia="Arial" w:hAnsi="Arial"/>
          <w:b/>
          <w:color w:val="000000"/>
          <w:sz w:val="20"/>
        </w:rPr>
      </w:pPr>
    </w:p>
    <w:p w14:paraId="700CC790" w14:textId="77777777" w:rsidR="009143FC" w:rsidRDefault="009143FC">
      <w:pPr>
        <w:spacing w:before="257" w:line="252" w:lineRule="exact"/>
        <w:textAlignment w:val="baseline"/>
        <w:rPr>
          <w:rFonts w:ascii="Arial" w:eastAsia="Arial" w:hAnsi="Arial"/>
          <w:b/>
          <w:color w:val="000000"/>
          <w:sz w:val="20"/>
        </w:rPr>
      </w:pPr>
    </w:p>
    <w:p w14:paraId="3550C3B8" w14:textId="77777777" w:rsidR="009143FC" w:rsidRDefault="009143FC">
      <w:pPr>
        <w:spacing w:before="257" w:line="252" w:lineRule="exact"/>
        <w:textAlignment w:val="baseline"/>
        <w:rPr>
          <w:rFonts w:ascii="Arial" w:eastAsia="Arial" w:hAnsi="Arial"/>
          <w:b/>
          <w:color w:val="000000"/>
          <w:sz w:val="20"/>
        </w:rPr>
      </w:pPr>
    </w:p>
    <w:p w14:paraId="76712C9A" w14:textId="77777777" w:rsidR="009143FC" w:rsidRDefault="009143FC">
      <w:pPr>
        <w:spacing w:before="257" w:line="252" w:lineRule="exact"/>
        <w:textAlignment w:val="baseline"/>
        <w:rPr>
          <w:rFonts w:ascii="Arial" w:eastAsia="Arial" w:hAnsi="Arial"/>
          <w:b/>
          <w:color w:val="000000"/>
          <w:sz w:val="20"/>
        </w:rPr>
      </w:pPr>
    </w:p>
    <w:p w14:paraId="6EC90A13" w14:textId="77777777" w:rsidR="009143FC" w:rsidRDefault="009143FC">
      <w:pPr>
        <w:spacing w:before="257" w:line="252" w:lineRule="exact"/>
        <w:textAlignment w:val="baseline"/>
        <w:rPr>
          <w:rFonts w:ascii="Arial" w:eastAsia="Arial" w:hAnsi="Arial"/>
          <w:b/>
          <w:color w:val="000000"/>
          <w:sz w:val="20"/>
        </w:rPr>
      </w:pPr>
    </w:p>
    <w:p w14:paraId="31947DF4" w14:textId="77777777" w:rsidR="009143FC" w:rsidRDefault="009143FC">
      <w:pPr>
        <w:spacing w:before="257" w:line="252" w:lineRule="exact"/>
        <w:textAlignment w:val="baseline"/>
        <w:rPr>
          <w:rFonts w:ascii="Arial" w:eastAsia="Arial" w:hAnsi="Arial"/>
          <w:b/>
          <w:color w:val="000000"/>
          <w:sz w:val="20"/>
        </w:rPr>
      </w:pPr>
    </w:p>
    <w:p w14:paraId="28B0C7A5" w14:textId="77777777" w:rsidR="009143FC" w:rsidRDefault="009143FC">
      <w:pPr>
        <w:spacing w:before="257" w:line="252" w:lineRule="exact"/>
        <w:textAlignment w:val="baseline"/>
        <w:rPr>
          <w:rFonts w:ascii="Arial" w:eastAsia="Arial" w:hAnsi="Arial"/>
          <w:b/>
          <w:color w:val="000000"/>
          <w:sz w:val="20"/>
        </w:rPr>
      </w:pPr>
    </w:p>
    <w:p w14:paraId="20E7BBCB" w14:textId="77777777" w:rsidR="009143FC" w:rsidRDefault="009143FC">
      <w:pPr>
        <w:spacing w:before="257" w:line="252" w:lineRule="exact"/>
        <w:textAlignment w:val="baseline"/>
        <w:rPr>
          <w:rFonts w:ascii="Arial" w:eastAsia="Arial" w:hAnsi="Arial"/>
          <w:b/>
          <w:color w:val="000000"/>
          <w:sz w:val="20"/>
        </w:rPr>
      </w:pPr>
    </w:p>
    <w:p w14:paraId="5DC2B0C6" w14:textId="77777777" w:rsidR="00640CCA" w:rsidRPr="009143FC" w:rsidRDefault="00CD3CBF">
      <w:pPr>
        <w:spacing w:before="257" w:line="252" w:lineRule="exact"/>
        <w:textAlignment w:val="baseline"/>
        <w:rPr>
          <w:rFonts w:ascii="Arial" w:eastAsia="Arial" w:hAnsi="Arial"/>
          <w:b/>
          <w:color w:val="000000"/>
          <w:sz w:val="20"/>
        </w:rPr>
      </w:pPr>
      <w:r w:rsidRPr="009143FC">
        <w:rPr>
          <w:rFonts w:ascii="Arial" w:eastAsia="Arial" w:hAnsi="Arial"/>
          <w:b/>
          <w:color w:val="000000"/>
          <w:sz w:val="20"/>
        </w:rPr>
        <w:lastRenderedPageBreak/>
        <w:t>Change Approval Process</w:t>
      </w:r>
    </w:p>
    <w:p w14:paraId="1104879B" w14:textId="77777777" w:rsidR="00640CCA" w:rsidRPr="009143FC" w:rsidRDefault="00CD3CBF">
      <w:pPr>
        <w:spacing w:line="253" w:lineRule="exact"/>
        <w:ind w:right="72"/>
        <w:jc w:val="both"/>
        <w:textAlignment w:val="baseline"/>
        <w:rPr>
          <w:rFonts w:ascii="Arial" w:eastAsia="Arial" w:hAnsi="Arial"/>
          <w:color w:val="000000"/>
          <w:sz w:val="20"/>
        </w:rPr>
      </w:pPr>
      <w:r w:rsidRPr="009143FC">
        <w:rPr>
          <w:rFonts w:ascii="Arial" w:eastAsia="Arial" w:hAnsi="Arial"/>
          <w:color w:val="000000"/>
          <w:sz w:val="20"/>
        </w:rPr>
        <w:t>Change Requests shall be submitted by the customer to the KMBS project manager. The request shall describe the problem or question that resulted in the desired change. The KMBS project manager will evaluate and identify the amount of time that will be added to the project schedule, if any, as well as additional services price, if any.</w:t>
      </w:r>
    </w:p>
    <w:p w14:paraId="75D2F975" w14:textId="77777777" w:rsidR="00640CCA" w:rsidRDefault="00CD3CBF">
      <w:pPr>
        <w:spacing w:before="250" w:after="266" w:line="254" w:lineRule="exact"/>
        <w:jc w:val="both"/>
        <w:textAlignment w:val="baseline"/>
        <w:rPr>
          <w:rFonts w:ascii="Arial" w:eastAsia="Arial" w:hAnsi="Arial"/>
          <w:color w:val="000000"/>
          <w:sz w:val="20"/>
        </w:rPr>
      </w:pPr>
      <w:r w:rsidRPr="009143FC">
        <w:rPr>
          <w:rFonts w:ascii="Arial" w:eastAsia="Arial" w:hAnsi="Arial"/>
          <w:color w:val="000000"/>
          <w:sz w:val="20"/>
        </w:rPr>
        <w:t>KMBS standard Terms and Conditions apply to the agreement. A copy of KMBS Terms and Conditions can be provided upon request.</w:t>
      </w:r>
    </w:p>
    <w:tbl>
      <w:tblPr>
        <w:tblStyle w:val="TableGrid"/>
        <w:tblW w:w="4805" w:type="pct"/>
        <w:tblLook w:val="04A0" w:firstRow="1" w:lastRow="0" w:firstColumn="1" w:lastColumn="0" w:noHBand="0" w:noVBand="1"/>
      </w:tblPr>
      <w:tblGrid>
        <w:gridCol w:w="4349"/>
        <w:gridCol w:w="4617"/>
      </w:tblGrid>
      <w:tr w:rsidR="009143FC" w14:paraId="24329F6D" w14:textId="77777777" w:rsidTr="009143FC">
        <w:trPr>
          <w:cantSplit/>
          <w:trHeight w:val="374"/>
        </w:trPr>
        <w:tc>
          <w:tcPr>
            <w:tcW w:w="2425" w:type="pct"/>
            <w:tcBorders>
              <w:bottom w:val="single" w:sz="4" w:space="0" w:color="auto"/>
            </w:tcBorders>
            <w:noWrap/>
            <w:tcMar>
              <w:left w:w="115" w:type="dxa"/>
              <w:right w:w="115" w:type="dxa"/>
            </w:tcMar>
            <w:vAlign w:val="center"/>
          </w:tcPr>
          <w:p w14:paraId="73D4F6F8" w14:textId="15A36E69" w:rsidR="009143FC" w:rsidRPr="009143FC" w:rsidRDefault="009143FC">
            <w:pPr>
              <w:spacing w:before="250" w:after="266" w:line="254" w:lineRule="exact"/>
              <w:jc w:val="both"/>
              <w:textAlignment w:val="baseline"/>
              <w:rPr>
                <w:rFonts w:ascii="Arial" w:eastAsia="Arial" w:hAnsi="Arial"/>
                <w:b/>
                <w:color w:val="000000"/>
                <w:sz w:val="20"/>
                <w:u w:val="single"/>
              </w:rPr>
            </w:pPr>
            <w:r w:rsidRPr="009143FC">
              <w:rPr>
                <w:rFonts w:ascii="Arial" w:eastAsia="Arial" w:hAnsi="Arial"/>
                <w:b/>
                <w:color w:val="000000"/>
                <w:sz w:val="20"/>
                <w:u w:val="single"/>
              </w:rPr>
              <w:t>Customer SOW Acceptance:</w:t>
            </w:r>
          </w:p>
        </w:tc>
        <w:tc>
          <w:tcPr>
            <w:tcW w:w="2575" w:type="pct"/>
            <w:tcBorders>
              <w:bottom w:val="single" w:sz="4" w:space="0" w:color="auto"/>
            </w:tcBorders>
            <w:noWrap/>
            <w:tcMar>
              <w:left w:w="115" w:type="dxa"/>
              <w:right w:w="115" w:type="dxa"/>
            </w:tcMar>
            <w:vAlign w:val="center"/>
          </w:tcPr>
          <w:p w14:paraId="4C138719" w14:textId="2CDC2C7C" w:rsidR="009143FC" w:rsidRPr="009143FC" w:rsidRDefault="009143FC">
            <w:pPr>
              <w:spacing w:before="250" w:after="266" w:line="254" w:lineRule="exact"/>
              <w:jc w:val="both"/>
              <w:textAlignment w:val="baseline"/>
              <w:rPr>
                <w:rFonts w:ascii="Arial" w:eastAsia="Arial" w:hAnsi="Arial"/>
                <w:b/>
                <w:color w:val="000000"/>
                <w:sz w:val="20"/>
                <w:u w:val="single"/>
              </w:rPr>
            </w:pPr>
            <w:r w:rsidRPr="009143FC">
              <w:rPr>
                <w:rFonts w:ascii="Arial" w:eastAsia="Arial" w:hAnsi="Arial"/>
                <w:b/>
                <w:color w:val="000000"/>
                <w:sz w:val="20"/>
                <w:u w:val="single"/>
              </w:rPr>
              <w:t>Project Completion:</w:t>
            </w:r>
          </w:p>
        </w:tc>
      </w:tr>
      <w:tr w:rsidR="009143FC" w14:paraId="00DC030C" w14:textId="77777777" w:rsidTr="009143FC">
        <w:trPr>
          <w:cantSplit/>
          <w:trHeight w:val="316"/>
        </w:trPr>
        <w:tc>
          <w:tcPr>
            <w:tcW w:w="2425" w:type="pct"/>
            <w:tcBorders>
              <w:bottom w:val="single" w:sz="4" w:space="0" w:color="auto"/>
            </w:tcBorders>
            <w:noWrap/>
            <w:tcMar>
              <w:left w:w="115" w:type="dxa"/>
              <w:right w:w="115" w:type="dxa"/>
            </w:tcMar>
            <w:vAlign w:val="center"/>
          </w:tcPr>
          <w:p w14:paraId="451AEE2A" w14:textId="77777777" w:rsidR="009143FC" w:rsidRPr="009143FC" w:rsidRDefault="009143FC">
            <w:pPr>
              <w:spacing w:before="250" w:after="266" w:line="254" w:lineRule="exact"/>
              <w:jc w:val="both"/>
              <w:textAlignment w:val="baseline"/>
              <w:rPr>
                <w:rFonts w:ascii="Arial" w:eastAsia="Arial" w:hAnsi="Arial"/>
                <w:color w:val="000000"/>
                <w:sz w:val="20"/>
                <w:u w:val="single"/>
              </w:rPr>
            </w:pPr>
          </w:p>
        </w:tc>
        <w:tc>
          <w:tcPr>
            <w:tcW w:w="2575" w:type="pct"/>
            <w:tcBorders>
              <w:bottom w:val="single" w:sz="4" w:space="0" w:color="auto"/>
            </w:tcBorders>
            <w:noWrap/>
            <w:tcMar>
              <w:left w:w="115" w:type="dxa"/>
              <w:right w:w="115" w:type="dxa"/>
            </w:tcMar>
            <w:vAlign w:val="center"/>
          </w:tcPr>
          <w:p w14:paraId="352FABBB" w14:textId="77777777" w:rsidR="009143FC" w:rsidRPr="009143FC" w:rsidRDefault="009143FC">
            <w:pPr>
              <w:spacing w:before="250" w:after="266" w:line="254" w:lineRule="exact"/>
              <w:jc w:val="both"/>
              <w:textAlignment w:val="baseline"/>
              <w:rPr>
                <w:rFonts w:ascii="Arial" w:eastAsia="Arial" w:hAnsi="Arial"/>
                <w:color w:val="000000"/>
                <w:sz w:val="20"/>
                <w:u w:val="single"/>
              </w:rPr>
            </w:pPr>
          </w:p>
        </w:tc>
      </w:tr>
      <w:tr w:rsidR="009143FC" w14:paraId="3AB3CC87" w14:textId="77777777" w:rsidTr="009143FC">
        <w:trPr>
          <w:cantSplit/>
          <w:trHeight w:val="719"/>
        </w:trPr>
        <w:tc>
          <w:tcPr>
            <w:tcW w:w="2425" w:type="pct"/>
            <w:tcBorders>
              <w:top w:val="single" w:sz="4" w:space="0" w:color="auto"/>
            </w:tcBorders>
            <w:noWrap/>
            <w:tcMar>
              <w:left w:w="115" w:type="dxa"/>
              <w:right w:w="115" w:type="dxa"/>
            </w:tcMar>
            <w:vAlign w:val="center"/>
          </w:tcPr>
          <w:p w14:paraId="136D9C3C" w14:textId="45FB6390" w:rsidR="009143FC" w:rsidRPr="009143FC" w:rsidRDefault="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Date:</w:t>
            </w:r>
          </w:p>
        </w:tc>
        <w:tc>
          <w:tcPr>
            <w:tcW w:w="2575" w:type="pct"/>
            <w:tcBorders>
              <w:top w:val="single" w:sz="4" w:space="0" w:color="auto"/>
            </w:tcBorders>
            <w:noWrap/>
            <w:tcMar>
              <w:left w:w="115" w:type="dxa"/>
              <w:right w:w="115" w:type="dxa"/>
            </w:tcMar>
            <w:vAlign w:val="center"/>
          </w:tcPr>
          <w:p w14:paraId="6F0F581A" w14:textId="145F2FAD" w:rsidR="009143FC" w:rsidRPr="009143FC" w:rsidRDefault="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Date:</w:t>
            </w:r>
          </w:p>
        </w:tc>
        <w:bookmarkStart w:id="0" w:name="_GoBack"/>
        <w:bookmarkEnd w:id="0"/>
      </w:tr>
      <w:tr w:rsidR="009143FC" w14:paraId="0FEB7491" w14:textId="77777777" w:rsidTr="009143FC">
        <w:trPr>
          <w:cantSplit/>
          <w:trHeight w:val="713"/>
        </w:trPr>
        <w:tc>
          <w:tcPr>
            <w:tcW w:w="2425" w:type="pct"/>
            <w:noWrap/>
            <w:tcMar>
              <w:left w:w="115" w:type="dxa"/>
              <w:right w:w="115" w:type="dxa"/>
            </w:tcMar>
            <w:vAlign w:val="center"/>
          </w:tcPr>
          <w:p w14:paraId="1EBA287E" w14:textId="77777777" w:rsidR="009143FC" w:rsidRDefault="009143FC">
            <w:pPr>
              <w:spacing w:before="250" w:after="266" w:line="254" w:lineRule="exact"/>
              <w:jc w:val="both"/>
              <w:textAlignment w:val="baseline"/>
              <w:rPr>
                <w:rFonts w:ascii="Arial" w:eastAsia="Arial" w:hAnsi="Arial"/>
                <w:color w:val="000000"/>
                <w:sz w:val="20"/>
              </w:rPr>
            </w:pPr>
          </w:p>
        </w:tc>
        <w:tc>
          <w:tcPr>
            <w:tcW w:w="2575" w:type="pct"/>
            <w:noWrap/>
            <w:tcMar>
              <w:left w:w="115" w:type="dxa"/>
              <w:right w:w="115" w:type="dxa"/>
            </w:tcMar>
            <w:vAlign w:val="center"/>
          </w:tcPr>
          <w:p w14:paraId="66B02E42" w14:textId="77777777" w:rsidR="009143FC" w:rsidRDefault="009143FC">
            <w:pPr>
              <w:spacing w:before="250" w:after="266" w:line="254" w:lineRule="exact"/>
              <w:jc w:val="both"/>
              <w:textAlignment w:val="baseline"/>
              <w:rPr>
                <w:rFonts w:ascii="Arial" w:eastAsia="Arial" w:hAnsi="Arial"/>
                <w:color w:val="000000"/>
                <w:sz w:val="20"/>
              </w:rPr>
            </w:pPr>
          </w:p>
        </w:tc>
      </w:tr>
      <w:tr w:rsidR="009143FC" w14:paraId="7A7FE8B5" w14:textId="77777777" w:rsidTr="009143FC">
        <w:trPr>
          <w:cantSplit/>
          <w:trHeight w:val="719"/>
        </w:trPr>
        <w:tc>
          <w:tcPr>
            <w:tcW w:w="2425" w:type="pct"/>
            <w:noWrap/>
            <w:tcMar>
              <w:left w:w="115" w:type="dxa"/>
              <w:right w:w="115" w:type="dxa"/>
            </w:tcMar>
            <w:vAlign w:val="center"/>
          </w:tcPr>
          <w:p w14:paraId="56E3A94E" w14:textId="5ADD9D12" w:rsidR="009143FC" w:rsidRPr="009143FC" w:rsidRDefault="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Authorized Signature</w:t>
            </w:r>
          </w:p>
        </w:tc>
        <w:tc>
          <w:tcPr>
            <w:tcW w:w="2575" w:type="pct"/>
            <w:noWrap/>
            <w:tcMar>
              <w:left w:w="115" w:type="dxa"/>
              <w:right w:w="115" w:type="dxa"/>
            </w:tcMar>
            <w:vAlign w:val="center"/>
          </w:tcPr>
          <w:p w14:paraId="76E2EBE0" w14:textId="338D84B5" w:rsidR="009143FC" w:rsidRPr="009143FC" w:rsidRDefault="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Authorized Signature</w:t>
            </w:r>
          </w:p>
        </w:tc>
      </w:tr>
      <w:tr w:rsidR="009143FC" w14:paraId="0E528913" w14:textId="77777777" w:rsidTr="009143FC">
        <w:trPr>
          <w:cantSplit/>
          <w:trHeight w:val="713"/>
        </w:trPr>
        <w:tc>
          <w:tcPr>
            <w:tcW w:w="2425" w:type="pct"/>
            <w:vAlign w:val="center"/>
          </w:tcPr>
          <w:p w14:paraId="180F5D05" w14:textId="77777777" w:rsidR="009143FC" w:rsidRDefault="009143FC">
            <w:pPr>
              <w:spacing w:before="250" w:after="266" w:line="254" w:lineRule="exact"/>
              <w:jc w:val="both"/>
              <w:textAlignment w:val="baseline"/>
              <w:rPr>
                <w:rFonts w:ascii="Arial" w:eastAsia="Arial" w:hAnsi="Arial"/>
                <w:color w:val="000000"/>
                <w:sz w:val="20"/>
              </w:rPr>
            </w:pPr>
          </w:p>
        </w:tc>
        <w:tc>
          <w:tcPr>
            <w:tcW w:w="2575" w:type="pct"/>
            <w:vAlign w:val="center"/>
          </w:tcPr>
          <w:p w14:paraId="207046A2" w14:textId="77777777" w:rsidR="009143FC" w:rsidRDefault="009143FC">
            <w:pPr>
              <w:spacing w:before="250" w:after="266" w:line="254" w:lineRule="exact"/>
              <w:jc w:val="both"/>
              <w:textAlignment w:val="baseline"/>
              <w:rPr>
                <w:rFonts w:ascii="Arial" w:eastAsia="Arial" w:hAnsi="Arial"/>
                <w:color w:val="000000"/>
                <w:sz w:val="20"/>
              </w:rPr>
            </w:pPr>
          </w:p>
        </w:tc>
      </w:tr>
      <w:tr w:rsidR="009143FC" w14:paraId="06441D8C" w14:textId="77777777" w:rsidTr="009143FC">
        <w:trPr>
          <w:cantSplit/>
          <w:trHeight w:val="719"/>
        </w:trPr>
        <w:tc>
          <w:tcPr>
            <w:tcW w:w="2425" w:type="pct"/>
            <w:vAlign w:val="center"/>
          </w:tcPr>
          <w:p w14:paraId="0804E88E" w14:textId="59A5C5D1" w:rsidR="009143FC" w:rsidRPr="009143FC" w:rsidRDefault="009143FC" w:rsidP="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Print Name</w:t>
            </w:r>
          </w:p>
        </w:tc>
        <w:tc>
          <w:tcPr>
            <w:tcW w:w="2575" w:type="pct"/>
            <w:vAlign w:val="center"/>
          </w:tcPr>
          <w:p w14:paraId="3F5A4CE1" w14:textId="65DC209D" w:rsidR="009143FC" w:rsidRPr="009143FC" w:rsidRDefault="009143FC" w:rsidP="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Printed Name</w:t>
            </w:r>
          </w:p>
        </w:tc>
      </w:tr>
      <w:tr w:rsidR="009143FC" w14:paraId="335552EF" w14:textId="77777777" w:rsidTr="009143FC">
        <w:trPr>
          <w:cantSplit/>
          <w:trHeight w:val="713"/>
        </w:trPr>
        <w:tc>
          <w:tcPr>
            <w:tcW w:w="2425" w:type="pct"/>
            <w:vAlign w:val="center"/>
          </w:tcPr>
          <w:p w14:paraId="784EB42C" w14:textId="77777777" w:rsidR="009143FC" w:rsidRDefault="009143FC">
            <w:pPr>
              <w:spacing w:before="250" w:after="266" w:line="254" w:lineRule="exact"/>
              <w:jc w:val="both"/>
              <w:textAlignment w:val="baseline"/>
              <w:rPr>
                <w:rFonts w:ascii="Arial" w:eastAsia="Arial" w:hAnsi="Arial"/>
                <w:color w:val="000000"/>
                <w:sz w:val="20"/>
              </w:rPr>
            </w:pPr>
          </w:p>
        </w:tc>
        <w:tc>
          <w:tcPr>
            <w:tcW w:w="2575" w:type="pct"/>
            <w:vAlign w:val="center"/>
          </w:tcPr>
          <w:p w14:paraId="7E62E76E" w14:textId="77777777" w:rsidR="009143FC" w:rsidRDefault="009143FC">
            <w:pPr>
              <w:spacing w:before="250" w:after="266" w:line="254" w:lineRule="exact"/>
              <w:jc w:val="both"/>
              <w:textAlignment w:val="baseline"/>
              <w:rPr>
                <w:rFonts w:ascii="Arial" w:eastAsia="Arial" w:hAnsi="Arial"/>
                <w:color w:val="000000"/>
                <w:sz w:val="20"/>
              </w:rPr>
            </w:pPr>
          </w:p>
        </w:tc>
      </w:tr>
      <w:tr w:rsidR="009143FC" w14:paraId="0E819586" w14:textId="77777777" w:rsidTr="009143FC">
        <w:trPr>
          <w:cantSplit/>
          <w:trHeight w:val="719"/>
        </w:trPr>
        <w:tc>
          <w:tcPr>
            <w:tcW w:w="2425" w:type="pct"/>
            <w:vAlign w:val="center"/>
          </w:tcPr>
          <w:p w14:paraId="02D8E291" w14:textId="3CEEEDF8" w:rsidR="009143FC" w:rsidRPr="009143FC" w:rsidRDefault="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Title</w:t>
            </w:r>
          </w:p>
        </w:tc>
        <w:tc>
          <w:tcPr>
            <w:tcW w:w="2575" w:type="pct"/>
            <w:vAlign w:val="center"/>
          </w:tcPr>
          <w:p w14:paraId="5578988F" w14:textId="64B446B8" w:rsidR="009143FC" w:rsidRPr="009143FC" w:rsidRDefault="009143FC">
            <w:pPr>
              <w:spacing w:before="250" w:after="266" w:line="254" w:lineRule="exact"/>
              <w:jc w:val="both"/>
              <w:textAlignment w:val="baseline"/>
              <w:rPr>
                <w:rFonts w:ascii="Arial" w:eastAsia="Arial" w:hAnsi="Arial"/>
                <w:b/>
                <w:color w:val="000000"/>
                <w:sz w:val="20"/>
              </w:rPr>
            </w:pPr>
            <w:r w:rsidRPr="009143FC">
              <w:rPr>
                <w:rFonts w:ascii="Arial" w:eastAsia="Arial" w:hAnsi="Arial"/>
                <w:b/>
                <w:color w:val="000000"/>
                <w:sz w:val="20"/>
              </w:rPr>
              <w:t>Title</w:t>
            </w:r>
          </w:p>
        </w:tc>
      </w:tr>
    </w:tbl>
    <w:p w14:paraId="3E78D946" w14:textId="77777777" w:rsidR="009143FC" w:rsidRDefault="009143FC">
      <w:pPr>
        <w:spacing w:before="250" w:after="266" w:line="254" w:lineRule="exact"/>
        <w:jc w:val="both"/>
        <w:textAlignment w:val="baseline"/>
        <w:rPr>
          <w:rFonts w:ascii="Arial" w:eastAsia="Arial" w:hAnsi="Arial"/>
          <w:color w:val="000000"/>
          <w:sz w:val="20"/>
        </w:rPr>
      </w:pPr>
    </w:p>
    <w:p w14:paraId="3D34315D" w14:textId="77777777" w:rsidR="009143FC" w:rsidRPr="009143FC" w:rsidRDefault="009143FC">
      <w:pPr>
        <w:spacing w:before="250" w:after="266" w:line="254" w:lineRule="exact"/>
        <w:jc w:val="both"/>
        <w:textAlignment w:val="baseline"/>
        <w:rPr>
          <w:rFonts w:ascii="Arial" w:eastAsia="Arial" w:hAnsi="Arial"/>
          <w:color w:val="000000"/>
          <w:sz w:val="20"/>
        </w:rPr>
      </w:pPr>
    </w:p>
    <w:sectPr w:rsidR="009143FC" w:rsidRPr="009143FC" w:rsidSect="009143FC">
      <w:pgSz w:w="12240" w:h="15840"/>
      <w:pgMar w:top="1440" w:right="1428" w:bottom="3718" w:left="1712"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84F122" w15:done="0"/>
  <w15:commentEx w15:paraId="4C236C02" w15:done="0"/>
  <w15:commentEx w15:paraId="05F36D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CCF1C" w14:textId="77777777" w:rsidR="00EA78C6" w:rsidRDefault="00EA78C6" w:rsidP="00EA78C6">
      <w:r>
        <w:separator/>
      </w:r>
    </w:p>
  </w:endnote>
  <w:endnote w:type="continuationSeparator" w:id="0">
    <w:p w14:paraId="58070DF8" w14:textId="77777777" w:rsidR="00EA78C6" w:rsidRDefault="00EA78C6" w:rsidP="00EA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0E11A" w14:textId="77777777" w:rsidR="00EA78C6" w:rsidRPr="00EA78C6" w:rsidRDefault="00EA78C6" w:rsidP="00EA78C6">
    <w:pPr>
      <w:pStyle w:val="Footer"/>
      <w:jc w:val="right"/>
      <w:rPr>
        <w:rFonts w:asciiTheme="minorHAnsi" w:hAnsiTheme="minorHAnsi" w:cstheme="minorHAnsi"/>
      </w:rPr>
    </w:pPr>
    <w:r w:rsidRPr="00EA78C6">
      <w:rPr>
        <w:rFonts w:asciiTheme="minorHAnsi" w:hAnsiTheme="minorHAnsi" w:cstheme="minorHAnsi"/>
      </w:rPr>
      <w:t>NASPO ValuePoint RFP-NP-23-001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FCBA6" w14:textId="77777777" w:rsidR="00EA78C6" w:rsidRDefault="00EA78C6" w:rsidP="00EA78C6">
      <w:r>
        <w:separator/>
      </w:r>
    </w:p>
  </w:footnote>
  <w:footnote w:type="continuationSeparator" w:id="0">
    <w:p w14:paraId="69ABC951" w14:textId="77777777" w:rsidR="00EA78C6" w:rsidRDefault="00EA78C6" w:rsidP="00EA7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0ED6"/>
    <w:multiLevelType w:val="multilevel"/>
    <w:tmpl w:val="CD06E85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A059B"/>
    <w:multiLevelType w:val="multilevel"/>
    <w:tmpl w:val="502280CA"/>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225A27"/>
    <w:multiLevelType w:val="multilevel"/>
    <w:tmpl w:val="86DC3272"/>
    <w:lvl w:ilvl="0">
      <w:start w:val="1"/>
      <w:numFmt w:val="bullet"/>
      <w:lvlText w:val="·"/>
      <w:lvlJc w:val="left"/>
      <w:pPr>
        <w:tabs>
          <w:tab w:val="left" w:pos="360"/>
        </w:tabs>
        <w:ind w:left="720"/>
      </w:pPr>
      <w:rPr>
        <w:rFonts w:ascii="Symbol" w:eastAsia="Symbol" w:hAnsi="Symbol"/>
        <w:b/>
        <w:strike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736F83"/>
    <w:multiLevelType w:val="multilevel"/>
    <w:tmpl w:val="6C80CBC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lack, Nikki">
    <w15:presenceInfo w15:providerId="None" w15:userId="Pollack, Nik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640CCA"/>
    <w:rsid w:val="003F673B"/>
    <w:rsid w:val="00596A67"/>
    <w:rsid w:val="00640CCA"/>
    <w:rsid w:val="009143FC"/>
    <w:rsid w:val="00C90DD0"/>
    <w:rsid w:val="00CD3CBF"/>
    <w:rsid w:val="00E01409"/>
    <w:rsid w:val="00EA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655F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CBF"/>
    <w:rPr>
      <w:rFonts w:ascii="Tahoma" w:hAnsi="Tahoma" w:cs="Tahoma"/>
      <w:sz w:val="16"/>
      <w:szCs w:val="16"/>
    </w:rPr>
  </w:style>
  <w:style w:type="character" w:customStyle="1" w:styleId="BalloonTextChar">
    <w:name w:val="Balloon Text Char"/>
    <w:basedOn w:val="DefaultParagraphFont"/>
    <w:link w:val="BalloonText"/>
    <w:uiPriority w:val="99"/>
    <w:semiHidden/>
    <w:rsid w:val="00CD3CBF"/>
    <w:rPr>
      <w:rFonts w:ascii="Tahoma" w:hAnsi="Tahoma" w:cs="Tahoma"/>
      <w:sz w:val="16"/>
      <w:szCs w:val="16"/>
    </w:rPr>
  </w:style>
  <w:style w:type="paragraph" w:styleId="Header">
    <w:name w:val="header"/>
    <w:basedOn w:val="Normal"/>
    <w:link w:val="HeaderChar"/>
    <w:uiPriority w:val="99"/>
    <w:unhideWhenUsed/>
    <w:rsid w:val="00EA78C6"/>
    <w:pPr>
      <w:tabs>
        <w:tab w:val="center" w:pos="4680"/>
        <w:tab w:val="right" w:pos="9360"/>
      </w:tabs>
    </w:pPr>
  </w:style>
  <w:style w:type="character" w:customStyle="1" w:styleId="HeaderChar">
    <w:name w:val="Header Char"/>
    <w:basedOn w:val="DefaultParagraphFont"/>
    <w:link w:val="Header"/>
    <w:uiPriority w:val="99"/>
    <w:rsid w:val="00EA78C6"/>
  </w:style>
  <w:style w:type="paragraph" w:styleId="Footer">
    <w:name w:val="footer"/>
    <w:basedOn w:val="Normal"/>
    <w:link w:val="FooterChar"/>
    <w:uiPriority w:val="99"/>
    <w:unhideWhenUsed/>
    <w:rsid w:val="00EA78C6"/>
    <w:pPr>
      <w:tabs>
        <w:tab w:val="center" w:pos="4680"/>
        <w:tab w:val="right" w:pos="9360"/>
      </w:tabs>
    </w:pPr>
  </w:style>
  <w:style w:type="character" w:customStyle="1" w:styleId="FooterChar">
    <w:name w:val="Footer Char"/>
    <w:basedOn w:val="DefaultParagraphFont"/>
    <w:link w:val="Footer"/>
    <w:uiPriority w:val="99"/>
    <w:rsid w:val="00EA78C6"/>
  </w:style>
  <w:style w:type="character" w:styleId="CommentReference">
    <w:name w:val="annotation reference"/>
    <w:basedOn w:val="DefaultParagraphFont"/>
    <w:uiPriority w:val="99"/>
    <w:semiHidden/>
    <w:unhideWhenUsed/>
    <w:rsid w:val="003F673B"/>
    <w:rPr>
      <w:sz w:val="16"/>
      <w:szCs w:val="16"/>
    </w:rPr>
  </w:style>
  <w:style w:type="paragraph" w:styleId="CommentText">
    <w:name w:val="annotation text"/>
    <w:basedOn w:val="Normal"/>
    <w:link w:val="CommentTextChar"/>
    <w:uiPriority w:val="99"/>
    <w:semiHidden/>
    <w:unhideWhenUsed/>
    <w:rsid w:val="003F673B"/>
    <w:rPr>
      <w:sz w:val="20"/>
      <w:szCs w:val="20"/>
    </w:rPr>
  </w:style>
  <w:style w:type="character" w:customStyle="1" w:styleId="CommentTextChar">
    <w:name w:val="Comment Text Char"/>
    <w:basedOn w:val="DefaultParagraphFont"/>
    <w:link w:val="CommentText"/>
    <w:uiPriority w:val="99"/>
    <w:semiHidden/>
    <w:rsid w:val="003F673B"/>
    <w:rPr>
      <w:sz w:val="20"/>
      <w:szCs w:val="20"/>
    </w:rPr>
  </w:style>
  <w:style w:type="paragraph" w:styleId="CommentSubject">
    <w:name w:val="annotation subject"/>
    <w:basedOn w:val="CommentText"/>
    <w:next w:val="CommentText"/>
    <w:link w:val="CommentSubjectChar"/>
    <w:uiPriority w:val="99"/>
    <w:semiHidden/>
    <w:unhideWhenUsed/>
    <w:rsid w:val="003F673B"/>
    <w:rPr>
      <w:b/>
      <w:bCs/>
    </w:rPr>
  </w:style>
  <w:style w:type="character" w:customStyle="1" w:styleId="CommentSubjectChar">
    <w:name w:val="Comment Subject Char"/>
    <w:basedOn w:val="CommentTextChar"/>
    <w:link w:val="CommentSubject"/>
    <w:uiPriority w:val="99"/>
    <w:semiHidden/>
    <w:rsid w:val="003F673B"/>
    <w:rPr>
      <w:b/>
      <w:bCs/>
      <w:sz w:val="20"/>
      <w:szCs w:val="20"/>
    </w:rPr>
  </w:style>
  <w:style w:type="table" w:styleId="TableGrid">
    <w:name w:val="Table Grid"/>
    <w:basedOn w:val="TableNormal"/>
    <w:uiPriority w:val="59"/>
    <w:rsid w:val="00914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CBF"/>
    <w:rPr>
      <w:rFonts w:ascii="Tahoma" w:hAnsi="Tahoma" w:cs="Tahoma"/>
      <w:sz w:val="16"/>
      <w:szCs w:val="16"/>
    </w:rPr>
  </w:style>
  <w:style w:type="character" w:customStyle="1" w:styleId="BalloonTextChar">
    <w:name w:val="Balloon Text Char"/>
    <w:basedOn w:val="DefaultParagraphFont"/>
    <w:link w:val="BalloonText"/>
    <w:uiPriority w:val="99"/>
    <w:semiHidden/>
    <w:rsid w:val="00CD3CBF"/>
    <w:rPr>
      <w:rFonts w:ascii="Tahoma" w:hAnsi="Tahoma" w:cs="Tahoma"/>
      <w:sz w:val="16"/>
      <w:szCs w:val="16"/>
    </w:rPr>
  </w:style>
  <w:style w:type="paragraph" w:styleId="Header">
    <w:name w:val="header"/>
    <w:basedOn w:val="Normal"/>
    <w:link w:val="HeaderChar"/>
    <w:uiPriority w:val="99"/>
    <w:unhideWhenUsed/>
    <w:rsid w:val="00EA78C6"/>
    <w:pPr>
      <w:tabs>
        <w:tab w:val="center" w:pos="4680"/>
        <w:tab w:val="right" w:pos="9360"/>
      </w:tabs>
    </w:pPr>
  </w:style>
  <w:style w:type="character" w:customStyle="1" w:styleId="HeaderChar">
    <w:name w:val="Header Char"/>
    <w:basedOn w:val="DefaultParagraphFont"/>
    <w:link w:val="Header"/>
    <w:uiPriority w:val="99"/>
    <w:rsid w:val="00EA78C6"/>
  </w:style>
  <w:style w:type="paragraph" w:styleId="Footer">
    <w:name w:val="footer"/>
    <w:basedOn w:val="Normal"/>
    <w:link w:val="FooterChar"/>
    <w:uiPriority w:val="99"/>
    <w:unhideWhenUsed/>
    <w:rsid w:val="00EA78C6"/>
    <w:pPr>
      <w:tabs>
        <w:tab w:val="center" w:pos="4680"/>
        <w:tab w:val="right" w:pos="9360"/>
      </w:tabs>
    </w:pPr>
  </w:style>
  <w:style w:type="character" w:customStyle="1" w:styleId="FooterChar">
    <w:name w:val="Footer Char"/>
    <w:basedOn w:val="DefaultParagraphFont"/>
    <w:link w:val="Footer"/>
    <w:uiPriority w:val="99"/>
    <w:rsid w:val="00EA78C6"/>
  </w:style>
  <w:style w:type="character" w:styleId="CommentReference">
    <w:name w:val="annotation reference"/>
    <w:basedOn w:val="DefaultParagraphFont"/>
    <w:uiPriority w:val="99"/>
    <w:semiHidden/>
    <w:unhideWhenUsed/>
    <w:rsid w:val="003F673B"/>
    <w:rPr>
      <w:sz w:val="16"/>
      <w:szCs w:val="16"/>
    </w:rPr>
  </w:style>
  <w:style w:type="paragraph" w:styleId="CommentText">
    <w:name w:val="annotation text"/>
    <w:basedOn w:val="Normal"/>
    <w:link w:val="CommentTextChar"/>
    <w:uiPriority w:val="99"/>
    <w:semiHidden/>
    <w:unhideWhenUsed/>
    <w:rsid w:val="003F673B"/>
    <w:rPr>
      <w:sz w:val="20"/>
      <w:szCs w:val="20"/>
    </w:rPr>
  </w:style>
  <w:style w:type="character" w:customStyle="1" w:styleId="CommentTextChar">
    <w:name w:val="Comment Text Char"/>
    <w:basedOn w:val="DefaultParagraphFont"/>
    <w:link w:val="CommentText"/>
    <w:uiPriority w:val="99"/>
    <w:semiHidden/>
    <w:rsid w:val="003F673B"/>
    <w:rPr>
      <w:sz w:val="20"/>
      <w:szCs w:val="20"/>
    </w:rPr>
  </w:style>
  <w:style w:type="paragraph" w:styleId="CommentSubject">
    <w:name w:val="annotation subject"/>
    <w:basedOn w:val="CommentText"/>
    <w:next w:val="CommentText"/>
    <w:link w:val="CommentSubjectChar"/>
    <w:uiPriority w:val="99"/>
    <w:semiHidden/>
    <w:unhideWhenUsed/>
    <w:rsid w:val="003F673B"/>
    <w:rPr>
      <w:b/>
      <w:bCs/>
    </w:rPr>
  </w:style>
  <w:style w:type="character" w:customStyle="1" w:styleId="CommentSubjectChar">
    <w:name w:val="Comment Subject Char"/>
    <w:basedOn w:val="CommentTextChar"/>
    <w:link w:val="CommentSubject"/>
    <w:uiPriority w:val="99"/>
    <w:semiHidden/>
    <w:rsid w:val="003F673B"/>
    <w:rPr>
      <w:b/>
      <w:bCs/>
      <w:sz w:val="20"/>
      <w:szCs w:val="20"/>
    </w:rPr>
  </w:style>
  <w:style w:type="table" w:styleId="TableGrid">
    <w:name w:val="Table Grid"/>
    <w:basedOn w:val="TableNormal"/>
    <w:uiPriority w:val="59"/>
    <w:rsid w:val="00914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McKenna</dc:creator>
  <cp:lastModifiedBy>Kristen McKenna</cp:lastModifiedBy>
  <cp:revision>8</cp:revision>
  <dcterms:created xsi:type="dcterms:W3CDTF">2023-03-28T17:57:00Z</dcterms:created>
  <dcterms:modified xsi:type="dcterms:W3CDTF">2023-10-08T19:42:00Z</dcterms:modified>
</cp:coreProperties>
</file>