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049F397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94C4790"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1525E3">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4F84C55E" w:rsidR="00482B38" w:rsidRPr="00296D90" w:rsidRDefault="00C02E4A" w:rsidP="00296D90">
      <w:pPr>
        <w:spacing w:after="120" w:line="240" w:lineRule="auto"/>
        <w:jc w:val="center"/>
        <w:rPr>
          <w:rFonts w:ascii="Barlow" w:hAnsi="Barlow" w:cs="Arial"/>
          <w:b/>
          <w:bCs/>
          <w:sz w:val="24"/>
          <w:szCs w:val="24"/>
        </w:rPr>
      </w:pPr>
      <w:r>
        <w:rPr>
          <w:rFonts w:ascii="Barlow" w:hAnsi="Barlow" w:cs="Arial"/>
          <w:b/>
          <w:bCs/>
          <w:sz w:val="28"/>
          <w:szCs w:val="28"/>
        </w:rPr>
        <w:t>HP</w:t>
      </w:r>
      <w:r w:rsidR="001525E3">
        <w:rPr>
          <w:rFonts w:ascii="Barlow" w:hAnsi="Barlow" w:cs="Arial"/>
          <w:b/>
          <w:bCs/>
          <w:sz w:val="28"/>
          <w:szCs w:val="28"/>
        </w:rPr>
        <w:t>,</w:t>
      </w:r>
      <w:r>
        <w:rPr>
          <w:rFonts w:ascii="Barlow" w:hAnsi="Barlow" w:cs="Arial"/>
          <w:b/>
          <w:bCs/>
          <w:sz w:val="28"/>
          <w:szCs w:val="28"/>
        </w:rPr>
        <w:t xml:space="preserve"> Inc.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24B358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187</w:t>
      </w:r>
      <w:r w:rsidR="00C02E4A">
        <w:rPr>
          <w:rFonts w:ascii="Arial" w:hAnsi="Arial" w:cs="Arial"/>
          <w:sz w:val="20"/>
          <w:szCs w:val="20"/>
        </w:rPr>
        <w:t>822</w:t>
      </w:r>
      <w:r w:rsidR="00BE78E0">
        <w:rPr>
          <w:rFonts w:ascii="Arial" w:hAnsi="Arial" w:cs="Arial"/>
          <w:sz w:val="20"/>
          <w:szCs w:val="20"/>
        </w:rPr>
        <w:t xml:space="preserve">, executed by Contractor and the State of </w:t>
      </w:r>
      <w:r w:rsidR="001525E3">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1525E3">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72E82E96" w:rsidR="0046417B" w:rsidRDefault="00C02E4A" w:rsidP="009C413F">
      <w:pPr>
        <w:spacing w:after="0"/>
        <w:ind w:firstLine="360"/>
        <w:rPr>
          <w:rFonts w:ascii="Arial" w:hAnsi="Arial" w:cs="Arial"/>
          <w:sz w:val="20"/>
          <w:szCs w:val="20"/>
        </w:rPr>
      </w:pPr>
      <w:bookmarkStart w:id="0" w:name="_Hlk169512456"/>
      <w:bookmarkStart w:id="1" w:name="_Hlk102399448"/>
      <w:r>
        <w:rPr>
          <w:rFonts w:ascii="Arial" w:hAnsi="Arial" w:cs="Arial"/>
          <w:sz w:val="20"/>
          <w:szCs w:val="20"/>
        </w:rPr>
        <w:t>HP</w:t>
      </w:r>
      <w:r w:rsidR="0084139D" w:rsidRPr="0084139D">
        <w:rPr>
          <w:rFonts w:ascii="Arial" w:hAnsi="Arial" w:cs="Arial"/>
          <w:sz w:val="20"/>
          <w:szCs w:val="20"/>
        </w:rPr>
        <w:t xml:space="preserve"> Inc.</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4926934" w14:textId="1C1D2A33" w:rsidR="00037BCB" w:rsidRDefault="00037BCB" w:rsidP="009C413F">
      <w:pPr>
        <w:spacing w:after="0"/>
        <w:ind w:firstLine="360"/>
        <w:rPr>
          <w:rFonts w:ascii="Arial" w:hAnsi="Arial" w:cs="Arial"/>
          <w:sz w:val="20"/>
          <w:szCs w:val="20"/>
        </w:rPr>
      </w:pPr>
      <w:r w:rsidRPr="00037BCB">
        <w:rPr>
          <w:rFonts w:ascii="Arial" w:hAnsi="Arial" w:cs="Arial"/>
          <w:sz w:val="20"/>
          <w:szCs w:val="20"/>
        </w:rPr>
        <w:t>1</w:t>
      </w:r>
      <w:r w:rsidR="00BD5F8B">
        <w:rPr>
          <w:rFonts w:ascii="Arial" w:hAnsi="Arial" w:cs="Arial"/>
          <w:sz w:val="20"/>
          <w:szCs w:val="20"/>
        </w:rPr>
        <w:t>501 Page Mill Rd</w:t>
      </w:r>
    </w:p>
    <w:p w14:paraId="37505127" w14:textId="1EC16241" w:rsidR="00904BDF" w:rsidRPr="0084139D" w:rsidRDefault="00BD5F8B" w:rsidP="009C413F">
      <w:pPr>
        <w:spacing w:after="0"/>
        <w:ind w:firstLine="360"/>
        <w:rPr>
          <w:rFonts w:ascii="Arial" w:hAnsi="Arial" w:cs="Arial"/>
          <w:sz w:val="20"/>
          <w:szCs w:val="20"/>
        </w:rPr>
      </w:pPr>
      <w:r>
        <w:rPr>
          <w:rFonts w:ascii="Arial" w:hAnsi="Arial" w:cs="Arial"/>
          <w:sz w:val="20"/>
          <w:szCs w:val="20"/>
        </w:rPr>
        <w:t>Palo Alto, CA</w:t>
      </w:r>
      <w:r w:rsidR="00037BCB" w:rsidRPr="00037BCB">
        <w:rPr>
          <w:rFonts w:ascii="Arial" w:hAnsi="Arial" w:cs="Arial"/>
          <w:sz w:val="20"/>
          <w:szCs w:val="20"/>
        </w:rPr>
        <w:t xml:space="preserve">, </w:t>
      </w:r>
      <w:r>
        <w:rPr>
          <w:rFonts w:ascii="Arial" w:hAnsi="Arial" w:cs="Arial"/>
          <w:sz w:val="20"/>
          <w:szCs w:val="20"/>
        </w:rPr>
        <w:t>94304</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2B8007F" w:rsidR="001C5CEC" w:rsidRPr="0084139D" w:rsidRDefault="003D66DD" w:rsidP="000B5A01">
      <w:pPr>
        <w:spacing w:after="0"/>
        <w:ind w:left="360" w:firstLine="360"/>
        <w:rPr>
          <w:rFonts w:ascii="Arial" w:hAnsi="Arial" w:cs="Arial"/>
          <w:sz w:val="20"/>
          <w:szCs w:val="20"/>
        </w:rPr>
      </w:pPr>
      <w:bookmarkStart w:id="4" w:name="_Hlk170823863"/>
      <w:r>
        <w:rPr>
          <w:rFonts w:ascii="Arial" w:hAnsi="Arial" w:cs="Arial"/>
          <w:sz w:val="20"/>
          <w:szCs w:val="20"/>
        </w:rPr>
        <w:t>Elizabeth Le</w:t>
      </w:r>
      <w:r w:rsidR="001525E3">
        <w:rPr>
          <w:rFonts w:ascii="Arial" w:hAnsi="Arial" w:cs="Arial"/>
          <w:sz w:val="20"/>
          <w:szCs w:val="20"/>
        </w:rPr>
        <w:t>a</w:t>
      </w:r>
      <w:r>
        <w:rPr>
          <w:rFonts w:ascii="Arial" w:hAnsi="Arial" w:cs="Arial"/>
          <w:sz w:val="20"/>
          <w:szCs w:val="20"/>
        </w:rPr>
        <w:t>ch</w:t>
      </w:r>
    </w:p>
    <w:p w14:paraId="767B4351" w14:textId="77777777" w:rsidR="006E01DE" w:rsidRDefault="006E01DE" w:rsidP="00037BCB">
      <w:pPr>
        <w:spacing w:after="0"/>
        <w:ind w:left="720"/>
        <w:rPr>
          <w:rFonts w:ascii="Arial" w:hAnsi="Arial" w:cs="Arial"/>
          <w:sz w:val="20"/>
          <w:szCs w:val="20"/>
        </w:rPr>
      </w:pPr>
      <w:r>
        <w:rPr>
          <w:rFonts w:ascii="Arial" w:hAnsi="Arial" w:cs="Arial"/>
          <w:sz w:val="20"/>
          <w:szCs w:val="20"/>
        </w:rPr>
        <w:t>Contract</w:t>
      </w:r>
      <w:r w:rsidR="00037BCB" w:rsidRPr="00037BCB">
        <w:rPr>
          <w:rFonts w:ascii="Arial" w:hAnsi="Arial" w:cs="Arial"/>
          <w:sz w:val="20"/>
          <w:szCs w:val="20"/>
        </w:rPr>
        <w:t xml:space="preserve"> Sales </w:t>
      </w:r>
      <w:r>
        <w:rPr>
          <w:rFonts w:ascii="Arial" w:hAnsi="Arial" w:cs="Arial"/>
          <w:sz w:val="20"/>
          <w:szCs w:val="20"/>
        </w:rPr>
        <w:t>Manager</w:t>
      </w:r>
    </w:p>
    <w:p w14:paraId="7240B1BA" w14:textId="327DC6D3" w:rsidR="001C5CEC" w:rsidRPr="0084139D" w:rsidRDefault="006E01DE" w:rsidP="00037BCB">
      <w:pPr>
        <w:spacing w:after="0"/>
        <w:ind w:left="720"/>
        <w:rPr>
          <w:rFonts w:ascii="Arial" w:hAnsi="Arial" w:cs="Arial"/>
          <w:sz w:val="20"/>
          <w:szCs w:val="20"/>
        </w:rPr>
      </w:pPr>
      <w:r>
        <w:rPr>
          <w:rFonts w:ascii="Arial" w:hAnsi="Arial" w:cs="Arial"/>
          <w:sz w:val="20"/>
          <w:szCs w:val="20"/>
        </w:rPr>
        <w:t>Public Sector Contract Management</w:t>
      </w:r>
    </w:p>
    <w:p w14:paraId="22249090" w14:textId="3A0126CF" w:rsidR="001C5CEC" w:rsidRPr="0084139D" w:rsidRDefault="003D66DD" w:rsidP="000B5A01">
      <w:pPr>
        <w:spacing w:after="0"/>
        <w:ind w:left="360" w:firstLine="360"/>
        <w:rPr>
          <w:rFonts w:ascii="Arial" w:hAnsi="Arial" w:cs="Arial"/>
          <w:sz w:val="20"/>
          <w:szCs w:val="20"/>
        </w:rPr>
      </w:pPr>
      <w:r>
        <w:rPr>
          <w:rFonts w:ascii="Arial" w:hAnsi="Arial" w:cs="Arial"/>
          <w:sz w:val="20"/>
          <w:szCs w:val="20"/>
        </w:rPr>
        <w:t>elizabeth.leach</w:t>
      </w:r>
      <w:r w:rsidR="0084139D" w:rsidRPr="0084139D">
        <w:rPr>
          <w:rFonts w:ascii="Arial" w:hAnsi="Arial" w:cs="Arial"/>
          <w:sz w:val="20"/>
          <w:szCs w:val="20"/>
        </w:rPr>
        <w:t>@</w:t>
      </w:r>
      <w:r>
        <w:rPr>
          <w:rFonts w:ascii="Arial" w:hAnsi="Arial" w:cs="Arial"/>
          <w:sz w:val="20"/>
          <w:szCs w:val="20"/>
        </w:rPr>
        <w:t>hp</w:t>
      </w:r>
      <w:r w:rsidR="0084139D" w:rsidRPr="0084139D">
        <w:rPr>
          <w:rFonts w:ascii="Arial" w:hAnsi="Arial" w:cs="Arial"/>
          <w:sz w:val="20"/>
          <w:szCs w:val="20"/>
        </w:rPr>
        <w:t>.</w:t>
      </w:r>
      <w:r w:rsidR="00037BCB">
        <w:rPr>
          <w:rFonts w:ascii="Arial" w:hAnsi="Arial" w:cs="Arial"/>
          <w:sz w:val="20"/>
          <w:szCs w:val="20"/>
        </w:rPr>
        <w:t>com</w:t>
      </w:r>
    </w:p>
    <w:p w14:paraId="6FCABA1A" w14:textId="7EF5EF83" w:rsidR="001C5CEC" w:rsidRPr="0084139D" w:rsidRDefault="003D66DD" w:rsidP="000B5A01">
      <w:pPr>
        <w:ind w:left="360" w:firstLine="360"/>
        <w:rPr>
          <w:rFonts w:ascii="Arial" w:hAnsi="Arial" w:cs="Arial"/>
          <w:sz w:val="20"/>
          <w:szCs w:val="20"/>
        </w:rPr>
      </w:pPr>
      <w:r>
        <w:rPr>
          <w:rFonts w:ascii="Arial" w:hAnsi="Arial" w:cs="Arial"/>
          <w:sz w:val="20"/>
          <w:szCs w:val="20"/>
        </w:rPr>
        <w:t>501</w:t>
      </w:r>
      <w:r w:rsidR="006E01DE">
        <w:rPr>
          <w:rFonts w:ascii="Arial" w:hAnsi="Arial" w:cs="Arial"/>
          <w:sz w:val="20"/>
          <w:szCs w:val="20"/>
        </w:rPr>
        <w:t>-</w:t>
      </w:r>
      <w:r>
        <w:rPr>
          <w:rFonts w:ascii="Arial" w:hAnsi="Arial" w:cs="Arial"/>
          <w:sz w:val="20"/>
          <w:szCs w:val="20"/>
        </w:rPr>
        <w:t>849</w:t>
      </w:r>
      <w:r w:rsidR="006E01DE">
        <w:rPr>
          <w:rFonts w:ascii="Arial" w:hAnsi="Arial" w:cs="Arial"/>
          <w:sz w:val="20"/>
          <w:szCs w:val="20"/>
        </w:rPr>
        <w:t>-</w:t>
      </w:r>
      <w:r>
        <w:rPr>
          <w:rFonts w:ascii="Arial" w:hAnsi="Arial" w:cs="Arial"/>
          <w:sz w:val="20"/>
          <w:szCs w:val="20"/>
        </w:rPr>
        <w:t>4740</w:t>
      </w:r>
    </w:p>
    <w:bookmarkEnd w:id="4"/>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lastRenderedPageBreak/>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6ACBFA2A"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F – Scanners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58C7475F"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1525E3">
        <w:rPr>
          <w:rFonts w:ascii="Arial" w:hAnsi="Arial" w:cs="Arial"/>
          <w:sz w:val="20"/>
          <w:szCs w:val="20"/>
        </w:rPr>
        <w:t>all Devices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59DC3BD2"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1525E3">
        <w:rPr>
          <w:rFonts w:ascii="Arial" w:hAnsi="Arial" w:cs="Arial"/>
          <w:sz w:val="20"/>
          <w:szCs w:val="20"/>
        </w:rPr>
        <w:t xml:space="preserve">Dealer’s List, posted to the </w:t>
      </w:r>
      <w:r w:rsidRPr="00570E7A">
        <w:rPr>
          <w:rFonts w:ascii="Arial" w:hAnsi="Arial" w:cs="Arial"/>
          <w:sz w:val="20"/>
          <w:szCs w:val="20"/>
        </w:rPr>
        <w:t>NASPO ValuePoint webpage a</w:t>
      </w:r>
      <w:r w:rsidR="001525E3">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1525E3">
        <w:rPr>
          <w:rFonts w:ascii="Arial" w:hAnsi="Arial" w:cs="Arial"/>
          <w:sz w:val="20"/>
          <w:szCs w:val="20"/>
        </w:rPr>
        <w:t xml:space="preserve">ies under </w:t>
      </w:r>
      <w:r w:rsidRPr="00570E7A">
        <w:rPr>
          <w:rFonts w:ascii="Arial" w:hAnsi="Arial" w:cs="Arial"/>
          <w:sz w:val="20"/>
          <w:szCs w:val="20"/>
        </w:rPr>
        <w:t>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C4F98A2" w:rsidR="004A5A5F" w:rsidRPr="004A5A5F" w:rsidRDefault="00330061"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Agreements</w:t>
      </w:r>
      <w:r w:rsidR="004A5A5F" w:rsidRPr="00630314">
        <w:rPr>
          <w:rFonts w:ascii="Arial" w:eastAsia="Calibri" w:hAnsi="Arial" w:cs="Arial"/>
          <w:b/>
          <w:bCs/>
          <w:sz w:val="20"/>
          <w:szCs w:val="20"/>
        </w:rPr>
        <w:t>:</w:t>
      </w:r>
      <w:r w:rsidR="004A5A5F" w:rsidRPr="004A5A5F">
        <w:rPr>
          <w:rFonts w:ascii="Arial" w:eastAsia="Calibri" w:hAnsi="Arial" w:cs="Arial"/>
          <w:sz w:val="20"/>
          <w:szCs w:val="20"/>
        </w:rPr>
        <w:t xml:space="preserve"> </w:t>
      </w:r>
      <w:r w:rsidR="004A5A5F" w:rsidRPr="004A5A5F">
        <w:rPr>
          <w:rFonts w:ascii="Arial" w:eastAsia="Calibri" w:hAnsi="Arial" w:cs="Arial"/>
          <w:i/>
          <w:sz w:val="20"/>
          <w:szCs w:val="20"/>
        </w:rPr>
        <w:t xml:space="preserve">[If applicable, insert a statement about whether equipment </w:t>
      </w:r>
      <w:r w:rsidRPr="004A5A5F">
        <w:rPr>
          <w:rFonts w:ascii="Arial" w:eastAsia="Calibri" w:hAnsi="Arial" w:cs="Arial"/>
          <w:i/>
          <w:sz w:val="20"/>
          <w:szCs w:val="20"/>
        </w:rPr>
        <w:t>lease agreement</w:t>
      </w:r>
      <w:r w:rsidR="004A5A5F" w:rsidRPr="004A5A5F">
        <w:rPr>
          <w:rFonts w:ascii="Arial" w:eastAsia="Calibri" w:hAnsi="Arial" w:cs="Arial"/>
          <w:i/>
          <w:sz w:val="20"/>
          <w:szCs w:val="20"/>
        </w:rPr>
        <w:t xml:space="preserve"> terms and conditions included in the Master Agreement have been approved for use by the Participating State and any restrictions or requirements for the use of the lease  agreement language in the Master Agreement. If not applicable, replace this paragraph with </w:t>
      </w:r>
      <w:r w:rsidR="004A5A5F" w:rsidRPr="004A5A5F">
        <w:rPr>
          <w:rFonts w:ascii="Arial" w:eastAsia="Calibri" w:hAnsi="Arial" w:cs="Arial"/>
          <w:b/>
          <w:bCs/>
          <w:i/>
          <w:sz w:val="20"/>
          <w:szCs w:val="20"/>
        </w:rPr>
        <w:t>“Reserved</w:t>
      </w:r>
      <w:proofErr w:type="gramStart"/>
      <w:r w:rsidR="004A5A5F" w:rsidRPr="004A5A5F">
        <w:rPr>
          <w:rFonts w:ascii="Arial" w:eastAsia="Calibri" w:hAnsi="Arial" w:cs="Arial"/>
          <w:b/>
          <w:bCs/>
          <w:i/>
          <w:sz w:val="20"/>
          <w:szCs w:val="20"/>
        </w:rPr>
        <w:t>”</w:t>
      </w:r>
      <w:r w:rsidR="004A5A5F" w:rsidRPr="004A5A5F">
        <w:rPr>
          <w:rFonts w:ascii="Arial" w:eastAsia="Calibri" w:hAnsi="Arial" w:cs="Arial"/>
          <w:i/>
          <w:sz w:val="20"/>
          <w:szCs w:val="20"/>
        </w:rPr>
        <w:t>.</w:t>
      </w:r>
      <w:proofErr w:type="gramEnd"/>
      <w:r w:rsidR="004A5A5F" w:rsidRPr="004A5A5F">
        <w:rPr>
          <w:rFonts w:ascii="Arial" w:eastAsia="Calibri" w:hAnsi="Arial" w:cs="Arial"/>
          <w:i/>
          <w:sz w:val="20"/>
          <w:szCs w:val="20"/>
        </w:rPr>
        <w:t>]</w:t>
      </w:r>
    </w:p>
    <w:p w14:paraId="654AD669" w14:textId="48ECC1D9"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 xml:space="preserve">Lease Terms: </w:t>
      </w:r>
      <w:r w:rsidR="006E01DE" w:rsidRPr="006E01DE">
        <w:rPr>
          <w:rFonts w:ascii="Arial" w:eastAsia="Calibri" w:hAnsi="Arial" w:cs="Arial"/>
          <w:noProof/>
          <w:spacing w:val="-2"/>
          <w:sz w:val="20"/>
          <w:szCs w:val="20"/>
          <w:shd w:val="clear" w:color="auto" w:fill="FFFFFF"/>
        </w:rPr>
        <w:t xml:space="preserve">Equipment leases are subject to the Terms and Conditions as set forth in the Master Agreement and HP Inc.’s applicable Supplemental Documents, which are attached to the Master Agreement, unless otherwise agreed to by a Participating State or Entity. To initiate a lease, Purchasing Entity may issue a Purchase Order (“PO”) and reference the type of lease (FMV, $1 Buyout, or Straight Lease) on the PO and shall execute either the Master Agreement </w:t>
      </w:r>
      <w:r w:rsidR="006E01DE" w:rsidRPr="004B3C50">
        <w:rPr>
          <w:rFonts w:ascii="Arial" w:eastAsia="Calibri" w:hAnsi="Arial" w:cs="Arial"/>
          <w:b/>
          <w:bCs/>
          <w:noProof/>
          <w:spacing w:val="-2"/>
          <w:sz w:val="20"/>
          <w:szCs w:val="20"/>
          <w:shd w:val="clear" w:color="auto" w:fill="FFFFFF"/>
        </w:rPr>
        <w:t>Attachment 1</w:t>
      </w:r>
      <w:r w:rsidR="006E01DE" w:rsidRPr="006E01DE">
        <w:rPr>
          <w:rFonts w:ascii="Arial" w:eastAsia="Calibri" w:hAnsi="Arial" w:cs="Arial"/>
          <w:noProof/>
          <w:spacing w:val="-2"/>
          <w:sz w:val="20"/>
          <w:szCs w:val="20"/>
          <w:shd w:val="clear" w:color="auto" w:fill="FFFFFF"/>
        </w:rPr>
        <w:t xml:space="preserve"> (HPFS Master FMV Lease Agreement), or </w:t>
      </w:r>
      <w:r w:rsidR="006E01DE" w:rsidRPr="004B3C50">
        <w:rPr>
          <w:rFonts w:ascii="Arial" w:eastAsia="Calibri" w:hAnsi="Arial" w:cs="Arial"/>
          <w:b/>
          <w:bCs/>
          <w:noProof/>
          <w:spacing w:val="-2"/>
          <w:sz w:val="20"/>
          <w:szCs w:val="20"/>
          <w:shd w:val="clear" w:color="auto" w:fill="FFFFFF"/>
        </w:rPr>
        <w:t>Attachment 2</w:t>
      </w:r>
      <w:r w:rsidR="006E01DE" w:rsidRPr="004B3C50">
        <w:rPr>
          <w:rFonts w:ascii="Arial" w:eastAsia="Calibri" w:hAnsi="Arial" w:cs="Arial"/>
          <w:noProof/>
          <w:spacing w:val="-2"/>
          <w:sz w:val="20"/>
          <w:szCs w:val="20"/>
          <w:shd w:val="clear" w:color="auto" w:fill="FFFFFF"/>
        </w:rPr>
        <w:t xml:space="preserve"> </w:t>
      </w:r>
      <w:r w:rsidR="006E01DE" w:rsidRPr="006E01DE">
        <w:rPr>
          <w:rFonts w:ascii="Arial" w:eastAsia="Calibri" w:hAnsi="Arial" w:cs="Arial"/>
          <w:noProof/>
          <w:spacing w:val="-2"/>
          <w:sz w:val="20"/>
          <w:szCs w:val="20"/>
          <w:shd w:val="clear" w:color="auto" w:fill="FFFFFF"/>
        </w:rPr>
        <w:t>(HPFS Master Lease Purchase Agreement).</w:t>
      </w:r>
    </w:p>
    <w:p w14:paraId="4944BFE5" w14:textId="65793CB4" w:rsidR="006E01DE" w:rsidRPr="006E01DE" w:rsidRDefault="006E01DE" w:rsidP="006E01DE">
      <w:pPr>
        <w:spacing w:line="276" w:lineRule="auto"/>
        <w:ind w:left="360"/>
        <w:jc w:val="both"/>
        <w:rPr>
          <w:rFonts w:ascii="Arial" w:eastAsia="Calibri" w:hAnsi="Arial" w:cs="Arial"/>
          <w:noProof/>
          <w:spacing w:val="-2"/>
          <w:sz w:val="20"/>
          <w:szCs w:val="20"/>
          <w:shd w:val="clear" w:color="auto" w:fill="FFFFFF"/>
        </w:rPr>
      </w:pPr>
      <w:r w:rsidRPr="006E01DE">
        <w:rPr>
          <w:rFonts w:ascii="Arial" w:eastAsia="Calibri" w:hAnsi="Arial" w:cs="Arial"/>
          <w:noProof/>
          <w:spacing w:val="-2"/>
          <w:sz w:val="20"/>
          <w:szCs w:val="20"/>
          <w:shd w:val="clear" w:color="auto" w:fill="FFFFFF"/>
        </w:rPr>
        <w:t xml:space="preserve">Third Party Leasing Company: Contractor shall use a Third-Party leasing company for all Lease transactions, specifically Hewlett-Packard Financial Services (“HPFS”).  However, all contractual obligations shall remain with the Contractor. </w:t>
      </w:r>
    </w:p>
    <w:p w14:paraId="64BB6D0F" w14:textId="2D9B9F41" w:rsidR="006E01DE" w:rsidRDefault="006E01DE" w:rsidP="006E01DE">
      <w:pPr>
        <w:spacing w:line="276" w:lineRule="auto"/>
        <w:ind w:left="360"/>
        <w:jc w:val="both"/>
        <w:rPr>
          <w:rFonts w:ascii="Arial" w:eastAsia="Calibri" w:hAnsi="Arial" w:cs="Arial"/>
          <w:noProof/>
          <w:spacing w:val="-2"/>
          <w:sz w:val="20"/>
          <w:szCs w:val="20"/>
          <w:shd w:val="clear" w:color="auto" w:fill="FFFFFF"/>
        </w:rPr>
      </w:pPr>
      <w:r w:rsidRPr="006E01DE">
        <w:rPr>
          <w:rFonts w:ascii="Arial" w:eastAsia="Calibri" w:hAnsi="Arial" w:cs="Arial"/>
          <w:noProof/>
          <w:spacing w:val="-2"/>
          <w:sz w:val="20"/>
          <w:szCs w:val="20"/>
          <w:shd w:val="clear" w:color="auto" w:fill="FFFFFF"/>
        </w:rPr>
        <w:lastRenderedPageBreak/>
        <w:t>HPFS holds all rights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w:t>
      </w:r>
    </w:p>
    <w:p w14:paraId="7330EE11" w14:textId="142CE6A4"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Assignment: Contractor may assign, solely for financing purposes, upon written notific</w:t>
      </w:r>
      <w:r w:rsidR="002C2E3E">
        <w:rPr>
          <w:rFonts w:ascii="Arial" w:eastAsia="Calibri" w:hAnsi="Arial" w:cs="Arial"/>
          <w:noProof/>
          <w:spacing w:val="-2"/>
          <w:sz w:val="20"/>
          <w:szCs w:val="20"/>
          <w:shd w:val="clear" w:color="auto" w:fill="FFFFFF"/>
        </w:rPr>
        <w:t xml:space="preserve">ation to the State of _______, </w:t>
      </w:r>
      <w:r w:rsidRPr="00E025EB">
        <w:rPr>
          <w:rFonts w:ascii="Arial" w:eastAsia="Calibri" w:hAnsi="Arial" w:cs="Arial"/>
          <w:noProof/>
          <w:spacing w:val="-2"/>
          <w:sz w:val="20"/>
          <w:szCs w:val="20"/>
          <w:shd w:val="clear" w:color="auto" w:fill="FFFFFF"/>
        </w:rPr>
        <w:t>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w:t>
      </w:r>
      <w:r w:rsidR="00212E00" w:rsidRPr="00212E00">
        <w:rPr>
          <w:rFonts w:ascii="Arial" w:eastAsia="Calibri" w:hAnsi="Arial" w:cs="Arial"/>
          <w:noProof/>
          <w:spacing w:val="-2"/>
          <w:sz w:val="20"/>
          <w:szCs w:val="20"/>
          <w:shd w:val="clear" w:color="auto" w:fill="FFFFFF"/>
        </w:rPr>
        <w:t>187822</w:t>
      </w:r>
      <w:r w:rsidRPr="00E025EB">
        <w:rPr>
          <w:rFonts w:ascii="Arial" w:eastAsia="Calibri" w:hAnsi="Arial" w:cs="Arial"/>
          <w:noProof/>
          <w:spacing w:val="-2"/>
          <w:sz w:val="20"/>
          <w:szCs w:val="20"/>
          <w:shd w:val="clear" w:color="auto" w:fill="FFFFFF"/>
        </w:rPr>
        <w:t xml:space="preserve"> or the Participating Addendum. Contractor intends to assign, solely for financing purposes, rights as set forth immediately above and this paragraph constitutes the required written notification to the State of __________.</w:t>
      </w:r>
    </w:p>
    <w:p w14:paraId="5F3D30EB" w14:textId="2CC782A9"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 xml:space="preserve">All lease  programs must remain with the Contractor’s leasing partner, Authorized Dealers through an in-house leasing program, or through a third-party financial institution of Purchasing Entity’s choice, throughout the term of the agreement. </w:t>
      </w:r>
    </w:p>
    <w:p w14:paraId="63B0CD96" w14:textId="2350CAD4"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Term. Such notification may include, but not be limited to, the following:</w:t>
      </w:r>
    </w:p>
    <w:p w14:paraId="10CBDF64" w14:textId="6D24ACEC" w:rsidR="00E025EB" w:rsidRPr="00BC1C26" w:rsidRDefault="00E025EB" w:rsidP="00BC1C26">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BC1C26">
        <w:rPr>
          <w:rFonts w:ascii="Arial" w:eastAsia="Calibri" w:hAnsi="Arial" w:cs="Arial"/>
          <w:noProof/>
          <w:spacing w:val="-2"/>
          <w:sz w:val="20"/>
          <w:szCs w:val="20"/>
          <w:shd w:val="clear" w:color="auto" w:fill="FFFFFF"/>
        </w:rPr>
        <w:t>Any acquisition or return options, based on the type of lease  agreement;</w:t>
      </w:r>
    </w:p>
    <w:p w14:paraId="7845C861" w14:textId="04393E34" w:rsidR="00E025EB" w:rsidRPr="00BC1C26" w:rsidRDefault="00E025EB" w:rsidP="00BC1C26">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BC1C26">
        <w:rPr>
          <w:rFonts w:ascii="Arial" w:eastAsia="Calibri" w:hAnsi="Arial" w:cs="Arial"/>
          <w:noProof/>
          <w:spacing w:val="-2"/>
          <w:sz w:val="20"/>
          <w:szCs w:val="20"/>
          <w:shd w:val="clear" w:color="auto" w:fill="FFFFFF"/>
        </w:rPr>
        <w:t>Any renewal options, if applicable; and/or</w:t>
      </w:r>
    </w:p>
    <w:p w14:paraId="28253544" w14:textId="2C53BCEA" w:rsidR="00E025EB" w:rsidRPr="00BC1C26" w:rsidRDefault="00E025EB" w:rsidP="00BC1C26">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BC1C26">
        <w:rPr>
          <w:rFonts w:ascii="Arial" w:eastAsia="Calibri" w:hAnsi="Arial" w:cs="Arial"/>
          <w:noProof/>
          <w:spacing w:val="-2"/>
          <w:sz w:val="20"/>
          <w:szCs w:val="20"/>
          <w:shd w:val="clear" w:color="auto" w:fill="FFFFFF"/>
        </w:rPr>
        <w:t>Hard drive removal and surrender cost, if applicable.</w:t>
      </w:r>
    </w:p>
    <w:p w14:paraId="60E4A3C3" w14:textId="0D60C3CE"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term. Notwithstanding anything to the contrary, if Purchasing Entity fails to notify Contractor of its intent with respect to the exercise of a purchase, renewal, or return of the Equipment, the Initial Lease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7D55BC9D"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lastRenderedPageBreak/>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3A35EE09" w14:textId="7EF2D0BB"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xml:space="preserve">: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w:t>
      </w:r>
      <w:r w:rsidR="00330061" w:rsidRPr="001C7ADD">
        <w:rPr>
          <w:rFonts w:ascii="Arial" w:eastAsia="Calibri" w:hAnsi="Arial" w:cs="Arial"/>
          <w:sz w:val="20"/>
          <w:szCs w:val="20"/>
        </w:rPr>
        <w:t>lease rates</w:t>
      </w:r>
      <w:r w:rsidRPr="001C7ADD">
        <w:rPr>
          <w:rFonts w:ascii="Arial" w:eastAsia="Calibri" w:hAnsi="Arial" w:cs="Arial"/>
          <w:sz w:val="20"/>
          <w:szCs w:val="20"/>
        </w:rPr>
        <w:t>.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1855B92C"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xml:space="preserve">: </w:t>
      </w:r>
      <w:r w:rsidR="006E01DE" w:rsidRPr="006E01DE">
        <w:rPr>
          <w:rFonts w:ascii="Arial" w:eastAsia="Calibri" w:hAnsi="Arial" w:cs="Arial"/>
          <w:sz w:val="20"/>
          <w:szCs w:val="20"/>
        </w:rPr>
        <w:t xml:space="preserve">Purchasing Entities are subject Contractor’s “Maintenance Service Agreements,” provided in </w:t>
      </w:r>
      <w:r w:rsidR="006E01DE" w:rsidRPr="006E01DE">
        <w:rPr>
          <w:rFonts w:ascii="Arial" w:eastAsia="Calibri" w:hAnsi="Arial" w:cs="Arial"/>
          <w:b/>
          <w:bCs/>
          <w:sz w:val="20"/>
          <w:szCs w:val="20"/>
        </w:rPr>
        <w:t>Attachment 3 and Attachment 6</w:t>
      </w:r>
      <w:r w:rsidR="006E01DE" w:rsidRPr="006E01DE">
        <w:rPr>
          <w:rFonts w:ascii="Arial" w:eastAsia="Calibri" w:hAnsi="Arial" w:cs="Arial"/>
          <w:sz w:val="20"/>
          <w:szCs w:val="20"/>
        </w:rPr>
        <w:t>, or as otherwise negotiated by the Participating State or Entity</w:t>
      </w:r>
      <w:r w:rsidRPr="001C7ADD">
        <w:rPr>
          <w:rFonts w:ascii="Arial" w:eastAsia="Calibri" w:hAnsi="Arial" w:cs="Arial"/>
          <w:sz w:val="20"/>
          <w:szCs w:val="20"/>
        </w:rPr>
        <w:t>.</w:t>
      </w:r>
    </w:p>
    <w:p w14:paraId="429C77B6" w14:textId="59592C35"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Purchasing Entities are subject to the Contractor’s “</w:t>
      </w:r>
      <w:r w:rsidR="004B3C50">
        <w:rPr>
          <w:rFonts w:ascii="Arial" w:eastAsia="Calibri" w:hAnsi="Arial" w:cs="Arial"/>
          <w:sz w:val="20"/>
          <w:szCs w:val="20"/>
        </w:rPr>
        <w:t>Sample</w:t>
      </w:r>
      <w:r w:rsidRPr="001C7ADD">
        <w:rPr>
          <w:rFonts w:ascii="Arial" w:eastAsia="Calibri" w:hAnsi="Arial" w:cs="Arial"/>
          <w:sz w:val="20"/>
          <w:szCs w:val="20"/>
        </w:rPr>
        <w:t xml:space="preserve"> MPS Statement of Work” provided in </w:t>
      </w:r>
      <w:r w:rsidRPr="001C7ADD">
        <w:rPr>
          <w:rFonts w:ascii="Arial" w:eastAsia="Calibri" w:hAnsi="Arial" w:cs="Arial"/>
          <w:bCs/>
          <w:sz w:val="20"/>
          <w:szCs w:val="20"/>
        </w:rPr>
        <w:t xml:space="preserve">Master Agreement as </w:t>
      </w:r>
      <w:r w:rsidRPr="004B3C50">
        <w:rPr>
          <w:rFonts w:ascii="Arial" w:eastAsia="Calibri" w:hAnsi="Arial" w:cs="Arial"/>
          <w:b/>
          <w:sz w:val="20"/>
          <w:szCs w:val="20"/>
        </w:rPr>
        <w:t xml:space="preserve">Attachment </w:t>
      </w:r>
      <w:r w:rsidR="006E01DE" w:rsidRPr="004B3C50">
        <w:rPr>
          <w:rFonts w:ascii="Arial" w:eastAsia="Calibri" w:hAnsi="Arial" w:cs="Arial"/>
          <w:b/>
          <w:sz w:val="20"/>
          <w:szCs w:val="20"/>
        </w:rPr>
        <w:t>4</w:t>
      </w:r>
      <w:r w:rsidR="006E01DE">
        <w:rPr>
          <w:rFonts w:ascii="Arial" w:eastAsia="Calibri" w:hAnsi="Arial" w:cs="Arial"/>
          <w:bCs/>
          <w:sz w:val="20"/>
          <w:szCs w:val="20"/>
        </w:rPr>
        <w:t xml:space="preserve"> (HP</w:t>
      </w:r>
      <w:r w:rsidR="004B3C50">
        <w:rPr>
          <w:rFonts w:ascii="Arial" w:eastAsia="Calibri" w:hAnsi="Arial" w:cs="Arial"/>
          <w:bCs/>
          <w:sz w:val="20"/>
          <w:szCs w:val="20"/>
        </w:rPr>
        <w:t xml:space="preserve"> </w:t>
      </w:r>
      <w:r w:rsidR="006E01DE">
        <w:rPr>
          <w:rFonts w:ascii="Arial" w:eastAsia="Calibri" w:hAnsi="Arial" w:cs="Arial"/>
          <w:bCs/>
          <w:sz w:val="20"/>
          <w:szCs w:val="20"/>
        </w:rPr>
        <w:t>MPS SOW Template)</w:t>
      </w:r>
      <w:r w:rsidRPr="001C7ADD">
        <w:rPr>
          <w:rFonts w:ascii="Arial" w:eastAsia="Calibri" w:hAnsi="Arial" w:cs="Arial"/>
          <w:bCs/>
          <w:sz w:val="20"/>
          <w:szCs w:val="20"/>
        </w:rPr>
        <w:t>,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7C39D1F" w14:textId="0C0C80D7" w:rsidR="006E01DE" w:rsidRPr="0084139D" w:rsidRDefault="006E01DE" w:rsidP="006E01DE">
      <w:pPr>
        <w:spacing w:after="0"/>
        <w:ind w:left="360" w:firstLine="360"/>
        <w:rPr>
          <w:rFonts w:ascii="Arial" w:hAnsi="Arial" w:cs="Arial"/>
          <w:sz w:val="20"/>
          <w:szCs w:val="20"/>
        </w:rPr>
      </w:pPr>
      <w:r>
        <w:rPr>
          <w:rFonts w:ascii="Arial" w:hAnsi="Arial" w:cs="Arial"/>
          <w:sz w:val="20"/>
          <w:szCs w:val="20"/>
        </w:rPr>
        <w:t>Elizabeth Le</w:t>
      </w:r>
      <w:r w:rsidR="001525E3">
        <w:rPr>
          <w:rFonts w:ascii="Arial" w:hAnsi="Arial" w:cs="Arial"/>
          <w:sz w:val="20"/>
          <w:szCs w:val="20"/>
        </w:rPr>
        <w:t>a</w:t>
      </w:r>
      <w:r>
        <w:rPr>
          <w:rFonts w:ascii="Arial" w:hAnsi="Arial" w:cs="Arial"/>
          <w:sz w:val="20"/>
          <w:szCs w:val="20"/>
        </w:rPr>
        <w:t>ch</w:t>
      </w:r>
    </w:p>
    <w:p w14:paraId="666F90B7" w14:textId="77777777" w:rsidR="006E01DE" w:rsidRDefault="006E01DE" w:rsidP="006E01DE">
      <w:pPr>
        <w:spacing w:after="0"/>
        <w:ind w:left="720"/>
        <w:rPr>
          <w:rFonts w:ascii="Arial" w:hAnsi="Arial" w:cs="Arial"/>
          <w:sz w:val="20"/>
          <w:szCs w:val="20"/>
        </w:rPr>
      </w:pPr>
      <w:r>
        <w:rPr>
          <w:rFonts w:ascii="Arial" w:hAnsi="Arial" w:cs="Arial"/>
          <w:sz w:val="20"/>
          <w:szCs w:val="20"/>
        </w:rPr>
        <w:t>Contract</w:t>
      </w:r>
      <w:r w:rsidRPr="00037BCB">
        <w:rPr>
          <w:rFonts w:ascii="Arial" w:hAnsi="Arial" w:cs="Arial"/>
          <w:sz w:val="20"/>
          <w:szCs w:val="20"/>
        </w:rPr>
        <w:t xml:space="preserve"> Sales </w:t>
      </w:r>
      <w:r>
        <w:rPr>
          <w:rFonts w:ascii="Arial" w:hAnsi="Arial" w:cs="Arial"/>
          <w:sz w:val="20"/>
          <w:szCs w:val="20"/>
        </w:rPr>
        <w:t>Manager</w:t>
      </w:r>
    </w:p>
    <w:p w14:paraId="610FBBB5" w14:textId="77777777" w:rsidR="006E01DE" w:rsidRPr="0084139D" w:rsidRDefault="006E01DE" w:rsidP="006E01DE">
      <w:pPr>
        <w:spacing w:after="0"/>
        <w:ind w:left="720"/>
        <w:rPr>
          <w:rFonts w:ascii="Arial" w:hAnsi="Arial" w:cs="Arial"/>
          <w:sz w:val="20"/>
          <w:szCs w:val="20"/>
        </w:rPr>
      </w:pPr>
      <w:r>
        <w:rPr>
          <w:rFonts w:ascii="Arial" w:hAnsi="Arial" w:cs="Arial"/>
          <w:sz w:val="20"/>
          <w:szCs w:val="20"/>
        </w:rPr>
        <w:t>Public Sector Contract Management</w:t>
      </w:r>
    </w:p>
    <w:p w14:paraId="33A0F8EE" w14:textId="77777777" w:rsidR="006E01DE" w:rsidRPr="0084139D" w:rsidRDefault="006E01DE" w:rsidP="006E01DE">
      <w:pPr>
        <w:spacing w:after="0"/>
        <w:ind w:left="360" w:firstLine="360"/>
        <w:rPr>
          <w:rFonts w:ascii="Arial" w:hAnsi="Arial" w:cs="Arial"/>
          <w:sz w:val="20"/>
          <w:szCs w:val="20"/>
        </w:rPr>
      </w:pPr>
      <w:r>
        <w:rPr>
          <w:rFonts w:ascii="Arial" w:hAnsi="Arial" w:cs="Arial"/>
          <w:sz w:val="20"/>
          <w:szCs w:val="20"/>
        </w:rPr>
        <w:t>elizabeth.leach</w:t>
      </w:r>
      <w:r w:rsidRPr="0084139D">
        <w:rPr>
          <w:rFonts w:ascii="Arial" w:hAnsi="Arial" w:cs="Arial"/>
          <w:sz w:val="20"/>
          <w:szCs w:val="20"/>
        </w:rPr>
        <w:t>@</w:t>
      </w:r>
      <w:r>
        <w:rPr>
          <w:rFonts w:ascii="Arial" w:hAnsi="Arial" w:cs="Arial"/>
          <w:sz w:val="20"/>
          <w:szCs w:val="20"/>
        </w:rPr>
        <w:t>hp</w:t>
      </w:r>
      <w:r w:rsidRPr="0084139D">
        <w:rPr>
          <w:rFonts w:ascii="Arial" w:hAnsi="Arial" w:cs="Arial"/>
          <w:sz w:val="20"/>
          <w:szCs w:val="20"/>
        </w:rPr>
        <w:t>.</w:t>
      </w:r>
      <w:r>
        <w:rPr>
          <w:rFonts w:ascii="Arial" w:hAnsi="Arial" w:cs="Arial"/>
          <w:sz w:val="20"/>
          <w:szCs w:val="20"/>
        </w:rPr>
        <w:t>com</w:t>
      </w:r>
    </w:p>
    <w:p w14:paraId="417A84B3" w14:textId="77777777" w:rsidR="006E01DE" w:rsidRPr="0084139D" w:rsidRDefault="006E01DE" w:rsidP="006E01DE">
      <w:pPr>
        <w:ind w:left="360" w:firstLine="360"/>
        <w:rPr>
          <w:rFonts w:ascii="Arial" w:hAnsi="Arial" w:cs="Arial"/>
          <w:sz w:val="20"/>
          <w:szCs w:val="20"/>
        </w:rPr>
      </w:pPr>
      <w:r>
        <w:rPr>
          <w:rFonts w:ascii="Arial" w:hAnsi="Arial" w:cs="Arial"/>
          <w:sz w:val="20"/>
          <w:szCs w:val="20"/>
        </w:rPr>
        <w:t>501-849-4740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70E9C" w14:textId="77777777" w:rsidR="00880700" w:rsidRDefault="00880700" w:rsidP="007922CE">
      <w:pPr>
        <w:spacing w:after="0" w:line="240" w:lineRule="auto"/>
      </w:pPr>
      <w:r>
        <w:separator/>
      </w:r>
    </w:p>
  </w:endnote>
  <w:endnote w:type="continuationSeparator" w:id="0">
    <w:p w14:paraId="25181E91" w14:textId="77777777" w:rsidR="00880700" w:rsidRDefault="0088070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51DD51E1"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AC0A02">
              <w:rPr>
                <w:rFonts w:ascii="Barlow" w:hAnsi="Barlow"/>
                <w:b/>
                <w:bCs/>
                <w:noProof/>
                <w:sz w:val="20"/>
                <w:szCs w:val="20"/>
              </w:rPr>
              <w:t>4</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AC0A02">
              <w:rPr>
                <w:rFonts w:ascii="Barlow" w:hAnsi="Barlow"/>
                <w:b/>
                <w:bCs/>
                <w:noProof/>
                <w:sz w:val="20"/>
                <w:szCs w:val="20"/>
              </w:rPr>
              <w:t>5</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6584F01A"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AC0A02">
          <w:rPr>
            <w:rFonts w:ascii="Barlow" w:hAnsi="Barlow"/>
            <w:b/>
            <w:bCs/>
            <w:noProof/>
            <w:sz w:val="20"/>
            <w:szCs w:val="20"/>
          </w:rPr>
          <w:t>5</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AC0A02">
          <w:rPr>
            <w:rFonts w:ascii="Barlow" w:hAnsi="Barlow"/>
            <w:b/>
            <w:bCs/>
            <w:noProof/>
            <w:sz w:val="20"/>
            <w:szCs w:val="20"/>
          </w:rPr>
          <w:t>5</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2947B" w14:textId="77777777" w:rsidR="00880700" w:rsidRDefault="00880700" w:rsidP="007922CE">
      <w:pPr>
        <w:spacing w:after="0" w:line="240" w:lineRule="auto"/>
      </w:pPr>
      <w:r>
        <w:separator/>
      </w:r>
    </w:p>
  </w:footnote>
  <w:footnote w:type="continuationSeparator" w:id="0">
    <w:p w14:paraId="488B2860" w14:textId="77777777" w:rsidR="00880700" w:rsidRDefault="0088070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CBA19BE" w:rsidR="007922CE" w:rsidRPr="00532B3C" w:rsidRDefault="001525E3" w:rsidP="00B95CD6">
    <w:pPr>
      <w:spacing w:after="120" w:line="240" w:lineRule="auto"/>
      <w:rPr>
        <w:rStyle w:val="Strong"/>
        <w:rFonts w:ascii="Barlow" w:hAnsi="Barlow"/>
        <w:caps w:val="0"/>
        <w:sz w:val="20"/>
        <w:szCs w:val="20"/>
      </w:rPr>
    </w:pPr>
    <w:bookmarkStart w:id="3" w:name="_Hlk98400158"/>
    <w:r>
      <w:rPr>
        <w:rStyle w:val="Strong"/>
        <w:rFonts w:ascii="Barlow" w:hAnsi="Barlow"/>
        <w:caps w:val="0"/>
        <w:sz w:val="20"/>
        <w:szCs w:val="20"/>
      </w:rPr>
      <w:t>MULTI-FUNCTION DEVICES AND RELATED SOFTWARE, SERVICES, AND CLOUD SOLUTIONS</w:t>
    </w:r>
  </w:p>
  <w:bookmarkEnd w:id="3"/>
  <w:p w14:paraId="5CDDC066" w14:textId="6FF1B63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5DD2D01" w:rsidR="007922CE" w:rsidRPr="001525E3" w:rsidRDefault="001525E3" w:rsidP="00B52BDD">
    <w:pPr>
      <w:spacing w:line="240" w:lineRule="auto"/>
      <w:contextualSpacing/>
      <w:rPr>
        <w:rFonts w:ascii="Barlow" w:hAnsi="Barlow" w:cs="Arial"/>
        <w:sz w:val="20"/>
        <w:szCs w:val="20"/>
      </w:rPr>
    </w:pPr>
    <w:r w:rsidRPr="001525E3">
      <w:rPr>
        <w:rFonts w:ascii="Barlow" w:hAnsi="Barlow" w:cs="Arial"/>
        <w:b/>
        <w:bCs/>
        <w:sz w:val="20"/>
        <w:szCs w:val="20"/>
      </w:rPr>
      <w:t>HP,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029026">
    <w:abstractNumId w:val="15"/>
  </w:num>
  <w:num w:numId="2" w16cid:durableId="772408113">
    <w:abstractNumId w:val="14"/>
  </w:num>
  <w:num w:numId="3" w16cid:durableId="288514282">
    <w:abstractNumId w:val="9"/>
  </w:num>
  <w:num w:numId="4" w16cid:durableId="657224236">
    <w:abstractNumId w:val="5"/>
  </w:num>
  <w:num w:numId="5" w16cid:durableId="1062409581">
    <w:abstractNumId w:val="4"/>
  </w:num>
  <w:num w:numId="6" w16cid:durableId="273094011">
    <w:abstractNumId w:val="6"/>
  </w:num>
  <w:num w:numId="7" w16cid:durableId="959998256">
    <w:abstractNumId w:val="13"/>
  </w:num>
  <w:num w:numId="8" w16cid:durableId="492188402">
    <w:abstractNumId w:val="7"/>
  </w:num>
  <w:num w:numId="9" w16cid:durableId="425342910">
    <w:abstractNumId w:val="0"/>
  </w:num>
  <w:num w:numId="10" w16cid:durableId="917253364">
    <w:abstractNumId w:val="3"/>
  </w:num>
  <w:num w:numId="11" w16cid:durableId="1802457636">
    <w:abstractNumId w:val="16"/>
  </w:num>
  <w:num w:numId="12" w16cid:durableId="605042076">
    <w:abstractNumId w:val="10"/>
  </w:num>
  <w:num w:numId="13" w16cid:durableId="1415014405">
    <w:abstractNumId w:val="12"/>
  </w:num>
  <w:num w:numId="14" w16cid:durableId="1090543009">
    <w:abstractNumId w:val="11"/>
  </w:num>
  <w:num w:numId="15" w16cid:durableId="281035011">
    <w:abstractNumId w:val="8"/>
  </w:num>
  <w:num w:numId="16" w16cid:durableId="1116603795">
    <w:abstractNumId w:val="2"/>
  </w:num>
  <w:num w:numId="17" w16cid:durableId="27020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33A5B"/>
    <w:rsid w:val="00037BCB"/>
    <w:rsid w:val="00043FBF"/>
    <w:rsid w:val="0005252E"/>
    <w:rsid w:val="00061634"/>
    <w:rsid w:val="0006231F"/>
    <w:rsid w:val="000727FE"/>
    <w:rsid w:val="0007426F"/>
    <w:rsid w:val="00083BB5"/>
    <w:rsid w:val="00090601"/>
    <w:rsid w:val="00092B0F"/>
    <w:rsid w:val="00097407"/>
    <w:rsid w:val="000A47D9"/>
    <w:rsid w:val="000B115E"/>
    <w:rsid w:val="000B228A"/>
    <w:rsid w:val="000B5A01"/>
    <w:rsid w:val="000B6004"/>
    <w:rsid w:val="000B6FBB"/>
    <w:rsid w:val="000D3DEF"/>
    <w:rsid w:val="000D6522"/>
    <w:rsid w:val="000E27A0"/>
    <w:rsid w:val="000E3FA1"/>
    <w:rsid w:val="000E5EA1"/>
    <w:rsid w:val="000F1C50"/>
    <w:rsid w:val="0010405F"/>
    <w:rsid w:val="0012657E"/>
    <w:rsid w:val="00130137"/>
    <w:rsid w:val="0014277C"/>
    <w:rsid w:val="00142CDC"/>
    <w:rsid w:val="001525E3"/>
    <w:rsid w:val="00157D9D"/>
    <w:rsid w:val="00174D16"/>
    <w:rsid w:val="0018319D"/>
    <w:rsid w:val="00185EA1"/>
    <w:rsid w:val="00192130"/>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200BEF"/>
    <w:rsid w:val="00206C7A"/>
    <w:rsid w:val="00206DE5"/>
    <w:rsid w:val="00211F2D"/>
    <w:rsid w:val="00212E00"/>
    <w:rsid w:val="002152B5"/>
    <w:rsid w:val="0022359A"/>
    <w:rsid w:val="00233A93"/>
    <w:rsid w:val="00234AA4"/>
    <w:rsid w:val="00240EAE"/>
    <w:rsid w:val="00241875"/>
    <w:rsid w:val="00246087"/>
    <w:rsid w:val="00250903"/>
    <w:rsid w:val="00254718"/>
    <w:rsid w:val="00261290"/>
    <w:rsid w:val="00261829"/>
    <w:rsid w:val="00262308"/>
    <w:rsid w:val="00262412"/>
    <w:rsid w:val="0027430F"/>
    <w:rsid w:val="00285814"/>
    <w:rsid w:val="002863F0"/>
    <w:rsid w:val="00296D90"/>
    <w:rsid w:val="002A50C3"/>
    <w:rsid w:val="002B58F1"/>
    <w:rsid w:val="002C10C0"/>
    <w:rsid w:val="002C14EA"/>
    <w:rsid w:val="002C2C64"/>
    <w:rsid w:val="002C2E3E"/>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061"/>
    <w:rsid w:val="00331616"/>
    <w:rsid w:val="0034060A"/>
    <w:rsid w:val="00351874"/>
    <w:rsid w:val="00357CE5"/>
    <w:rsid w:val="00364E83"/>
    <w:rsid w:val="00367A50"/>
    <w:rsid w:val="00381748"/>
    <w:rsid w:val="003A3FE5"/>
    <w:rsid w:val="003A634F"/>
    <w:rsid w:val="003A6EAB"/>
    <w:rsid w:val="003B6423"/>
    <w:rsid w:val="003C03BD"/>
    <w:rsid w:val="003C1A5E"/>
    <w:rsid w:val="003C362C"/>
    <w:rsid w:val="003C3DFE"/>
    <w:rsid w:val="003D3AFA"/>
    <w:rsid w:val="003D66DD"/>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B3C50"/>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4A41"/>
    <w:rsid w:val="006C5460"/>
    <w:rsid w:val="006E01DE"/>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3AD3"/>
    <w:rsid w:val="00764E50"/>
    <w:rsid w:val="007668BF"/>
    <w:rsid w:val="00781A21"/>
    <w:rsid w:val="00787D04"/>
    <w:rsid w:val="007922CE"/>
    <w:rsid w:val="007A496E"/>
    <w:rsid w:val="007B3629"/>
    <w:rsid w:val="007C6F8B"/>
    <w:rsid w:val="007D0003"/>
    <w:rsid w:val="007D441B"/>
    <w:rsid w:val="007D722F"/>
    <w:rsid w:val="007E70D6"/>
    <w:rsid w:val="0081421A"/>
    <w:rsid w:val="00823B53"/>
    <w:rsid w:val="0082427F"/>
    <w:rsid w:val="008370B5"/>
    <w:rsid w:val="0084139D"/>
    <w:rsid w:val="00841EF8"/>
    <w:rsid w:val="00855857"/>
    <w:rsid w:val="008767E3"/>
    <w:rsid w:val="00880700"/>
    <w:rsid w:val="00880EC4"/>
    <w:rsid w:val="00881C1D"/>
    <w:rsid w:val="008864F5"/>
    <w:rsid w:val="00896992"/>
    <w:rsid w:val="008A6F30"/>
    <w:rsid w:val="008A7584"/>
    <w:rsid w:val="008A7953"/>
    <w:rsid w:val="008B3AA3"/>
    <w:rsid w:val="008B4FBF"/>
    <w:rsid w:val="008B5447"/>
    <w:rsid w:val="008B6BE8"/>
    <w:rsid w:val="008C224D"/>
    <w:rsid w:val="008E186B"/>
    <w:rsid w:val="008E3712"/>
    <w:rsid w:val="008E4C43"/>
    <w:rsid w:val="008F5AE7"/>
    <w:rsid w:val="00904BDF"/>
    <w:rsid w:val="009058BC"/>
    <w:rsid w:val="00905BCB"/>
    <w:rsid w:val="00906B6B"/>
    <w:rsid w:val="00925C52"/>
    <w:rsid w:val="00930CD3"/>
    <w:rsid w:val="00934DA2"/>
    <w:rsid w:val="00935D98"/>
    <w:rsid w:val="0094395E"/>
    <w:rsid w:val="009458FC"/>
    <w:rsid w:val="00946A7D"/>
    <w:rsid w:val="00947604"/>
    <w:rsid w:val="00951F12"/>
    <w:rsid w:val="00963683"/>
    <w:rsid w:val="00964175"/>
    <w:rsid w:val="00966825"/>
    <w:rsid w:val="00967B86"/>
    <w:rsid w:val="00967C21"/>
    <w:rsid w:val="00973A75"/>
    <w:rsid w:val="0098263F"/>
    <w:rsid w:val="00987F5E"/>
    <w:rsid w:val="009939DC"/>
    <w:rsid w:val="00994D4D"/>
    <w:rsid w:val="009963FB"/>
    <w:rsid w:val="009B6540"/>
    <w:rsid w:val="009C0CCB"/>
    <w:rsid w:val="009C10A7"/>
    <w:rsid w:val="009C413F"/>
    <w:rsid w:val="009C4E93"/>
    <w:rsid w:val="009C616D"/>
    <w:rsid w:val="009D2000"/>
    <w:rsid w:val="009D2C65"/>
    <w:rsid w:val="00A0095C"/>
    <w:rsid w:val="00A10CDC"/>
    <w:rsid w:val="00A10F37"/>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0A02"/>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C26"/>
    <w:rsid w:val="00BC1E0F"/>
    <w:rsid w:val="00BC27C4"/>
    <w:rsid w:val="00BC75CE"/>
    <w:rsid w:val="00BD28E4"/>
    <w:rsid w:val="00BD5F8B"/>
    <w:rsid w:val="00BD6F02"/>
    <w:rsid w:val="00BE2608"/>
    <w:rsid w:val="00BE783F"/>
    <w:rsid w:val="00BE78E0"/>
    <w:rsid w:val="00BE7EFA"/>
    <w:rsid w:val="00BF06D8"/>
    <w:rsid w:val="00C02E4A"/>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3281"/>
    <w:rsid w:val="00D27535"/>
    <w:rsid w:val="00D40611"/>
    <w:rsid w:val="00D4291B"/>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2D14"/>
    <w:rsid w:val="00E343A9"/>
    <w:rsid w:val="00E36053"/>
    <w:rsid w:val="00E52B95"/>
    <w:rsid w:val="00E612B8"/>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DD"/>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85DE-DC99-429B-87FB-FFDECE01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2</cp:revision>
  <dcterms:created xsi:type="dcterms:W3CDTF">2024-07-26T13:50:00Z</dcterms:created>
  <dcterms:modified xsi:type="dcterms:W3CDTF">2024-07-26T13:50:00Z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