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3B6F66C0"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465AD">
        <w:rPr>
          <w:rStyle w:val="Strong"/>
          <w:rFonts w:ascii="Arial" w:hAnsi="Arial" w:cs="Arial"/>
          <w:b w:val="0"/>
          <w:bCs w:val="0"/>
          <w:caps w:val="0"/>
        </w:rPr>
        <w:t>MA</w:t>
      </w:r>
      <w:r w:rsidR="007A4FE7">
        <w:rPr>
          <w:rStyle w:val="Strong"/>
          <w:rFonts w:ascii="Arial" w:hAnsi="Arial" w:cs="Arial"/>
          <w:b w:val="0"/>
          <w:bCs w:val="0"/>
          <w:caps w:val="0"/>
        </w:rPr>
        <w:t>454</w:t>
      </w:r>
    </w:p>
    <w:p w14:paraId="09AA2EFE" w14:textId="47678B02"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7A4FE7">
        <w:rPr>
          <w:rFonts w:ascii="Arial Black" w:hAnsi="Arial Black"/>
          <w:b/>
          <w:smallCaps/>
          <w:sz w:val="24"/>
          <w:szCs w:val="24"/>
        </w:rPr>
        <w:t>FedEx Corporate Services Inc</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F36683"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F36683"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98B4682"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rsidRPr="006465AD">
        <w:t>Utah</w:t>
      </w:r>
      <w:r w:rsidRPr="00885E8B">
        <w:t xml:space="preserve"> and Contractor for </w:t>
      </w:r>
      <w:r w:rsidR="006465AD">
        <w:t>Small Package Delivery Services.</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F36683"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F36683"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F36683"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F36683"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5020" w14:textId="77777777" w:rsidR="00F36683" w:rsidRDefault="00F36683" w:rsidP="00ED2DF2">
      <w:pPr>
        <w:spacing w:after="0"/>
      </w:pPr>
      <w:r>
        <w:separator/>
      </w:r>
    </w:p>
  </w:endnote>
  <w:endnote w:type="continuationSeparator" w:id="0">
    <w:p w14:paraId="442082BF" w14:textId="77777777" w:rsidR="00F36683" w:rsidRDefault="00F3668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212D" w14:textId="77777777" w:rsidR="00F36683" w:rsidRDefault="00F36683" w:rsidP="00ED2DF2">
      <w:pPr>
        <w:spacing w:after="0"/>
      </w:pPr>
      <w:r>
        <w:separator/>
      </w:r>
    </w:p>
  </w:footnote>
  <w:footnote w:type="continuationSeparator" w:id="0">
    <w:p w14:paraId="48EC82B1" w14:textId="77777777" w:rsidR="00F36683" w:rsidRDefault="00F3668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59AB02D">
          <wp:simplePos x="0" y="0"/>
          <wp:positionH relativeFrom="margin">
            <wp:align>right</wp:align>
          </wp:positionH>
          <wp:positionV relativeFrom="paragraph">
            <wp:posOffset>2540</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408F7CEA" w:rsidR="00E9510C" w:rsidRPr="00274D34" w:rsidRDefault="006465AD" w:rsidP="00274D34">
    <w:pPr>
      <w:spacing w:after="0"/>
      <w:rPr>
        <w:rStyle w:val="Strong"/>
      </w:rPr>
    </w:pPr>
    <w:r>
      <w:rPr>
        <w:rStyle w:val="Strong"/>
      </w:rPr>
      <w:t>Small package delivery services</w:t>
    </w:r>
  </w:p>
  <w:p w14:paraId="0BBB60D2" w14:textId="546FB78B" w:rsidR="00E9510C" w:rsidRDefault="00E9510C" w:rsidP="00283F55">
    <w:pPr>
      <w:spacing w:after="0"/>
    </w:pPr>
    <w:r>
      <w:t xml:space="preserve">Led by the </w:t>
    </w:r>
    <w:r w:rsidRPr="00C12415">
      <w:rPr>
        <w:b/>
        <w:bCs/>
      </w:rPr>
      <w:t xml:space="preserve">State of </w:t>
    </w:r>
    <w:r w:rsidR="008808AA" w:rsidRPr="006465AD">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5703E"/>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709A7"/>
    <w:rsid w:val="00383A8D"/>
    <w:rsid w:val="003D046A"/>
    <w:rsid w:val="003E4368"/>
    <w:rsid w:val="003E6574"/>
    <w:rsid w:val="00420E5A"/>
    <w:rsid w:val="00430F56"/>
    <w:rsid w:val="00454883"/>
    <w:rsid w:val="00487FB1"/>
    <w:rsid w:val="00494CBB"/>
    <w:rsid w:val="00503E3F"/>
    <w:rsid w:val="00523EDA"/>
    <w:rsid w:val="005801EF"/>
    <w:rsid w:val="005D2735"/>
    <w:rsid w:val="00611BCE"/>
    <w:rsid w:val="00630195"/>
    <w:rsid w:val="00632047"/>
    <w:rsid w:val="006465AD"/>
    <w:rsid w:val="0067408F"/>
    <w:rsid w:val="006B4016"/>
    <w:rsid w:val="006E62D0"/>
    <w:rsid w:val="00753EFB"/>
    <w:rsid w:val="007576D5"/>
    <w:rsid w:val="00795903"/>
    <w:rsid w:val="007A4FE7"/>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36683"/>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Tara Larwick</cp:lastModifiedBy>
  <cp:revision>2</cp:revision>
  <dcterms:created xsi:type="dcterms:W3CDTF">2021-10-12T05:13:00Z</dcterms:created>
  <dcterms:modified xsi:type="dcterms:W3CDTF">2021-10-12T05:13:00Z</dcterms:modified>
</cp:coreProperties>
</file>