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7B" w:rsidRDefault="00766DBD" w:rsidP="00926F7B">
      <w:bookmarkStart w:id="0" w:name="_GoBack"/>
      <w:bookmarkEnd w:id="0"/>
      <w:r w:rsidRPr="0015134B">
        <w:rPr>
          <w:noProof/>
        </w:rPr>
        <w:drawing>
          <wp:anchor distT="0" distB="0" distL="114300" distR="114300" simplePos="0" relativeHeight="251659264" behindDoc="1" locked="0" layoutInCell="1" allowOverlap="1" wp14:anchorId="140ADFA0" wp14:editId="0031C1EA">
            <wp:simplePos x="0" y="0"/>
            <wp:positionH relativeFrom="margin">
              <wp:align>center</wp:align>
            </wp:positionH>
            <wp:positionV relativeFrom="margin">
              <wp:posOffset>-1005840</wp:posOffset>
            </wp:positionV>
            <wp:extent cx="1934766" cy="6858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t Logo.eps"/>
                    <pic:cNvPicPr/>
                  </pic:nvPicPr>
                  <pic:blipFill>
                    <a:blip r:embed="rId7">
                      <a:extLst>
                        <a:ext uri="{28A0092B-C50C-407E-A947-70E740481C1C}">
                          <a14:useLocalDpi xmlns:a14="http://schemas.microsoft.com/office/drawing/2010/main" val="0"/>
                        </a:ext>
                      </a:extLst>
                    </a:blip>
                    <a:stretch>
                      <a:fillRect/>
                    </a:stretch>
                  </pic:blipFill>
                  <pic:spPr>
                    <a:xfrm>
                      <a:off x="0" y="0"/>
                      <a:ext cx="1934766" cy="685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26F7B">
        <w:t>Emergent</w:t>
      </w:r>
      <w:r>
        <w:t>, LLC</w:t>
      </w:r>
      <w:r w:rsidR="00926F7B">
        <w:t xml:space="preserve"> is an award-winning Value Added Reseller and Systems Integrator focused on solving complex business and mission challenges on behalf of the Federal, State &amp; Local Government Agencies, Commercial, and Higher Education.</w:t>
      </w:r>
    </w:p>
    <w:p w:rsidR="00926F7B" w:rsidRDefault="00926F7B" w:rsidP="00926F7B"/>
    <w:p w:rsidR="00F76DCB" w:rsidRDefault="00926F7B" w:rsidP="00926F7B">
      <w:r>
        <w:t xml:space="preserve">The depth and breadth of Emergent’s </w:t>
      </w:r>
      <w:r w:rsidR="00766DBD">
        <w:t xml:space="preserve">NASPO </w:t>
      </w:r>
      <w:r>
        <w:t>cloud solutions is comprised of the three top cloud service providers in the world:</w:t>
      </w:r>
    </w:p>
    <w:p w:rsidR="00926F7B" w:rsidRDefault="00926F7B" w:rsidP="00926F7B"/>
    <w:p w:rsidR="00926F7B" w:rsidRPr="00926F7B" w:rsidRDefault="00926F7B" w:rsidP="00926F7B">
      <w:pPr>
        <w:rPr>
          <w:b/>
        </w:rPr>
      </w:pPr>
      <w:r w:rsidRPr="00926F7B">
        <w:rPr>
          <w:b/>
        </w:rPr>
        <w:t>Amazon Web Services</w:t>
      </w:r>
    </w:p>
    <w:p w:rsidR="00926F7B" w:rsidRDefault="00926F7B" w:rsidP="00926F7B">
      <w:r>
        <w:t>Initially a provider of IaaS, AWS offers a broad set of global compute, storage, database, analytics, application, and deployment services that help customers move faster, lower IT costs, and scale applications. These services are trusted by the largest enterprises and the hottest start-ups to power a wide variety of workloads including: web and mobile applications, IoT, game development, data processing and warehousing, storage, archive, and many others.</w:t>
      </w:r>
    </w:p>
    <w:p w:rsidR="00926F7B" w:rsidRDefault="00926F7B" w:rsidP="00766DBD">
      <w:pPr>
        <w:pStyle w:val="ListParagraph"/>
        <w:numPr>
          <w:ilvl w:val="0"/>
          <w:numId w:val="3"/>
        </w:numPr>
      </w:pPr>
      <w:r>
        <w:t xml:space="preserve">AWS offers IaaS, PaaS, and SaaS (both natively and through their AWS Partner Network (APN) </w:t>
      </w:r>
    </w:p>
    <w:p w:rsidR="00926F7B" w:rsidRDefault="00926F7B" w:rsidP="00926F7B"/>
    <w:p w:rsidR="00926F7B" w:rsidRPr="00926F7B" w:rsidRDefault="00926F7B" w:rsidP="00926F7B">
      <w:pPr>
        <w:rPr>
          <w:b/>
        </w:rPr>
      </w:pPr>
      <w:r w:rsidRPr="00926F7B">
        <w:rPr>
          <w:b/>
        </w:rPr>
        <w:t>Microsoft Azure</w:t>
      </w:r>
    </w:p>
    <w:p w:rsidR="00926F7B" w:rsidRDefault="00926F7B" w:rsidP="00926F7B">
      <w:r>
        <w:t>Initially a provider of PaaS, Azure offers a range of cloud services, including those for compute, analytics, storage and networking. Customer can pick and choose from these services to quickly build, deploy, and manage new and existing applications across a global network of Microsoft-managed datacenters:</w:t>
      </w:r>
    </w:p>
    <w:p w:rsidR="00926F7B" w:rsidRDefault="00926F7B" w:rsidP="00766DBD">
      <w:pPr>
        <w:pStyle w:val="ListParagraph"/>
        <w:numPr>
          <w:ilvl w:val="0"/>
          <w:numId w:val="3"/>
        </w:numPr>
      </w:pPr>
      <w:r>
        <w:t>Microsoft Azure offers IaaS, PaaS, and SaaS (both natively and through their Microsoft Azure Marketplace)</w:t>
      </w:r>
    </w:p>
    <w:p w:rsidR="00926F7B" w:rsidRDefault="00926F7B" w:rsidP="00926F7B"/>
    <w:p w:rsidR="00926F7B" w:rsidRPr="00926F7B" w:rsidRDefault="00926F7B" w:rsidP="00926F7B">
      <w:pPr>
        <w:rPr>
          <w:b/>
        </w:rPr>
      </w:pPr>
      <w:r w:rsidRPr="00926F7B">
        <w:rPr>
          <w:b/>
        </w:rPr>
        <w:t>IBM Bluemix (formerly SoftLayer)</w:t>
      </w:r>
    </w:p>
    <w:p w:rsidR="00926F7B" w:rsidRDefault="00926F7B" w:rsidP="00926F7B">
      <w:r>
        <w:t>IBM offers one of the highest performing cloud infrastructures available—one platform that takes data centers around the world that are full of the widest range of cloud computing options, and then integrates and automates everything.</w:t>
      </w:r>
    </w:p>
    <w:p w:rsidR="00926F7B" w:rsidRDefault="00926F7B" w:rsidP="00766DBD">
      <w:pPr>
        <w:pStyle w:val="ListParagraph"/>
        <w:numPr>
          <w:ilvl w:val="0"/>
          <w:numId w:val="3"/>
        </w:numPr>
      </w:pPr>
      <w:r>
        <w:t>Though most closely representing a “pure-play” IaaS offering, IBM has a wide range of PaaS and SaaS offerings.</w:t>
      </w:r>
    </w:p>
    <w:p w:rsidR="00926F7B" w:rsidRDefault="00926F7B" w:rsidP="00926F7B"/>
    <w:p w:rsidR="00766DBD" w:rsidRPr="00766DBD" w:rsidRDefault="00766DBD" w:rsidP="00926F7B">
      <w:pPr>
        <w:rPr>
          <w:b/>
        </w:rPr>
      </w:pPr>
      <w:r w:rsidRPr="00766DBD">
        <w:rPr>
          <w:b/>
        </w:rPr>
        <w:t>Value-Added Services</w:t>
      </w:r>
    </w:p>
    <w:p w:rsidR="00926F7B" w:rsidRDefault="00926F7B" w:rsidP="00926F7B">
      <w:r>
        <w:t>In addition, Emergent offers other value-added services supporting the new realities of cloud computing:</w:t>
      </w:r>
    </w:p>
    <w:p w:rsidR="00926F7B" w:rsidRDefault="006629A0" w:rsidP="006629A0">
      <w:pPr>
        <w:pStyle w:val="ListParagraph"/>
        <w:numPr>
          <w:ilvl w:val="0"/>
          <w:numId w:val="2"/>
        </w:numPr>
      </w:pPr>
      <w:r>
        <w:t xml:space="preserve">Cloud Integration: </w:t>
      </w:r>
      <w:r w:rsidR="00926F7B">
        <w:t xml:space="preserve">Customers </w:t>
      </w:r>
      <w:r>
        <w:t>are running workloads in a hybri</w:t>
      </w:r>
      <w:r w:rsidR="00926F7B">
        <w:t xml:space="preserve">d </w:t>
      </w:r>
      <w:r>
        <w:t>environment – on premise and within the large commercial clouds public clouds.</w:t>
      </w:r>
    </w:p>
    <w:p w:rsidR="006629A0" w:rsidRDefault="006629A0" w:rsidP="006629A0">
      <w:pPr>
        <w:pStyle w:val="ListParagraph"/>
        <w:numPr>
          <w:ilvl w:val="0"/>
          <w:numId w:val="2"/>
        </w:numPr>
      </w:pPr>
      <w:r>
        <w:t>Application Development: Customers have accelerated application migration and delivery to the cloud</w:t>
      </w:r>
    </w:p>
    <w:p w:rsidR="006629A0" w:rsidRDefault="006629A0" w:rsidP="006629A0">
      <w:pPr>
        <w:pStyle w:val="ListParagraph"/>
        <w:numPr>
          <w:ilvl w:val="0"/>
          <w:numId w:val="2"/>
        </w:numPr>
      </w:pPr>
      <w:r>
        <w:t xml:space="preserve">Managed Services: Customers are outsourcing the management and secruity of cloud their services </w:t>
      </w:r>
    </w:p>
    <w:p w:rsidR="00926F7B" w:rsidRDefault="006629A0" w:rsidP="00926F7B">
      <w:pPr>
        <w:pStyle w:val="ListParagraph"/>
        <w:numPr>
          <w:ilvl w:val="0"/>
          <w:numId w:val="2"/>
        </w:numPr>
      </w:pPr>
      <w:r>
        <w:t>Private Cloud: Customers continue to deploy private clouds as part of their larger cloud strategy</w:t>
      </w:r>
    </w:p>
    <w:sectPr w:rsidR="00926F7B" w:rsidSect="00766DBD">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0D" w:rsidRDefault="007F7A0D" w:rsidP="00766DBD">
      <w:r>
        <w:separator/>
      </w:r>
    </w:p>
  </w:endnote>
  <w:endnote w:type="continuationSeparator" w:id="0">
    <w:p w:rsidR="007F7A0D" w:rsidRDefault="007F7A0D" w:rsidP="0076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0D" w:rsidRDefault="007F7A0D" w:rsidP="00766DBD">
      <w:r>
        <w:separator/>
      </w:r>
    </w:p>
  </w:footnote>
  <w:footnote w:type="continuationSeparator" w:id="0">
    <w:p w:rsidR="007F7A0D" w:rsidRDefault="007F7A0D" w:rsidP="0076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774AB"/>
    <w:multiLevelType w:val="hybridMultilevel"/>
    <w:tmpl w:val="4C7A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F03AC"/>
    <w:multiLevelType w:val="multilevel"/>
    <w:tmpl w:val="16A40FA8"/>
    <w:lvl w:ilvl="0">
      <w:start w:val="1"/>
      <w:numFmt w:val="decimal"/>
      <w:lvlText w:val="%1"/>
      <w:lvlJc w:val="left"/>
      <w:pPr>
        <w:ind w:left="216" w:hanging="216"/>
      </w:pPr>
      <w:rPr>
        <w:rFonts w:hint="default"/>
      </w:rPr>
    </w:lvl>
    <w:lvl w:ilvl="1">
      <w:start w:val="1"/>
      <w:numFmt w:val="decimal"/>
      <w:lvlText w:val="%1.%2"/>
      <w:lvlJc w:val="left"/>
      <w:pPr>
        <w:ind w:left="432" w:hanging="432"/>
      </w:pPr>
      <w:rPr>
        <w:rFonts w:hint="default"/>
      </w:rPr>
    </w:lvl>
    <w:lvl w:ilvl="2">
      <w:start w:val="1"/>
      <w:numFmt w:val="decimal"/>
      <w:pStyle w:val="EmergentHeading3"/>
      <w:lvlText w:val="%1.%2.%3"/>
      <w:lvlJc w:val="left"/>
      <w:pPr>
        <w:ind w:left="648" w:hanging="64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464358"/>
    <w:multiLevelType w:val="hybridMultilevel"/>
    <w:tmpl w:val="28629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7B"/>
    <w:rsid w:val="001A65A1"/>
    <w:rsid w:val="004654F7"/>
    <w:rsid w:val="00490E6B"/>
    <w:rsid w:val="006629A0"/>
    <w:rsid w:val="00766DBD"/>
    <w:rsid w:val="007F7A0D"/>
    <w:rsid w:val="008976E0"/>
    <w:rsid w:val="00926F7B"/>
    <w:rsid w:val="00F7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C4F0DBA-658C-47B1-9B6B-56BAD8ED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semiHidden/>
    <w:unhideWhenUsed/>
    <w:qFormat/>
    <w:rsid w:val="004654F7"/>
    <w:pPr>
      <w:spacing w:after="120"/>
    </w:pPr>
    <w:rPr>
      <w:rFonts w:ascii="Arial" w:hAnsi="Arial"/>
    </w:rPr>
  </w:style>
  <w:style w:type="character" w:customStyle="1" w:styleId="BodyTextChar">
    <w:name w:val="Body Text Char"/>
    <w:basedOn w:val="DefaultParagraphFont"/>
    <w:link w:val="BodyText"/>
    <w:uiPriority w:val="99"/>
    <w:semiHidden/>
    <w:rsid w:val="004654F7"/>
    <w:rPr>
      <w:rFonts w:ascii="Arial" w:hAnsi="Arial"/>
    </w:rPr>
  </w:style>
  <w:style w:type="paragraph" w:styleId="Header">
    <w:name w:val="header"/>
    <w:basedOn w:val="BodyText"/>
    <w:link w:val="HeaderChar"/>
    <w:autoRedefine/>
    <w:uiPriority w:val="99"/>
    <w:unhideWhenUsed/>
    <w:qFormat/>
    <w:rsid w:val="004654F7"/>
    <w:rPr>
      <w:color w:val="1F497D" w:themeColor="text2"/>
      <w:sz w:val="20"/>
    </w:rPr>
  </w:style>
  <w:style w:type="character" w:customStyle="1" w:styleId="HeaderChar">
    <w:name w:val="Header Char"/>
    <w:basedOn w:val="DefaultParagraphFont"/>
    <w:link w:val="Header"/>
    <w:uiPriority w:val="99"/>
    <w:rsid w:val="004654F7"/>
    <w:rPr>
      <w:rFonts w:ascii="Arial" w:hAnsi="Arial"/>
      <w:color w:val="1F497D" w:themeColor="text2"/>
      <w:sz w:val="20"/>
    </w:rPr>
  </w:style>
  <w:style w:type="paragraph" w:customStyle="1" w:styleId="SectionM">
    <w:name w:val="Section M"/>
    <w:basedOn w:val="Normal"/>
    <w:link w:val="SectionMChar"/>
    <w:qFormat/>
    <w:rsid w:val="004654F7"/>
    <w:rPr>
      <w:rFonts w:ascii="Arial" w:hAnsi="Arial"/>
      <w:color w:val="C0504D" w:themeColor="accent2"/>
    </w:rPr>
  </w:style>
  <w:style w:type="character" w:customStyle="1" w:styleId="SectionMChar">
    <w:name w:val="Section M Char"/>
    <w:basedOn w:val="DefaultParagraphFont"/>
    <w:link w:val="SectionM"/>
    <w:rsid w:val="004654F7"/>
    <w:rPr>
      <w:rFonts w:ascii="Arial" w:hAnsi="Arial"/>
      <w:color w:val="C0504D" w:themeColor="accent2"/>
    </w:rPr>
  </w:style>
  <w:style w:type="paragraph" w:customStyle="1" w:styleId="SectionL">
    <w:name w:val="Section L"/>
    <w:basedOn w:val="BodyText"/>
    <w:autoRedefine/>
    <w:qFormat/>
    <w:rsid w:val="004654F7"/>
    <w:rPr>
      <w:color w:val="1F497D" w:themeColor="text2"/>
    </w:rPr>
  </w:style>
  <w:style w:type="paragraph" w:customStyle="1" w:styleId="EmergentHeading3">
    <w:name w:val="Emergent Heading 3"/>
    <w:basedOn w:val="Normal"/>
    <w:next w:val="Normal"/>
    <w:autoRedefine/>
    <w:qFormat/>
    <w:rsid w:val="00490E6B"/>
    <w:pPr>
      <w:pageBreakBefore/>
      <w:numPr>
        <w:ilvl w:val="2"/>
        <w:numId w:val="1"/>
      </w:numPr>
      <w:spacing w:before="120" w:after="120"/>
      <w:contextualSpacing/>
    </w:pPr>
    <w:rPr>
      <w:rFonts w:ascii="Arial" w:eastAsiaTheme="majorEastAsia" w:hAnsi="Arial" w:cstheme="majorBidi"/>
      <w:b/>
      <w:bCs/>
      <w:color w:val="660000"/>
    </w:rPr>
  </w:style>
  <w:style w:type="paragraph" w:customStyle="1" w:styleId="EmergentTableText">
    <w:name w:val="Emergent Table Text"/>
    <w:autoRedefine/>
    <w:qFormat/>
    <w:rsid w:val="00490E6B"/>
    <w:rPr>
      <w:rFonts w:ascii="Arial" w:hAnsi="Arial"/>
      <w:sz w:val="20"/>
    </w:rPr>
  </w:style>
  <w:style w:type="paragraph" w:styleId="ListParagraph">
    <w:name w:val="List Paragraph"/>
    <w:basedOn w:val="Normal"/>
    <w:uiPriority w:val="34"/>
    <w:qFormat/>
    <w:rsid w:val="006629A0"/>
    <w:pPr>
      <w:ind w:left="720"/>
      <w:contextualSpacing/>
    </w:pPr>
  </w:style>
  <w:style w:type="paragraph" w:styleId="Footer">
    <w:name w:val="footer"/>
    <w:basedOn w:val="Normal"/>
    <w:link w:val="FooterChar"/>
    <w:uiPriority w:val="99"/>
    <w:unhideWhenUsed/>
    <w:rsid w:val="00766DBD"/>
    <w:pPr>
      <w:tabs>
        <w:tab w:val="center" w:pos="4320"/>
        <w:tab w:val="right" w:pos="8640"/>
      </w:tabs>
    </w:pPr>
  </w:style>
  <w:style w:type="character" w:customStyle="1" w:styleId="FooterChar">
    <w:name w:val="Footer Char"/>
    <w:basedOn w:val="DefaultParagraphFont"/>
    <w:link w:val="Footer"/>
    <w:uiPriority w:val="99"/>
    <w:rsid w:val="0076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Flint</dc:creator>
  <cp:keywords/>
  <dc:description/>
  <cp:lastModifiedBy>Shannon Berry</cp:lastModifiedBy>
  <cp:revision>2</cp:revision>
  <dcterms:created xsi:type="dcterms:W3CDTF">2017-05-12T17:48:00Z</dcterms:created>
  <dcterms:modified xsi:type="dcterms:W3CDTF">2017-05-12T17:48:00Z</dcterms:modified>
</cp:coreProperties>
</file>