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2EDEE" w14:textId="42ADD19C" w:rsidR="00482B38" w:rsidRPr="00D23187" w:rsidRDefault="00C46D0D" w:rsidP="003E307E">
      <w:pPr>
        <w:spacing w:after="0" w:line="240" w:lineRule="auto"/>
        <w:contextualSpacing/>
        <w:jc w:val="center"/>
        <w:rPr>
          <w:rFonts w:ascii="Arial" w:hAnsi="Arial" w:cs="Arial"/>
          <w:b/>
          <w:bCs/>
          <w:color w:val="315075"/>
          <w:sz w:val="28"/>
          <w:szCs w:val="28"/>
        </w:rPr>
      </w:pPr>
      <w:r w:rsidRPr="00D23187">
        <w:rPr>
          <w:rFonts w:ascii="Arial" w:hAnsi="Arial" w:cs="Arial"/>
          <w:noProof/>
          <w:sz w:val="20"/>
          <w:szCs w:val="20"/>
        </w:rPr>
        <w:drawing>
          <wp:anchor distT="0" distB="0" distL="114300" distR="114300" simplePos="0" relativeHeight="251658240" behindDoc="1" locked="0" layoutInCell="1" allowOverlap="1" wp14:anchorId="44128326" wp14:editId="13D0E61A">
            <wp:simplePos x="0" y="0"/>
            <wp:positionH relativeFrom="margin">
              <wp:align>center</wp:align>
            </wp:positionH>
            <wp:positionV relativeFrom="paragraph">
              <wp:posOffset>-158750</wp:posOffset>
            </wp:positionV>
            <wp:extent cx="1766637" cy="1766637"/>
            <wp:effectExtent l="0" t="0" r="5080" b="508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1" cstate="print">
                      <a:alphaModFix amt="25000"/>
                      <a:extLst>
                        <a:ext uri="{28A0092B-C50C-407E-A947-70E740481C1C}">
                          <a14:useLocalDpi xmlns:a14="http://schemas.microsoft.com/office/drawing/2010/main" val="0"/>
                        </a:ext>
                      </a:extLst>
                    </a:blip>
                    <a:stretch>
                      <a:fillRect/>
                    </a:stretch>
                  </pic:blipFill>
                  <pic:spPr>
                    <a:xfrm>
                      <a:off x="0" y="0"/>
                      <a:ext cx="1766637" cy="1766637"/>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3C03BD" w:rsidRPr="00D23187">
        <w:rPr>
          <w:rFonts w:ascii="Arial" w:hAnsi="Arial" w:cs="Arial"/>
          <w:b/>
          <w:bCs/>
          <w:sz w:val="28"/>
          <w:szCs w:val="28"/>
        </w:rPr>
        <w:t>Participating</w:t>
      </w:r>
      <w:proofErr w:type="gramEnd"/>
      <w:r w:rsidR="003C03BD" w:rsidRPr="00D23187">
        <w:rPr>
          <w:rFonts w:ascii="Arial" w:hAnsi="Arial" w:cs="Arial"/>
          <w:b/>
          <w:bCs/>
          <w:sz w:val="28"/>
          <w:szCs w:val="28"/>
        </w:rPr>
        <w:t xml:space="preserve"> Addendum</w:t>
      </w:r>
      <w:r w:rsidR="00A11A95" w:rsidRPr="00D23187">
        <w:rPr>
          <w:rFonts w:ascii="Arial" w:hAnsi="Arial" w:cs="Arial"/>
          <w:b/>
          <w:bCs/>
          <w:sz w:val="28"/>
          <w:szCs w:val="28"/>
        </w:rPr>
        <w:t xml:space="preserve"> </w:t>
      </w:r>
      <w:proofErr w:type="gramStart"/>
      <w:r w:rsidR="00A11A95" w:rsidRPr="00D23187">
        <w:rPr>
          <w:rFonts w:ascii="Arial" w:hAnsi="Arial" w:cs="Arial"/>
          <w:b/>
          <w:bCs/>
          <w:sz w:val="28"/>
          <w:szCs w:val="28"/>
        </w:rPr>
        <w:t xml:space="preserve">Number </w:t>
      </w:r>
      <w:r w:rsidR="00A11A95" w:rsidRPr="00D23187">
        <w:rPr>
          <w:rFonts w:ascii="Arial" w:hAnsi="Arial" w:cs="Arial"/>
          <w:b/>
          <w:bCs/>
          <w:color w:val="C00000"/>
          <w:sz w:val="28"/>
          <w:szCs w:val="28"/>
        </w:rPr>
        <w:t>[#######</w:t>
      </w:r>
      <w:proofErr w:type="gramEnd"/>
      <w:r w:rsidR="00A11A95" w:rsidRPr="00D23187">
        <w:rPr>
          <w:rFonts w:ascii="Arial" w:hAnsi="Arial" w:cs="Arial"/>
          <w:b/>
          <w:bCs/>
          <w:color w:val="C00000"/>
          <w:sz w:val="28"/>
          <w:szCs w:val="28"/>
        </w:rPr>
        <w:t>]</w:t>
      </w:r>
    </w:p>
    <w:p w14:paraId="19DA0AA0" w14:textId="49B18C5F" w:rsidR="00EB1834" w:rsidRPr="00D23187" w:rsidRDefault="00200BEF" w:rsidP="003E307E">
      <w:pPr>
        <w:spacing w:after="0" w:line="240" w:lineRule="auto"/>
        <w:contextualSpacing/>
        <w:jc w:val="center"/>
        <w:rPr>
          <w:rFonts w:ascii="Arial" w:hAnsi="Arial" w:cs="Arial"/>
          <w:b/>
          <w:bCs/>
          <w:sz w:val="28"/>
          <w:szCs w:val="28"/>
        </w:rPr>
      </w:pPr>
      <w:r w:rsidRPr="00D23187">
        <w:rPr>
          <w:rFonts w:ascii="Arial" w:hAnsi="Arial" w:cs="Arial"/>
          <w:b/>
          <w:bCs/>
          <w:sz w:val="28"/>
          <w:szCs w:val="28"/>
        </w:rPr>
        <w:t>for</w:t>
      </w:r>
    </w:p>
    <w:p w14:paraId="62DACBA8" w14:textId="618B5308" w:rsidR="00200BEF" w:rsidRPr="00D23187" w:rsidRDefault="006A261D" w:rsidP="003E307E">
      <w:pPr>
        <w:spacing w:after="0" w:line="240" w:lineRule="auto"/>
        <w:contextualSpacing/>
        <w:jc w:val="center"/>
        <w:rPr>
          <w:rFonts w:ascii="Arial" w:hAnsi="Arial" w:cs="Arial"/>
          <w:b/>
          <w:bCs/>
          <w:sz w:val="28"/>
          <w:szCs w:val="28"/>
        </w:rPr>
      </w:pPr>
      <w:r w:rsidRPr="00D23187">
        <w:rPr>
          <w:rFonts w:ascii="Arial" w:hAnsi="Arial" w:cs="Arial"/>
          <w:b/>
          <w:bCs/>
          <w:sz w:val="28"/>
          <w:szCs w:val="28"/>
        </w:rPr>
        <w:t>Data Communications</w:t>
      </w:r>
    </w:p>
    <w:p w14:paraId="5CD6555E" w14:textId="44FF8964" w:rsidR="00EB1834" w:rsidRPr="00D23187" w:rsidRDefault="00482B38" w:rsidP="003E307E">
      <w:pPr>
        <w:spacing w:after="0" w:line="240" w:lineRule="auto"/>
        <w:contextualSpacing/>
        <w:jc w:val="center"/>
        <w:rPr>
          <w:rFonts w:ascii="Arial" w:hAnsi="Arial" w:cs="Arial"/>
          <w:b/>
          <w:bCs/>
          <w:sz w:val="28"/>
          <w:szCs w:val="28"/>
        </w:rPr>
      </w:pPr>
      <w:r w:rsidRPr="00D23187">
        <w:rPr>
          <w:rFonts w:ascii="Arial" w:hAnsi="Arial" w:cs="Arial"/>
          <w:b/>
          <w:bCs/>
          <w:sz w:val="28"/>
          <w:szCs w:val="28"/>
        </w:rPr>
        <w:t>between</w:t>
      </w:r>
    </w:p>
    <w:p w14:paraId="4CCCBD67" w14:textId="7AEE9532" w:rsidR="00482B38" w:rsidRPr="00D23187" w:rsidRDefault="001D7B3F" w:rsidP="003E307E">
      <w:pPr>
        <w:spacing w:after="0" w:line="240" w:lineRule="auto"/>
        <w:contextualSpacing/>
        <w:jc w:val="center"/>
        <w:rPr>
          <w:rFonts w:ascii="Arial" w:hAnsi="Arial" w:cs="Arial"/>
          <w:b/>
          <w:bCs/>
          <w:color w:val="C00000"/>
          <w:sz w:val="28"/>
          <w:szCs w:val="28"/>
        </w:rPr>
      </w:pPr>
      <w:r w:rsidRPr="00D23187">
        <w:rPr>
          <w:rFonts w:ascii="Arial" w:hAnsi="Arial" w:cs="Arial"/>
          <w:b/>
          <w:bCs/>
          <w:color w:val="C00000"/>
          <w:sz w:val="28"/>
          <w:szCs w:val="28"/>
        </w:rPr>
        <w:t>[Participating Entity</w:t>
      </w:r>
      <w:r w:rsidR="003C03BD" w:rsidRPr="00D23187">
        <w:rPr>
          <w:rFonts w:ascii="Arial" w:hAnsi="Arial" w:cs="Arial"/>
          <w:b/>
          <w:bCs/>
          <w:color w:val="C00000"/>
          <w:sz w:val="28"/>
          <w:szCs w:val="28"/>
        </w:rPr>
        <w:t>]</w:t>
      </w:r>
    </w:p>
    <w:p w14:paraId="4B0153EB" w14:textId="1FF7C239" w:rsidR="00482B38" w:rsidRPr="00D23187" w:rsidRDefault="00482B38" w:rsidP="003E307E">
      <w:pPr>
        <w:spacing w:after="0" w:line="240" w:lineRule="auto"/>
        <w:contextualSpacing/>
        <w:jc w:val="center"/>
        <w:rPr>
          <w:rFonts w:ascii="Arial" w:hAnsi="Arial" w:cs="Arial"/>
          <w:b/>
          <w:bCs/>
          <w:sz w:val="28"/>
          <w:szCs w:val="28"/>
        </w:rPr>
      </w:pPr>
      <w:r w:rsidRPr="00D23187">
        <w:rPr>
          <w:rFonts w:ascii="Arial" w:hAnsi="Arial" w:cs="Arial"/>
          <w:b/>
          <w:bCs/>
          <w:sz w:val="28"/>
          <w:szCs w:val="28"/>
        </w:rPr>
        <w:t>and</w:t>
      </w:r>
    </w:p>
    <w:p w14:paraId="30B80EE0" w14:textId="28B0CE2A" w:rsidR="00090601" w:rsidRPr="00D23187" w:rsidRDefault="00482B38" w:rsidP="003E307E">
      <w:pPr>
        <w:spacing w:after="0" w:line="240" w:lineRule="auto"/>
        <w:contextualSpacing/>
        <w:jc w:val="center"/>
        <w:rPr>
          <w:rFonts w:ascii="Arial" w:hAnsi="Arial" w:cs="Arial"/>
          <w:b/>
          <w:bCs/>
          <w:color w:val="C00000"/>
          <w:sz w:val="28"/>
          <w:szCs w:val="28"/>
        </w:rPr>
        <w:sectPr w:rsidR="00090601" w:rsidRPr="00D23187" w:rsidSect="00090601">
          <w:headerReference w:type="default" r:id="rId12"/>
          <w:footerReference w:type="even" r:id="rId13"/>
          <w:footerReference w:type="default" r:id="rId14"/>
          <w:footerReference w:type="first" r:id="rId15"/>
          <w:pgSz w:w="12240" w:h="15840"/>
          <w:pgMar w:top="720" w:right="1080" w:bottom="1152" w:left="1080" w:header="576" w:footer="432" w:gutter="0"/>
          <w:cols w:space="720"/>
          <w:titlePg/>
          <w:docGrid w:linePitch="360"/>
        </w:sectPr>
      </w:pPr>
      <w:r w:rsidRPr="00D23187">
        <w:rPr>
          <w:rFonts w:ascii="Arial" w:hAnsi="Arial" w:cs="Arial"/>
          <w:b/>
          <w:bCs/>
          <w:color w:val="C00000"/>
          <w:sz w:val="28"/>
          <w:szCs w:val="28"/>
          <w:highlight w:val="yellow"/>
        </w:rPr>
        <w:t>[</w:t>
      </w:r>
      <w:r w:rsidR="00C9560E" w:rsidRPr="00D23187">
        <w:rPr>
          <w:rFonts w:ascii="Arial" w:hAnsi="Arial" w:cs="Arial"/>
          <w:b/>
          <w:bCs/>
          <w:color w:val="C00000"/>
          <w:sz w:val="28"/>
          <w:szCs w:val="28"/>
          <w:highlight w:val="yellow"/>
        </w:rPr>
        <w:t>Supplier</w:t>
      </w:r>
      <w:r w:rsidRPr="00D23187">
        <w:rPr>
          <w:rFonts w:ascii="Arial" w:hAnsi="Arial" w:cs="Arial"/>
          <w:b/>
          <w:bCs/>
          <w:color w:val="C00000"/>
          <w:sz w:val="28"/>
          <w:szCs w:val="28"/>
          <w:highlight w:val="yellow"/>
        </w:rPr>
        <w:t>]</w:t>
      </w:r>
    </w:p>
    <w:p w14:paraId="7EE2D45A" w14:textId="5197413F" w:rsidR="00482B38" w:rsidRPr="00D23187" w:rsidRDefault="00482B38" w:rsidP="00CF7027">
      <w:pPr>
        <w:spacing w:after="120" w:line="240" w:lineRule="auto"/>
        <w:rPr>
          <w:rFonts w:ascii="Arial" w:hAnsi="Arial" w:cs="Arial"/>
          <w:b/>
          <w:bCs/>
          <w:sz w:val="24"/>
          <w:szCs w:val="24"/>
        </w:rPr>
      </w:pPr>
    </w:p>
    <w:p w14:paraId="043CCCC5" w14:textId="379443FB" w:rsidR="00A4115E" w:rsidRPr="00D23187" w:rsidRDefault="0034060A" w:rsidP="00482B38">
      <w:pPr>
        <w:rPr>
          <w:rFonts w:ascii="Arial" w:hAnsi="Arial" w:cs="Arial"/>
          <w:color w:val="C00000"/>
          <w:sz w:val="20"/>
          <w:szCs w:val="20"/>
        </w:rPr>
      </w:pPr>
      <w:r w:rsidRPr="00D23187">
        <w:rPr>
          <w:rFonts w:ascii="Arial" w:hAnsi="Arial" w:cs="Arial"/>
          <w:i/>
          <w:iCs/>
          <w:color w:val="C00000"/>
          <w:sz w:val="20"/>
          <w:szCs w:val="20"/>
        </w:rPr>
        <w:t>[Note</w:t>
      </w:r>
      <w:r w:rsidR="00B9101D" w:rsidRPr="00D23187">
        <w:rPr>
          <w:rFonts w:ascii="Arial" w:hAnsi="Arial" w:cs="Arial"/>
          <w:i/>
          <w:iCs/>
          <w:color w:val="C00000"/>
          <w:sz w:val="20"/>
          <w:szCs w:val="20"/>
        </w:rPr>
        <w:t xml:space="preserve"> (delete before execution)</w:t>
      </w:r>
      <w:r w:rsidRPr="00D23187">
        <w:rPr>
          <w:rFonts w:ascii="Arial" w:hAnsi="Arial" w:cs="Arial"/>
          <w:i/>
          <w:iCs/>
          <w:color w:val="C00000"/>
          <w:sz w:val="20"/>
          <w:szCs w:val="20"/>
        </w:rPr>
        <w:t>:</w:t>
      </w:r>
      <w:r w:rsidR="00157D9D" w:rsidRPr="00D23187">
        <w:rPr>
          <w:rFonts w:ascii="Arial" w:hAnsi="Arial" w:cs="Arial"/>
          <w:i/>
          <w:iCs/>
          <w:color w:val="C00000"/>
          <w:sz w:val="20"/>
          <w:szCs w:val="20"/>
        </w:rPr>
        <w:t xml:space="preserve"> </w:t>
      </w:r>
      <w:r w:rsidR="00A4115E" w:rsidRPr="00D23187">
        <w:rPr>
          <w:rFonts w:ascii="Arial" w:hAnsi="Arial" w:cs="Arial"/>
          <w:i/>
          <w:iCs/>
          <w:color w:val="C00000"/>
          <w:sz w:val="20"/>
          <w:szCs w:val="20"/>
        </w:rPr>
        <w:t xml:space="preserve">Any questions about Participating Addenda or this template may be sent to </w:t>
      </w:r>
      <w:r w:rsidR="00097A83" w:rsidRPr="00D23187">
        <w:rPr>
          <w:rFonts w:ascii="Arial" w:hAnsi="Arial" w:cs="Arial"/>
          <w:i/>
          <w:iCs/>
          <w:color w:val="C00000"/>
          <w:sz w:val="20"/>
          <w:szCs w:val="20"/>
        </w:rPr>
        <w:t>RFxPremier</w:t>
      </w:r>
      <w:r w:rsidR="00A4115E" w:rsidRPr="00D23187">
        <w:rPr>
          <w:rFonts w:ascii="Arial" w:hAnsi="Arial" w:cs="Arial"/>
          <w:i/>
          <w:iCs/>
          <w:color w:val="C00000"/>
          <w:sz w:val="20"/>
          <w:szCs w:val="20"/>
        </w:rPr>
        <w:t xml:space="preserve"> at</w:t>
      </w:r>
      <w:r w:rsidR="00E343A9" w:rsidRPr="00D23187">
        <w:rPr>
          <w:rFonts w:ascii="Arial" w:hAnsi="Arial" w:cs="Arial"/>
          <w:i/>
          <w:iCs/>
          <w:color w:val="C00000"/>
          <w:sz w:val="20"/>
          <w:szCs w:val="20"/>
        </w:rPr>
        <w:t xml:space="preserve"> </w:t>
      </w:r>
      <w:hyperlink r:id="rId16" w:history="1">
        <w:r w:rsidR="00D949BA" w:rsidRPr="00D23187">
          <w:rPr>
            <w:rStyle w:val="Hyperlink"/>
            <w:rFonts w:ascii="Arial" w:hAnsi="Arial" w:cs="Arial"/>
            <w:i/>
            <w:iCs/>
            <w:sz w:val="20"/>
            <w:szCs w:val="20"/>
          </w:rPr>
          <w:t>hello@rfxpremier.org</w:t>
        </w:r>
      </w:hyperlink>
      <w:r w:rsidR="00E343A9" w:rsidRPr="00D23187">
        <w:rPr>
          <w:rFonts w:ascii="Arial" w:hAnsi="Arial" w:cs="Arial"/>
          <w:i/>
          <w:iCs/>
          <w:color w:val="C00000"/>
          <w:sz w:val="20"/>
          <w:szCs w:val="20"/>
        </w:rPr>
        <w:t>.]</w:t>
      </w:r>
    </w:p>
    <w:p w14:paraId="1AA2EC88" w14:textId="09AA1FFD" w:rsidR="00482B38" w:rsidRPr="00D23187" w:rsidRDefault="00482B38" w:rsidP="00482B38">
      <w:pPr>
        <w:rPr>
          <w:rFonts w:ascii="Arial" w:hAnsi="Arial" w:cs="Arial"/>
          <w:sz w:val="20"/>
          <w:szCs w:val="20"/>
        </w:rPr>
      </w:pPr>
      <w:r w:rsidRPr="00D23187">
        <w:rPr>
          <w:rFonts w:ascii="Arial" w:hAnsi="Arial" w:cs="Arial"/>
          <w:sz w:val="20"/>
          <w:szCs w:val="20"/>
        </w:rPr>
        <w:t xml:space="preserve">This </w:t>
      </w:r>
      <w:r w:rsidR="00206DE5" w:rsidRPr="00D23187">
        <w:rPr>
          <w:rFonts w:ascii="Arial" w:hAnsi="Arial" w:cs="Arial"/>
          <w:sz w:val="20"/>
          <w:szCs w:val="20"/>
        </w:rPr>
        <w:t>Participating Addendum</w:t>
      </w:r>
      <w:r w:rsidRPr="00D23187">
        <w:rPr>
          <w:rFonts w:ascii="Arial" w:hAnsi="Arial" w:cs="Arial"/>
          <w:sz w:val="20"/>
          <w:szCs w:val="20"/>
        </w:rPr>
        <w:t xml:space="preserve"> </w:t>
      </w:r>
      <w:r w:rsidR="00904BDF" w:rsidRPr="00D23187">
        <w:rPr>
          <w:rFonts w:ascii="Arial" w:hAnsi="Arial" w:cs="Arial"/>
          <w:sz w:val="20"/>
          <w:szCs w:val="20"/>
        </w:rPr>
        <w:t xml:space="preserve">is </w:t>
      </w:r>
      <w:r w:rsidRPr="00D23187">
        <w:rPr>
          <w:rFonts w:ascii="Arial" w:hAnsi="Arial" w:cs="Arial"/>
          <w:sz w:val="20"/>
          <w:szCs w:val="20"/>
        </w:rPr>
        <w:t>entered into</w:t>
      </w:r>
      <w:r w:rsidR="00BE78E0" w:rsidRPr="00D23187">
        <w:rPr>
          <w:rFonts w:ascii="Arial" w:hAnsi="Arial" w:cs="Arial"/>
          <w:sz w:val="20"/>
          <w:szCs w:val="20"/>
        </w:rPr>
        <w:t xml:space="preserve"> by</w:t>
      </w:r>
      <w:r w:rsidR="00544DA4" w:rsidRPr="00D23187">
        <w:rPr>
          <w:rFonts w:ascii="Arial" w:hAnsi="Arial" w:cs="Arial"/>
          <w:sz w:val="20"/>
          <w:szCs w:val="20"/>
        </w:rPr>
        <w:t xml:space="preserve"> </w:t>
      </w:r>
      <w:r w:rsidR="00B9101D" w:rsidRPr="00D23187">
        <w:rPr>
          <w:rFonts w:ascii="Arial" w:hAnsi="Arial" w:cs="Arial"/>
          <w:color w:val="C00000"/>
          <w:sz w:val="20"/>
          <w:szCs w:val="20"/>
        </w:rPr>
        <w:t>[Participating Entity</w:t>
      </w:r>
      <w:r w:rsidR="00206DE5" w:rsidRPr="00D23187">
        <w:rPr>
          <w:rFonts w:ascii="Arial" w:hAnsi="Arial" w:cs="Arial"/>
          <w:color w:val="C00000"/>
          <w:sz w:val="20"/>
          <w:szCs w:val="20"/>
        </w:rPr>
        <w:t>]</w:t>
      </w:r>
      <w:r w:rsidR="00613E63" w:rsidRPr="00D23187">
        <w:rPr>
          <w:rFonts w:ascii="Arial" w:hAnsi="Arial" w:cs="Arial"/>
          <w:sz w:val="20"/>
          <w:szCs w:val="20"/>
        </w:rPr>
        <w:t xml:space="preserve"> (“</w:t>
      </w:r>
      <w:r w:rsidR="00206DE5" w:rsidRPr="00D23187">
        <w:rPr>
          <w:rFonts w:ascii="Arial" w:hAnsi="Arial" w:cs="Arial"/>
          <w:sz w:val="20"/>
          <w:szCs w:val="20"/>
        </w:rPr>
        <w:t>Participating Entity</w:t>
      </w:r>
      <w:r w:rsidR="00613E63" w:rsidRPr="00D23187">
        <w:rPr>
          <w:rFonts w:ascii="Arial" w:hAnsi="Arial" w:cs="Arial"/>
          <w:sz w:val="20"/>
          <w:szCs w:val="20"/>
        </w:rPr>
        <w:t xml:space="preserve">”) </w:t>
      </w:r>
      <w:r w:rsidR="00904BDF" w:rsidRPr="00D23187">
        <w:rPr>
          <w:rFonts w:ascii="Arial" w:hAnsi="Arial" w:cs="Arial"/>
          <w:sz w:val="20"/>
          <w:szCs w:val="20"/>
        </w:rPr>
        <w:t xml:space="preserve">and the following </w:t>
      </w:r>
      <w:r w:rsidR="00B9101D" w:rsidRPr="00D23187">
        <w:rPr>
          <w:rFonts w:ascii="Arial" w:hAnsi="Arial" w:cs="Arial"/>
          <w:sz w:val="20"/>
          <w:szCs w:val="20"/>
        </w:rPr>
        <w:t>C</w:t>
      </w:r>
      <w:r w:rsidR="00904BDF" w:rsidRPr="00D23187">
        <w:rPr>
          <w:rFonts w:ascii="Arial" w:hAnsi="Arial" w:cs="Arial"/>
          <w:sz w:val="20"/>
          <w:szCs w:val="20"/>
        </w:rPr>
        <w:t xml:space="preserve">ontractor </w:t>
      </w:r>
      <w:r w:rsidR="00D718F4" w:rsidRPr="00D23187">
        <w:rPr>
          <w:rFonts w:ascii="Arial" w:hAnsi="Arial" w:cs="Arial"/>
          <w:sz w:val="20"/>
          <w:szCs w:val="20"/>
        </w:rPr>
        <w:t>(</w:t>
      </w:r>
      <w:r w:rsidR="00C37D44" w:rsidRPr="00D23187">
        <w:rPr>
          <w:rFonts w:ascii="Arial" w:hAnsi="Arial" w:cs="Arial"/>
          <w:sz w:val="20"/>
          <w:szCs w:val="20"/>
        </w:rPr>
        <w:t xml:space="preserve">each a “Party” and </w:t>
      </w:r>
      <w:r w:rsidR="00D718F4" w:rsidRPr="00D23187">
        <w:rPr>
          <w:rFonts w:ascii="Arial" w:hAnsi="Arial" w:cs="Arial"/>
          <w:sz w:val="20"/>
          <w:szCs w:val="20"/>
        </w:rPr>
        <w:t xml:space="preserve">collectively the “Parties”) </w:t>
      </w:r>
      <w:r w:rsidR="00E05B3F" w:rsidRPr="00D23187">
        <w:rPr>
          <w:rFonts w:ascii="Arial" w:hAnsi="Arial" w:cs="Arial"/>
          <w:sz w:val="20"/>
          <w:szCs w:val="20"/>
        </w:rPr>
        <w:t>for the purpose of</w:t>
      </w:r>
      <w:r w:rsidR="00090601" w:rsidRPr="00D23187">
        <w:rPr>
          <w:rFonts w:ascii="Arial" w:hAnsi="Arial" w:cs="Arial"/>
          <w:sz w:val="20"/>
          <w:szCs w:val="20"/>
        </w:rPr>
        <w:t xml:space="preserve"> </w:t>
      </w:r>
      <w:r w:rsidR="00BE78E0" w:rsidRPr="00D23187">
        <w:rPr>
          <w:rFonts w:ascii="Arial" w:hAnsi="Arial" w:cs="Arial"/>
          <w:sz w:val="20"/>
          <w:szCs w:val="20"/>
        </w:rPr>
        <w:t>participating in</w:t>
      </w:r>
      <w:r w:rsidR="00D718F4" w:rsidRPr="00D23187">
        <w:rPr>
          <w:rFonts w:ascii="Arial" w:hAnsi="Arial" w:cs="Arial"/>
          <w:sz w:val="20"/>
          <w:szCs w:val="20"/>
        </w:rPr>
        <w:t xml:space="preserve"> </w:t>
      </w:r>
      <w:r w:rsidR="00097A83" w:rsidRPr="00D23187">
        <w:rPr>
          <w:rFonts w:ascii="Arial" w:hAnsi="Arial" w:cs="Arial"/>
          <w:sz w:val="20"/>
          <w:szCs w:val="20"/>
        </w:rPr>
        <w:t>RFxPremier</w:t>
      </w:r>
      <w:r w:rsidR="00BE78E0" w:rsidRPr="00D23187">
        <w:rPr>
          <w:rFonts w:ascii="Arial" w:hAnsi="Arial" w:cs="Arial"/>
          <w:sz w:val="20"/>
          <w:szCs w:val="20"/>
        </w:rPr>
        <w:t xml:space="preserve"> Master Agreement Number </w:t>
      </w:r>
      <w:r w:rsidR="00BE78E0" w:rsidRPr="00D23187">
        <w:rPr>
          <w:rFonts w:ascii="Arial" w:hAnsi="Arial" w:cs="Arial"/>
          <w:color w:val="C00000"/>
          <w:sz w:val="20"/>
          <w:szCs w:val="20"/>
        </w:rPr>
        <w:t>[#######]</w:t>
      </w:r>
      <w:r w:rsidR="00BE78E0" w:rsidRPr="00D23187">
        <w:rPr>
          <w:rFonts w:ascii="Arial" w:hAnsi="Arial" w:cs="Arial"/>
          <w:sz w:val="20"/>
          <w:szCs w:val="20"/>
        </w:rPr>
        <w:t xml:space="preserve">, executed by Contractor and the </w:t>
      </w:r>
      <w:r w:rsidR="00500617" w:rsidRPr="00D23187">
        <w:rPr>
          <w:rFonts w:ascii="Arial" w:hAnsi="Arial" w:cs="Arial"/>
          <w:sz w:val="20"/>
          <w:szCs w:val="20"/>
        </w:rPr>
        <w:t>State of Montana</w:t>
      </w:r>
      <w:r w:rsidR="0049452C" w:rsidRPr="00D23187">
        <w:rPr>
          <w:rFonts w:ascii="Arial" w:hAnsi="Arial" w:cs="Arial"/>
          <w:sz w:val="20"/>
          <w:szCs w:val="20"/>
        </w:rPr>
        <w:t xml:space="preserve"> </w:t>
      </w:r>
      <w:r w:rsidR="00FA0B31" w:rsidRPr="00D23187">
        <w:rPr>
          <w:rFonts w:ascii="Arial" w:hAnsi="Arial" w:cs="Arial"/>
          <w:sz w:val="20"/>
          <w:szCs w:val="20"/>
        </w:rPr>
        <w:t xml:space="preserve">(“Lead </w:t>
      </w:r>
      <w:r w:rsidR="00097A83" w:rsidRPr="00D23187">
        <w:rPr>
          <w:rFonts w:ascii="Arial" w:hAnsi="Arial" w:cs="Arial"/>
          <w:sz w:val="20"/>
          <w:szCs w:val="20"/>
        </w:rPr>
        <w:t>Entity</w:t>
      </w:r>
      <w:r w:rsidR="00FA0B31" w:rsidRPr="00D23187">
        <w:rPr>
          <w:rFonts w:ascii="Arial" w:hAnsi="Arial" w:cs="Arial"/>
          <w:sz w:val="20"/>
          <w:szCs w:val="20"/>
        </w:rPr>
        <w:t xml:space="preserve">”) </w:t>
      </w:r>
      <w:r w:rsidR="00BE78E0" w:rsidRPr="00D23187">
        <w:rPr>
          <w:rFonts w:ascii="Arial" w:hAnsi="Arial" w:cs="Arial"/>
          <w:sz w:val="20"/>
          <w:szCs w:val="20"/>
        </w:rPr>
        <w:t>for</w:t>
      </w:r>
      <w:r w:rsidR="00500617" w:rsidRPr="00D23187">
        <w:rPr>
          <w:rFonts w:ascii="Arial" w:hAnsi="Arial" w:cs="Arial"/>
          <w:sz w:val="20"/>
          <w:szCs w:val="20"/>
        </w:rPr>
        <w:t xml:space="preserve"> Data Communications</w:t>
      </w:r>
      <w:r w:rsidR="00BA259D" w:rsidRPr="00D23187">
        <w:rPr>
          <w:rFonts w:ascii="Arial" w:hAnsi="Arial" w:cs="Arial"/>
          <w:sz w:val="20"/>
          <w:szCs w:val="20"/>
        </w:rPr>
        <w:t xml:space="preserve"> (“Master Agreement”)</w:t>
      </w:r>
      <w:r w:rsidR="00AF4CB6" w:rsidRPr="00D23187">
        <w:rPr>
          <w:rFonts w:ascii="Arial" w:hAnsi="Arial" w:cs="Arial"/>
          <w:sz w:val="20"/>
          <w:szCs w:val="20"/>
        </w:rPr>
        <w:t>:</w:t>
      </w:r>
    </w:p>
    <w:p w14:paraId="1D219D93" w14:textId="77777777" w:rsidR="0046417B" w:rsidRPr="00D23187" w:rsidRDefault="00904BDF" w:rsidP="009C413F">
      <w:pPr>
        <w:spacing w:after="0"/>
        <w:ind w:firstLine="360"/>
        <w:rPr>
          <w:rFonts w:ascii="Arial" w:hAnsi="Arial" w:cs="Arial"/>
          <w:sz w:val="20"/>
          <w:szCs w:val="20"/>
        </w:rPr>
      </w:pPr>
      <w:bookmarkStart w:id="1" w:name="_Hlk102399448"/>
      <w:r w:rsidRPr="00D23187">
        <w:rPr>
          <w:rFonts w:ascii="Arial" w:hAnsi="Arial" w:cs="Arial"/>
          <w:color w:val="C00000"/>
          <w:sz w:val="20"/>
          <w:szCs w:val="20"/>
        </w:rPr>
        <w:t>[Contractor]</w:t>
      </w:r>
      <w:r w:rsidR="0046417B" w:rsidRPr="00D23187">
        <w:rPr>
          <w:rFonts w:ascii="Arial" w:hAnsi="Arial" w:cs="Arial"/>
          <w:sz w:val="20"/>
          <w:szCs w:val="20"/>
        </w:rPr>
        <w:t xml:space="preserve"> (“Contractor”)</w:t>
      </w:r>
    </w:p>
    <w:p w14:paraId="37505127" w14:textId="0F5155F6" w:rsidR="00904BDF" w:rsidRPr="00D23187" w:rsidRDefault="0046417B" w:rsidP="009C413F">
      <w:pPr>
        <w:spacing w:after="0"/>
        <w:ind w:firstLine="360"/>
        <w:rPr>
          <w:rFonts w:ascii="Arial" w:hAnsi="Arial" w:cs="Arial"/>
          <w:sz w:val="20"/>
          <w:szCs w:val="20"/>
        </w:rPr>
      </w:pPr>
      <w:r w:rsidRPr="00D23187">
        <w:rPr>
          <w:rFonts w:ascii="Arial" w:hAnsi="Arial" w:cs="Arial"/>
          <w:color w:val="C00000"/>
          <w:sz w:val="20"/>
          <w:szCs w:val="20"/>
        </w:rPr>
        <w:t>[Contractor street address]</w:t>
      </w:r>
    </w:p>
    <w:p w14:paraId="0E4D2E9B" w14:textId="6197EC2D" w:rsidR="0046417B" w:rsidRPr="00D23187" w:rsidRDefault="0046417B" w:rsidP="009C413F">
      <w:pPr>
        <w:ind w:firstLine="360"/>
        <w:rPr>
          <w:rFonts w:ascii="Arial" w:hAnsi="Arial" w:cs="Arial"/>
          <w:sz w:val="20"/>
          <w:szCs w:val="20"/>
        </w:rPr>
      </w:pPr>
      <w:r w:rsidRPr="00D23187">
        <w:rPr>
          <w:rFonts w:ascii="Arial" w:hAnsi="Arial" w:cs="Arial"/>
          <w:color w:val="C00000"/>
          <w:sz w:val="20"/>
          <w:szCs w:val="20"/>
        </w:rPr>
        <w:t>[Contractor city, state, and zip code]</w:t>
      </w:r>
    </w:p>
    <w:p w14:paraId="54311EAD" w14:textId="19C038C3" w:rsidR="00AF4CB6" w:rsidRPr="00D23187" w:rsidRDefault="00BE78E0" w:rsidP="000B5A01">
      <w:pPr>
        <w:pStyle w:val="ListParagraph"/>
        <w:numPr>
          <w:ilvl w:val="0"/>
          <w:numId w:val="8"/>
        </w:numPr>
        <w:spacing w:after="0"/>
        <w:rPr>
          <w:rFonts w:ascii="Arial" w:hAnsi="Arial" w:cs="Arial"/>
          <w:b/>
          <w:bCs/>
          <w:sz w:val="20"/>
          <w:szCs w:val="20"/>
        </w:rPr>
      </w:pPr>
      <w:bookmarkStart w:id="2" w:name="_Hlk135917403"/>
      <w:bookmarkEnd w:id="1"/>
      <w:r w:rsidRPr="00D23187">
        <w:rPr>
          <w:rFonts w:ascii="Arial" w:hAnsi="Arial" w:cs="Arial"/>
          <w:b/>
          <w:bCs/>
          <w:sz w:val="20"/>
          <w:szCs w:val="20"/>
        </w:rPr>
        <w:t>PARTICIPATING ADDENDUM</w:t>
      </w:r>
      <w:r w:rsidR="009C413F" w:rsidRPr="00D23187">
        <w:rPr>
          <w:rFonts w:ascii="Arial" w:hAnsi="Arial" w:cs="Arial"/>
          <w:b/>
          <w:bCs/>
          <w:sz w:val="20"/>
          <w:szCs w:val="20"/>
        </w:rPr>
        <w:t xml:space="preserve"> </w:t>
      </w:r>
      <w:r w:rsidR="00AF4CB6" w:rsidRPr="00D23187">
        <w:rPr>
          <w:rFonts w:ascii="Arial" w:hAnsi="Arial" w:cs="Arial"/>
          <w:b/>
          <w:bCs/>
          <w:sz w:val="20"/>
          <w:szCs w:val="20"/>
        </w:rPr>
        <w:t>CONTACTS.</w:t>
      </w:r>
    </w:p>
    <w:p w14:paraId="5FAA8D12" w14:textId="77777777" w:rsidR="00331616" w:rsidRPr="00D23187" w:rsidRDefault="00331616" w:rsidP="001C5CEC">
      <w:pPr>
        <w:rPr>
          <w:rFonts w:ascii="Arial" w:hAnsi="Arial" w:cs="Arial"/>
          <w:sz w:val="20"/>
          <w:szCs w:val="20"/>
        </w:rPr>
        <w:sectPr w:rsidR="00331616" w:rsidRPr="00D23187" w:rsidSect="00090601">
          <w:type w:val="continuous"/>
          <w:pgSz w:w="12240" w:h="15840"/>
          <w:pgMar w:top="1080" w:right="1080" w:bottom="1152" w:left="1080" w:header="576" w:footer="432" w:gutter="0"/>
          <w:cols w:space="720"/>
          <w:titlePg/>
          <w:docGrid w:linePitch="360"/>
        </w:sectPr>
      </w:pPr>
    </w:p>
    <w:p w14:paraId="70FA0B92" w14:textId="78AB2CD9" w:rsidR="0046417B" w:rsidRPr="00D23187" w:rsidRDefault="001C5CEC" w:rsidP="000B5A01">
      <w:pPr>
        <w:ind w:left="360"/>
        <w:rPr>
          <w:rFonts w:ascii="Arial" w:hAnsi="Arial" w:cs="Arial"/>
          <w:sz w:val="20"/>
          <w:szCs w:val="20"/>
        </w:rPr>
      </w:pPr>
      <w:r w:rsidRPr="00D23187">
        <w:rPr>
          <w:rFonts w:ascii="Arial" w:hAnsi="Arial" w:cs="Arial"/>
          <w:sz w:val="20"/>
          <w:szCs w:val="20"/>
        </w:rPr>
        <w:t xml:space="preserve">Contractor’s contact for </w:t>
      </w:r>
      <w:r w:rsidR="00BE78E0" w:rsidRPr="00D23187">
        <w:rPr>
          <w:rFonts w:ascii="Arial" w:hAnsi="Arial" w:cs="Arial"/>
          <w:sz w:val="20"/>
          <w:szCs w:val="20"/>
        </w:rPr>
        <w:t>this Participating Addendum</w:t>
      </w:r>
      <w:r w:rsidRPr="00D23187">
        <w:rPr>
          <w:rFonts w:ascii="Arial" w:hAnsi="Arial" w:cs="Arial"/>
          <w:sz w:val="20"/>
          <w:szCs w:val="20"/>
        </w:rPr>
        <w:t xml:space="preserve"> is:</w:t>
      </w:r>
    </w:p>
    <w:p w14:paraId="640B5764" w14:textId="792742F5" w:rsidR="001C5CEC" w:rsidRPr="00D23187" w:rsidRDefault="001C5CEC" w:rsidP="000B5A01">
      <w:pPr>
        <w:spacing w:after="0"/>
        <w:ind w:left="360" w:firstLine="360"/>
        <w:rPr>
          <w:rFonts w:ascii="Arial" w:hAnsi="Arial" w:cs="Arial"/>
          <w:sz w:val="20"/>
          <w:szCs w:val="20"/>
        </w:rPr>
      </w:pPr>
      <w:r w:rsidRPr="00D23187">
        <w:rPr>
          <w:rFonts w:ascii="Arial" w:hAnsi="Arial" w:cs="Arial"/>
          <w:color w:val="C00000"/>
          <w:sz w:val="20"/>
          <w:szCs w:val="20"/>
        </w:rPr>
        <w:t>[Contact name]</w:t>
      </w:r>
    </w:p>
    <w:p w14:paraId="7240B1BA" w14:textId="00FFF7F4" w:rsidR="001C5CEC" w:rsidRPr="00D23187" w:rsidRDefault="001C5CEC" w:rsidP="000B5A01">
      <w:pPr>
        <w:spacing w:after="0"/>
        <w:ind w:left="360" w:firstLine="360"/>
        <w:rPr>
          <w:rFonts w:ascii="Arial" w:hAnsi="Arial" w:cs="Arial"/>
          <w:sz w:val="20"/>
          <w:szCs w:val="20"/>
        </w:rPr>
      </w:pPr>
      <w:r w:rsidRPr="00D23187">
        <w:rPr>
          <w:rFonts w:ascii="Arial" w:hAnsi="Arial" w:cs="Arial"/>
          <w:color w:val="C00000"/>
          <w:sz w:val="20"/>
          <w:szCs w:val="20"/>
        </w:rPr>
        <w:t>[Contact title]</w:t>
      </w:r>
    </w:p>
    <w:p w14:paraId="22249090" w14:textId="25C029F9" w:rsidR="001C5CEC" w:rsidRPr="00D23187" w:rsidRDefault="001C5CEC" w:rsidP="000B5A01">
      <w:pPr>
        <w:spacing w:after="0"/>
        <w:ind w:left="360" w:firstLine="360"/>
        <w:rPr>
          <w:rFonts w:ascii="Arial" w:hAnsi="Arial" w:cs="Arial"/>
          <w:sz w:val="20"/>
          <w:szCs w:val="20"/>
        </w:rPr>
      </w:pPr>
      <w:r w:rsidRPr="00D23187">
        <w:rPr>
          <w:rFonts w:ascii="Arial" w:hAnsi="Arial" w:cs="Arial"/>
          <w:color w:val="C00000"/>
          <w:sz w:val="20"/>
          <w:szCs w:val="20"/>
        </w:rPr>
        <w:t>[Contact email address]</w:t>
      </w:r>
    </w:p>
    <w:p w14:paraId="6FCABA1A" w14:textId="60CC0911" w:rsidR="001C5CEC" w:rsidRPr="00D23187" w:rsidRDefault="001C5CEC" w:rsidP="000B5A01">
      <w:pPr>
        <w:ind w:left="360" w:firstLine="360"/>
        <w:rPr>
          <w:rFonts w:ascii="Arial" w:hAnsi="Arial" w:cs="Arial"/>
          <w:sz w:val="20"/>
          <w:szCs w:val="20"/>
        </w:rPr>
      </w:pPr>
      <w:r w:rsidRPr="00D23187">
        <w:rPr>
          <w:rFonts w:ascii="Arial" w:hAnsi="Arial" w:cs="Arial"/>
          <w:color w:val="C00000"/>
          <w:sz w:val="20"/>
          <w:szCs w:val="20"/>
        </w:rPr>
        <w:t>[Contact phone number]</w:t>
      </w:r>
    </w:p>
    <w:p w14:paraId="21D43080" w14:textId="35690E61" w:rsidR="00E05B3F" w:rsidRPr="00D23187" w:rsidRDefault="00544DA4" w:rsidP="00E05B3F">
      <w:pPr>
        <w:rPr>
          <w:rFonts w:ascii="Arial" w:hAnsi="Arial" w:cs="Arial"/>
          <w:sz w:val="20"/>
          <w:szCs w:val="20"/>
        </w:rPr>
      </w:pPr>
      <w:r w:rsidRPr="00D23187">
        <w:rPr>
          <w:rFonts w:ascii="Arial" w:hAnsi="Arial" w:cs="Arial"/>
          <w:sz w:val="20"/>
          <w:szCs w:val="20"/>
        </w:rPr>
        <w:t>Participating Entity’s</w:t>
      </w:r>
      <w:r w:rsidR="00E05B3F" w:rsidRPr="00D23187">
        <w:rPr>
          <w:rFonts w:ascii="Arial" w:hAnsi="Arial" w:cs="Arial"/>
          <w:sz w:val="20"/>
          <w:szCs w:val="20"/>
        </w:rPr>
        <w:t xml:space="preserve"> contact for this </w:t>
      </w:r>
      <w:r w:rsidR="00BE78E0" w:rsidRPr="00D23187">
        <w:rPr>
          <w:rFonts w:ascii="Arial" w:hAnsi="Arial" w:cs="Arial"/>
          <w:sz w:val="20"/>
          <w:szCs w:val="20"/>
        </w:rPr>
        <w:t>Participating Addendum</w:t>
      </w:r>
      <w:r w:rsidR="00E05B3F" w:rsidRPr="00D23187">
        <w:rPr>
          <w:rFonts w:ascii="Arial" w:hAnsi="Arial" w:cs="Arial"/>
          <w:sz w:val="20"/>
          <w:szCs w:val="20"/>
        </w:rPr>
        <w:t xml:space="preserve"> is:</w:t>
      </w:r>
    </w:p>
    <w:p w14:paraId="0BE6F9D8" w14:textId="77777777" w:rsidR="00E05B3F" w:rsidRPr="00D23187" w:rsidRDefault="00E05B3F" w:rsidP="009C413F">
      <w:pPr>
        <w:spacing w:after="0"/>
        <w:ind w:firstLine="360"/>
        <w:rPr>
          <w:rFonts w:ascii="Arial" w:hAnsi="Arial" w:cs="Arial"/>
          <w:sz w:val="20"/>
          <w:szCs w:val="20"/>
        </w:rPr>
      </w:pPr>
      <w:r w:rsidRPr="00D23187">
        <w:rPr>
          <w:rFonts w:ascii="Arial" w:hAnsi="Arial" w:cs="Arial"/>
          <w:color w:val="C00000"/>
          <w:sz w:val="20"/>
          <w:szCs w:val="20"/>
        </w:rPr>
        <w:t>[Contact name]</w:t>
      </w:r>
    </w:p>
    <w:p w14:paraId="370B9628" w14:textId="77777777" w:rsidR="00E05B3F" w:rsidRPr="00D23187" w:rsidRDefault="00E05B3F" w:rsidP="009C413F">
      <w:pPr>
        <w:spacing w:after="0"/>
        <w:ind w:firstLine="360"/>
        <w:rPr>
          <w:rFonts w:ascii="Arial" w:hAnsi="Arial" w:cs="Arial"/>
          <w:sz w:val="20"/>
          <w:szCs w:val="20"/>
        </w:rPr>
      </w:pPr>
      <w:r w:rsidRPr="00D23187">
        <w:rPr>
          <w:rFonts w:ascii="Arial" w:hAnsi="Arial" w:cs="Arial"/>
          <w:color w:val="C00000"/>
          <w:sz w:val="20"/>
          <w:szCs w:val="20"/>
        </w:rPr>
        <w:t>[Contact title]</w:t>
      </w:r>
    </w:p>
    <w:p w14:paraId="528C4955" w14:textId="77777777" w:rsidR="00E05B3F" w:rsidRPr="00D23187" w:rsidRDefault="00E05B3F" w:rsidP="009C413F">
      <w:pPr>
        <w:spacing w:after="0"/>
        <w:ind w:firstLine="360"/>
        <w:rPr>
          <w:rFonts w:ascii="Arial" w:hAnsi="Arial" w:cs="Arial"/>
          <w:sz w:val="20"/>
          <w:szCs w:val="20"/>
        </w:rPr>
      </w:pPr>
      <w:r w:rsidRPr="00D23187">
        <w:rPr>
          <w:rFonts w:ascii="Arial" w:hAnsi="Arial" w:cs="Arial"/>
          <w:color w:val="C00000"/>
          <w:sz w:val="20"/>
          <w:szCs w:val="20"/>
        </w:rPr>
        <w:t>[Contact email address]</w:t>
      </w:r>
    </w:p>
    <w:p w14:paraId="6AE622AF" w14:textId="77777777" w:rsidR="00E05B3F" w:rsidRPr="00D23187" w:rsidRDefault="00E05B3F" w:rsidP="009C413F">
      <w:pPr>
        <w:ind w:firstLine="360"/>
        <w:rPr>
          <w:rFonts w:ascii="Arial" w:hAnsi="Arial" w:cs="Arial"/>
          <w:sz w:val="20"/>
          <w:szCs w:val="20"/>
        </w:rPr>
      </w:pPr>
      <w:r w:rsidRPr="00D23187">
        <w:rPr>
          <w:rFonts w:ascii="Arial" w:hAnsi="Arial" w:cs="Arial"/>
          <w:color w:val="C00000"/>
          <w:sz w:val="20"/>
          <w:szCs w:val="20"/>
        </w:rPr>
        <w:t>[Contact phone number]</w:t>
      </w:r>
    </w:p>
    <w:bookmarkEnd w:id="2"/>
    <w:p w14:paraId="2CF2C2D5" w14:textId="77777777" w:rsidR="00331616" w:rsidRPr="00D23187" w:rsidRDefault="00331616" w:rsidP="004F6E26">
      <w:pPr>
        <w:rPr>
          <w:rFonts w:ascii="Arial" w:hAnsi="Arial" w:cs="Arial"/>
          <w:b/>
          <w:bCs/>
          <w:sz w:val="20"/>
          <w:szCs w:val="20"/>
        </w:rPr>
        <w:sectPr w:rsidR="00331616" w:rsidRPr="00D23187" w:rsidSect="00331616">
          <w:type w:val="continuous"/>
          <w:pgSz w:w="12240" w:h="15840"/>
          <w:pgMar w:top="1080" w:right="1080" w:bottom="1152" w:left="1080" w:header="576" w:footer="432" w:gutter="0"/>
          <w:cols w:num="2" w:space="720"/>
          <w:titlePg/>
          <w:docGrid w:linePitch="360"/>
        </w:sectPr>
      </w:pPr>
    </w:p>
    <w:p w14:paraId="385A0B0F" w14:textId="77777777" w:rsidR="000B5A01" w:rsidRPr="00D23187" w:rsidRDefault="00AF4CB6" w:rsidP="000B5A01">
      <w:pPr>
        <w:pStyle w:val="ListParagraph"/>
        <w:numPr>
          <w:ilvl w:val="0"/>
          <w:numId w:val="8"/>
        </w:numPr>
        <w:contextualSpacing w:val="0"/>
        <w:rPr>
          <w:rFonts w:ascii="Arial" w:hAnsi="Arial" w:cs="Arial"/>
          <w:sz w:val="20"/>
          <w:szCs w:val="20"/>
        </w:rPr>
      </w:pPr>
      <w:r w:rsidRPr="00D23187">
        <w:rPr>
          <w:rFonts w:ascii="Arial" w:hAnsi="Arial" w:cs="Arial"/>
          <w:b/>
          <w:bCs/>
          <w:sz w:val="20"/>
          <w:szCs w:val="20"/>
        </w:rPr>
        <w:t>TERM.</w:t>
      </w:r>
      <w:r w:rsidRPr="00D23187">
        <w:rPr>
          <w:rFonts w:ascii="Arial" w:hAnsi="Arial" w:cs="Arial"/>
          <w:sz w:val="20"/>
          <w:szCs w:val="20"/>
        </w:rPr>
        <w:t xml:space="preserve"> </w:t>
      </w:r>
      <w:r w:rsidR="00994D4D" w:rsidRPr="00D23187">
        <w:rPr>
          <w:rFonts w:ascii="Arial" w:hAnsi="Arial" w:cs="Arial"/>
          <w:sz w:val="20"/>
          <w:szCs w:val="20"/>
        </w:rPr>
        <w:t xml:space="preserve">This </w:t>
      </w:r>
      <w:r w:rsidR="00BE78E0" w:rsidRPr="00D23187">
        <w:rPr>
          <w:rFonts w:ascii="Arial" w:hAnsi="Arial" w:cs="Arial"/>
          <w:sz w:val="20"/>
          <w:szCs w:val="20"/>
        </w:rPr>
        <w:t>Participating Addendum</w:t>
      </w:r>
      <w:r w:rsidR="00994D4D" w:rsidRPr="00D23187">
        <w:rPr>
          <w:rFonts w:ascii="Arial" w:hAnsi="Arial" w:cs="Arial"/>
          <w:sz w:val="20"/>
          <w:szCs w:val="20"/>
        </w:rPr>
        <w:t xml:space="preserve"> is effective as of the date of the last signature below </w:t>
      </w:r>
      <w:r w:rsidR="00061634" w:rsidRPr="00D23187">
        <w:rPr>
          <w:rFonts w:ascii="Arial" w:hAnsi="Arial" w:cs="Arial"/>
          <w:sz w:val="20"/>
          <w:szCs w:val="20"/>
        </w:rPr>
        <w:t xml:space="preserve">or </w:t>
      </w:r>
      <w:r w:rsidR="00061634" w:rsidRPr="00D23187">
        <w:rPr>
          <w:rFonts w:ascii="Arial" w:hAnsi="Arial" w:cs="Arial"/>
          <w:color w:val="C00000"/>
          <w:sz w:val="20"/>
          <w:szCs w:val="20"/>
        </w:rPr>
        <w:t>[effective date]</w:t>
      </w:r>
      <w:r w:rsidR="00061634" w:rsidRPr="00D23187">
        <w:rPr>
          <w:rFonts w:ascii="Arial" w:hAnsi="Arial" w:cs="Arial"/>
          <w:sz w:val="20"/>
          <w:szCs w:val="20"/>
        </w:rPr>
        <w:t xml:space="preserve">, whichever is later, and will terminate </w:t>
      </w:r>
      <w:r w:rsidR="00BE78E0" w:rsidRPr="00D23187">
        <w:rPr>
          <w:rFonts w:ascii="Arial" w:hAnsi="Arial" w:cs="Arial"/>
          <w:sz w:val="20"/>
          <w:szCs w:val="20"/>
        </w:rPr>
        <w:t>upon termination of the Master Agreement, as amended, unless the Participating Addendum is terminated sooner in accordance with the terms set forth herein.</w:t>
      </w:r>
    </w:p>
    <w:p w14:paraId="6EA3A9A0" w14:textId="1CFDE7F3" w:rsidR="00570E7A" w:rsidRPr="00D23187" w:rsidRDefault="00570E7A" w:rsidP="004D1232">
      <w:pPr>
        <w:pStyle w:val="ListParagraph"/>
        <w:numPr>
          <w:ilvl w:val="0"/>
          <w:numId w:val="8"/>
        </w:numPr>
        <w:contextualSpacing w:val="0"/>
        <w:rPr>
          <w:rFonts w:ascii="Arial" w:hAnsi="Arial" w:cs="Arial"/>
          <w:sz w:val="20"/>
          <w:szCs w:val="20"/>
        </w:rPr>
      </w:pPr>
      <w:r w:rsidRPr="00D23187">
        <w:rPr>
          <w:rFonts w:ascii="Arial" w:hAnsi="Arial" w:cs="Arial"/>
          <w:b/>
          <w:bCs/>
          <w:sz w:val="20"/>
          <w:szCs w:val="20"/>
        </w:rPr>
        <w:t xml:space="preserve">GOVERNING LAW. </w:t>
      </w:r>
      <w:r w:rsidRPr="00D23187">
        <w:rPr>
          <w:rFonts w:ascii="Arial" w:hAnsi="Arial" w:cs="Arial"/>
          <w:sz w:val="20"/>
          <w:szCs w:val="20"/>
        </w:rPr>
        <w:t>The construction and effect of this Participating Addendum and any Orders placed hereunder will be governed by, and construed in accordance with, Participating Entity’s laws.</w:t>
      </w:r>
    </w:p>
    <w:p w14:paraId="451E4092" w14:textId="538F5684" w:rsidR="00570E7A" w:rsidRPr="00D23187" w:rsidRDefault="00F008A5" w:rsidP="004D1232">
      <w:pPr>
        <w:pStyle w:val="ListParagraph"/>
        <w:numPr>
          <w:ilvl w:val="0"/>
          <w:numId w:val="8"/>
        </w:numPr>
        <w:contextualSpacing w:val="0"/>
        <w:rPr>
          <w:rFonts w:ascii="Arial" w:hAnsi="Arial" w:cs="Arial"/>
          <w:sz w:val="20"/>
          <w:szCs w:val="20"/>
        </w:rPr>
      </w:pPr>
      <w:r w:rsidRPr="00D23187">
        <w:rPr>
          <w:rFonts w:ascii="Arial" w:hAnsi="Arial" w:cs="Arial"/>
          <w:b/>
          <w:bCs/>
          <w:sz w:val="20"/>
          <w:szCs w:val="20"/>
        </w:rPr>
        <w:t xml:space="preserve">SCOPE. </w:t>
      </w:r>
      <w:r w:rsidR="00B07FB1" w:rsidRPr="00D23187">
        <w:rPr>
          <w:rFonts w:ascii="Arial" w:hAnsi="Arial" w:cs="Arial"/>
          <w:sz w:val="20"/>
          <w:szCs w:val="20"/>
        </w:rPr>
        <w:t xml:space="preserve">Except as otherwise stated herein, this </w:t>
      </w:r>
      <w:r w:rsidRPr="00D23187">
        <w:rPr>
          <w:rFonts w:ascii="Arial" w:hAnsi="Arial" w:cs="Arial"/>
          <w:sz w:val="20"/>
          <w:szCs w:val="20"/>
        </w:rPr>
        <w:t>Participating Addendum incorporates the scope,</w:t>
      </w:r>
      <w:r w:rsidR="00693FFA" w:rsidRPr="00D23187">
        <w:rPr>
          <w:rFonts w:ascii="Arial" w:hAnsi="Arial" w:cs="Arial"/>
          <w:sz w:val="20"/>
          <w:szCs w:val="20"/>
        </w:rPr>
        <w:t xml:space="preserve"> pricing,</w:t>
      </w:r>
      <w:r w:rsidRPr="00D23187">
        <w:rPr>
          <w:rFonts w:ascii="Arial" w:hAnsi="Arial" w:cs="Arial"/>
          <w:sz w:val="20"/>
          <w:szCs w:val="20"/>
        </w:rPr>
        <w:t xml:space="preserve"> terms, </w:t>
      </w:r>
      <w:r w:rsidR="003F4947" w:rsidRPr="00D23187">
        <w:rPr>
          <w:rFonts w:ascii="Arial" w:hAnsi="Arial" w:cs="Arial"/>
          <w:sz w:val="20"/>
          <w:szCs w:val="20"/>
        </w:rPr>
        <w:t xml:space="preserve">and </w:t>
      </w:r>
      <w:r w:rsidRPr="00D23187">
        <w:rPr>
          <w:rFonts w:ascii="Arial" w:hAnsi="Arial" w:cs="Arial"/>
          <w:sz w:val="20"/>
          <w:szCs w:val="20"/>
        </w:rPr>
        <w:t xml:space="preserve">conditions </w:t>
      </w:r>
      <w:r w:rsidR="00951F12" w:rsidRPr="00D23187">
        <w:rPr>
          <w:rFonts w:ascii="Arial" w:hAnsi="Arial" w:cs="Arial"/>
          <w:sz w:val="20"/>
          <w:szCs w:val="20"/>
        </w:rPr>
        <w:t xml:space="preserve">of </w:t>
      </w:r>
      <w:r w:rsidRPr="00D23187">
        <w:rPr>
          <w:rFonts w:ascii="Arial" w:hAnsi="Arial" w:cs="Arial"/>
          <w:sz w:val="20"/>
          <w:szCs w:val="20"/>
        </w:rPr>
        <w:t>the Master Agreement</w:t>
      </w:r>
      <w:r w:rsidR="003F4947" w:rsidRPr="00D23187">
        <w:rPr>
          <w:rFonts w:ascii="Arial" w:hAnsi="Arial" w:cs="Arial"/>
          <w:sz w:val="20"/>
          <w:szCs w:val="20"/>
        </w:rPr>
        <w:t xml:space="preserve"> and </w:t>
      </w:r>
      <w:r w:rsidR="00693FFA" w:rsidRPr="00D23187">
        <w:rPr>
          <w:rFonts w:ascii="Arial" w:hAnsi="Arial" w:cs="Arial"/>
          <w:sz w:val="20"/>
          <w:szCs w:val="20"/>
        </w:rPr>
        <w:t xml:space="preserve">the </w:t>
      </w:r>
      <w:r w:rsidR="003F4947" w:rsidRPr="00D23187">
        <w:rPr>
          <w:rFonts w:ascii="Arial" w:hAnsi="Arial" w:cs="Arial"/>
          <w:sz w:val="20"/>
          <w:szCs w:val="20"/>
        </w:rPr>
        <w:t>rights and obligations set forth therein</w:t>
      </w:r>
      <w:r w:rsidRPr="00D23187">
        <w:rPr>
          <w:rFonts w:ascii="Arial" w:hAnsi="Arial" w:cs="Arial"/>
          <w:sz w:val="20"/>
          <w:szCs w:val="20"/>
        </w:rPr>
        <w:t xml:space="preserve"> as applied to </w:t>
      </w:r>
      <w:r w:rsidR="00B07FB1" w:rsidRPr="00D23187">
        <w:rPr>
          <w:rFonts w:ascii="Arial" w:hAnsi="Arial" w:cs="Arial"/>
          <w:sz w:val="20"/>
          <w:szCs w:val="20"/>
        </w:rPr>
        <w:t xml:space="preserve">Contractor and </w:t>
      </w:r>
      <w:r w:rsidRPr="00D23187">
        <w:rPr>
          <w:rFonts w:ascii="Arial" w:hAnsi="Arial" w:cs="Arial"/>
          <w:sz w:val="20"/>
          <w:szCs w:val="20"/>
        </w:rPr>
        <w:t xml:space="preserve">Participating Entity and </w:t>
      </w:r>
      <w:r w:rsidR="00B07FB1" w:rsidRPr="00D23187">
        <w:rPr>
          <w:rFonts w:ascii="Arial" w:hAnsi="Arial" w:cs="Arial"/>
          <w:sz w:val="20"/>
          <w:szCs w:val="20"/>
        </w:rPr>
        <w:t>Purchasing Entities</w:t>
      </w:r>
      <w:r w:rsidRPr="00D23187">
        <w:rPr>
          <w:rFonts w:ascii="Arial" w:hAnsi="Arial" w:cs="Arial"/>
          <w:sz w:val="20"/>
          <w:szCs w:val="20"/>
        </w:rPr>
        <w:t>.</w:t>
      </w:r>
    </w:p>
    <w:p w14:paraId="2FF29528" w14:textId="445A6208" w:rsidR="00570E7A" w:rsidRPr="00D23187" w:rsidRDefault="00C23117" w:rsidP="00570E7A">
      <w:pPr>
        <w:pStyle w:val="ListParagraph"/>
        <w:numPr>
          <w:ilvl w:val="1"/>
          <w:numId w:val="8"/>
        </w:numPr>
        <w:contextualSpacing w:val="0"/>
        <w:rPr>
          <w:rFonts w:ascii="Arial" w:hAnsi="Arial" w:cs="Arial"/>
          <w:sz w:val="20"/>
          <w:szCs w:val="20"/>
        </w:rPr>
      </w:pPr>
      <w:r w:rsidRPr="00D23187">
        <w:rPr>
          <w:rFonts w:ascii="Arial" w:hAnsi="Arial" w:cs="Arial"/>
          <w:b/>
          <w:bCs/>
          <w:sz w:val="20"/>
          <w:szCs w:val="20"/>
        </w:rPr>
        <w:t>Products</w:t>
      </w:r>
      <w:r w:rsidR="00570E7A" w:rsidRPr="00D23187">
        <w:rPr>
          <w:rFonts w:ascii="Arial" w:hAnsi="Arial" w:cs="Arial"/>
          <w:b/>
          <w:bCs/>
          <w:sz w:val="20"/>
          <w:szCs w:val="20"/>
        </w:rPr>
        <w:t>.</w:t>
      </w:r>
      <w:r w:rsidR="00570E7A" w:rsidRPr="00D23187">
        <w:rPr>
          <w:rFonts w:ascii="Arial" w:hAnsi="Arial" w:cs="Arial"/>
          <w:sz w:val="20"/>
          <w:szCs w:val="20"/>
        </w:rPr>
        <w:t xml:space="preserve"> All </w:t>
      </w:r>
      <w:r w:rsidRPr="00D23187">
        <w:rPr>
          <w:rFonts w:ascii="Arial" w:hAnsi="Arial" w:cs="Arial"/>
          <w:sz w:val="20"/>
          <w:szCs w:val="20"/>
        </w:rPr>
        <w:t>products</w:t>
      </w:r>
      <w:r w:rsidR="00570E7A" w:rsidRPr="00D23187">
        <w:rPr>
          <w:rFonts w:ascii="Arial" w:hAnsi="Arial" w:cs="Arial"/>
          <w:sz w:val="20"/>
          <w:szCs w:val="20"/>
        </w:rPr>
        <w:t xml:space="preserve"> available through the Master Agreement may be offered and sold by Contractor</w:t>
      </w:r>
      <w:r w:rsidR="00E47A5C" w:rsidRPr="00D23187">
        <w:rPr>
          <w:rFonts w:ascii="Arial" w:hAnsi="Arial" w:cs="Arial"/>
          <w:sz w:val="20"/>
          <w:szCs w:val="20"/>
        </w:rPr>
        <w:t xml:space="preserve"> under this Participating Addendum</w:t>
      </w:r>
      <w:r w:rsidR="00570E7A" w:rsidRPr="00D23187">
        <w:rPr>
          <w:rFonts w:ascii="Arial" w:hAnsi="Arial" w:cs="Arial"/>
          <w:sz w:val="20"/>
          <w:szCs w:val="20"/>
        </w:rPr>
        <w:t xml:space="preserve">. </w:t>
      </w:r>
      <w:r w:rsidR="00570E7A" w:rsidRPr="00D23187">
        <w:rPr>
          <w:rFonts w:ascii="Arial" w:hAnsi="Arial" w:cs="Arial"/>
          <w:i/>
          <w:iCs/>
          <w:color w:val="C00000"/>
          <w:sz w:val="20"/>
          <w:szCs w:val="20"/>
        </w:rPr>
        <w:t>[</w:t>
      </w:r>
      <w:r w:rsidR="0094395E" w:rsidRPr="00D23187">
        <w:rPr>
          <w:rFonts w:ascii="Arial" w:hAnsi="Arial" w:cs="Arial"/>
          <w:i/>
          <w:iCs/>
          <w:color w:val="C00000"/>
          <w:sz w:val="20"/>
          <w:szCs w:val="20"/>
        </w:rPr>
        <w:t>Instruction</w:t>
      </w:r>
      <w:r w:rsidR="00B9101D" w:rsidRPr="00D23187">
        <w:rPr>
          <w:rFonts w:ascii="Arial" w:hAnsi="Arial" w:cs="Arial"/>
          <w:i/>
          <w:iCs/>
          <w:color w:val="C00000"/>
          <w:sz w:val="20"/>
          <w:szCs w:val="20"/>
        </w:rPr>
        <w:t xml:space="preserve"> (delete before execution)</w:t>
      </w:r>
      <w:r w:rsidR="0094395E" w:rsidRPr="00D23187">
        <w:rPr>
          <w:rFonts w:ascii="Arial" w:hAnsi="Arial" w:cs="Arial"/>
          <w:i/>
          <w:iCs/>
          <w:color w:val="C00000"/>
          <w:sz w:val="20"/>
          <w:szCs w:val="20"/>
        </w:rPr>
        <w:t xml:space="preserve">: If the scope of </w:t>
      </w:r>
      <w:r w:rsidRPr="00D23187">
        <w:rPr>
          <w:rFonts w:ascii="Arial" w:hAnsi="Arial" w:cs="Arial"/>
          <w:i/>
          <w:iCs/>
          <w:color w:val="C00000"/>
          <w:sz w:val="20"/>
          <w:szCs w:val="20"/>
        </w:rPr>
        <w:t>products</w:t>
      </w:r>
      <w:r w:rsidR="0094395E" w:rsidRPr="00D23187">
        <w:rPr>
          <w:rFonts w:ascii="Arial" w:hAnsi="Arial" w:cs="Arial"/>
          <w:i/>
          <w:iCs/>
          <w:color w:val="C00000"/>
          <w:sz w:val="20"/>
          <w:szCs w:val="20"/>
        </w:rPr>
        <w:t xml:space="preserve"> available through this Participating Addendum is being limited, </w:t>
      </w:r>
      <w:r w:rsidR="00B9101D" w:rsidRPr="00D23187">
        <w:rPr>
          <w:rFonts w:ascii="Arial" w:hAnsi="Arial" w:cs="Arial"/>
          <w:i/>
          <w:iCs/>
          <w:color w:val="C00000"/>
          <w:sz w:val="20"/>
          <w:szCs w:val="20"/>
        </w:rPr>
        <w:t xml:space="preserve">Participating Entity may add </w:t>
      </w:r>
      <w:r w:rsidR="00570E7A" w:rsidRPr="00D23187">
        <w:rPr>
          <w:rFonts w:ascii="Arial" w:hAnsi="Arial" w:cs="Arial"/>
          <w:i/>
          <w:iCs/>
          <w:color w:val="C00000"/>
          <w:sz w:val="20"/>
          <w:szCs w:val="20"/>
        </w:rPr>
        <w:t>“with the exclusion of t</w:t>
      </w:r>
      <w:r w:rsidR="00F422CB" w:rsidRPr="00D23187">
        <w:rPr>
          <w:rFonts w:ascii="Arial" w:hAnsi="Arial" w:cs="Arial"/>
          <w:i/>
          <w:iCs/>
          <w:color w:val="C00000"/>
          <w:sz w:val="20"/>
          <w:szCs w:val="20"/>
        </w:rPr>
        <w:t>hose identified in [Attachment B]</w:t>
      </w:r>
      <w:r w:rsidR="00570E7A" w:rsidRPr="00D23187">
        <w:rPr>
          <w:rFonts w:ascii="Arial" w:hAnsi="Arial" w:cs="Arial"/>
          <w:i/>
          <w:iCs/>
          <w:color w:val="C00000"/>
          <w:sz w:val="20"/>
          <w:szCs w:val="20"/>
        </w:rPr>
        <w:t>:”</w:t>
      </w:r>
      <w:r w:rsidR="00B50BC8" w:rsidRPr="00D23187">
        <w:rPr>
          <w:rFonts w:ascii="Arial" w:hAnsi="Arial" w:cs="Arial"/>
          <w:i/>
          <w:iCs/>
          <w:color w:val="C00000"/>
          <w:sz w:val="20"/>
          <w:szCs w:val="20"/>
        </w:rPr>
        <w:t xml:space="preserve"> to this section.</w:t>
      </w:r>
      <w:r w:rsidR="00570E7A" w:rsidRPr="00D23187">
        <w:rPr>
          <w:rFonts w:ascii="Arial" w:hAnsi="Arial" w:cs="Arial"/>
          <w:i/>
          <w:iCs/>
          <w:color w:val="C00000"/>
          <w:sz w:val="20"/>
          <w:szCs w:val="20"/>
        </w:rPr>
        <w:t>]</w:t>
      </w:r>
    </w:p>
    <w:p w14:paraId="6017A78C" w14:textId="2F92E535" w:rsidR="00C23117" w:rsidRPr="00D23187" w:rsidRDefault="00C23117" w:rsidP="00C23117">
      <w:pPr>
        <w:pStyle w:val="ListParagraph"/>
        <w:numPr>
          <w:ilvl w:val="1"/>
          <w:numId w:val="8"/>
        </w:numPr>
        <w:contextualSpacing w:val="0"/>
        <w:rPr>
          <w:rFonts w:ascii="Arial" w:hAnsi="Arial" w:cs="Arial"/>
          <w:sz w:val="20"/>
          <w:szCs w:val="20"/>
        </w:rPr>
      </w:pPr>
      <w:r w:rsidRPr="00D23187">
        <w:rPr>
          <w:rFonts w:ascii="Arial" w:hAnsi="Arial" w:cs="Arial"/>
          <w:b/>
          <w:bCs/>
          <w:sz w:val="20"/>
          <w:szCs w:val="20"/>
        </w:rPr>
        <w:t>Services.</w:t>
      </w:r>
      <w:r w:rsidRPr="00D23187">
        <w:rPr>
          <w:rFonts w:ascii="Arial" w:hAnsi="Arial" w:cs="Arial"/>
          <w:sz w:val="20"/>
          <w:szCs w:val="20"/>
        </w:rPr>
        <w:t xml:space="preserve"> All services available through the Master Agreement may be offered and sold by Contractor</w:t>
      </w:r>
      <w:r w:rsidR="00E47A5C" w:rsidRPr="00D23187">
        <w:rPr>
          <w:rFonts w:ascii="Arial" w:hAnsi="Arial" w:cs="Arial"/>
          <w:sz w:val="20"/>
          <w:szCs w:val="20"/>
        </w:rPr>
        <w:t xml:space="preserve"> under this Participating Addendum</w:t>
      </w:r>
      <w:r w:rsidRPr="00D23187">
        <w:rPr>
          <w:rFonts w:ascii="Arial" w:hAnsi="Arial" w:cs="Arial"/>
          <w:sz w:val="20"/>
          <w:szCs w:val="20"/>
        </w:rPr>
        <w:t xml:space="preserve">. </w:t>
      </w:r>
      <w:r w:rsidRPr="00D23187">
        <w:rPr>
          <w:rFonts w:ascii="Arial" w:hAnsi="Arial" w:cs="Arial"/>
          <w:i/>
          <w:iCs/>
          <w:color w:val="C00000"/>
          <w:sz w:val="20"/>
          <w:szCs w:val="20"/>
        </w:rPr>
        <w:t>[Instruction (delete before execution): If the scope of services available through this Participating Addendum is being limited, Participating Entity may add “with the exclusion of those identified in [Attachment B]:” to this section.]</w:t>
      </w:r>
    </w:p>
    <w:p w14:paraId="4839B55F" w14:textId="4311AF64" w:rsidR="00570E7A" w:rsidRPr="00D23187" w:rsidRDefault="00570E7A" w:rsidP="00A948B7">
      <w:pPr>
        <w:pStyle w:val="ListParagraph"/>
        <w:numPr>
          <w:ilvl w:val="1"/>
          <w:numId w:val="8"/>
        </w:numPr>
        <w:contextualSpacing w:val="0"/>
        <w:rPr>
          <w:rFonts w:ascii="Arial" w:hAnsi="Arial" w:cs="Arial"/>
          <w:b/>
          <w:bCs/>
          <w:sz w:val="20"/>
          <w:szCs w:val="20"/>
        </w:rPr>
      </w:pPr>
      <w:r w:rsidRPr="00D23187">
        <w:rPr>
          <w:rFonts w:ascii="Arial" w:hAnsi="Arial" w:cs="Arial"/>
          <w:b/>
          <w:bCs/>
          <w:sz w:val="20"/>
          <w:szCs w:val="20"/>
        </w:rPr>
        <w:t>Contractor Partners</w:t>
      </w:r>
      <w:r w:rsidRPr="00D23187">
        <w:rPr>
          <w:rFonts w:ascii="Arial" w:hAnsi="Arial" w:cs="Arial"/>
          <w:sz w:val="20"/>
          <w:szCs w:val="20"/>
        </w:rPr>
        <w:t xml:space="preserve">. All subcontractors, dealers, distributors, resellers, and other partners identified on Contractor’s </w:t>
      </w:r>
      <w:r w:rsidR="00097A83" w:rsidRPr="00D23187">
        <w:rPr>
          <w:rFonts w:ascii="Arial" w:hAnsi="Arial" w:cs="Arial"/>
          <w:sz w:val="20"/>
          <w:szCs w:val="20"/>
        </w:rPr>
        <w:t>RFxPremier</w:t>
      </w:r>
      <w:r w:rsidR="00A77DA4" w:rsidRPr="00D23187">
        <w:rPr>
          <w:rFonts w:ascii="Arial" w:hAnsi="Arial" w:cs="Arial"/>
          <w:sz w:val="20"/>
          <w:szCs w:val="20"/>
        </w:rPr>
        <w:t xml:space="preserve"> Master Agreement </w:t>
      </w:r>
      <w:r w:rsidRPr="00D23187">
        <w:rPr>
          <w:rFonts w:ascii="Arial" w:hAnsi="Arial" w:cs="Arial"/>
          <w:sz w:val="20"/>
          <w:szCs w:val="20"/>
        </w:rPr>
        <w:t>as authorized to provide Products and Services to Participating Entity may provide Products and Services to users of this Participating Addendum. Contractor will ensure that the participation of Contractor’s subcontractors, dealers, distributors, resellers, and other partners is in accordance with the terms and conditions set forth in the Master Agreement and in this Participating Addendum.</w:t>
      </w:r>
      <w:r w:rsidR="00F30A49" w:rsidRPr="00D23187">
        <w:rPr>
          <w:rFonts w:ascii="Arial" w:hAnsi="Arial" w:cs="Arial"/>
        </w:rPr>
        <w:t xml:space="preserve"> </w:t>
      </w:r>
      <w:r w:rsidR="00F30A49" w:rsidRPr="00D23187">
        <w:rPr>
          <w:rFonts w:ascii="Arial" w:hAnsi="Arial" w:cs="Arial"/>
          <w:sz w:val="20"/>
          <w:szCs w:val="20"/>
        </w:rPr>
        <w:t xml:space="preserve">Only those Fulfillment Partners approved and listed during the term of this Participating Addendum on Contractor’s website are authorized to directly </w:t>
      </w:r>
      <w:r w:rsidR="00F30A49" w:rsidRPr="00D23187">
        <w:rPr>
          <w:rFonts w:ascii="Arial" w:hAnsi="Arial" w:cs="Arial"/>
          <w:sz w:val="20"/>
          <w:szCs w:val="20"/>
        </w:rPr>
        <w:lastRenderedPageBreak/>
        <w:t xml:space="preserve">provide quotes, receive purchase orders, invoice Purchasing Entities, and receive payment from Purchasing Entities on Contractor’s behalf. </w:t>
      </w:r>
      <w:r w:rsidR="0094395E" w:rsidRPr="00D23187">
        <w:rPr>
          <w:rFonts w:ascii="Arial" w:hAnsi="Arial" w:cs="Arial"/>
          <w:sz w:val="20"/>
          <w:szCs w:val="20"/>
        </w:rPr>
        <w:t xml:space="preserve"> </w:t>
      </w:r>
      <w:r w:rsidR="0094395E" w:rsidRPr="00D23187">
        <w:rPr>
          <w:rFonts w:ascii="Arial" w:hAnsi="Arial" w:cs="Arial"/>
          <w:i/>
          <w:iCs/>
          <w:color w:val="C00000"/>
          <w:sz w:val="20"/>
          <w:szCs w:val="20"/>
        </w:rPr>
        <w:t>[Instruction</w:t>
      </w:r>
      <w:r w:rsidR="00B9101D" w:rsidRPr="00D23187">
        <w:rPr>
          <w:rFonts w:ascii="Arial" w:hAnsi="Arial" w:cs="Arial"/>
          <w:i/>
          <w:iCs/>
          <w:color w:val="C00000"/>
          <w:sz w:val="20"/>
          <w:szCs w:val="20"/>
        </w:rPr>
        <w:t xml:space="preserve"> (delete before execution)</w:t>
      </w:r>
      <w:r w:rsidR="0094395E" w:rsidRPr="00D23187">
        <w:rPr>
          <w:rFonts w:ascii="Arial" w:hAnsi="Arial" w:cs="Arial"/>
          <w:i/>
          <w:iCs/>
          <w:color w:val="C00000"/>
          <w:sz w:val="20"/>
          <w:szCs w:val="20"/>
        </w:rPr>
        <w:t xml:space="preserve">: If the use of certain partners is being limited or prohibited, the language in this section </w:t>
      </w:r>
      <w:r w:rsidR="00B9101D" w:rsidRPr="00D23187">
        <w:rPr>
          <w:rFonts w:ascii="Arial" w:hAnsi="Arial" w:cs="Arial"/>
          <w:i/>
          <w:iCs/>
          <w:color w:val="C00000"/>
          <w:sz w:val="20"/>
          <w:szCs w:val="20"/>
        </w:rPr>
        <w:t>should</w:t>
      </w:r>
      <w:r w:rsidR="0094395E" w:rsidRPr="00D23187">
        <w:rPr>
          <w:rFonts w:ascii="Arial" w:hAnsi="Arial" w:cs="Arial"/>
          <w:i/>
          <w:iCs/>
          <w:color w:val="C00000"/>
          <w:sz w:val="20"/>
          <w:szCs w:val="20"/>
        </w:rPr>
        <w:t xml:space="preserve"> be modified accordingly.]</w:t>
      </w:r>
    </w:p>
    <w:p w14:paraId="5FB19C01" w14:textId="7C11380A" w:rsidR="00B07FB1" w:rsidRPr="00D23187" w:rsidRDefault="00B07FB1" w:rsidP="00570E7A">
      <w:pPr>
        <w:pStyle w:val="ListParagraph"/>
        <w:ind w:left="360"/>
        <w:contextualSpacing w:val="0"/>
        <w:rPr>
          <w:rFonts w:ascii="Arial" w:hAnsi="Arial" w:cs="Arial"/>
          <w:sz w:val="20"/>
          <w:szCs w:val="20"/>
        </w:rPr>
      </w:pPr>
      <w:r w:rsidRPr="00D23187">
        <w:rPr>
          <w:rFonts w:ascii="Arial" w:hAnsi="Arial" w:cs="Arial"/>
          <w:sz w:val="20"/>
          <w:szCs w:val="20"/>
        </w:rPr>
        <w:t>A</w:t>
      </w:r>
      <w:r w:rsidR="001E6B30" w:rsidRPr="00D23187">
        <w:rPr>
          <w:rFonts w:ascii="Arial" w:hAnsi="Arial" w:cs="Arial"/>
          <w:sz w:val="20"/>
          <w:szCs w:val="20"/>
        </w:rPr>
        <w:t xml:space="preserve">ny amendment to the Master Agreement shall be deemed incorporated </w:t>
      </w:r>
      <w:r w:rsidRPr="00D23187">
        <w:rPr>
          <w:rFonts w:ascii="Arial" w:hAnsi="Arial" w:cs="Arial"/>
          <w:sz w:val="20"/>
          <w:szCs w:val="20"/>
        </w:rPr>
        <w:t>into this Participating Addendum</w:t>
      </w:r>
      <w:r w:rsidR="001E6B30" w:rsidRPr="00D23187">
        <w:rPr>
          <w:rFonts w:ascii="Arial" w:hAnsi="Arial" w:cs="Arial"/>
          <w:sz w:val="20"/>
          <w:szCs w:val="20"/>
        </w:rPr>
        <w:t xml:space="preserve"> </w:t>
      </w:r>
      <w:r w:rsidR="001E6B30" w:rsidRPr="00D23187">
        <w:rPr>
          <w:rFonts w:ascii="Arial" w:hAnsi="Arial" w:cs="Arial"/>
          <w:sz w:val="20"/>
          <w:szCs w:val="20"/>
          <w:highlight w:val="yellow"/>
        </w:rPr>
        <w:t xml:space="preserve">unless the amendment is rejected by Participating Entity in writing to Contractor within ten (10) calendar days of </w:t>
      </w:r>
      <w:proofErr w:type="gramStart"/>
      <w:r w:rsidR="001E6B30" w:rsidRPr="00D23187">
        <w:rPr>
          <w:rFonts w:ascii="Arial" w:hAnsi="Arial" w:cs="Arial"/>
          <w:sz w:val="20"/>
          <w:szCs w:val="20"/>
          <w:highlight w:val="yellow"/>
        </w:rPr>
        <w:t>the amendment’s</w:t>
      </w:r>
      <w:proofErr w:type="gramEnd"/>
      <w:r w:rsidR="001E6B30" w:rsidRPr="00D23187">
        <w:rPr>
          <w:rFonts w:ascii="Arial" w:hAnsi="Arial" w:cs="Arial"/>
          <w:sz w:val="20"/>
          <w:szCs w:val="20"/>
          <w:highlight w:val="yellow"/>
        </w:rPr>
        <w:t xml:space="preserve"> </w:t>
      </w:r>
      <w:proofErr w:type="gramStart"/>
      <w:r w:rsidR="001E6B30" w:rsidRPr="00D23187">
        <w:rPr>
          <w:rFonts w:ascii="Arial" w:hAnsi="Arial" w:cs="Arial"/>
          <w:sz w:val="20"/>
          <w:szCs w:val="20"/>
          <w:highlight w:val="yellow"/>
        </w:rPr>
        <w:t>effective date</w:t>
      </w:r>
      <w:proofErr w:type="gramEnd"/>
      <w:r w:rsidR="001B68EA" w:rsidRPr="00D23187">
        <w:rPr>
          <w:rFonts w:ascii="Arial" w:hAnsi="Arial" w:cs="Arial"/>
          <w:sz w:val="20"/>
          <w:szCs w:val="20"/>
          <w:highlight w:val="yellow"/>
        </w:rPr>
        <w:t xml:space="preserve"> and is documented thereafter via written amendment </w:t>
      </w:r>
      <w:r w:rsidRPr="00D23187">
        <w:rPr>
          <w:rFonts w:ascii="Arial" w:hAnsi="Arial" w:cs="Arial"/>
          <w:sz w:val="20"/>
          <w:szCs w:val="20"/>
          <w:highlight w:val="yellow"/>
        </w:rPr>
        <w:t>hereto</w:t>
      </w:r>
      <w:r w:rsidR="001E6B30" w:rsidRPr="00D23187">
        <w:rPr>
          <w:rFonts w:ascii="Arial" w:hAnsi="Arial" w:cs="Arial"/>
          <w:sz w:val="20"/>
          <w:szCs w:val="20"/>
        </w:rPr>
        <w:t>.</w:t>
      </w:r>
      <w:r w:rsidR="00B50BC8" w:rsidRPr="00D23187">
        <w:rPr>
          <w:rFonts w:ascii="Arial" w:hAnsi="Arial" w:cs="Arial"/>
          <w:sz w:val="20"/>
          <w:szCs w:val="20"/>
        </w:rPr>
        <w:t xml:space="preserve"> </w:t>
      </w:r>
      <w:r w:rsidR="00B50BC8" w:rsidRPr="00D23187">
        <w:rPr>
          <w:rFonts w:ascii="Arial" w:hAnsi="Arial" w:cs="Arial"/>
          <w:i/>
          <w:iCs/>
          <w:color w:val="C00000"/>
          <w:sz w:val="20"/>
          <w:szCs w:val="20"/>
        </w:rPr>
        <w:t>[Instruction</w:t>
      </w:r>
      <w:r w:rsidR="00B9101D" w:rsidRPr="00D23187">
        <w:rPr>
          <w:rFonts w:ascii="Arial" w:hAnsi="Arial" w:cs="Arial"/>
          <w:i/>
          <w:iCs/>
          <w:color w:val="C00000"/>
          <w:sz w:val="20"/>
          <w:szCs w:val="20"/>
        </w:rPr>
        <w:t xml:space="preserve"> (delete before execution)</w:t>
      </w:r>
      <w:r w:rsidR="00B50BC8" w:rsidRPr="00D23187">
        <w:rPr>
          <w:rFonts w:ascii="Arial" w:hAnsi="Arial" w:cs="Arial"/>
          <w:i/>
          <w:iCs/>
          <w:color w:val="C00000"/>
          <w:sz w:val="20"/>
          <w:szCs w:val="20"/>
        </w:rPr>
        <w:t xml:space="preserve">: The highlighted language may be deleted </w:t>
      </w:r>
      <w:r w:rsidR="00B9101D" w:rsidRPr="00D23187">
        <w:rPr>
          <w:rFonts w:ascii="Arial" w:hAnsi="Arial" w:cs="Arial"/>
          <w:i/>
          <w:iCs/>
          <w:color w:val="C00000"/>
          <w:sz w:val="20"/>
          <w:szCs w:val="20"/>
        </w:rPr>
        <w:t xml:space="preserve">or modified </w:t>
      </w:r>
      <w:r w:rsidR="00B50BC8" w:rsidRPr="00D23187">
        <w:rPr>
          <w:rFonts w:ascii="Arial" w:hAnsi="Arial" w:cs="Arial"/>
          <w:i/>
          <w:iCs/>
          <w:color w:val="C00000"/>
          <w:sz w:val="20"/>
          <w:szCs w:val="20"/>
        </w:rPr>
        <w:t>at the Participating Entity’s option.]</w:t>
      </w:r>
    </w:p>
    <w:p w14:paraId="0F9BA78C" w14:textId="5EFBFAF5" w:rsidR="00B07FB1" w:rsidRPr="00D23187" w:rsidRDefault="00B07FB1" w:rsidP="004D1232">
      <w:pPr>
        <w:pStyle w:val="ListParagraph"/>
        <w:ind w:left="360"/>
        <w:contextualSpacing w:val="0"/>
        <w:rPr>
          <w:rFonts w:ascii="Arial" w:hAnsi="Arial" w:cs="Arial"/>
          <w:b/>
          <w:bCs/>
          <w:sz w:val="20"/>
          <w:szCs w:val="20"/>
        </w:rPr>
      </w:pPr>
      <w:r w:rsidRPr="00D23187">
        <w:rPr>
          <w:rFonts w:ascii="Arial" w:hAnsi="Arial" w:cs="Arial"/>
          <w:b/>
          <w:bCs/>
          <w:sz w:val="20"/>
          <w:szCs w:val="20"/>
        </w:rPr>
        <w:t>Any conflict between this Participating Addendum and the Master Agreement will be resolved in favor of the Participating Addendum.</w:t>
      </w:r>
      <w:r w:rsidR="00C23117" w:rsidRPr="00D23187">
        <w:rPr>
          <w:rFonts w:ascii="Arial" w:hAnsi="Arial" w:cs="Arial"/>
          <w:b/>
          <w:bCs/>
          <w:sz w:val="20"/>
          <w:szCs w:val="20"/>
        </w:rPr>
        <w:t xml:space="preserve"> </w:t>
      </w:r>
      <w:r w:rsidR="00CD7586" w:rsidRPr="00D23187">
        <w:rPr>
          <w:rFonts w:ascii="Arial" w:hAnsi="Arial" w:cs="Arial"/>
          <w:sz w:val="20"/>
          <w:szCs w:val="20"/>
        </w:rPr>
        <w:t xml:space="preserve">The terms of this Participating Addendum, including those modifying or adding to the terms of the Master Agreement, apply only to the Parties and shall have no effect on Contractor’s participating addenda with other participating entities or Contractor’s Master Agreement with the Lead </w:t>
      </w:r>
      <w:r w:rsidR="00E47A5C" w:rsidRPr="00D23187">
        <w:rPr>
          <w:rFonts w:ascii="Arial" w:hAnsi="Arial" w:cs="Arial"/>
          <w:sz w:val="20"/>
          <w:szCs w:val="20"/>
        </w:rPr>
        <w:t>Entity</w:t>
      </w:r>
      <w:r w:rsidR="00CD7586" w:rsidRPr="00D23187">
        <w:rPr>
          <w:rFonts w:ascii="Arial" w:hAnsi="Arial" w:cs="Arial"/>
          <w:sz w:val="20"/>
          <w:szCs w:val="20"/>
        </w:rPr>
        <w:t>.</w:t>
      </w:r>
    </w:p>
    <w:p w14:paraId="77C910AC" w14:textId="57E07ADF" w:rsidR="000B5A01" w:rsidRPr="00D23187" w:rsidRDefault="00B45386" w:rsidP="00B07FB1">
      <w:pPr>
        <w:pStyle w:val="ListParagraph"/>
        <w:numPr>
          <w:ilvl w:val="0"/>
          <w:numId w:val="8"/>
        </w:numPr>
        <w:contextualSpacing w:val="0"/>
        <w:rPr>
          <w:rFonts w:ascii="Arial" w:hAnsi="Arial" w:cs="Arial"/>
          <w:b/>
          <w:bCs/>
          <w:sz w:val="20"/>
          <w:szCs w:val="20"/>
        </w:rPr>
      </w:pPr>
      <w:r w:rsidRPr="0FF6B608">
        <w:rPr>
          <w:rFonts w:ascii="Arial" w:hAnsi="Arial" w:cs="Arial"/>
          <w:b/>
          <w:bCs/>
          <w:sz w:val="20"/>
          <w:szCs w:val="20"/>
        </w:rPr>
        <w:t>ORDERS</w:t>
      </w:r>
      <w:r w:rsidR="00690544" w:rsidRPr="0FF6B608">
        <w:rPr>
          <w:rFonts w:ascii="Arial" w:hAnsi="Arial" w:cs="Arial"/>
          <w:b/>
          <w:bCs/>
          <w:sz w:val="20"/>
          <w:szCs w:val="20"/>
        </w:rPr>
        <w:t xml:space="preserve">. </w:t>
      </w:r>
      <w:r w:rsidRPr="0FF6B608">
        <w:rPr>
          <w:rFonts w:ascii="Arial" w:hAnsi="Arial" w:cs="Arial"/>
          <w:sz w:val="20"/>
          <w:szCs w:val="20"/>
        </w:rPr>
        <w:t xml:space="preserve">Each Order </w:t>
      </w:r>
      <w:r w:rsidR="003D7DD2" w:rsidRPr="0FF6B608">
        <w:rPr>
          <w:rFonts w:ascii="Arial" w:hAnsi="Arial" w:cs="Arial"/>
          <w:sz w:val="20"/>
          <w:szCs w:val="20"/>
        </w:rPr>
        <w:t>placed</w:t>
      </w:r>
      <w:r w:rsidRPr="0FF6B608">
        <w:rPr>
          <w:rFonts w:ascii="Arial" w:hAnsi="Arial" w:cs="Arial"/>
          <w:sz w:val="20"/>
          <w:szCs w:val="20"/>
        </w:rPr>
        <w:t xml:space="preserve"> under this Participating Addendum is </w:t>
      </w:r>
      <w:r w:rsidR="003D7DD2" w:rsidRPr="0FF6B608">
        <w:rPr>
          <w:rFonts w:ascii="Arial" w:hAnsi="Arial" w:cs="Arial"/>
          <w:sz w:val="20"/>
          <w:szCs w:val="20"/>
        </w:rPr>
        <w:t xml:space="preserve">subject to the pricing and terms </w:t>
      </w:r>
      <w:r w:rsidR="00303AC1" w:rsidRPr="0FF6B608">
        <w:rPr>
          <w:rFonts w:ascii="Arial" w:hAnsi="Arial" w:cs="Arial"/>
          <w:sz w:val="20"/>
          <w:szCs w:val="20"/>
        </w:rPr>
        <w:t xml:space="preserve">set forth </w:t>
      </w:r>
      <w:r w:rsidR="008A7584" w:rsidRPr="0FF6B608">
        <w:rPr>
          <w:rFonts w:ascii="Arial" w:hAnsi="Arial" w:cs="Arial"/>
          <w:sz w:val="20"/>
          <w:szCs w:val="20"/>
        </w:rPr>
        <w:t xml:space="preserve">herein and in the </w:t>
      </w:r>
      <w:r w:rsidR="003D7DD2" w:rsidRPr="0FF6B608">
        <w:rPr>
          <w:rFonts w:ascii="Arial" w:hAnsi="Arial" w:cs="Arial"/>
          <w:sz w:val="20"/>
          <w:szCs w:val="20"/>
        </w:rPr>
        <w:t>Master Agreement</w:t>
      </w:r>
      <w:r w:rsidR="008A7584" w:rsidRPr="0FF6B608">
        <w:rPr>
          <w:rFonts w:ascii="Arial" w:hAnsi="Arial" w:cs="Arial"/>
          <w:sz w:val="20"/>
          <w:szCs w:val="20"/>
        </w:rPr>
        <w:t xml:space="preserve">, including </w:t>
      </w:r>
      <w:r w:rsidR="00A0095C" w:rsidRPr="0FF6B608">
        <w:rPr>
          <w:rFonts w:ascii="Arial" w:hAnsi="Arial" w:cs="Arial"/>
          <w:sz w:val="20"/>
          <w:szCs w:val="20"/>
        </w:rPr>
        <w:t xml:space="preserve">applicable discounts, </w:t>
      </w:r>
      <w:r w:rsidR="008A7584" w:rsidRPr="0FF6B608">
        <w:rPr>
          <w:rFonts w:ascii="Arial" w:hAnsi="Arial" w:cs="Arial"/>
          <w:sz w:val="20"/>
          <w:szCs w:val="20"/>
        </w:rPr>
        <w:t>reporting requirements</w:t>
      </w:r>
      <w:r w:rsidR="00A0095C" w:rsidRPr="0FF6B608">
        <w:rPr>
          <w:rFonts w:ascii="Arial" w:hAnsi="Arial" w:cs="Arial"/>
          <w:sz w:val="20"/>
          <w:szCs w:val="20"/>
        </w:rPr>
        <w:t>,</w:t>
      </w:r>
      <w:r w:rsidR="008A7584" w:rsidRPr="0FF6B608">
        <w:rPr>
          <w:rFonts w:ascii="Arial" w:hAnsi="Arial" w:cs="Arial"/>
          <w:sz w:val="20"/>
          <w:szCs w:val="20"/>
        </w:rPr>
        <w:t xml:space="preserve"> and payment of administrative fees</w:t>
      </w:r>
      <w:r w:rsidR="00303AC1" w:rsidRPr="0FF6B608">
        <w:rPr>
          <w:rFonts w:ascii="Arial" w:hAnsi="Arial" w:cs="Arial"/>
          <w:sz w:val="20"/>
          <w:szCs w:val="20"/>
        </w:rPr>
        <w:t xml:space="preserve"> to </w:t>
      </w:r>
      <w:r w:rsidR="00097A83" w:rsidRPr="0FF6B608">
        <w:rPr>
          <w:rFonts w:ascii="Arial" w:hAnsi="Arial" w:cs="Arial"/>
          <w:sz w:val="20"/>
          <w:szCs w:val="20"/>
        </w:rPr>
        <w:t>RFxPremier</w:t>
      </w:r>
      <w:r w:rsidR="00303AC1" w:rsidRPr="0FF6B608">
        <w:rPr>
          <w:rFonts w:ascii="Arial" w:hAnsi="Arial" w:cs="Arial"/>
          <w:sz w:val="20"/>
          <w:szCs w:val="20"/>
        </w:rPr>
        <w:t xml:space="preserve"> and Participating Entity, if applicable</w:t>
      </w:r>
      <w:r w:rsidR="003D7DD2" w:rsidRPr="0FF6B608">
        <w:rPr>
          <w:rFonts w:ascii="Arial" w:hAnsi="Arial" w:cs="Arial"/>
          <w:sz w:val="20"/>
          <w:szCs w:val="20"/>
        </w:rPr>
        <w:t>.</w:t>
      </w:r>
      <w:r w:rsidR="00893B2E" w:rsidRPr="0FF6B608">
        <w:rPr>
          <w:rFonts w:ascii="Arial" w:hAnsi="Arial" w:cs="Arial"/>
        </w:rPr>
        <w:t xml:space="preserve"> </w:t>
      </w:r>
      <w:r w:rsidR="00893B2E" w:rsidRPr="0FF6B608">
        <w:rPr>
          <w:rFonts w:ascii="Arial" w:hAnsi="Arial" w:cs="Arial"/>
          <w:sz w:val="20"/>
          <w:szCs w:val="20"/>
        </w:rPr>
        <w:t xml:space="preserve">Purchasing Entities may place Orders through Contractor’s approved Fulfillment Partners or through Contractor (in limited circumstances and only if such Order is accepted by Contractor in accordance with the Master Agreement).  </w:t>
      </w:r>
      <w:r w:rsidR="000D7EB5" w:rsidRPr="0FF6B608">
        <w:rPr>
          <w:rFonts w:ascii="Arial" w:hAnsi="Arial" w:cs="Arial"/>
          <w:sz w:val="20"/>
          <w:szCs w:val="20"/>
        </w:rPr>
        <w:t xml:space="preserve">The approved </w:t>
      </w:r>
      <w:r w:rsidR="2D388318" w:rsidRPr="0FF6B608">
        <w:rPr>
          <w:rFonts w:ascii="Arial" w:hAnsi="Arial" w:cs="Arial"/>
          <w:sz w:val="20"/>
          <w:szCs w:val="20"/>
        </w:rPr>
        <w:t>P</w:t>
      </w:r>
      <w:r w:rsidR="000D7EB5" w:rsidRPr="0FF6B608">
        <w:rPr>
          <w:rFonts w:ascii="Arial" w:hAnsi="Arial" w:cs="Arial"/>
          <w:sz w:val="20"/>
          <w:szCs w:val="20"/>
        </w:rPr>
        <w:t xml:space="preserve">artners described in Section </w:t>
      </w:r>
      <w:r w:rsidR="00B13C0C" w:rsidRPr="0FF6B608">
        <w:rPr>
          <w:rFonts w:ascii="Arial" w:hAnsi="Arial" w:cs="Arial"/>
          <w:sz w:val="20"/>
          <w:szCs w:val="20"/>
        </w:rPr>
        <w:t>IV.c</w:t>
      </w:r>
      <w:r w:rsidR="000D7EB5" w:rsidRPr="0FF6B608">
        <w:rPr>
          <w:rFonts w:ascii="Arial" w:hAnsi="Arial" w:cs="Arial"/>
          <w:sz w:val="20"/>
          <w:szCs w:val="20"/>
        </w:rPr>
        <w:t xml:space="preserve"> will not offer less favorable pricing discounts than the discounts established under the Master Agreement</w:t>
      </w:r>
      <w:r w:rsidR="00640AA2" w:rsidRPr="0FF6B608">
        <w:rPr>
          <w:rFonts w:ascii="Arial" w:hAnsi="Arial" w:cs="Arial"/>
          <w:sz w:val="20"/>
          <w:szCs w:val="20"/>
        </w:rPr>
        <w:t xml:space="preserve">. Said Fulfillment </w:t>
      </w:r>
      <w:r w:rsidR="381B1917" w:rsidRPr="0FF6B608">
        <w:rPr>
          <w:rFonts w:ascii="Arial" w:hAnsi="Arial" w:cs="Arial"/>
          <w:sz w:val="20"/>
          <w:szCs w:val="20"/>
        </w:rPr>
        <w:t>P</w:t>
      </w:r>
      <w:r w:rsidR="00640AA2" w:rsidRPr="0FF6B608">
        <w:rPr>
          <w:rFonts w:ascii="Arial" w:hAnsi="Arial" w:cs="Arial"/>
          <w:sz w:val="20"/>
          <w:szCs w:val="20"/>
        </w:rPr>
        <w:t>artners</w:t>
      </w:r>
      <w:r w:rsidR="00B13C0C" w:rsidRPr="0FF6B608">
        <w:rPr>
          <w:rFonts w:ascii="Arial" w:hAnsi="Arial" w:cs="Arial"/>
          <w:sz w:val="20"/>
          <w:szCs w:val="20"/>
        </w:rPr>
        <w:t xml:space="preserve"> </w:t>
      </w:r>
      <w:r w:rsidR="000D7EB5" w:rsidRPr="0FF6B608">
        <w:rPr>
          <w:rFonts w:ascii="Arial" w:hAnsi="Arial" w:cs="Arial"/>
          <w:sz w:val="20"/>
          <w:szCs w:val="20"/>
        </w:rPr>
        <w:t xml:space="preserve">may </w:t>
      </w:r>
      <w:r w:rsidR="00640AA2" w:rsidRPr="0FF6B608">
        <w:rPr>
          <w:rFonts w:ascii="Arial" w:hAnsi="Arial" w:cs="Arial"/>
          <w:sz w:val="20"/>
          <w:szCs w:val="20"/>
        </w:rPr>
        <w:t xml:space="preserve">also </w:t>
      </w:r>
      <w:r w:rsidR="000D7EB5" w:rsidRPr="0FF6B608">
        <w:rPr>
          <w:rFonts w:ascii="Arial" w:hAnsi="Arial" w:cs="Arial"/>
          <w:sz w:val="20"/>
          <w:szCs w:val="20"/>
        </w:rPr>
        <w:t>offer additional incremental discounts</w:t>
      </w:r>
      <w:r w:rsidR="00640AA2" w:rsidRPr="0FF6B608">
        <w:rPr>
          <w:rFonts w:ascii="Arial" w:hAnsi="Arial" w:cs="Arial"/>
          <w:sz w:val="20"/>
          <w:szCs w:val="20"/>
        </w:rPr>
        <w:t>,</w:t>
      </w:r>
      <w:r w:rsidR="000D7EB5" w:rsidRPr="0FF6B608">
        <w:rPr>
          <w:rFonts w:ascii="Arial" w:hAnsi="Arial" w:cs="Arial"/>
          <w:sz w:val="20"/>
          <w:szCs w:val="20"/>
        </w:rPr>
        <w:t xml:space="preserve"> and such additional discounts</w:t>
      </w:r>
      <w:r w:rsidR="00640AA2" w:rsidRPr="0FF6B608">
        <w:rPr>
          <w:rFonts w:ascii="Arial" w:hAnsi="Arial" w:cs="Arial"/>
          <w:sz w:val="20"/>
          <w:szCs w:val="20"/>
        </w:rPr>
        <w:t>,</w:t>
      </w:r>
      <w:r w:rsidR="000D7EB5" w:rsidRPr="0FF6B608">
        <w:rPr>
          <w:rFonts w:ascii="Arial" w:hAnsi="Arial" w:cs="Arial"/>
          <w:sz w:val="20"/>
          <w:szCs w:val="20"/>
        </w:rPr>
        <w:t xml:space="preserve"> if offered, may be provided </w:t>
      </w:r>
      <w:r w:rsidR="00B13C0C" w:rsidRPr="0FF6B608">
        <w:rPr>
          <w:rFonts w:ascii="Arial" w:hAnsi="Arial" w:cs="Arial"/>
          <w:sz w:val="20"/>
          <w:szCs w:val="20"/>
        </w:rPr>
        <w:t>at</w:t>
      </w:r>
      <w:r w:rsidR="000D7EB5" w:rsidRPr="0FF6B608">
        <w:rPr>
          <w:rFonts w:ascii="Arial" w:hAnsi="Arial" w:cs="Arial"/>
          <w:sz w:val="20"/>
          <w:szCs w:val="20"/>
        </w:rPr>
        <w:t xml:space="preserve"> the discretion and as the sole legal obligation of the approved </w:t>
      </w:r>
      <w:r w:rsidR="0D8E8852" w:rsidRPr="0FF6B608">
        <w:rPr>
          <w:rFonts w:ascii="Arial" w:hAnsi="Arial" w:cs="Arial"/>
          <w:sz w:val="20"/>
          <w:szCs w:val="20"/>
        </w:rPr>
        <w:t>Fulfillment</w:t>
      </w:r>
      <w:r w:rsidR="4D748444" w:rsidRPr="0FF6B608">
        <w:rPr>
          <w:rFonts w:ascii="Arial" w:hAnsi="Arial" w:cs="Arial"/>
          <w:sz w:val="20"/>
          <w:szCs w:val="20"/>
        </w:rPr>
        <w:t xml:space="preserve"> P</w:t>
      </w:r>
      <w:r w:rsidR="00B13C0C" w:rsidRPr="0FF6B608">
        <w:rPr>
          <w:rFonts w:ascii="Arial" w:hAnsi="Arial" w:cs="Arial"/>
          <w:sz w:val="20"/>
          <w:szCs w:val="20"/>
        </w:rPr>
        <w:t>artner.</w:t>
      </w:r>
    </w:p>
    <w:p w14:paraId="14EE15AC" w14:textId="1E67F1BF" w:rsidR="00570E7A" w:rsidRPr="00D23187" w:rsidRDefault="0045377F" w:rsidP="000B5A01">
      <w:pPr>
        <w:pStyle w:val="ListParagraph"/>
        <w:numPr>
          <w:ilvl w:val="0"/>
          <w:numId w:val="8"/>
        </w:numPr>
        <w:contextualSpacing w:val="0"/>
        <w:rPr>
          <w:rFonts w:ascii="Arial" w:hAnsi="Arial" w:cs="Arial"/>
          <w:b/>
          <w:bCs/>
          <w:sz w:val="20"/>
          <w:szCs w:val="20"/>
        </w:rPr>
      </w:pPr>
      <w:r w:rsidRPr="00D23187">
        <w:rPr>
          <w:rFonts w:ascii="Arial" w:hAnsi="Arial" w:cs="Arial"/>
          <w:b/>
          <w:bCs/>
          <w:sz w:val="20"/>
          <w:szCs w:val="20"/>
        </w:rPr>
        <w:t>PARTICIPATING ENTITY</w:t>
      </w:r>
      <w:r w:rsidR="00570E7A" w:rsidRPr="00D23187">
        <w:rPr>
          <w:rFonts w:ascii="Arial" w:hAnsi="Arial" w:cs="Arial"/>
          <w:b/>
          <w:bCs/>
          <w:sz w:val="20"/>
          <w:szCs w:val="20"/>
        </w:rPr>
        <w:t xml:space="preserve"> REPORTING REQUIREMENTS AND ADMINISTRATIVE FEE.</w:t>
      </w:r>
      <w:r w:rsidR="00B50BC8" w:rsidRPr="00D23187">
        <w:rPr>
          <w:rFonts w:ascii="Arial" w:hAnsi="Arial" w:cs="Arial"/>
          <w:b/>
          <w:bCs/>
          <w:sz w:val="20"/>
          <w:szCs w:val="20"/>
        </w:rPr>
        <w:t xml:space="preserve"> </w:t>
      </w:r>
      <w:r w:rsidR="00B50BC8" w:rsidRPr="00D23187">
        <w:rPr>
          <w:rFonts w:ascii="Arial" w:hAnsi="Arial" w:cs="Arial"/>
          <w:i/>
          <w:iCs/>
          <w:color w:val="C00000"/>
          <w:sz w:val="20"/>
          <w:szCs w:val="20"/>
        </w:rPr>
        <w:t>[Instruction</w:t>
      </w:r>
      <w:r w:rsidR="00B9101D" w:rsidRPr="00D23187">
        <w:rPr>
          <w:rFonts w:ascii="Arial" w:hAnsi="Arial" w:cs="Arial"/>
          <w:i/>
          <w:iCs/>
          <w:color w:val="C00000"/>
          <w:sz w:val="20"/>
          <w:szCs w:val="20"/>
        </w:rPr>
        <w:t xml:space="preserve"> (delete before execution)</w:t>
      </w:r>
      <w:r w:rsidR="00B50BC8" w:rsidRPr="00D23187">
        <w:rPr>
          <w:rFonts w:ascii="Arial" w:hAnsi="Arial" w:cs="Arial"/>
          <w:i/>
          <w:iCs/>
          <w:color w:val="C00000"/>
          <w:sz w:val="20"/>
          <w:szCs w:val="20"/>
        </w:rPr>
        <w:t>: Insert text here to describe any alternative or additional reporting requirements and any state administrative fee. If not applicable, or if addressed elsewhere in the Participating Addendum, this subsection may be deleted.]</w:t>
      </w:r>
    </w:p>
    <w:p w14:paraId="0A2DEE38" w14:textId="5EE7D6C7" w:rsidR="00570E7A" w:rsidRPr="00D23187" w:rsidRDefault="00570E7A" w:rsidP="000B5A01">
      <w:pPr>
        <w:pStyle w:val="ListParagraph"/>
        <w:numPr>
          <w:ilvl w:val="0"/>
          <w:numId w:val="8"/>
        </w:numPr>
        <w:contextualSpacing w:val="0"/>
        <w:rPr>
          <w:rFonts w:ascii="Arial" w:hAnsi="Arial" w:cs="Arial"/>
          <w:b/>
          <w:bCs/>
          <w:sz w:val="20"/>
          <w:szCs w:val="20"/>
        </w:rPr>
      </w:pPr>
      <w:r w:rsidRPr="00D23187">
        <w:rPr>
          <w:rFonts w:ascii="Arial" w:hAnsi="Arial" w:cs="Arial"/>
          <w:b/>
          <w:bCs/>
          <w:sz w:val="20"/>
          <w:szCs w:val="20"/>
        </w:rPr>
        <w:t xml:space="preserve">FEDERAL FUNDING REQUIREMENTS. </w:t>
      </w:r>
      <w:r w:rsidRPr="00D23187">
        <w:rPr>
          <w:rFonts w:ascii="Arial" w:hAnsi="Arial" w:cs="Arial"/>
          <w:sz w:val="20"/>
          <w:szCs w:val="20"/>
        </w:rPr>
        <w:t xml:space="preserve">Orders funded with federal funds may have additional contractual requirements or certifications that must be satisfied at the time the Order is placed or upon delivery. </w:t>
      </w:r>
      <w:r w:rsidR="0045377F" w:rsidRPr="00D23187">
        <w:rPr>
          <w:rFonts w:ascii="Arial" w:hAnsi="Arial" w:cs="Arial"/>
          <w:sz w:val="20"/>
          <w:szCs w:val="20"/>
        </w:rPr>
        <w:t>When applicable, a</w:t>
      </w:r>
      <w:r w:rsidRPr="00D23187">
        <w:rPr>
          <w:rFonts w:ascii="Arial" w:hAnsi="Arial" w:cs="Arial"/>
          <w:sz w:val="20"/>
          <w:szCs w:val="20"/>
        </w:rPr>
        <w:t xml:space="preserve"> Purchasing Entity will identify </w:t>
      </w:r>
      <w:r w:rsidR="0045377F" w:rsidRPr="00D23187">
        <w:rPr>
          <w:rFonts w:ascii="Arial" w:hAnsi="Arial" w:cs="Arial"/>
          <w:sz w:val="20"/>
          <w:szCs w:val="20"/>
        </w:rPr>
        <w:t xml:space="preserve">in the Order any </w:t>
      </w:r>
      <w:r w:rsidRPr="00D23187">
        <w:rPr>
          <w:rFonts w:ascii="Arial" w:hAnsi="Arial" w:cs="Arial"/>
          <w:sz w:val="20"/>
          <w:szCs w:val="20"/>
        </w:rPr>
        <w:t xml:space="preserve">alternative or additional requirements </w:t>
      </w:r>
      <w:r w:rsidR="0045377F" w:rsidRPr="00D23187">
        <w:rPr>
          <w:rFonts w:ascii="Arial" w:hAnsi="Arial" w:cs="Arial"/>
          <w:sz w:val="20"/>
          <w:szCs w:val="20"/>
        </w:rPr>
        <w:t>related to the use of federal funds.</w:t>
      </w:r>
      <w:r w:rsidRPr="00D23187">
        <w:rPr>
          <w:rFonts w:ascii="Arial" w:hAnsi="Arial" w:cs="Arial"/>
          <w:sz w:val="20"/>
          <w:szCs w:val="20"/>
        </w:rPr>
        <w:t xml:space="preserve"> By accepting the Order, Contractor agrees to comply with </w:t>
      </w:r>
      <w:r w:rsidR="0045377F" w:rsidRPr="00D23187">
        <w:rPr>
          <w:rFonts w:ascii="Arial" w:hAnsi="Arial" w:cs="Arial"/>
          <w:sz w:val="20"/>
          <w:szCs w:val="20"/>
        </w:rPr>
        <w:t>the</w:t>
      </w:r>
      <w:r w:rsidRPr="00D23187">
        <w:rPr>
          <w:rFonts w:ascii="Arial" w:hAnsi="Arial" w:cs="Arial"/>
          <w:sz w:val="20"/>
          <w:szCs w:val="20"/>
        </w:rPr>
        <w:t xml:space="preserve"> requirements set forth therein.</w:t>
      </w:r>
    </w:p>
    <w:p w14:paraId="70AD2D36" w14:textId="14EBD135" w:rsidR="00570E7A" w:rsidRPr="00D23187" w:rsidRDefault="00E26C97" w:rsidP="00570E7A">
      <w:pPr>
        <w:pStyle w:val="ListParagraph"/>
        <w:numPr>
          <w:ilvl w:val="0"/>
          <w:numId w:val="8"/>
        </w:numPr>
        <w:contextualSpacing w:val="0"/>
        <w:rPr>
          <w:rFonts w:ascii="Arial" w:hAnsi="Arial" w:cs="Arial"/>
          <w:sz w:val="20"/>
          <w:szCs w:val="20"/>
        </w:rPr>
      </w:pPr>
      <w:r w:rsidRPr="00D23187">
        <w:rPr>
          <w:rFonts w:ascii="Arial" w:hAnsi="Arial" w:cs="Arial"/>
          <w:b/>
          <w:bCs/>
          <w:sz w:val="20"/>
          <w:szCs w:val="20"/>
        </w:rPr>
        <w:t>INFORMATION TECHNOLOGY</w:t>
      </w:r>
      <w:r w:rsidR="00570E7A" w:rsidRPr="00D23187">
        <w:rPr>
          <w:rFonts w:ascii="Arial" w:hAnsi="Arial" w:cs="Arial"/>
          <w:b/>
          <w:bCs/>
          <w:sz w:val="20"/>
          <w:szCs w:val="20"/>
        </w:rPr>
        <w:t xml:space="preserve"> STANDARDS.</w:t>
      </w:r>
      <w:r w:rsidR="00C23117" w:rsidRPr="00D23187">
        <w:rPr>
          <w:rFonts w:ascii="Arial" w:hAnsi="Arial" w:cs="Arial"/>
          <w:b/>
          <w:bCs/>
          <w:sz w:val="20"/>
          <w:szCs w:val="20"/>
        </w:rPr>
        <w:t xml:space="preserve"> </w:t>
      </w:r>
      <w:r w:rsidR="00C23117" w:rsidRPr="00D23187">
        <w:rPr>
          <w:rFonts w:ascii="Arial" w:hAnsi="Arial" w:cs="Arial"/>
          <w:i/>
          <w:iCs/>
          <w:color w:val="C00000"/>
          <w:sz w:val="20"/>
          <w:szCs w:val="20"/>
        </w:rPr>
        <w:t xml:space="preserve">[Instruction (delete before execution): Insert text here to describe any Participating Entity-specific information technology standards and requirements with which Contractor </w:t>
      </w:r>
      <w:r w:rsidR="00CD7586" w:rsidRPr="00D23187">
        <w:rPr>
          <w:rFonts w:ascii="Arial" w:hAnsi="Arial" w:cs="Arial"/>
          <w:i/>
          <w:iCs/>
          <w:color w:val="C00000"/>
          <w:sz w:val="20"/>
          <w:szCs w:val="20"/>
        </w:rPr>
        <w:t>and</w:t>
      </w:r>
      <w:r w:rsidR="00C23117" w:rsidRPr="00D23187">
        <w:rPr>
          <w:rFonts w:ascii="Arial" w:hAnsi="Arial" w:cs="Arial"/>
          <w:i/>
          <w:iCs/>
          <w:color w:val="C00000"/>
          <w:sz w:val="20"/>
          <w:szCs w:val="20"/>
        </w:rPr>
        <w:t xml:space="preserve"> Contractor’s products and services must comply. If not applicable, or if addressed elsewhere in the Participating Addendum, this section may be deleted.]</w:t>
      </w:r>
    </w:p>
    <w:p w14:paraId="4397AC06" w14:textId="7BEF95A1" w:rsidR="00B07FB1" w:rsidRPr="00D23187" w:rsidRDefault="00AF4CB6" w:rsidP="00DC0E21">
      <w:pPr>
        <w:pStyle w:val="ListParagraph"/>
        <w:numPr>
          <w:ilvl w:val="0"/>
          <w:numId w:val="8"/>
        </w:numPr>
        <w:contextualSpacing w:val="0"/>
        <w:rPr>
          <w:rFonts w:ascii="Arial" w:hAnsi="Arial" w:cs="Arial"/>
          <w:b/>
          <w:bCs/>
          <w:sz w:val="20"/>
          <w:szCs w:val="20"/>
        </w:rPr>
      </w:pPr>
      <w:r w:rsidRPr="00D23187">
        <w:rPr>
          <w:rFonts w:ascii="Arial" w:hAnsi="Arial" w:cs="Arial"/>
          <w:b/>
          <w:bCs/>
          <w:sz w:val="20"/>
          <w:szCs w:val="20"/>
        </w:rPr>
        <w:t>ATTACHMENTS.</w:t>
      </w:r>
      <w:r w:rsidRPr="00D23187">
        <w:rPr>
          <w:rFonts w:ascii="Arial" w:hAnsi="Arial" w:cs="Arial"/>
          <w:sz w:val="20"/>
          <w:szCs w:val="20"/>
        </w:rPr>
        <w:t xml:space="preserve"> Th</w:t>
      </w:r>
      <w:r w:rsidR="0018319D" w:rsidRPr="00D23187">
        <w:rPr>
          <w:rFonts w:ascii="Arial" w:hAnsi="Arial" w:cs="Arial"/>
          <w:sz w:val="20"/>
          <w:szCs w:val="20"/>
        </w:rPr>
        <w:t xml:space="preserve">is </w:t>
      </w:r>
      <w:r w:rsidR="00BD6F02" w:rsidRPr="00D23187">
        <w:rPr>
          <w:rFonts w:ascii="Arial" w:hAnsi="Arial" w:cs="Arial"/>
          <w:sz w:val="20"/>
          <w:szCs w:val="20"/>
        </w:rPr>
        <w:t>Participating Addendum</w:t>
      </w:r>
      <w:r w:rsidR="0018319D" w:rsidRPr="00D23187">
        <w:rPr>
          <w:rFonts w:ascii="Arial" w:hAnsi="Arial" w:cs="Arial"/>
          <w:sz w:val="20"/>
          <w:szCs w:val="20"/>
        </w:rPr>
        <w:t xml:space="preserve"> includes the following attachments:</w:t>
      </w:r>
    </w:p>
    <w:p w14:paraId="287E167F" w14:textId="3D09D8D9" w:rsidR="00A87873" w:rsidRPr="00D23187" w:rsidRDefault="00B07FB1" w:rsidP="00B07FB1">
      <w:pPr>
        <w:pStyle w:val="ListParagraph"/>
        <w:numPr>
          <w:ilvl w:val="1"/>
          <w:numId w:val="8"/>
        </w:numPr>
        <w:rPr>
          <w:rFonts w:ascii="Arial" w:hAnsi="Arial" w:cs="Arial"/>
          <w:b/>
          <w:bCs/>
          <w:color w:val="FF0000"/>
          <w:sz w:val="20"/>
          <w:szCs w:val="20"/>
        </w:rPr>
      </w:pPr>
      <w:r w:rsidRPr="00D23187">
        <w:rPr>
          <w:rFonts w:ascii="Arial" w:hAnsi="Arial" w:cs="Arial"/>
          <w:color w:val="C00000"/>
          <w:sz w:val="20"/>
          <w:szCs w:val="20"/>
        </w:rPr>
        <w:t>[</w:t>
      </w:r>
      <w:r w:rsidR="00E343A9" w:rsidRPr="00D23187">
        <w:rPr>
          <w:rFonts w:ascii="Arial" w:hAnsi="Arial" w:cs="Arial"/>
          <w:color w:val="C00000"/>
          <w:sz w:val="20"/>
          <w:szCs w:val="20"/>
        </w:rPr>
        <w:t xml:space="preserve">Example </w:t>
      </w:r>
      <w:r w:rsidR="009C413F" w:rsidRPr="00D23187">
        <w:rPr>
          <w:rFonts w:ascii="Arial" w:hAnsi="Arial" w:cs="Arial"/>
          <w:color w:val="C00000"/>
          <w:sz w:val="20"/>
          <w:szCs w:val="20"/>
        </w:rPr>
        <w:t xml:space="preserve">Attachment </w:t>
      </w:r>
      <w:r w:rsidR="00BD6F02" w:rsidRPr="00D23187">
        <w:rPr>
          <w:rFonts w:ascii="Arial" w:hAnsi="Arial" w:cs="Arial"/>
          <w:color w:val="C00000"/>
          <w:sz w:val="20"/>
          <w:szCs w:val="20"/>
        </w:rPr>
        <w:t>A</w:t>
      </w:r>
      <w:r w:rsidR="009C413F" w:rsidRPr="00D23187">
        <w:rPr>
          <w:rFonts w:ascii="Arial" w:hAnsi="Arial" w:cs="Arial"/>
          <w:color w:val="C00000"/>
          <w:sz w:val="20"/>
          <w:szCs w:val="20"/>
        </w:rPr>
        <w:t xml:space="preserve">: </w:t>
      </w:r>
      <w:r w:rsidR="00BD6F02" w:rsidRPr="00D23187">
        <w:rPr>
          <w:rFonts w:ascii="Arial" w:hAnsi="Arial" w:cs="Arial"/>
          <w:color w:val="C00000"/>
          <w:sz w:val="20"/>
          <w:szCs w:val="20"/>
        </w:rPr>
        <w:t xml:space="preserve">Participating Entity </w:t>
      </w:r>
      <w:bookmarkStart w:id="3" w:name="_Hlk102980405"/>
      <w:r w:rsidR="000B5A01" w:rsidRPr="00D23187">
        <w:rPr>
          <w:rFonts w:ascii="Arial" w:hAnsi="Arial" w:cs="Arial"/>
          <w:color w:val="C00000"/>
          <w:sz w:val="20"/>
          <w:szCs w:val="20"/>
        </w:rPr>
        <w:t>Modifications and Additions to Master Agreement</w:t>
      </w:r>
      <w:r w:rsidR="001A4428" w:rsidRPr="00D23187">
        <w:rPr>
          <w:rFonts w:ascii="Arial" w:hAnsi="Arial" w:cs="Arial"/>
          <w:color w:val="C00000"/>
          <w:sz w:val="20"/>
          <w:szCs w:val="20"/>
        </w:rPr>
        <w:t xml:space="preserve"> Terms and Conditions</w:t>
      </w:r>
      <w:r w:rsidRPr="00D23187">
        <w:rPr>
          <w:rFonts w:ascii="Arial" w:hAnsi="Arial" w:cs="Arial"/>
          <w:color w:val="C00000"/>
          <w:sz w:val="20"/>
          <w:szCs w:val="20"/>
        </w:rPr>
        <w:t>]</w:t>
      </w:r>
    </w:p>
    <w:p w14:paraId="7C55D897" w14:textId="1F178D85" w:rsidR="00B07FB1" w:rsidRPr="00D23187" w:rsidRDefault="00B07FB1" w:rsidP="004D1232">
      <w:pPr>
        <w:pStyle w:val="ListParagraph"/>
        <w:numPr>
          <w:ilvl w:val="1"/>
          <w:numId w:val="8"/>
        </w:numPr>
        <w:rPr>
          <w:rFonts w:ascii="Arial" w:hAnsi="Arial" w:cs="Arial"/>
          <w:b/>
          <w:bCs/>
          <w:sz w:val="20"/>
          <w:szCs w:val="20"/>
        </w:rPr>
      </w:pPr>
      <w:r w:rsidRPr="00D23187">
        <w:rPr>
          <w:rFonts w:ascii="Arial" w:hAnsi="Arial" w:cs="Arial"/>
          <w:color w:val="C00000"/>
          <w:sz w:val="20"/>
          <w:szCs w:val="20"/>
        </w:rPr>
        <w:t>[</w:t>
      </w:r>
      <w:r w:rsidR="00E343A9" w:rsidRPr="00D23187">
        <w:rPr>
          <w:rFonts w:ascii="Arial" w:hAnsi="Arial" w:cs="Arial"/>
          <w:color w:val="C00000"/>
          <w:sz w:val="20"/>
          <w:szCs w:val="20"/>
        </w:rPr>
        <w:t xml:space="preserve">Example </w:t>
      </w:r>
      <w:r w:rsidRPr="00D23187">
        <w:rPr>
          <w:rFonts w:ascii="Arial" w:hAnsi="Arial" w:cs="Arial"/>
          <w:color w:val="C00000"/>
          <w:sz w:val="20"/>
          <w:szCs w:val="20"/>
        </w:rPr>
        <w:t xml:space="preserve">Attachment B: Participating Entity </w:t>
      </w:r>
      <w:r w:rsidR="00F422CB" w:rsidRPr="00D23187">
        <w:rPr>
          <w:rFonts w:ascii="Arial" w:hAnsi="Arial" w:cs="Arial"/>
          <w:color w:val="C00000"/>
          <w:sz w:val="20"/>
          <w:szCs w:val="20"/>
        </w:rPr>
        <w:t>Product</w:t>
      </w:r>
      <w:r w:rsidRPr="00D23187">
        <w:rPr>
          <w:rFonts w:ascii="Arial" w:hAnsi="Arial" w:cs="Arial"/>
          <w:color w:val="C00000"/>
          <w:sz w:val="20"/>
          <w:szCs w:val="20"/>
        </w:rPr>
        <w:t xml:space="preserve"> </w:t>
      </w:r>
      <w:r w:rsidR="00F422CB" w:rsidRPr="00D23187">
        <w:rPr>
          <w:rFonts w:ascii="Arial" w:hAnsi="Arial" w:cs="Arial"/>
          <w:color w:val="C00000"/>
          <w:sz w:val="20"/>
          <w:szCs w:val="20"/>
        </w:rPr>
        <w:t xml:space="preserve">and Service </w:t>
      </w:r>
      <w:r w:rsidRPr="00D23187">
        <w:rPr>
          <w:rFonts w:ascii="Arial" w:hAnsi="Arial" w:cs="Arial"/>
          <w:color w:val="C00000"/>
          <w:sz w:val="20"/>
          <w:szCs w:val="20"/>
        </w:rPr>
        <w:t>Exclusions]</w:t>
      </w:r>
    </w:p>
    <w:p w14:paraId="6F12F132" w14:textId="37B8C159" w:rsidR="00B50BC8" w:rsidRPr="00D23187" w:rsidRDefault="00B07FB1" w:rsidP="00D759E0">
      <w:pPr>
        <w:pStyle w:val="ListParagraph"/>
        <w:numPr>
          <w:ilvl w:val="1"/>
          <w:numId w:val="8"/>
        </w:numPr>
        <w:contextualSpacing w:val="0"/>
        <w:rPr>
          <w:rFonts w:ascii="Arial" w:hAnsi="Arial" w:cs="Arial"/>
          <w:b/>
          <w:bCs/>
          <w:sz w:val="20"/>
          <w:szCs w:val="20"/>
        </w:rPr>
      </w:pPr>
      <w:r w:rsidRPr="00D23187">
        <w:rPr>
          <w:rFonts w:ascii="Arial" w:hAnsi="Arial" w:cs="Arial"/>
          <w:color w:val="C00000"/>
          <w:sz w:val="20"/>
          <w:szCs w:val="20"/>
        </w:rPr>
        <w:t>[</w:t>
      </w:r>
      <w:r w:rsidR="00E343A9" w:rsidRPr="00D23187">
        <w:rPr>
          <w:rFonts w:ascii="Arial" w:hAnsi="Arial" w:cs="Arial"/>
          <w:color w:val="C00000"/>
          <w:sz w:val="20"/>
          <w:szCs w:val="20"/>
        </w:rPr>
        <w:t xml:space="preserve">Example </w:t>
      </w:r>
      <w:r w:rsidRPr="00D23187">
        <w:rPr>
          <w:rFonts w:ascii="Arial" w:hAnsi="Arial" w:cs="Arial"/>
          <w:color w:val="C00000"/>
          <w:sz w:val="20"/>
          <w:szCs w:val="20"/>
        </w:rPr>
        <w:t xml:space="preserve">Attachment C: </w:t>
      </w:r>
      <w:proofErr w:type="gramStart"/>
      <w:r w:rsidRPr="00D23187">
        <w:rPr>
          <w:rFonts w:ascii="Arial" w:hAnsi="Arial" w:cs="Arial"/>
          <w:color w:val="C00000"/>
          <w:sz w:val="20"/>
          <w:szCs w:val="20"/>
        </w:rPr>
        <w:t>Participating</w:t>
      </w:r>
      <w:proofErr w:type="gramEnd"/>
      <w:r w:rsidRPr="00D23187">
        <w:rPr>
          <w:rFonts w:ascii="Arial" w:hAnsi="Arial" w:cs="Arial"/>
          <w:color w:val="C00000"/>
          <w:sz w:val="20"/>
          <w:szCs w:val="20"/>
        </w:rPr>
        <w:t xml:space="preserve"> Entity-specific Pricing]</w:t>
      </w:r>
    </w:p>
    <w:p w14:paraId="40709A2B" w14:textId="45F55036" w:rsidR="00570E7A" w:rsidRPr="00D23187" w:rsidRDefault="00570E7A" w:rsidP="00570E7A">
      <w:pPr>
        <w:pStyle w:val="ListParagraph"/>
        <w:numPr>
          <w:ilvl w:val="0"/>
          <w:numId w:val="8"/>
        </w:numPr>
        <w:contextualSpacing w:val="0"/>
        <w:rPr>
          <w:rFonts w:ascii="Arial" w:hAnsi="Arial" w:cs="Arial"/>
          <w:b/>
          <w:bCs/>
          <w:sz w:val="20"/>
          <w:szCs w:val="20"/>
        </w:rPr>
        <w:sectPr w:rsidR="00570E7A" w:rsidRPr="00D23187" w:rsidSect="00090601">
          <w:type w:val="continuous"/>
          <w:pgSz w:w="12240" w:h="15840"/>
          <w:pgMar w:top="1080" w:right="1080" w:bottom="1152" w:left="1080" w:header="576" w:footer="432" w:gutter="0"/>
          <w:cols w:space="720"/>
          <w:titlePg/>
          <w:docGrid w:linePitch="360"/>
        </w:sectPr>
      </w:pPr>
      <w:r w:rsidRPr="00D23187">
        <w:rPr>
          <w:rFonts w:ascii="Arial" w:hAnsi="Arial" w:cs="Arial"/>
          <w:b/>
          <w:bCs/>
          <w:sz w:val="20"/>
          <w:szCs w:val="20"/>
        </w:rPr>
        <w:t>NOTICE.</w:t>
      </w:r>
      <w:r w:rsidRPr="00D23187">
        <w:rPr>
          <w:rFonts w:ascii="Arial" w:hAnsi="Arial" w:cs="Arial"/>
          <w:sz w:val="20"/>
          <w:szCs w:val="20"/>
        </w:rPr>
        <w:t xml:space="preserve"> Any notice required herein shall be sent to the following:</w:t>
      </w:r>
    </w:p>
    <w:p w14:paraId="7C797E4A" w14:textId="47F65D87" w:rsidR="00570E7A" w:rsidRPr="00D23187" w:rsidRDefault="00570E7A" w:rsidP="00570E7A">
      <w:pPr>
        <w:ind w:left="360"/>
        <w:rPr>
          <w:rFonts w:ascii="Arial" w:hAnsi="Arial" w:cs="Arial"/>
          <w:sz w:val="20"/>
          <w:szCs w:val="20"/>
        </w:rPr>
      </w:pPr>
      <w:r w:rsidRPr="00D23187">
        <w:rPr>
          <w:rFonts w:ascii="Arial" w:hAnsi="Arial" w:cs="Arial"/>
          <w:sz w:val="20"/>
          <w:szCs w:val="20"/>
        </w:rPr>
        <w:t>For Contractor:</w:t>
      </w:r>
    </w:p>
    <w:p w14:paraId="5BEECC3A" w14:textId="77777777" w:rsidR="00570E7A" w:rsidRPr="00D23187" w:rsidRDefault="00570E7A" w:rsidP="00570E7A">
      <w:pPr>
        <w:spacing w:after="0"/>
        <w:ind w:left="360" w:firstLine="360"/>
        <w:rPr>
          <w:rFonts w:ascii="Arial" w:hAnsi="Arial" w:cs="Arial"/>
          <w:sz w:val="20"/>
          <w:szCs w:val="20"/>
        </w:rPr>
      </w:pPr>
      <w:r w:rsidRPr="00D23187">
        <w:rPr>
          <w:rFonts w:ascii="Arial" w:hAnsi="Arial" w:cs="Arial"/>
          <w:color w:val="C00000"/>
          <w:sz w:val="20"/>
          <w:szCs w:val="20"/>
        </w:rPr>
        <w:t>[Contact name]</w:t>
      </w:r>
    </w:p>
    <w:p w14:paraId="731DA3E9" w14:textId="77777777" w:rsidR="00570E7A" w:rsidRPr="00D23187" w:rsidRDefault="00570E7A" w:rsidP="00570E7A">
      <w:pPr>
        <w:spacing w:after="0"/>
        <w:ind w:left="360" w:firstLine="360"/>
        <w:rPr>
          <w:rFonts w:ascii="Arial" w:hAnsi="Arial" w:cs="Arial"/>
          <w:sz w:val="20"/>
          <w:szCs w:val="20"/>
        </w:rPr>
      </w:pPr>
      <w:r w:rsidRPr="00D23187">
        <w:rPr>
          <w:rFonts w:ascii="Arial" w:hAnsi="Arial" w:cs="Arial"/>
          <w:color w:val="C00000"/>
          <w:sz w:val="20"/>
          <w:szCs w:val="20"/>
        </w:rPr>
        <w:t>[Contact title]</w:t>
      </w:r>
    </w:p>
    <w:p w14:paraId="53260F7D" w14:textId="77777777" w:rsidR="00570E7A" w:rsidRPr="00D23187" w:rsidRDefault="00570E7A" w:rsidP="00570E7A">
      <w:pPr>
        <w:spacing w:after="0"/>
        <w:ind w:left="360" w:firstLine="360"/>
        <w:rPr>
          <w:rFonts w:ascii="Arial" w:hAnsi="Arial" w:cs="Arial"/>
          <w:sz w:val="20"/>
          <w:szCs w:val="20"/>
        </w:rPr>
      </w:pPr>
      <w:r w:rsidRPr="00D23187">
        <w:rPr>
          <w:rFonts w:ascii="Arial" w:hAnsi="Arial" w:cs="Arial"/>
          <w:color w:val="C00000"/>
          <w:sz w:val="20"/>
          <w:szCs w:val="20"/>
        </w:rPr>
        <w:t>[Contact email address]</w:t>
      </w:r>
    </w:p>
    <w:p w14:paraId="762D1356" w14:textId="77777777" w:rsidR="00570E7A" w:rsidRPr="00D23187" w:rsidRDefault="00570E7A" w:rsidP="00570E7A">
      <w:pPr>
        <w:ind w:left="360" w:firstLine="360"/>
        <w:rPr>
          <w:rFonts w:ascii="Arial" w:hAnsi="Arial" w:cs="Arial"/>
          <w:sz w:val="20"/>
          <w:szCs w:val="20"/>
        </w:rPr>
      </w:pPr>
      <w:r w:rsidRPr="00D23187">
        <w:rPr>
          <w:rFonts w:ascii="Arial" w:hAnsi="Arial" w:cs="Arial"/>
          <w:color w:val="C00000"/>
          <w:sz w:val="20"/>
          <w:szCs w:val="20"/>
        </w:rPr>
        <w:t>[Contact phone number]</w:t>
      </w:r>
    </w:p>
    <w:p w14:paraId="3A4BBDC8" w14:textId="516ED963" w:rsidR="00570E7A" w:rsidRPr="00D23187" w:rsidRDefault="00570E7A" w:rsidP="00570E7A">
      <w:pPr>
        <w:rPr>
          <w:rFonts w:ascii="Arial" w:hAnsi="Arial" w:cs="Arial"/>
          <w:sz w:val="20"/>
          <w:szCs w:val="20"/>
        </w:rPr>
      </w:pPr>
      <w:r w:rsidRPr="00D23187">
        <w:rPr>
          <w:rFonts w:ascii="Arial" w:hAnsi="Arial" w:cs="Arial"/>
          <w:sz w:val="20"/>
          <w:szCs w:val="20"/>
        </w:rPr>
        <w:lastRenderedPageBreak/>
        <w:t>For Participating Entity:</w:t>
      </w:r>
    </w:p>
    <w:p w14:paraId="06BC7F18" w14:textId="77777777" w:rsidR="00570E7A" w:rsidRPr="00D23187" w:rsidRDefault="00570E7A" w:rsidP="00570E7A">
      <w:pPr>
        <w:spacing w:after="0"/>
        <w:ind w:firstLine="360"/>
        <w:rPr>
          <w:rFonts w:ascii="Arial" w:hAnsi="Arial" w:cs="Arial"/>
          <w:sz w:val="20"/>
          <w:szCs w:val="20"/>
        </w:rPr>
      </w:pPr>
      <w:r w:rsidRPr="00D23187">
        <w:rPr>
          <w:rFonts w:ascii="Arial" w:hAnsi="Arial" w:cs="Arial"/>
          <w:color w:val="C00000"/>
          <w:sz w:val="20"/>
          <w:szCs w:val="20"/>
        </w:rPr>
        <w:t>[Contact name]</w:t>
      </w:r>
    </w:p>
    <w:p w14:paraId="0864829B" w14:textId="77777777" w:rsidR="00570E7A" w:rsidRPr="00D23187" w:rsidRDefault="00570E7A" w:rsidP="00570E7A">
      <w:pPr>
        <w:spacing w:after="0"/>
        <w:ind w:firstLine="360"/>
        <w:rPr>
          <w:rFonts w:ascii="Arial" w:hAnsi="Arial" w:cs="Arial"/>
          <w:sz w:val="20"/>
          <w:szCs w:val="20"/>
        </w:rPr>
      </w:pPr>
      <w:r w:rsidRPr="00D23187">
        <w:rPr>
          <w:rFonts w:ascii="Arial" w:hAnsi="Arial" w:cs="Arial"/>
          <w:color w:val="C00000"/>
          <w:sz w:val="20"/>
          <w:szCs w:val="20"/>
        </w:rPr>
        <w:t>[Contact title]</w:t>
      </w:r>
    </w:p>
    <w:p w14:paraId="12F32158" w14:textId="77777777" w:rsidR="00570E7A" w:rsidRPr="00D23187" w:rsidRDefault="00570E7A" w:rsidP="00570E7A">
      <w:pPr>
        <w:spacing w:after="0"/>
        <w:ind w:firstLine="360"/>
        <w:rPr>
          <w:rFonts w:ascii="Arial" w:hAnsi="Arial" w:cs="Arial"/>
          <w:sz w:val="20"/>
          <w:szCs w:val="20"/>
        </w:rPr>
      </w:pPr>
      <w:r w:rsidRPr="00D23187">
        <w:rPr>
          <w:rFonts w:ascii="Arial" w:hAnsi="Arial" w:cs="Arial"/>
          <w:color w:val="C00000"/>
          <w:sz w:val="20"/>
          <w:szCs w:val="20"/>
        </w:rPr>
        <w:t>[Contact email address]</w:t>
      </w:r>
    </w:p>
    <w:p w14:paraId="1452E6D1" w14:textId="77777777" w:rsidR="00570E7A" w:rsidRPr="00D23187" w:rsidRDefault="00570E7A" w:rsidP="00570E7A">
      <w:pPr>
        <w:ind w:firstLine="360"/>
        <w:rPr>
          <w:rFonts w:ascii="Arial" w:hAnsi="Arial" w:cs="Arial"/>
          <w:sz w:val="20"/>
          <w:szCs w:val="20"/>
        </w:rPr>
      </w:pPr>
      <w:r w:rsidRPr="00D23187">
        <w:rPr>
          <w:rFonts w:ascii="Arial" w:hAnsi="Arial" w:cs="Arial"/>
          <w:color w:val="C00000"/>
          <w:sz w:val="20"/>
          <w:szCs w:val="20"/>
        </w:rPr>
        <w:t>[Contact phone number]</w:t>
      </w:r>
    </w:p>
    <w:p w14:paraId="3AD74D58" w14:textId="77777777" w:rsidR="00570E7A" w:rsidRPr="00D23187" w:rsidRDefault="00570E7A" w:rsidP="000B5A01">
      <w:pPr>
        <w:pStyle w:val="ListParagraph"/>
        <w:numPr>
          <w:ilvl w:val="0"/>
          <w:numId w:val="8"/>
        </w:numPr>
        <w:contextualSpacing w:val="0"/>
        <w:rPr>
          <w:rFonts w:ascii="Arial" w:hAnsi="Arial" w:cs="Arial"/>
          <w:b/>
          <w:bCs/>
          <w:sz w:val="20"/>
          <w:szCs w:val="20"/>
        </w:rPr>
        <w:sectPr w:rsidR="00570E7A" w:rsidRPr="00D23187" w:rsidSect="00570E7A">
          <w:type w:val="continuous"/>
          <w:pgSz w:w="12240" w:h="15840"/>
          <w:pgMar w:top="1080" w:right="1080" w:bottom="1152" w:left="1080" w:header="576" w:footer="432" w:gutter="0"/>
          <w:cols w:num="2" w:space="720"/>
          <w:titlePg/>
          <w:docGrid w:linePitch="360"/>
        </w:sectPr>
      </w:pPr>
    </w:p>
    <w:bookmarkEnd w:id="3"/>
    <w:p w14:paraId="1AF49CCC" w14:textId="77777777" w:rsidR="00E47A5C" w:rsidRPr="00D23187" w:rsidRDefault="00E47A5C" w:rsidP="00652739">
      <w:pPr>
        <w:rPr>
          <w:rFonts w:ascii="Arial" w:hAnsi="Arial" w:cs="Arial"/>
          <w:b/>
          <w:bCs/>
          <w:sz w:val="20"/>
          <w:szCs w:val="20"/>
          <w:u w:val="single"/>
        </w:rPr>
      </w:pPr>
    </w:p>
    <w:p w14:paraId="7BE8E841" w14:textId="77777777" w:rsidR="00E47A5C" w:rsidRPr="00D23187" w:rsidRDefault="00E47A5C" w:rsidP="00652739">
      <w:pPr>
        <w:rPr>
          <w:rFonts w:ascii="Arial" w:hAnsi="Arial" w:cs="Arial"/>
          <w:b/>
          <w:bCs/>
          <w:sz w:val="20"/>
          <w:szCs w:val="20"/>
          <w:u w:val="single"/>
        </w:rPr>
      </w:pPr>
    </w:p>
    <w:p w14:paraId="769FB628" w14:textId="6677B040" w:rsidR="002113CC" w:rsidRPr="00D23187" w:rsidRDefault="002113CC" w:rsidP="005F78B4">
      <w:pPr>
        <w:ind w:left="450"/>
        <w:rPr>
          <w:rFonts w:ascii="Arial" w:hAnsi="Arial" w:cs="Arial"/>
          <w:sz w:val="20"/>
          <w:szCs w:val="20"/>
          <w:u w:val="single"/>
        </w:rPr>
      </w:pPr>
      <w:r w:rsidRPr="00D23187">
        <w:rPr>
          <w:rFonts w:ascii="Arial" w:hAnsi="Arial" w:cs="Arial"/>
          <w:sz w:val="20"/>
          <w:szCs w:val="20"/>
          <w:u w:val="single"/>
        </w:rPr>
        <w:t>Notwithstanding anything contained in the Master Agreement to the contrary, all notices required or permitted under this Participating Addendum will be in writing and will be deemed given:  (a) when delivered personally; (b) when sent by electronic mail (in the case of Cisco to Agreement-notice@cisco.com and to the email address</w:t>
      </w:r>
      <w:r w:rsidR="00E90658" w:rsidRPr="00D23187">
        <w:rPr>
          <w:rFonts w:ascii="Arial" w:hAnsi="Arial" w:cs="Arial"/>
          <w:sz w:val="20"/>
          <w:szCs w:val="20"/>
          <w:u w:val="single"/>
        </w:rPr>
        <w:t>(es)</w:t>
      </w:r>
      <w:r w:rsidRPr="00D23187">
        <w:rPr>
          <w:rFonts w:ascii="Arial" w:hAnsi="Arial" w:cs="Arial"/>
          <w:sz w:val="20"/>
          <w:szCs w:val="20"/>
          <w:u w:val="single"/>
        </w:rPr>
        <w:t xml:space="preserve"> specified in the table above); (c) three (3) days after having been sent by registered or certified mail, return receipt requested, postage prepaid; or (d) one (1) day after deposit with a commercial express courier specifying next day delivery, with written verification of receipt.  All communications will be sent to the addresses set forth in the table above (and notices to Cisco shall be further addressed to the Office of the General Counsel, Attn:  Contract Notice) or such other address as may be designated by a party by giving written notice to the other party pursuant to this paragraph.  </w:t>
      </w:r>
    </w:p>
    <w:p w14:paraId="26BCFF05" w14:textId="681C111E" w:rsidR="00E47A5C" w:rsidRPr="00D23187" w:rsidRDefault="002113CC" w:rsidP="005F78B4">
      <w:pPr>
        <w:ind w:left="450"/>
        <w:rPr>
          <w:rFonts w:ascii="Arial" w:hAnsi="Arial" w:cs="Arial"/>
          <w:sz w:val="20"/>
          <w:szCs w:val="20"/>
          <w:u w:val="single"/>
        </w:rPr>
      </w:pPr>
      <w:r w:rsidRPr="00D23187">
        <w:rPr>
          <w:rFonts w:ascii="Arial" w:hAnsi="Arial" w:cs="Arial"/>
          <w:sz w:val="20"/>
          <w:szCs w:val="20"/>
          <w:u w:val="single"/>
        </w:rPr>
        <w:t>Notwithstanding the foregoing, notices regarding changes in pricing, software license terms, policies or programs may be by posting on Cisco.com or by e-mail.</w:t>
      </w:r>
    </w:p>
    <w:p w14:paraId="08DCA291" w14:textId="32A26475" w:rsidR="00B07FB1" w:rsidRPr="00D23187" w:rsidRDefault="00EE0CDC" w:rsidP="00652739">
      <w:pPr>
        <w:rPr>
          <w:rFonts w:ascii="Arial" w:hAnsi="Arial" w:cs="Arial"/>
          <w:b/>
          <w:bCs/>
          <w:sz w:val="20"/>
          <w:szCs w:val="20"/>
          <w:u w:val="single"/>
        </w:rPr>
      </w:pPr>
      <w:r w:rsidRPr="00D23187">
        <w:rPr>
          <w:rFonts w:ascii="Arial" w:hAnsi="Arial" w:cs="Arial"/>
          <w:b/>
          <w:bCs/>
          <w:sz w:val="20"/>
          <w:szCs w:val="20"/>
          <w:u w:val="single"/>
        </w:rPr>
        <w:t>SIGNATURE</w:t>
      </w:r>
    </w:p>
    <w:p w14:paraId="7EC613FF" w14:textId="6C7E720C" w:rsidR="00A23579" w:rsidRPr="00D23187" w:rsidRDefault="00331616">
      <w:pPr>
        <w:rPr>
          <w:rFonts w:ascii="Arial" w:hAnsi="Arial" w:cs="Arial"/>
          <w:sz w:val="20"/>
          <w:szCs w:val="20"/>
        </w:rPr>
      </w:pPr>
      <w:r w:rsidRPr="00D23187">
        <w:rPr>
          <w:rFonts w:ascii="Arial" w:hAnsi="Arial" w:cs="Arial"/>
          <w:sz w:val="20"/>
          <w:szCs w:val="20"/>
        </w:rPr>
        <w:t xml:space="preserve">The </w:t>
      </w:r>
      <w:r w:rsidR="00192130" w:rsidRPr="00D23187">
        <w:rPr>
          <w:rFonts w:ascii="Arial" w:hAnsi="Arial" w:cs="Arial"/>
          <w:sz w:val="20"/>
          <w:szCs w:val="20"/>
        </w:rPr>
        <w:t xml:space="preserve">undersigned </w:t>
      </w:r>
      <w:r w:rsidRPr="00D23187">
        <w:rPr>
          <w:rFonts w:ascii="Arial" w:hAnsi="Arial" w:cs="Arial"/>
          <w:sz w:val="20"/>
          <w:szCs w:val="20"/>
        </w:rPr>
        <w:t xml:space="preserve">for each Party </w:t>
      </w:r>
      <w:proofErr w:type="gramStart"/>
      <w:r w:rsidR="00192130" w:rsidRPr="00D23187">
        <w:rPr>
          <w:rFonts w:ascii="Arial" w:hAnsi="Arial" w:cs="Arial"/>
          <w:sz w:val="20"/>
          <w:szCs w:val="20"/>
        </w:rPr>
        <w:t>represents</w:t>
      </w:r>
      <w:proofErr w:type="gramEnd"/>
      <w:r w:rsidR="00192130" w:rsidRPr="00D23187">
        <w:rPr>
          <w:rFonts w:ascii="Arial" w:hAnsi="Arial" w:cs="Arial"/>
          <w:sz w:val="20"/>
          <w:szCs w:val="20"/>
        </w:rPr>
        <w:t xml:space="preserve"> and warrants that </w:t>
      </w:r>
      <w:r w:rsidR="00C37D44" w:rsidRPr="00D23187">
        <w:rPr>
          <w:rFonts w:ascii="Arial" w:hAnsi="Arial" w:cs="Arial"/>
          <w:sz w:val="20"/>
          <w:szCs w:val="20"/>
        </w:rPr>
        <w:t xml:space="preserve">this </w:t>
      </w:r>
      <w:r w:rsidR="00690544" w:rsidRPr="00D23187">
        <w:rPr>
          <w:rFonts w:ascii="Arial" w:hAnsi="Arial" w:cs="Arial"/>
          <w:sz w:val="20"/>
          <w:szCs w:val="20"/>
        </w:rPr>
        <w:t>Participating Addendum</w:t>
      </w:r>
      <w:r w:rsidR="00C37D44" w:rsidRPr="00D23187">
        <w:rPr>
          <w:rFonts w:ascii="Arial" w:hAnsi="Arial" w:cs="Arial"/>
          <w:sz w:val="20"/>
          <w:szCs w:val="20"/>
        </w:rPr>
        <w:t xml:space="preserve"> is a valid and legal agreement binding on the Party and enforceable in accordance with the </w:t>
      </w:r>
      <w:r w:rsidR="00690544" w:rsidRPr="00D23187">
        <w:rPr>
          <w:rFonts w:ascii="Arial" w:hAnsi="Arial" w:cs="Arial"/>
          <w:sz w:val="20"/>
          <w:szCs w:val="20"/>
        </w:rPr>
        <w:t>Participating Addendum’s</w:t>
      </w:r>
      <w:r w:rsidR="00C37D44" w:rsidRPr="00D23187">
        <w:rPr>
          <w:rFonts w:ascii="Arial" w:hAnsi="Arial" w:cs="Arial"/>
          <w:sz w:val="20"/>
          <w:szCs w:val="20"/>
        </w:rPr>
        <w:t xml:space="preserve"> terms and that the undersigned </w:t>
      </w:r>
      <w:r w:rsidR="00192130" w:rsidRPr="00D23187">
        <w:rPr>
          <w:rFonts w:ascii="Arial" w:hAnsi="Arial" w:cs="Arial"/>
          <w:sz w:val="20"/>
          <w:szCs w:val="20"/>
        </w:rPr>
        <w:t xml:space="preserve">is duly authorized and has legal capacity to execute and deliver this </w:t>
      </w:r>
      <w:r w:rsidR="00690544" w:rsidRPr="00D23187">
        <w:rPr>
          <w:rFonts w:ascii="Arial" w:hAnsi="Arial" w:cs="Arial"/>
          <w:sz w:val="20"/>
          <w:szCs w:val="20"/>
        </w:rPr>
        <w:t>Participating Addendum</w:t>
      </w:r>
      <w:r w:rsidR="00192130" w:rsidRPr="00D23187">
        <w:rPr>
          <w:rFonts w:ascii="Arial" w:hAnsi="Arial" w:cs="Arial"/>
          <w:sz w:val="20"/>
          <w:szCs w:val="20"/>
        </w:rPr>
        <w:t xml:space="preserve"> and bind the </w:t>
      </w:r>
      <w:r w:rsidR="00C37D44" w:rsidRPr="00D23187">
        <w:rPr>
          <w:rFonts w:ascii="Arial" w:hAnsi="Arial" w:cs="Arial"/>
          <w:sz w:val="20"/>
          <w:szCs w:val="20"/>
        </w:rPr>
        <w:t>Party</w:t>
      </w:r>
      <w:r w:rsidR="00192130" w:rsidRPr="00D23187">
        <w:rPr>
          <w:rFonts w:ascii="Arial" w:hAnsi="Arial" w:cs="Arial"/>
          <w:sz w:val="20"/>
          <w:szCs w:val="20"/>
        </w:rPr>
        <w:t xml:space="preserve"> heret</w:t>
      </w:r>
      <w:r w:rsidR="00C37D44" w:rsidRPr="00D23187">
        <w:rPr>
          <w:rFonts w:ascii="Arial" w:hAnsi="Arial" w:cs="Arial"/>
          <w:sz w:val="20"/>
          <w:szCs w:val="20"/>
        </w:rPr>
        <w:t>o.</w:t>
      </w:r>
    </w:p>
    <w:p w14:paraId="5223BA5B" w14:textId="3DCE9735" w:rsidR="00E05B3F" w:rsidRPr="00D23187" w:rsidRDefault="00E05B3F" w:rsidP="004F6E26">
      <w:pPr>
        <w:rPr>
          <w:rFonts w:ascii="Arial" w:hAnsi="Arial" w:cs="Arial"/>
          <w:sz w:val="20"/>
          <w:szCs w:val="20"/>
        </w:rPr>
      </w:pPr>
      <w:r w:rsidRPr="00D23187">
        <w:rPr>
          <w:rFonts w:ascii="Arial" w:hAnsi="Arial" w:cs="Arial"/>
          <w:sz w:val="20"/>
          <w:szCs w:val="20"/>
        </w:rPr>
        <w:t xml:space="preserve">IN WITNESS WHEREOF, the Parties have executed this </w:t>
      </w:r>
      <w:r w:rsidR="00690544" w:rsidRPr="00D23187">
        <w:rPr>
          <w:rFonts w:ascii="Arial" w:hAnsi="Arial" w:cs="Arial"/>
          <w:sz w:val="20"/>
          <w:szCs w:val="20"/>
        </w:rPr>
        <w:t>Participating Addendum</w:t>
      </w:r>
      <w:r w:rsidRPr="00D23187">
        <w:rPr>
          <w:rFonts w:ascii="Arial" w:hAnsi="Arial" w:cs="Arial"/>
          <w:sz w:val="20"/>
          <w:szCs w:val="20"/>
        </w:rPr>
        <w:t>.</w:t>
      </w:r>
    </w:p>
    <w:p w14:paraId="1CBE5005" w14:textId="12FA881C" w:rsidR="00331616" w:rsidRPr="00D23187" w:rsidRDefault="00331616" w:rsidP="00973A75">
      <w:pPr>
        <w:spacing w:after="0"/>
        <w:rPr>
          <w:rFonts w:ascii="Arial" w:hAnsi="Arial" w:cs="Arial"/>
          <w:b/>
          <w:bCs/>
          <w:sz w:val="20"/>
          <w:szCs w:val="20"/>
        </w:rPr>
      </w:pPr>
      <w:r w:rsidRPr="00D23187">
        <w:rPr>
          <w:rFonts w:ascii="Arial" w:hAnsi="Arial" w:cs="Arial"/>
          <w:b/>
          <w:bCs/>
          <w:sz w:val="20"/>
          <w:szCs w:val="20"/>
        </w:rPr>
        <w:t>CONTRACTOR:</w:t>
      </w:r>
      <w:r w:rsidRPr="00D23187">
        <w:rPr>
          <w:rFonts w:ascii="Arial" w:hAnsi="Arial" w:cs="Arial"/>
          <w:b/>
          <w:bCs/>
          <w:sz w:val="20"/>
          <w:szCs w:val="20"/>
        </w:rPr>
        <w:tab/>
      </w:r>
      <w:r w:rsidRPr="00D23187">
        <w:rPr>
          <w:rFonts w:ascii="Arial" w:hAnsi="Arial" w:cs="Arial"/>
          <w:b/>
          <w:bCs/>
          <w:sz w:val="20"/>
          <w:szCs w:val="20"/>
        </w:rPr>
        <w:tab/>
      </w:r>
      <w:r w:rsidRPr="00D23187">
        <w:rPr>
          <w:rFonts w:ascii="Arial" w:hAnsi="Arial" w:cs="Arial"/>
          <w:b/>
          <w:bCs/>
          <w:sz w:val="20"/>
          <w:szCs w:val="20"/>
        </w:rPr>
        <w:tab/>
      </w:r>
      <w:r w:rsidRPr="00D23187">
        <w:rPr>
          <w:rFonts w:ascii="Arial" w:hAnsi="Arial" w:cs="Arial"/>
          <w:b/>
          <w:bCs/>
          <w:sz w:val="20"/>
          <w:szCs w:val="20"/>
        </w:rPr>
        <w:tab/>
      </w:r>
      <w:r w:rsidRPr="00D23187">
        <w:rPr>
          <w:rFonts w:ascii="Arial" w:hAnsi="Arial" w:cs="Arial"/>
          <w:b/>
          <w:bCs/>
          <w:sz w:val="20"/>
          <w:szCs w:val="20"/>
        </w:rPr>
        <w:tab/>
      </w:r>
      <w:r w:rsidRPr="00D23187">
        <w:rPr>
          <w:rFonts w:ascii="Arial" w:hAnsi="Arial" w:cs="Arial"/>
          <w:b/>
          <w:bCs/>
          <w:sz w:val="20"/>
          <w:szCs w:val="20"/>
        </w:rPr>
        <w:tab/>
      </w:r>
      <w:r w:rsidRPr="00D23187">
        <w:rPr>
          <w:rFonts w:ascii="Arial" w:hAnsi="Arial" w:cs="Arial"/>
          <w:b/>
          <w:bCs/>
          <w:sz w:val="20"/>
          <w:szCs w:val="20"/>
        </w:rPr>
        <w:tab/>
      </w:r>
      <w:r w:rsidRPr="00D23187">
        <w:rPr>
          <w:rFonts w:ascii="Arial" w:hAnsi="Arial" w:cs="Arial"/>
          <w:b/>
          <w:bCs/>
          <w:sz w:val="20"/>
          <w:szCs w:val="20"/>
        </w:rPr>
        <w:tab/>
      </w:r>
      <w:r w:rsidRPr="00D23187">
        <w:rPr>
          <w:rFonts w:ascii="Arial" w:hAnsi="Arial" w:cs="Arial"/>
          <w:b/>
          <w:bCs/>
          <w:sz w:val="20"/>
          <w:szCs w:val="20"/>
        </w:rPr>
        <w:tab/>
      </w:r>
      <w:r w:rsidRPr="00D23187">
        <w:rPr>
          <w:rFonts w:ascii="Arial" w:hAnsi="Arial" w:cs="Arial"/>
          <w:b/>
          <w:bCs/>
          <w:sz w:val="20"/>
          <w:szCs w:val="20"/>
        </w:rPr>
        <w:tab/>
      </w:r>
      <w:r w:rsidR="00973A75" w:rsidRPr="00D23187">
        <w:rPr>
          <w:rFonts w:ascii="Arial" w:hAnsi="Arial" w:cs="Arial"/>
          <w:b/>
          <w:bCs/>
          <w:sz w:val="20"/>
          <w:szCs w:val="20"/>
        </w:rPr>
        <w:tab/>
      </w:r>
      <w:r w:rsidR="00690544" w:rsidRPr="00D23187">
        <w:rPr>
          <w:rFonts w:ascii="Arial" w:hAnsi="Arial" w:cs="Arial"/>
          <w:b/>
          <w:bCs/>
          <w:sz w:val="20"/>
          <w:szCs w:val="20"/>
        </w:rPr>
        <w:t>PARTICIPATING ENTITY</w:t>
      </w:r>
      <w:r w:rsidRPr="00D23187">
        <w:rPr>
          <w:rFonts w:ascii="Arial" w:hAnsi="Arial" w:cs="Arial"/>
          <w:b/>
          <w:bCs/>
          <w:sz w:val="20"/>
          <w:szCs w:val="20"/>
        </w:rPr>
        <w:t>:</w:t>
      </w:r>
    </w:p>
    <w:p w14:paraId="4B0D575C" w14:textId="77777777" w:rsidR="00331616" w:rsidRPr="00D23187" w:rsidRDefault="00331616" w:rsidP="00331616">
      <w:pPr>
        <w:rPr>
          <w:rFonts w:ascii="Arial" w:hAnsi="Arial" w:cs="Arial"/>
          <w:b/>
          <w:bCs/>
          <w:sz w:val="20"/>
          <w:szCs w:val="20"/>
        </w:rPr>
      </w:pPr>
    </w:p>
    <w:p w14:paraId="59DD3318" w14:textId="77777777" w:rsidR="00331616" w:rsidRPr="00D23187" w:rsidRDefault="00331616" w:rsidP="00331616">
      <w:pPr>
        <w:spacing w:after="0"/>
        <w:contextualSpacing/>
        <w:rPr>
          <w:rFonts w:ascii="Arial" w:hAnsi="Arial" w:cs="Arial"/>
          <w:sz w:val="20"/>
          <w:szCs w:val="20"/>
        </w:rPr>
      </w:pPr>
      <w:proofErr w:type="gramStart"/>
      <w:r w:rsidRPr="00D23187">
        <w:rPr>
          <w:rFonts w:ascii="Arial" w:hAnsi="Arial" w:cs="Arial"/>
          <w:sz w:val="20"/>
          <w:szCs w:val="20"/>
        </w:rPr>
        <w:t>__________________________________________</w:t>
      </w:r>
      <w:r w:rsidRPr="00D23187">
        <w:rPr>
          <w:rFonts w:ascii="Arial" w:hAnsi="Arial" w:cs="Arial"/>
          <w:sz w:val="20"/>
          <w:szCs w:val="20"/>
        </w:rPr>
        <w:tab/>
      </w:r>
      <w:r w:rsidRPr="00D23187">
        <w:rPr>
          <w:rFonts w:ascii="Arial" w:hAnsi="Arial" w:cs="Arial"/>
          <w:sz w:val="20"/>
          <w:szCs w:val="20"/>
        </w:rPr>
        <w:tab/>
      </w:r>
      <w:r w:rsidRPr="00D23187">
        <w:rPr>
          <w:rFonts w:ascii="Arial" w:hAnsi="Arial" w:cs="Arial"/>
          <w:sz w:val="20"/>
          <w:szCs w:val="20"/>
        </w:rPr>
        <w:tab/>
      </w:r>
      <w:proofErr w:type="gramEnd"/>
      <w:r w:rsidRPr="00D23187">
        <w:rPr>
          <w:rFonts w:ascii="Arial" w:hAnsi="Arial" w:cs="Arial"/>
          <w:sz w:val="20"/>
          <w:szCs w:val="20"/>
        </w:rPr>
        <w:t>__________________________________________</w:t>
      </w:r>
    </w:p>
    <w:p w14:paraId="15FE1549" w14:textId="355938A7" w:rsidR="00331616" w:rsidRPr="00D23187" w:rsidRDefault="00331616" w:rsidP="00331616">
      <w:pPr>
        <w:spacing w:after="0"/>
        <w:rPr>
          <w:rFonts w:ascii="Arial" w:hAnsi="Arial" w:cs="Arial"/>
          <w:b/>
          <w:bCs/>
          <w:sz w:val="20"/>
          <w:szCs w:val="20"/>
        </w:rPr>
      </w:pPr>
      <w:r w:rsidRPr="00D23187">
        <w:rPr>
          <w:rFonts w:ascii="Arial" w:hAnsi="Arial" w:cs="Arial"/>
          <w:b/>
          <w:bCs/>
          <w:sz w:val="20"/>
          <w:szCs w:val="20"/>
        </w:rPr>
        <w:t>Signature</w:t>
      </w:r>
      <w:r w:rsidRPr="00D23187">
        <w:rPr>
          <w:rFonts w:ascii="Arial" w:hAnsi="Arial" w:cs="Arial"/>
          <w:b/>
          <w:bCs/>
          <w:sz w:val="20"/>
          <w:szCs w:val="20"/>
        </w:rPr>
        <w:tab/>
      </w:r>
      <w:r w:rsidRPr="00D23187">
        <w:rPr>
          <w:rFonts w:ascii="Arial" w:hAnsi="Arial" w:cs="Arial"/>
          <w:b/>
          <w:bCs/>
          <w:sz w:val="20"/>
          <w:szCs w:val="20"/>
        </w:rPr>
        <w:tab/>
      </w:r>
      <w:r w:rsidRPr="00D23187">
        <w:rPr>
          <w:rFonts w:ascii="Arial" w:hAnsi="Arial" w:cs="Arial"/>
          <w:b/>
          <w:bCs/>
          <w:sz w:val="20"/>
          <w:szCs w:val="20"/>
        </w:rPr>
        <w:tab/>
      </w:r>
      <w:r w:rsidRPr="00D23187">
        <w:rPr>
          <w:rFonts w:ascii="Arial" w:hAnsi="Arial" w:cs="Arial"/>
          <w:b/>
          <w:bCs/>
          <w:sz w:val="20"/>
          <w:szCs w:val="20"/>
        </w:rPr>
        <w:tab/>
      </w:r>
      <w:r w:rsidRPr="00D23187">
        <w:rPr>
          <w:rFonts w:ascii="Arial" w:hAnsi="Arial" w:cs="Arial"/>
          <w:b/>
          <w:bCs/>
          <w:sz w:val="20"/>
          <w:szCs w:val="20"/>
        </w:rPr>
        <w:tab/>
      </w:r>
      <w:r w:rsidRPr="00D23187">
        <w:rPr>
          <w:rFonts w:ascii="Arial" w:hAnsi="Arial" w:cs="Arial"/>
          <w:b/>
          <w:bCs/>
          <w:sz w:val="20"/>
          <w:szCs w:val="20"/>
        </w:rPr>
        <w:tab/>
      </w:r>
      <w:r w:rsidRPr="00D23187">
        <w:rPr>
          <w:rFonts w:ascii="Arial" w:hAnsi="Arial" w:cs="Arial"/>
          <w:b/>
          <w:bCs/>
          <w:sz w:val="20"/>
          <w:szCs w:val="20"/>
        </w:rPr>
        <w:tab/>
      </w:r>
      <w:r w:rsidRPr="00D23187">
        <w:rPr>
          <w:rFonts w:ascii="Arial" w:hAnsi="Arial" w:cs="Arial"/>
          <w:b/>
          <w:bCs/>
          <w:sz w:val="20"/>
          <w:szCs w:val="20"/>
        </w:rPr>
        <w:tab/>
      </w:r>
      <w:r w:rsidRPr="00D23187">
        <w:rPr>
          <w:rFonts w:ascii="Arial" w:hAnsi="Arial" w:cs="Arial"/>
          <w:b/>
          <w:bCs/>
          <w:sz w:val="20"/>
          <w:szCs w:val="20"/>
        </w:rPr>
        <w:tab/>
      </w:r>
      <w:r w:rsidRPr="00D23187">
        <w:rPr>
          <w:rFonts w:ascii="Arial" w:hAnsi="Arial" w:cs="Arial"/>
          <w:b/>
          <w:bCs/>
          <w:sz w:val="20"/>
          <w:szCs w:val="20"/>
        </w:rPr>
        <w:tab/>
      </w:r>
      <w:r w:rsidRPr="00D23187">
        <w:rPr>
          <w:rFonts w:ascii="Arial" w:hAnsi="Arial" w:cs="Arial"/>
          <w:b/>
          <w:bCs/>
          <w:sz w:val="20"/>
          <w:szCs w:val="20"/>
        </w:rPr>
        <w:tab/>
      </w:r>
      <w:r w:rsidRPr="00D23187">
        <w:rPr>
          <w:rFonts w:ascii="Arial" w:hAnsi="Arial" w:cs="Arial"/>
          <w:b/>
          <w:bCs/>
          <w:sz w:val="20"/>
          <w:szCs w:val="20"/>
        </w:rPr>
        <w:tab/>
      </w:r>
      <w:r w:rsidRPr="00D23187">
        <w:rPr>
          <w:rFonts w:ascii="Arial" w:hAnsi="Arial" w:cs="Arial"/>
          <w:b/>
          <w:bCs/>
          <w:sz w:val="20"/>
          <w:szCs w:val="20"/>
        </w:rPr>
        <w:tab/>
      </w:r>
      <w:proofErr w:type="spellStart"/>
      <w:r w:rsidR="00973A75" w:rsidRPr="00D23187">
        <w:rPr>
          <w:rFonts w:ascii="Arial" w:hAnsi="Arial" w:cs="Arial"/>
          <w:b/>
          <w:bCs/>
          <w:sz w:val="20"/>
          <w:szCs w:val="20"/>
        </w:rPr>
        <w:t>Signature</w:t>
      </w:r>
      <w:proofErr w:type="spellEnd"/>
    </w:p>
    <w:p w14:paraId="4F8344C5" w14:textId="77777777" w:rsidR="00331616" w:rsidRPr="00D23187" w:rsidRDefault="00331616" w:rsidP="00331616">
      <w:pPr>
        <w:spacing w:after="0"/>
        <w:rPr>
          <w:rFonts w:ascii="Arial" w:hAnsi="Arial" w:cs="Arial"/>
          <w:sz w:val="20"/>
          <w:szCs w:val="20"/>
        </w:rPr>
      </w:pPr>
    </w:p>
    <w:p w14:paraId="79F21CB1" w14:textId="77777777" w:rsidR="00331616" w:rsidRPr="00D23187" w:rsidRDefault="00331616" w:rsidP="00331616">
      <w:pPr>
        <w:spacing w:after="0"/>
        <w:contextualSpacing/>
        <w:rPr>
          <w:rFonts w:ascii="Arial" w:hAnsi="Arial" w:cs="Arial"/>
          <w:sz w:val="20"/>
          <w:szCs w:val="20"/>
        </w:rPr>
      </w:pPr>
      <w:proofErr w:type="gramStart"/>
      <w:r w:rsidRPr="00D23187">
        <w:rPr>
          <w:rFonts w:ascii="Arial" w:hAnsi="Arial" w:cs="Arial"/>
          <w:sz w:val="20"/>
          <w:szCs w:val="20"/>
        </w:rPr>
        <w:t>__________________________________________</w:t>
      </w:r>
      <w:r w:rsidRPr="00D23187">
        <w:rPr>
          <w:rFonts w:ascii="Arial" w:hAnsi="Arial" w:cs="Arial"/>
          <w:sz w:val="20"/>
          <w:szCs w:val="20"/>
        </w:rPr>
        <w:tab/>
      </w:r>
      <w:r w:rsidRPr="00D23187">
        <w:rPr>
          <w:rFonts w:ascii="Arial" w:hAnsi="Arial" w:cs="Arial"/>
          <w:sz w:val="20"/>
          <w:szCs w:val="20"/>
        </w:rPr>
        <w:tab/>
      </w:r>
      <w:r w:rsidRPr="00D23187">
        <w:rPr>
          <w:rFonts w:ascii="Arial" w:hAnsi="Arial" w:cs="Arial"/>
          <w:sz w:val="20"/>
          <w:szCs w:val="20"/>
        </w:rPr>
        <w:tab/>
      </w:r>
      <w:proofErr w:type="gramEnd"/>
      <w:r w:rsidRPr="00D23187">
        <w:rPr>
          <w:rFonts w:ascii="Arial" w:hAnsi="Arial" w:cs="Arial"/>
          <w:sz w:val="20"/>
          <w:szCs w:val="20"/>
        </w:rPr>
        <w:t>__________________________________________</w:t>
      </w:r>
    </w:p>
    <w:p w14:paraId="5843BE6A" w14:textId="1054F7C3" w:rsidR="00331616" w:rsidRPr="00D23187" w:rsidRDefault="00331616" w:rsidP="00331616">
      <w:pPr>
        <w:spacing w:after="0"/>
        <w:contextualSpacing/>
        <w:rPr>
          <w:rFonts w:ascii="Arial" w:hAnsi="Arial" w:cs="Arial"/>
          <w:b/>
          <w:bCs/>
          <w:sz w:val="20"/>
          <w:szCs w:val="20"/>
        </w:rPr>
      </w:pPr>
      <w:r w:rsidRPr="00D23187">
        <w:rPr>
          <w:rFonts w:ascii="Arial" w:hAnsi="Arial" w:cs="Arial"/>
          <w:b/>
          <w:bCs/>
          <w:sz w:val="20"/>
          <w:szCs w:val="20"/>
        </w:rPr>
        <w:t>Printed Name</w:t>
      </w:r>
      <w:r w:rsidRPr="00D23187">
        <w:rPr>
          <w:rFonts w:ascii="Arial" w:hAnsi="Arial" w:cs="Arial"/>
          <w:b/>
          <w:bCs/>
          <w:sz w:val="20"/>
          <w:szCs w:val="20"/>
        </w:rPr>
        <w:tab/>
      </w:r>
      <w:r w:rsidRPr="00D23187">
        <w:rPr>
          <w:rFonts w:ascii="Arial" w:hAnsi="Arial" w:cs="Arial"/>
          <w:b/>
          <w:bCs/>
          <w:sz w:val="20"/>
          <w:szCs w:val="20"/>
        </w:rPr>
        <w:tab/>
      </w:r>
      <w:r w:rsidRPr="00D23187">
        <w:rPr>
          <w:rFonts w:ascii="Arial" w:hAnsi="Arial" w:cs="Arial"/>
          <w:b/>
          <w:bCs/>
          <w:sz w:val="20"/>
          <w:szCs w:val="20"/>
        </w:rPr>
        <w:tab/>
      </w:r>
      <w:r w:rsidRPr="00D23187">
        <w:rPr>
          <w:rFonts w:ascii="Arial" w:hAnsi="Arial" w:cs="Arial"/>
          <w:b/>
          <w:bCs/>
          <w:sz w:val="20"/>
          <w:szCs w:val="20"/>
        </w:rPr>
        <w:tab/>
      </w:r>
      <w:r w:rsidRPr="00D23187">
        <w:rPr>
          <w:rFonts w:ascii="Arial" w:hAnsi="Arial" w:cs="Arial"/>
          <w:b/>
          <w:bCs/>
          <w:sz w:val="20"/>
          <w:szCs w:val="20"/>
        </w:rPr>
        <w:tab/>
      </w:r>
      <w:r w:rsidRPr="00D23187">
        <w:rPr>
          <w:rFonts w:ascii="Arial" w:hAnsi="Arial" w:cs="Arial"/>
          <w:b/>
          <w:bCs/>
          <w:sz w:val="20"/>
          <w:szCs w:val="20"/>
        </w:rPr>
        <w:tab/>
      </w:r>
      <w:r w:rsidRPr="00D23187">
        <w:rPr>
          <w:rFonts w:ascii="Arial" w:hAnsi="Arial" w:cs="Arial"/>
          <w:b/>
          <w:bCs/>
          <w:sz w:val="20"/>
          <w:szCs w:val="20"/>
        </w:rPr>
        <w:tab/>
      </w:r>
      <w:r w:rsidRPr="00D23187">
        <w:rPr>
          <w:rFonts w:ascii="Arial" w:hAnsi="Arial" w:cs="Arial"/>
          <w:b/>
          <w:bCs/>
          <w:sz w:val="20"/>
          <w:szCs w:val="20"/>
        </w:rPr>
        <w:tab/>
      </w:r>
      <w:r w:rsidRPr="00D23187">
        <w:rPr>
          <w:rFonts w:ascii="Arial" w:hAnsi="Arial" w:cs="Arial"/>
          <w:b/>
          <w:bCs/>
          <w:sz w:val="20"/>
          <w:szCs w:val="20"/>
        </w:rPr>
        <w:tab/>
      </w:r>
      <w:r w:rsidRPr="00D23187">
        <w:rPr>
          <w:rFonts w:ascii="Arial" w:hAnsi="Arial" w:cs="Arial"/>
          <w:b/>
          <w:bCs/>
          <w:sz w:val="20"/>
          <w:szCs w:val="20"/>
        </w:rPr>
        <w:tab/>
      </w:r>
      <w:r w:rsidRPr="00D23187">
        <w:rPr>
          <w:rFonts w:ascii="Arial" w:hAnsi="Arial" w:cs="Arial"/>
          <w:b/>
          <w:bCs/>
          <w:sz w:val="20"/>
          <w:szCs w:val="20"/>
        </w:rPr>
        <w:tab/>
      </w:r>
      <w:r w:rsidRPr="00D23187">
        <w:rPr>
          <w:rFonts w:ascii="Arial" w:hAnsi="Arial" w:cs="Arial"/>
          <w:b/>
          <w:bCs/>
          <w:sz w:val="20"/>
          <w:szCs w:val="20"/>
        </w:rPr>
        <w:tab/>
      </w:r>
      <w:r w:rsidR="00973A75" w:rsidRPr="00D23187">
        <w:rPr>
          <w:rFonts w:ascii="Arial" w:hAnsi="Arial" w:cs="Arial"/>
          <w:b/>
          <w:bCs/>
          <w:sz w:val="20"/>
          <w:szCs w:val="20"/>
        </w:rPr>
        <w:t>Printed Name</w:t>
      </w:r>
    </w:p>
    <w:p w14:paraId="39ECDC1F" w14:textId="77777777" w:rsidR="00331616" w:rsidRPr="00D23187" w:rsidRDefault="00331616" w:rsidP="00331616">
      <w:pPr>
        <w:spacing w:after="0"/>
        <w:rPr>
          <w:rFonts w:ascii="Arial" w:hAnsi="Arial" w:cs="Arial"/>
          <w:sz w:val="20"/>
          <w:szCs w:val="20"/>
        </w:rPr>
      </w:pPr>
    </w:p>
    <w:p w14:paraId="4EC57584" w14:textId="77777777" w:rsidR="00331616" w:rsidRPr="00D23187" w:rsidRDefault="00331616" w:rsidP="00331616">
      <w:pPr>
        <w:spacing w:after="0"/>
        <w:contextualSpacing/>
        <w:rPr>
          <w:rFonts w:ascii="Arial" w:hAnsi="Arial" w:cs="Arial"/>
          <w:sz w:val="20"/>
          <w:szCs w:val="20"/>
        </w:rPr>
      </w:pPr>
      <w:proofErr w:type="gramStart"/>
      <w:r w:rsidRPr="00D23187">
        <w:rPr>
          <w:rFonts w:ascii="Arial" w:hAnsi="Arial" w:cs="Arial"/>
          <w:sz w:val="20"/>
          <w:szCs w:val="20"/>
        </w:rPr>
        <w:t>__________________________________________</w:t>
      </w:r>
      <w:r w:rsidRPr="00D23187">
        <w:rPr>
          <w:rFonts w:ascii="Arial" w:hAnsi="Arial" w:cs="Arial"/>
          <w:sz w:val="20"/>
          <w:szCs w:val="20"/>
        </w:rPr>
        <w:tab/>
      </w:r>
      <w:r w:rsidRPr="00D23187">
        <w:rPr>
          <w:rFonts w:ascii="Arial" w:hAnsi="Arial" w:cs="Arial"/>
          <w:sz w:val="20"/>
          <w:szCs w:val="20"/>
        </w:rPr>
        <w:tab/>
      </w:r>
      <w:r w:rsidRPr="00D23187">
        <w:rPr>
          <w:rFonts w:ascii="Arial" w:hAnsi="Arial" w:cs="Arial"/>
          <w:sz w:val="20"/>
          <w:szCs w:val="20"/>
        </w:rPr>
        <w:tab/>
      </w:r>
      <w:proofErr w:type="gramEnd"/>
      <w:r w:rsidRPr="00D23187">
        <w:rPr>
          <w:rFonts w:ascii="Arial" w:hAnsi="Arial" w:cs="Arial"/>
          <w:sz w:val="20"/>
          <w:szCs w:val="20"/>
        </w:rPr>
        <w:t>__________________________________________</w:t>
      </w:r>
    </w:p>
    <w:p w14:paraId="083A2425" w14:textId="35A54396" w:rsidR="00331616" w:rsidRPr="00D23187" w:rsidRDefault="00973A75" w:rsidP="00331616">
      <w:pPr>
        <w:spacing w:after="0"/>
        <w:rPr>
          <w:rFonts w:ascii="Arial" w:hAnsi="Arial" w:cs="Arial"/>
          <w:sz w:val="20"/>
          <w:szCs w:val="20"/>
        </w:rPr>
      </w:pPr>
      <w:r w:rsidRPr="00D23187">
        <w:rPr>
          <w:rFonts w:ascii="Arial" w:hAnsi="Arial" w:cs="Arial"/>
          <w:b/>
          <w:bCs/>
          <w:sz w:val="20"/>
          <w:szCs w:val="20"/>
        </w:rPr>
        <w:t>Title</w:t>
      </w:r>
      <w:r w:rsidR="00331616" w:rsidRPr="00D23187">
        <w:rPr>
          <w:rFonts w:ascii="Arial" w:hAnsi="Arial" w:cs="Arial"/>
          <w:b/>
          <w:bCs/>
          <w:sz w:val="20"/>
          <w:szCs w:val="20"/>
        </w:rPr>
        <w:tab/>
      </w:r>
      <w:r w:rsidR="00331616" w:rsidRPr="00D23187">
        <w:rPr>
          <w:rFonts w:ascii="Arial" w:hAnsi="Arial" w:cs="Arial"/>
          <w:b/>
          <w:bCs/>
          <w:sz w:val="20"/>
          <w:szCs w:val="20"/>
        </w:rPr>
        <w:tab/>
      </w:r>
      <w:r w:rsidR="00331616" w:rsidRPr="00D23187">
        <w:rPr>
          <w:rFonts w:ascii="Arial" w:hAnsi="Arial" w:cs="Arial"/>
          <w:b/>
          <w:bCs/>
          <w:sz w:val="20"/>
          <w:szCs w:val="20"/>
        </w:rPr>
        <w:tab/>
      </w:r>
      <w:r w:rsidR="00331616" w:rsidRPr="00D23187">
        <w:rPr>
          <w:rFonts w:ascii="Arial" w:hAnsi="Arial" w:cs="Arial"/>
          <w:b/>
          <w:bCs/>
          <w:sz w:val="20"/>
          <w:szCs w:val="20"/>
        </w:rPr>
        <w:tab/>
      </w:r>
      <w:r w:rsidR="00331616" w:rsidRPr="00D23187">
        <w:rPr>
          <w:rFonts w:ascii="Arial" w:hAnsi="Arial" w:cs="Arial"/>
          <w:b/>
          <w:bCs/>
          <w:sz w:val="20"/>
          <w:szCs w:val="20"/>
        </w:rPr>
        <w:tab/>
      </w:r>
      <w:r w:rsidR="00331616" w:rsidRPr="00D23187">
        <w:rPr>
          <w:rFonts w:ascii="Arial" w:hAnsi="Arial" w:cs="Arial"/>
          <w:b/>
          <w:bCs/>
          <w:sz w:val="20"/>
          <w:szCs w:val="20"/>
        </w:rPr>
        <w:tab/>
      </w:r>
      <w:r w:rsidR="00331616" w:rsidRPr="00D23187">
        <w:rPr>
          <w:rFonts w:ascii="Arial" w:hAnsi="Arial" w:cs="Arial"/>
          <w:b/>
          <w:bCs/>
          <w:sz w:val="20"/>
          <w:szCs w:val="20"/>
        </w:rPr>
        <w:tab/>
      </w:r>
      <w:r w:rsidR="00331616" w:rsidRPr="00D23187">
        <w:rPr>
          <w:rFonts w:ascii="Arial" w:hAnsi="Arial" w:cs="Arial"/>
          <w:b/>
          <w:bCs/>
          <w:sz w:val="20"/>
          <w:szCs w:val="20"/>
        </w:rPr>
        <w:tab/>
      </w:r>
      <w:r w:rsidR="00331616" w:rsidRPr="00D23187">
        <w:rPr>
          <w:rFonts w:ascii="Arial" w:hAnsi="Arial" w:cs="Arial"/>
          <w:b/>
          <w:bCs/>
          <w:sz w:val="20"/>
          <w:szCs w:val="20"/>
        </w:rPr>
        <w:tab/>
      </w:r>
      <w:r w:rsidR="00331616" w:rsidRPr="00D23187">
        <w:rPr>
          <w:rFonts w:ascii="Arial" w:hAnsi="Arial" w:cs="Arial"/>
          <w:b/>
          <w:bCs/>
          <w:sz w:val="20"/>
          <w:szCs w:val="20"/>
        </w:rPr>
        <w:tab/>
      </w:r>
      <w:r w:rsidR="00331616" w:rsidRPr="00D23187">
        <w:rPr>
          <w:rFonts w:ascii="Arial" w:hAnsi="Arial" w:cs="Arial"/>
          <w:b/>
          <w:bCs/>
          <w:sz w:val="20"/>
          <w:szCs w:val="20"/>
        </w:rPr>
        <w:tab/>
      </w:r>
      <w:r w:rsidR="00331616" w:rsidRPr="00D23187">
        <w:rPr>
          <w:rFonts w:ascii="Arial" w:hAnsi="Arial" w:cs="Arial"/>
          <w:b/>
          <w:bCs/>
          <w:sz w:val="20"/>
          <w:szCs w:val="20"/>
        </w:rPr>
        <w:tab/>
      </w:r>
      <w:r w:rsidRPr="00D23187">
        <w:rPr>
          <w:rFonts w:ascii="Arial" w:hAnsi="Arial" w:cs="Arial"/>
          <w:b/>
          <w:bCs/>
          <w:sz w:val="20"/>
          <w:szCs w:val="20"/>
        </w:rPr>
        <w:tab/>
      </w:r>
      <w:r w:rsidRPr="00D23187">
        <w:rPr>
          <w:rFonts w:ascii="Arial" w:hAnsi="Arial" w:cs="Arial"/>
          <w:b/>
          <w:bCs/>
          <w:sz w:val="20"/>
          <w:szCs w:val="20"/>
        </w:rPr>
        <w:tab/>
      </w:r>
      <w:proofErr w:type="spellStart"/>
      <w:r w:rsidRPr="00D23187">
        <w:rPr>
          <w:rFonts w:ascii="Arial" w:hAnsi="Arial" w:cs="Arial"/>
          <w:b/>
          <w:bCs/>
          <w:sz w:val="20"/>
          <w:szCs w:val="20"/>
        </w:rPr>
        <w:t>Title</w:t>
      </w:r>
      <w:proofErr w:type="spellEnd"/>
    </w:p>
    <w:p w14:paraId="110DFC20" w14:textId="6B95935A" w:rsidR="00331616" w:rsidRPr="00D23187" w:rsidRDefault="00331616" w:rsidP="00331616">
      <w:pPr>
        <w:spacing w:after="0"/>
        <w:contextualSpacing/>
        <w:rPr>
          <w:rFonts w:ascii="Arial" w:hAnsi="Arial" w:cs="Arial"/>
          <w:sz w:val="20"/>
          <w:szCs w:val="20"/>
        </w:rPr>
      </w:pPr>
    </w:p>
    <w:p w14:paraId="78EF2334" w14:textId="193C2288" w:rsidR="00331616" w:rsidRPr="00D23187" w:rsidRDefault="00331616" w:rsidP="00331616">
      <w:pPr>
        <w:spacing w:after="0"/>
        <w:contextualSpacing/>
        <w:rPr>
          <w:rFonts w:ascii="Arial" w:hAnsi="Arial" w:cs="Arial"/>
          <w:sz w:val="20"/>
          <w:szCs w:val="20"/>
        </w:rPr>
      </w:pPr>
      <w:proofErr w:type="gramStart"/>
      <w:r w:rsidRPr="00D23187">
        <w:rPr>
          <w:rFonts w:ascii="Arial" w:hAnsi="Arial" w:cs="Arial"/>
          <w:sz w:val="20"/>
          <w:szCs w:val="20"/>
        </w:rPr>
        <w:t>___________________________________</w:t>
      </w:r>
      <w:r w:rsidR="00973A75" w:rsidRPr="00D23187">
        <w:rPr>
          <w:rFonts w:ascii="Arial" w:hAnsi="Arial" w:cs="Arial"/>
          <w:sz w:val="20"/>
          <w:szCs w:val="20"/>
        </w:rPr>
        <w:t>________</w:t>
      </w:r>
      <w:r w:rsidRPr="00D23187">
        <w:rPr>
          <w:rFonts w:ascii="Arial" w:hAnsi="Arial" w:cs="Arial"/>
          <w:sz w:val="20"/>
          <w:szCs w:val="20"/>
        </w:rPr>
        <w:tab/>
      </w:r>
      <w:r w:rsidRPr="00D23187">
        <w:rPr>
          <w:rFonts w:ascii="Arial" w:hAnsi="Arial" w:cs="Arial"/>
          <w:sz w:val="20"/>
          <w:szCs w:val="20"/>
        </w:rPr>
        <w:tab/>
      </w:r>
      <w:proofErr w:type="gramEnd"/>
      <w:r w:rsidRPr="00D23187">
        <w:rPr>
          <w:rFonts w:ascii="Arial" w:hAnsi="Arial" w:cs="Arial"/>
          <w:sz w:val="20"/>
          <w:szCs w:val="20"/>
        </w:rPr>
        <w:t>__________________________________________</w:t>
      </w:r>
    </w:p>
    <w:p w14:paraId="300B69F9" w14:textId="2A8BAF5A" w:rsidR="00E927F8" w:rsidRPr="00D23187" w:rsidRDefault="00973A75" w:rsidP="00652739">
      <w:pPr>
        <w:spacing w:after="0"/>
        <w:rPr>
          <w:rFonts w:ascii="Arial" w:hAnsi="Arial" w:cs="Arial"/>
          <w:b/>
          <w:bCs/>
          <w:sz w:val="20"/>
          <w:szCs w:val="20"/>
        </w:rPr>
      </w:pPr>
      <w:r w:rsidRPr="00D23187">
        <w:rPr>
          <w:rFonts w:ascii="Arial" w:hAnsi="Arial" w:cs="Arial"/>
          <w:b/>
          <w:bCs/>
          <w:sz w:val="20"/>
          <w:szCs w:val="20"/>
        </w:rPr>
        <w:t>Date</w:t>
      </w:r>
      <w:r w:rsidR="00331616" w:rsidRPr="00D23187">
        <w:rPr>
          <w:rFonts w:ascii="Arial" w:hAnsi="Arial" w:cs="Arial"/>
          <w:b/>
          <w:bCs/>
          <w:sz w:val="20"/>
          <w:szCs w:val="20"/>
        </w:rPr>
        <w:tab/>
      </w:r>
      <w:r w:rsidR="00331616" w:rsidRPr="00D23187">
        <w:rPr>
          <w:rFonts w:ascii="Arial" w:hAnsi="Arial" w:cs="Arial"/>
          <w:b/>
          <w:bCs/>
          <w:sz w:val="20"/>
          <w:szCs w:val="20"/>
        </w:rPr>
        <w:tab/>
      </w:r>
      <w:r w:rsidR="00331616" w:rsidRPr="00D23187">
        <w:rPr>
          <w:rFonts w:ascii="Arial" w:hAnsi="Arial" w:cs="Arial"/>
          <w:b/>
          <w:bCs/>
          <w:sz w:val="20"/>
          <w:szCs w:val="20"/>
        </w:rPr>
        <w:tab/>
      </w:r>
      <w:r w:rsidR="00331616" w:rsidRPr="00D23187">
        <w:rPr>
          <w:rFonts w:ascii="Arial" w:hAnsi="Arial" w:cs="Arial"/>
          <w:b/>
          <w:bCs/>
          <w:sz w:val="20"/>
          <w:szCs w:val="20"/>
        </w:rPr>
        <w:tab/>
      </w:r>
      <w:r w:rsidR="00331616" w:rsidRPr="00D23187">
        <w:rPr>
          <w:rFonts w:ascii="Arial" w:hAnsi="Arial" w:cs="Arial"/>
          <w:b/>
          <w:bCs/>
          <w:sz w:val="20"/>
          <w:szCs w:val="20"/>
        </w:rPr>
        <w:tab/>
      </w:r>
      <w:r w:rsidR="00331616" w:rsidRPr="00D23187">
        <w:rPr>
          <w:rFonts w:ascii="Arial" w:hAnsi="Arial" w:cs="Arial"/>
          <w:b/>
          <w:bCs/>
          <w:sz w:val="20"/>
          <w:szCs w:val="20"/>
        </w:rPr>
        <w:tab/>
      </w:r>
      <w:r w:rsidR="00331616" w:rsidRPr="00D23187">
        <w:rPr>
          <w:rFonts w:ascii="Arial" w:hAnsi="Arial" w:cs="Arial"/>
          <w:b/>
          <w:bCs/>
          <w:sz w:val="20"/>
          <w:szCs w:val="20"/>
        </w:rPr>
        <w:tab/>
      </w:r>
      <w:r w:rsidR="00331616" w:rsidRPr="00D23187">
        <w:rPr>
          <w:rFonts w:ascii="Arial" w:hAnsi="Arial" w:cs="Arial"/>
          <w:b/>
          <w:bCs/>
          <w:sz w:val="20"/>
          <w:szCs w:val="20"/>
        </w:rPr>
        <w:tab/>
      </w:r>
      <w:r w:rsidR="00331616" w:rsidRPr="00D23187">
        <w:rPr>
          <w:rFonts w:ascii="Arial" w:hAnsi="Arial" w:cs="Arial"/>
          <w:b/>
          <w:bCs/>
          <w:sz w:val="20"/>
          <w:szCs w:val="20"/>
        </w:rPr>
        <w:tab/>
      </w:r>
      <w:r w:rsidR="00331616" w:rsidRPr="00D23187">
        <w:rPr>
          <w:rFonts w:ascii="Arial" w:hAnsi="Arial" w:cs="Arial"/>
          <w:b/>
          <w:bCs/>
          <w:sz w:val="20"/>
          <w:szCs w:val="20"/>
        </w:rPr>
        <w:tab/>
      </w:r>
      <w:r w:rsidR="00331616" w:rsidRPr="00D23187">
        <w:rPr>
          <w:rFonts w:ascii="Arial" w:hAnsi="Arial" w:cs="Arial"/>
          <w:b/>
          <w:bCs/>
          <w:sz w:val="20"/>
          <w:szCs w:val="20"/>
        </w:rPr>
        <w:tab/>
      </w:r>
      <w:r w:rsidRPr="00D23187">
        <w:rPr>
          <w:rFonts w:ascii="Arial" w:hAnsi="Arial" w:cs="Arial"/>
          <w:b/>
          <w:bCs/>
          <w:sz w:val="20"/>
          <w:szCs w:val="20"/>
        </w:rPr>
        <w:tab/>
      </w:r>
      <w:r w:rsidRPr="00D23187">
        <w:rPr>
          <w:rFonts w:ascii="Arial" w:hAnsi="Arial" w:cs="Arial"/>
          <w:b/>
          <w:bCs/>
          <w:sz w:val="20"/>
          <w:szCs w:val="20"/>
        </w:rPr>
        <w:tab/>
      </w:r>
      <w:r w:rsidRPr="00D23187">
        <w:rPr>
          <w:rFonts w:ascii="Arial" w:hAnsi="Arial" w:cs="Arial"/>
          <w:b/>
          <w:bCs/>
          <w:sz w:val="20"/>
          <w:szCs w:val="20"/>
        </w:rPr>
        <w:tab/>
      </w:r>
      <w:proofErr w:type="spellStart"/>
      <w:r w:rsidRPr="00D23187">
        <w:rPr>
          <w:rFonts w:ascii="Arial" w:hAnsi="Arial" w:cs="Arial"/>
          <w:b/>
          <w:bCs/>
          <w:sz w:val="20"/>
          <w:szCs w:val="20"/>
        </w:rPr>
        <w:t>Date</w:t>
      </w:r>
      <w:proofErr w:type="spellEnd"/>
    </w:p>
    <w:p w14:paraId="30E1A1F9" w14:textId="5F047098" w:rsidR="0081067C" w:rsidRPr="00D23187" w:rsidRDefault="00E927F8" w:rsidP="0081067C">
      <w:pPr>
        <w:rPr>
          <w:rFonts w:ascii="Arial" w:hAnsi="Arial" w:cs="Arial"/>
          <w:b/>
          <w:bCs/>
          <w:sz w:val="20"/>
          <w:szCs w:val="20"/>
          <w:u w:val="single"/>
        </w:rPr>
      </w:pPr>
      <w:r w:rsidRPr="00D23187">
        <w:rPr>
          <w:rFonts w:ascii="Arial" w:hAnsi="Arial" w:cs="Arial"/>
          <w:b/>
          <w:bCs/>
          <w:sz w:val="20"/>
          <w:szCs w:val="20"/>
        </w:rPr>
        <w:br w:type="page"/>
      </w:r>
      <w:r w:rsidR="0081067C" w:rsidRPr="00D23187">
        <w:rPr>
          <w:rFonts w:ascii="Arial" w:hAnsi="Arial" w:cs="Arial"/>
          <w:b/>
          <w:bCs/>
          <w:sz w:val="20"/>
          <w:szCs w:val="20"/>
          <w:u w:val="single"/>
        </w:rPr>
        <w:lastRenderedPageBreak/>
        <w:t>Attachment A: Participating Entity Modifications and Additions to Master Agreement Terms and Conditions</w:t>
      </w:r>
    </w:p>
    <w:p w14:paraId="5B0FAC9D" w14:textId="77777777" w:rsidR="0081067C" w:rsidRPr="00D23187" w:rsidRDefault="0081067C" w:rsidP="0081067C">
      <w:pPr>
        <w:spacing w:after="0"/>
        <w:rPr>
          <w:rFonts w:ascii="Arial" w:hAnsi="Arial" w:cs="Arial"/>
          <w:b/>
          <w:bCs/>
          <w:sz w:val="20"/>
          <w:szCs w:val="20"/>
          <w:u w:val="single"/>
        </w:rPr>
      </w:pPr>
    </w:p>
    <w:p w14:paraId="035DF71A" w14:textId="77777777" w:rsidR="0081067C" w:rsidRPr="00D23187" w:rsidRDefault="0081067C" w:rsidP="0081067C">
      <w:pPr>
        <w:keepNext/>
        <w:keepLines/>
        <w:rPr>
          <w:rFonts w:ascii="Arial" w:hAnsi="Arial" w:cs="Arial"/>
        </w:rPr>
      </w:pPr>
      <w:r w:rsidRPr="00D23187">
        <w:rPr>
          <w:rFonts w:ascii="Arial" w:hAnsi="Arial" w:cs="Arial"/>
        </w:rPr>
        <w:t xml:space="preserve">These modifications or additions apply only to actions and relationships within the Participating Entity. The following changes are </w:t>
      </w:r>
      <w:proofErr w:type="gramStart"/>
      <w:r w:rsidRPr="00D23187">
        <w:rPr>
          <w:rFonts w:ascii="Arial" w:hAnsi="Arial" w:cs="Arial"/>
        </w:rPr>
        <w:t>modifying</w:t>
      </w:r>
      <w:proofErr w:type="gramEnd"/>
      <w:r w:rsidRPr="00D23187">
        <w:rPr>
          <w:rFonts w:ascii="Arial" w:hAnsi="Arial" w:cs="Arial"/>
        </w:rPr>
        <w:t xml:space="preserve"> or </w:t>
      </w:r>
      <w:proofErr w:type="gramStart"/>
      <w:r w:rsidRPr="00D23187">
        <w:rPr>
          <w:rFonts w:ascii="Arial" w:hAnsi="Arial" w:cs="Arial"/>
        </w:rPr>
        <w:t>supplementing</w:t>
      </w:r>
      <w:proofErr w:type="gramEnd"/>
      <w:r w:rsidRPr="00D23187">
        <w:rPr>
          <w:rFonts w:ascii="Arial" w:hAnsi="Arial" w:cs="Arial"/>
        </w:rPr>
        <w:t xml:space="preserve"> the Master Agreement terms and conditions.</w:t>
      </w:r>
    </w:p>
    <w:p w14:paraId="531718C7" w14:textId="77777777" w:rsidR="008D6C1D" w:rsidRPr="00D23187" w:rsidRDefault="008D6C1D" w:rsidP="0081067C">
      <w:pPr>
        <w:rPr>
          <w:rFonts w:ascii="Arial" w:hAnsi="Arial" w:cs="Arial"/>
          <w:b/>
          <w:bCs/>
          <w:sz w:val="20"/>
          <w:szCs w:val="20"/>
          <w:u w:val="single"/>
        </w:rPr>
      </w:pPr>
    </w:p>
    <w:p w14:paraId="4ACDC652" w14:textId="4CC3BBD4" w:rsidR="00FF7806" w:rsidRPr="00D23187" w:rsidRDefault="00FF7806" w:rsidP="00F83928">
      <w:pPr>
        <w:pStyle w:val="Default"/>
        <w:numPr>
          <w:ilvl w:val="1"/>
          <w:numId w:val="7"/>
        </w:numPr>
        <w:spacing w:after="120"/>
        <w:rPr>
          <w:rFonts w:ascii="Arial" w:hAnsi="Arial" w:cs="Arial"/>
          <w:b/>
          <w:bCs/>
          <w:sz w:val="18"/>
          <w:szCs w:val="18"/>
        </w:rPr>
      </w:pPr>
      <w:r w:rsidRPr="00D23187">
        <w:rPr>
          <w:rFonts w:ascii="Arial" w:hAnsi="Arial" w:cs="Arial"/>
          <w:b/>
          <w:bCs/>
          <w:sz w:val="18"/>
          <w:szCs w:val="18"/>
        </w:rPr>
        <w:t>Limitation of Liability.</w:t>
      </w:r>
    </w:p>
    <w:p w14:paraId="533E21A9" w14:textId="77777777" w:rsidR="00FF7806" w:rsidRPr="00D23187" w:rsidRDefault="00FF7806" w:rsidP="00FF7806">
      <w:pPr>
        <w:pStyle w:val="Default"/>
        <w:numPr>
          <w:ilvl w:val="2"/>
          <w:numId w:val="7"/>
        </w:numPr>
        <w:spacing w:after="120"/>
        <w:rPr>
          <w:rFonts w:ascii="Arial" w:hAnsi="Arial" w:cs="Arial"/>
          <w:sz w:val="18"/>
          <w:szCs w:val="18"/>
        </w:rPr>
      </w:pPr>
      <w:r w:rsidRPr="00D23187">
        <w:rPr>
          <w:rFonts w:ascii="Arial" w:hAnsi="Arial" w:cs="Arial"/>
          <w:sz w:val="18"/>
          <w:szCs w:val="18"/>
        </w:rPr>
        <w:t xml:space="preserve">Excluded liability. Neither party is liable for: </w:t>
      </w:r>
    </w:p>
    <w:p w14:paraId="119E437D" w14:textId="77777777" w:rsidR="00FF7806" w:rsidRPr="00D23187" w:rsidRDefault="00FF7806" w:rsidP="00FF7806">
      <w:pPr>
        <w:pStyle w:val="Default"/>
        <w:numPr>
          <w:ilvl w:val="3"/>
          <w:numId w:val="7"/>
        </w:numPr>
        <w:spacing w:after="120"/>
        <w:rPr>
          <w:rFonts w:ascii="Arial" w:hAnsi="Arial" w:cs="Arial"/>
          <w:sz w:val="18"/>
          <w:szCs w:val="18"/>
        </w:rPr>
      </w:pPr>
      <w:r w:rsidRPr="00D23187">
        <w:rPr>
          <w:rFonts w:ascii="Arial" w:hAnsi="Arial" w:cs="Arial"/>
          <w:sz w:val="18"/>
          <w:szCs w:val="18"/>
        </w:rPr>
        <w:t xml:space="preserve">indirect, incidental, reliance, consequential, special, or exemplary </w:t>
      </w:r>
      <w:proofErr w:type="gramStart"/>
      <w:r w:rsidRPr="00D23187">
        <w:rPr>
          <w:rFonts w:ascii="Arial" w:hAnsi="Arial" w:cs="Arial"/>
          <w:sz w:val="18"/>
          <w:szCs w:val="18"/>
        </w:rPr>
        <w:t>damages</w:t>
      </w:r>
      <w:proofErr w:type="gramEnd"/>
      <w:r w:rsidRPr="00D23187">
        <w:rPr>
          <w:rFonts w:ascii="Arial" w:hAnsi="Arial" w:cs="Arial"/>
          <w:sz w:val="18"/>
          <w:szCs w:val="18"/>
        </w:rPr>
        <w:t xml:space="preserve">; or </w:t>
      </w:r>
    </w:p>
    <w:p w14:paraId="7F8FC5E2" w14:textId="77777777" w:rsidR="00FF7806" w:rsidRPr="00D23187" w:rsidRDefault="00FF7806" w:rsidP="00FF7806">
      <w:pPr>
        <w:pStyle w:val="Default"/>
        <w:numPr>
          <w:ilvl w:val="3"/>
          <w:numId w:val="7"/>
        </w:numPr>
        <w:spacing w:after="120"/>
        <w:rPr>
          <w:rFonts w:ascii="Arial" w:hAnsi="Arial" w:cs="Arial"/>
          <w:sz w:val="18"/>
          <w:szCs w:val="18"/>
        </w:rPr>
      </w:pPr>
      <w:r w:rsidRPr="00D23187">
        <w:rPr>
          <w:rFonts w:ascii="Arial" w:hAnsi="Arial" w:cs="Arial"/>
          <w:sz w:val="18"/>
          <w:szCs w:val="18"/>
        </w:rPr>
        <w:t xml:space="preserve">loss of actual or anticipated revenue, profit, business, savings, data, goodwill or use, business interruption, damaged data, wasted expenditure, or delay in delivery (in all cases, whether direct or indirect). </w:t>
      </w:r>
    </w:p>
    <w:p w14:paraId="49A76723" w14:textId="77777777" w:rsidR="00FF7806" w:rsidRPr="00D23187" w:rsidRDefault="00FF7806" w:rsidP="00FF7806">
      <w:pPr>
        <w:pStyle w:val="Default"/>
        <w:numPr>
          <w:ilvl w:val="2"/>
          <w:numId w:val="7"/>
        </w:numPr>
        <w:spacing w:after="120"/>
        <w:rPr>
          <w:rFonts w:ascii="Arial" w:hAnsi="Arial" w:cs="Arial"/>
          <w:sz w:val="18"/>
          <w:szCs w:val="18"/>
        </w:rPr>
      </w:pPr>
      <w:r w:rsidRPr="00D23187">
        <w:rPr>
          <w:rFonts w:ascii="Arial" w:hAnsi="Arial" w:cs="Arial"/>
          <w:sz w:val="18"/>
          <w:szCs w:val="18"/>
        </w:rPr>
        <w:t xml:space="preserve">Liability cap. Each party’s entire liability for all claims relating to this Participating Addendum will not exceed the fees paid or payable to Contractor for the specific Product or Service that is the subject of the claim in the 12 months before the first incident giving rise to such liability. This cap is cumulative for all claims (not per incident) and applies collectively to each party and its affiliates (not per affiliate). </w:t>
      </w:r>
    </w:p>
    <w:p w14:paraId="362C8341" w14:textId="77777777" w:rsidR="00FF7806" w:rsidRPr="00D23187" w:rsidRDefault="00FF7806" w:rsidP="00FF7806">
      <w:pPr>
        <w:pStyle w:val="Default"/>
        <w:numPr>
          <w:ilvl w:val="2"/>
          <w:numId w:val="7"/>
        </w:numPr>
        <w:spacing w:after="120"/>
        <w:rPr>
          <w:rFonts w:ascii="Arial" w:hAnsi="Arial" w:cs="Arial"/>
          <w:sz w:val="18"/>
          <w:szCs w:val="18"/>
        </w:rPr>
      </w:pPr>
      <w:r w:rsidRPr="00D23187">
        <w:rPr>
          <w:rFonts w:ascii="Arial" w:hAnsi="Arial" w:cs="Arial"/>
          <w:sz w:val="18"/>
          <w:szCs w:val="18"/>
        </w:rPr>
        <w:t xml:space="preserve">Unlimited liability. Nothing in this section limits or excludes liabilities that may not be excluded or limited under applicable law, or for: bodily injury or death resulting directly from the other party’s negligence; </w:t>
      </w:r>
    </w:p>
    <w:p w14:paraId="64B430C6" w14:textId="77777777" w:rsidR="00FF7806" w:rsidRPr="00D23187" w:rsidRDefault="00FF7806" w:rsidP="00FF7806">
      <w:pPr>
        <w:pStyle w:val="Default"/>
        <w:numPr>
          <w:ilvl w:val="3"/>
          <w:numId w:val="7"/>
        </w:numPr>
        <w:spacing w:after="120"/>
        <w:rPr>
          <w:rFonts w:ascii="Arial" w:hAnsi="Arial" w:cs="Arial"/>
          <w:sz w:val="18"/>
          <w:szCs w:val="18"/>
        </w:rPr>
      </w:pPr>
      <w:r w:rsidRPr="00D23187">
        <w:rPr>
          <w:rFonts w:ascii="Arial" w:hAnsi="Arial" w:cs="Arial"/>
          <w:sz w:val="18"/>
          <w:szCs w:val="18"/>
        </w:rPr>
        <w:t xml:space="preserve">fraudulent misrepresentation or willful misconduct; </w:t>
      </w:r>
    </w:p>
    <w:p w14:paraId="6FC005CD" w14:textId="77777777" w:rsidR="00FF7806" w:rsidRPr="00D23187" w:rsidRDefault="00FF7806" w:rsidP="00FF7806">
      <w:pPr>
        <w:pStyle w:val="Default"/>
        <w:numPr>
          <w:ilvl w:val="3"/>
          <w:numId w:val="7"/>
        </w:numPr>
        <w:spacing w:after="120"/>
        <w:rPr>
          <w:rFonts w:ascii="Arial" w:hAnsi="Arial" w:cs="Arial"/>
          <w:sz w:val="18"/>
          <w:szCs w:val="18"/>
        </w:rPr>
      </w:pPr>
      <w:r w:rsidRPr="00D23187">
        <w:rPr>
          <w:rFonts w:ascii="Arial" w:hAnsi="Arial" w:cs="Arial"/>
          <w:sz w:val="18"/>
          <w:szCs w:val="18"/>
        </w:rPr>
        <w:t xml:space="preserve">breach of confidentiality obligations, unless the breach relates to a data breach; </w:t>
      </w:r>
    </w:p>
    <w:p w14:paraId="34AB7C90" w14:textId="77777777" w:rsidR="00FF7806" w:rsidRPr="00D23187" w:rsidRDefault="00FF7806" w:rsidP="00FF7806">
      <w:pPr>
        <w:pStyle w:val="Default"/>
        <w:numPr>
          <w:ilvl w:val="3"/>
          <w:numId w:val="7"/>
        </w:numPr>
        <w:spacing w:after="120"/>
        <w:rPr>
          <w:rFonts w:ascii="Arial" w:hAnsi="Arial" w:cs="Arial"/>
          <w:sz w:val="18"/>
          <w:szCs w:val="18"/>
        </w:rPr>
      </w:pPr>
      <w:r w:rsidRPr="00D23187">
        <w:rPr>
          <w:rFonts w:ascii="Arial" w:hAnsi="Arial" w:cs="Arial"/>
          <w:sz w:val="18"/>
          <w:szCs w:val="18"/>
        </w:rPr>
        <w:t xml:space="preserve">failure to pay for Products or Services; </w:t>
      </w:r>
    </w:p>
    <w:p w14:paraId="31D67A27" w14:textId="77777777" w:rsidR="00FF7806" w:rsidRPr="00D23187" w:rsidRDefault="00FF7806" w:rsidP="00FF7806">
      <w:pPr>
        <w:pStyle w:val="Default"/>
        <w:numPr>
          <w:ilvl w:val="3"/>
          <w:numId w:val="7"/>
        </w:numPr>
        <w:spacing w:after="120"/>
        <w:rPr>
          <w:rFonts w:ascii="Arial" w:hAnsi="Arial" w:cs="Arial"/>
          <w:sz w:val="18"/>
          <w:szCs w:val="18"/>
        </w:rPr>
      </w:pPr>
      <w:r w:rsidRPr="00D23187">
        <w:rPr>
          <w:rFonts w:ascii="Arial" w:hAnsi="Arial" w:cs="Arial"/>
          <w:sz w:val="18"/>
          <w:szCs w:val="18"/>
        </w:rPr>
        <w:t xml:space="preserve">misuse or misappropriation by a party of the other party’s intellectual property rights; or </w:t>
      </w:r>
    </w:p>
    <w:p w14:paraId="0C18FBD8" w14:textId="77777777" w:rsidR="00FF7806" w:rsidRPr="00D23187" w:rsidRDefault="00FF7806" w:rsidP="00FF7806">
      <w:pPr>
        <w:pStyle w:val="Default"/>
        <w:numPr>
          <w:ilvl w:val="3"/>
          <w:numId w:val="7"/>
        </w:numPr>
        <w:spacing w:after="120"/>
        <w:rPr>
          <w:rFonts w:ascii="Arial" w:hAnsi="Arial" w:cs="Arial"/>
          <w:sz w:val="18"/>
          <w:szCs w:val="18"/>
        </w:rPr>
      </w:pPr>
      <w:r w:rsidRPr="00D23187">
        <w:rPr>
          <w:rFonts w:ascii="Arial" w:hAnsi="Arial" w:cs="Arial"/>
          <w:sz w:val="18"/>
          <w:szCs w:val="18"/>
        </w:rPr>
        <w:t xml:space="preserve">failure to comply with export control obligations. </w:t>
      </w:r>
    </w:p>
    <w:p w14:paraId="513F9B13" w14:textId="77777777" w:rsidR="009F5B7D" w:rsidRPr="00D23187" w:rsidRDefault="009F5B7D" w:rsidP="005F78B4">
      <w:pPr>
        <w:pStyle w:val="Default"/>
        <w:numPr>
          <w:ilvl w:val="0"/>
          <w:numId w:val="7"/>
        </w:numPr>
        <w:spacing w:after="95"/>
        <w:ind w:firstLine="0"/>
        <w:rPr>
          <w:rFonts w:ascii="Arial" w:hAnsi="Arial" w:cs="Arial"/>
          <w:b/>
          <w:bCs/>
          <w:sz w:val="18"/>
          <w:szCs w:val="18"/>
        </w:rPr>
      </w:pPr>
      <w:r w:rsidRPr="00D23187">
        <w:rPr>
          <w:rFonts w:ascii="Arial" w:hAnsi="Arial" w:cs="Arial"/>
          <w:b/>
          <w:bCs/>
          <w:sz w:val="18"/>
          <w:szCs w:val="18"/>
        </w:rPr>
        <w:t xml:space="preserve">Intellectual Property Indemnity. </w:t>
      </w:r>
    </w:p>
    <w:p w14:paraId="102CF741" w14:textId="77777777" w:rsidR="009F5B7D" w:rsidRPr="00D23187" w:rsidRDefault="009F5B7D" w:rsidP="009F5B7D">
      <w:pPr>
        <w:pStyle w:val="Default"/>
        <w:numPr>
          <w:ilvl w:val="2"/>
          <w:numId w:val="7"/>
        </w:numPr>
        <w:spacing w:after="95"/>
        <w:ind w:left="2160" w:hanging="180"/>
        <w:rPr>
          <w:rFonts w:ascii="Arial" w:hAnsi="Arial" w:cs="Arial"/>
          <w:sz w:val="18"/>
          <w:szCs w:val="18"/>
        </w:rPr>
      </w:pPr>
      <w:r w:rsidRPr="00D23187">
        <w:rPr>
          <w:rFonts w:ascii="Arial" w:hAnsi="Arial" w:cs="Arial"/>
          <w:sz w:val="18"/>
          <w:szCs w:val="18"/>
        </w:rPr>
        <w:t>Claims. Contractor will defend any third-party claim against Participating Entity and/or any Purchasing Entities asserting that Participating Entity’s or Purchasing Entity’s valid use of a Product or Service infringes a third party’s patent, copyright, or registered trademark (the “</w:t>
      </w:r>
      <w:r w:rsidRPr="00D23187">
        <w:rPr>
          <w:rFonts w:ascii="Arial" w:hAnsi="Arial" w:cs="Arial"/>
          <w:b/>
          <w:bCs/>
          <w:sz w:val="18"/>
          <w:szCs w:val="18"/>
        </w:rPr>
        <w:t>IP Claim</w:t>
      </w:r>
      <w:r w:rsidRPr="00D23187">
        <w:rPr>
          <w:rFonts w:ascii="Arial" w:hAnsi="Arial" w:cs="Arial"/>
          <w:sz w:val="18"/>
          <w:szCs w:val="18"/>
        </w:rPr>
        <w:t xml:space="preserve">”). Contractor will indemnify Participating Entity and Purchasing Entities (as applicable) against the final judgment entered by a court of competent jurisdiction or any settlements arising out of an IP Claim, if Participating Entity and Purchasing Entity: </w:t>
      </w:r>
    </w:p>
    <w:p w14:paraId="281639CD" w14:textId="77777777" w:rsidR="009F5B7D" w:rsidRPr="00D23187" w:rsidRDefault="009F5B7D" w:rsidP="009F5B7D">
      <w:pPr>
        <w:pStyle w:val="Default"/>
        <w:numPr>
          <w:ilvl w:val="3"/>
          <w:numId w:val="7"/>
        </w:numPr>
        <w:spacing w:after="95"/>
        <w:ind w:left="2880"/>
        <w:rPr>
          <w:rFonts w:ascii="Arial" w:hAnsi="Arial" w:cs="Arial"/>
          <w:sz w:val="18"/>
          <w:szCs w:val="18"/>
        </w:rPr>
      </w:pPr>
      <w:r w:rsidRPr="00D23187">
        <w:rPr>
          <w:rFonts w:ascii="Arial" w:hAnsi="Arial" w:cs="Arial"/>
          <w:sz w:val="18"/>
          <w:szCs w:val="18"/>
        </w:rPr>
        <w:t xml:space="preserve">promptly notify Contractor in writing of the IP Claim (but failure to promptly notify Contractor only limits Contractor’s obligations to the extent that Contractor is prejudiced by the delay); </w:t>
      </w:r>
    </w:p>
    <w:p w14:paraId="77B4485C" w14:textId="77777777" w:rsidR="009F5B7D" w:rsidRPr="00D23187" w:rsidRDefault="009F5B7D" w:rsidP="009F5B7D">
      <w:pPr>
        <w:pStyle w:val="Default"/>
        <w:numPr>
          <w:ilvl w:val="3"/>
          <w:numId w:val="7"/>
        </w:numPr>
        <w:spacing w:after="95"/>
        <w:ind w:left="2880"/>
        <w:rPr>
          <w:rFonts w:ascii="Arial" w:hAnsi="Arial" w:cs="Arial"/>
          <w:sz w:val="18"/>
          <w:szCs w:val="18"/>
        </w:rPr>
      </w:pPr>
      <w:r w:rsidRPr="00D23187">
        <w:rPr>
          <w:rFonts w:ascii="Arial" w:hAnsi="Arial" w:cs="Arial"/>
          <w:sz w:val="18"/>
          <w:szCs w:val="18"/>
        </w:rPr>
        <w:t xml:space="preserve">fully cooperate with Contractor in the defense of the IP Claim; and </w:t>
      </w:r>
    </w:p>
    <w:p w14:paraId="5A48D7EC" w14:textId="77777777" w:rsidR="009F5B7D" w:rsidRPr="00D23187" w:rsidRDefault="009F5B7D" w:rsidP="009F5B7D">
      <w:pPr>
        <w:pStyle w:val="Default"/>
        <w:numPr>
          <w:ilvl w:val="3"/>
          <w:numId w:val="7"/>
        </w:numPr>
        <w:ind w:left="2880"/>
        <w:rPr>
          <w:rFonts w:ascii="Arial" w:hAnsi="Arial" w:cs="Arial"/>
          <w:sz w:val="18"/>
          <w:szCs w:val="18"/>
        </w:rPr>
      </w:pPr>
      <w:r w:rsidRPr="00D23187">
        <w:rPr>
          <w:rFonts w:ascii="Arial" w:hAnsi="Arial" w:cs="Arial"/>
          <w:sz w:val="18"/>
          <w:szCs w:val="18"/>
        </w:rPr>
        <w:t xml:space="preserve">grant Contractor the right to exclusively control the defense and settlement of the IP Claim, and any appeal. </w:t>
      </w:r>
    </w:p>
    <w:p w14:paraId="37906528" w14:textId="77777777" w:rsidR="009F5B7D" w:rsidRPr="00D23187" w:rsidRDefault="009F5B7D" w:rsidP="009F5B7D">
      <w:pPr>
        <w:pStyle w:val="Default"/>
        <w:ind w:left="2160"/>
        <w:rPr>
          <w:rFonts w:ascii="Arial" w:hAnsi="Arial" w:cs="Arial"/>
          <w:sz w:val="18"/>
          <w:szCs w:val="18"/>
        </w:rPr>
      </w:pPr>
    </w:p>
    <w:p w14:paraId="39858301" w14:textId="77777777" w:rsidR="009F5B7D" w:rsidRPr="00D23187" w:rsidRDefault="009F5B7D" w:rsidP="009F5B7D">
      <w:pPr>
        <w:pStyle w:val="Default"/>
        <w:ind w:left="2520"/>
        <w:rPr>
          <w:rFonts w:ascii="Arial" w:hAnsi="Arial" w:cs="Arial"/>
          <w:sz w:val="18"/>
          <w:szCs w:val="18"/>
        </w:rPr>
      </w:pPr>
      <w:r w:rsidRPr="00D23187">
        <w:rPr>
          <w:rFonts w:ascii="Arial" w:hAnsi="Arial" w:cs="Arial"/>
          <w:sz w:val="18"/>
          <w:szCs w:val="18"/>
        </w:rPr>
        <w:t>Contractor does not have to reimburse Participating Entity or a Purchasing Entity for attorney fees and costs incurred before Contractor receives notification of the IP Claim. Participating Entity and a Purchasing Entity may retain its own legal representation at its own expense.</w:t>
      </w:r>
    </w:p>
    <w:p w14:paraId="51FF7E2D" w14:textId="77777777" w:rsidR="009F5B7D" w:rsidRPr="00D23187" w:rsidRDefault="009F5B7D" w:rsidP="009F5B7D">
      <w:pPr>
        <w:pStyle w:val="Default"/>
        <w:ind w:left="2160"/>
        <w:rPr>
          <w:rFonts w:ascii="Arial" w:hAnsi="Arial" w:cs="Arial"/>
          <w:sz w:val="18"/>
          <w:szCs w:val="18"/>
        </w:rPr>
      </w:pPr>
    </w:p>
    <w:p w14:paraId="519862C2" w14:textId="77777777" w:rsidR="009F5B7D" w:rsidRPr="00D23187" w:rsidRDefault="009F5B7D" w:rsidP="009F5B7D">
      <w:pPr>
        <w:pStyle w:val="Default"/>
        <w:numPr>
          <w:ilvl w:val="2"/>
          <w:numId w:val="7"/>
        </w:numPr>
        <w:ind w:left="2160" w:hanging="180"/>
        <w:rPr>
          <w:rFonts w:ascii="Arial" w:hAnsi="Arial" w:cs="Arial"/>
          <w:sz w:val="18"/>
          <w:szCs w:val="18"/>
        </w:rPr>
      </w:pPr>
      <w:r w:rsidRPr="00D23187">
        <w:rPr>
          <w:rFonts w:ascii="Arial" w:hAnsi="Arial" w:cs="Arial"/>
          <w:sz w:val="18"/>
          <w:szCs w:val="18"/>
        </w:rPr>
        <w:t xml:space="preserve">Additional remedies. If an IP Claim prevents or is likely to prevent Participating Entity and/or a Purchasing Entity from accessing or using the applicable Product or Service, Contractor will either get the right for Participating Entity and/or Purchasing Entity to continue using the Product or Service or replace or modify the applicable Product or Service with non-infringing functionality that is at least equivalent. If Contractor determines those options are not reasonably available, then Contractor will provide to Participating Entity and/or Purchasing Entity a prorated refund for the impacted Product or Service. </w:t>
      </w:r>
    </w:p>
    <w:p w14:paraId="5E118138" w14:textId="77777777" w:rsidR="009F5B7D" w:rsidRPr="00D23187" w:rsidRDefault="009F5B7D" w:rsidP="009F5B7D">
      <w:pPr>
        <w:pStyle w:val="Default"/>
        <w:ind w:left="1440"/>
        <w:rPr>
          <w:rFonts w:ascii="Arial" w:hAnsi="Arial" w:cs="Arial"/>
          <w:sz w:val="18"/>
          <w:szCs w:val="18"/>
        </w:rPr>
      </w:pPr>
    </w:p>
    <w:p w14:paraId="60972BE4" w14:textId="77777777" w:rsidR="009F5B7D" w:rsidRPr="00D23187" w:rsidRDefault="009F5B7D" w:rsidP="009F5B7D">
      <w:pPr>
        <w:pStyle w:val="Default"/>
        <w:numPr>
          <w:ilvl w:val="2"/>
          <w:numId w:val="7"/>
        </w:numPr>
        <w:spacing w:after="95"/>
        <w:ind w:left="2160" w:hanging="180"/>
        <w:rPr>
          <w:rFonts w:ascii="Arial" w:hAnsi="Arial" w:cs="Arial"/>
          <w:sz w:val="18"/>
          <w:szCs w:val="18"/>
        </w:rPr>
      </w:pPr>
      <w:r w:rsidRPr="00D23187">
        <w:rPr>
          <w:rFonts w:ascii="Arial" w:hAnsi="Arial" w:cs="Arial"/>
          <w:sz w:val="18"/>
          <w:szCs w:val="18"/>
        </w:rPr>
        <w:lastRenderedPageBreak/>
        <w:t xml:space="preserve">Exclusions. Contractor has no duty regarding any IP Claim to the extent based </w:t>
      </w:r>
      <w:proofErr w:type="gramStart"/>
      <w:r w:rsidRPr="00D23187">
        <w:rPr>
          <w:rFonts w:ascii="Arial" w:hAnsi="Arial" w:cs="Arial"/>
          <w:sz w:val="18"/>
          <w:szCs w:val="18"/>
        </w:rPr>
        <w:t>on:</w:t>
      </w:r>
      <w:proofErr w:type="gramEnd"/>
      <w:r w:rsidRPr="00D23187">
        <w:rPr>
          <w:rFonts w:ascii="Arial" w:hAnsi="Arial" w:cs="Arial"/>
          <w:sz w:val="18"/>
          <w:szCs w:val="18"/>
        </w:rPr>
        <w:t xml:space="preserve"> any designs, specifications, or requirements provided by Participating Entity, a Purchasing Entity, or on behalf of either/both; </w:t>
      </w:r>
    </w:p>
    <w:p w14:paraId="227BAEE9" w14:textId="77777777" w:rsidR="009F5B7D" w:rsidRPr="00D23187" w:rsidRDefault="009F5B7D" w:rsidP="009F5B7D">
      <w:pPr>
        <w:pStyle w:val="Default"/>
        <w:numPr>
          <w:ilvl w:val="3"/>
          <w:numId w:val="7"/>
        </w:numPr>
        <w:spacing w:after="95"/>
        <w:ind w:left="2880"/>
        <w:rPr>
          <w:rFonts w:ascii="Arial" w:hAnsi="Arial" w:cs="Arial"/>
          <w:sz w:val="18"/>
          <w:szCs w:val="18"/>
        </w:rPr>
      </w:pPr>
      <w:r w:rsidRPr="00D23187">
        <w:rPr>
          <w:rFonts w:ascii="Arial" w:hAnsi="Arial" w:cs="Arial"/>
          <w:sz w:val="18"/>
          <w:szCs w:val="18"/>
        </w:rPr>
        <w:t xml:space="preserve">modification of a Product or Service by Participating Entity, a Purchasing Entity, or on behalf of either/both; </w:t>
      </w:r>
    </w:p>
    <w:p w14:paraId="7DF1D564" w14:textId="77777777" w:rsidR="009F5B7D" w:rsidRPr="00D23187" w:rsidRDefault="009F5B7D" w:rsidP="009F5B7D">
      <w:pPr>
        <w:pStyle w:val="Default"/>
        <w:numPr>
          <w:ilvl w:val="3"/>
          <w:numId w:val="7"/>
        </w:numPr>
        <w:spacing w:after="95"/>
        <w:ind w:left="2880"/>
        <w:rPr>
          <w:rFonts w:ascii="Arial" w:hAnsi="Arial" w:cs="Arial"/>
          <w:sz w:val="18"/>
          <w:szCs w:val="18"/>
        </w:rPr>
      </w:pPr>
      <w:r w:rsidRPr="00D23187">
        <w:rPr>
          <w:rFonts w:ascii="Arial" w:hAnsi="Arial" w:cs="Arial"/>
          <w:sz w:val="18"/>
          <w:szCs w:val="18"/>
        </w:rPr>
        <w:t xml:space="preserve">the amount or duration of use made of a Product or Service or revenue earned, or services offered by, Participating Entity and/or Purchasing Entity, or on behalf of either/both; </w:t>
      </w:r>
    </w:p>
    <w:p w14:paraId="419458BC" w14:textId="77777777" w:rsidR="009F5B7D" w:rsidRPr="00D23187" w:rsidRDefault="009F5B7D" w:rsidP="009F5B7D">
      <w:pPr>
        <w:pStyle w:val="Default"/>
        <w:numPr>
          <w:ilvl w:val="3"/>
          <w:numId w:val="7"/>
        </w:numPr>
        <w:spacing w:after="95"/>
        <w:ind w:left="2880"/>
        <w:rPr>
          <w:rFonts w:ascii="Arial" w:hAnsi="Arial" w:cs="Arial"/>
          <w:sz w:val="18"/>
          <w:szCs w:val="18"/>
        </w:rPr>
      </w:pPr>
      <w:r w:rsidRPr="00D23187">
        <w:rPr>
          <w:rFonts w:ascii="Arial" w:hAnsi="Arial" w:cs="Arial"/>
          <w:sz w:val="18"/>
          <w:szCs w:val="18"/>
        </w:rPr>
        <w:t xml:space="preserve">combination, operation, or use of the Product or Service with non-Contractor products, software, content, or business processes; or </w:t>
      </w:r>
    </w:p>
    <w:p w14:paraId="731D046D" w14:textId="77777777" w:rsidR="009F5B7D" w:rsidRPr="00D23187" w:rsidRDefault="009F5B7D" w:rsidP="009F5B7D">
      <w:pPr>
        <w:pStyle w:val="Default"/>
        <w:numPr>
          <w:ilvl w:val="3"/>
          <w:numId w:val="7"/>
        </w:numPr>
        <w:ind w:left="2880"/>
        <w:rPr>
          <w:rFonts w:ascii="Arial" w:hAnsi="Arial" w:cs="Arial"/>
          <w:sz w:val="18"/>
          <w:szCs w:val="18"/>
        </w:rPr>
      </w:pPr>
      <w:r w:rsidRPr="00D23187">
        <w:rPr>
          <w:rFonts w:ascii="Arial" w:hAnsi="Arial" w:cs="Arial"/>
          <w:sz w:val="18"/>
          <w:szCs w:val="18"/>
        </w:rPr>
        <w:t xml:space="preserve">failure by Participating Entity and/or Purchasing Entity to change or replace the Product or Service as required by Contractor. </w:t>
      </w:r>
    </w:p>
    <w:p w14:paraId="3B3FCB86" w14:textId="77777777" w:rsidR="009F5B7D" w:rsidRPr="00D23187" w:rsidRDefault="009F5B7D" w:rsidP="009F5B7D">
      <w:pPr>
        <w:pStyle w:val="Default"/>
        <w:ind w:left="2160"/>
        <w:rPr>
          <w:rFonts w:ascii="Arial" w:hAnsi="Arial" w:cs="Arial"/>
          <w:sz w:val="18"/>
          <w:szCs w:val="18"/>
        </w:rPr>
      </w:pPr>
    </w:p>
    <w:p w14:paraId="196FAC53" w14:textId="77777777" w:rsidR="009F5B7D" w:rsidRPr="00D23187" w:rsidRDefault="009F5B7D" w:rsidP="009F5B7D">
      <w:pPr>
        <w:pStyle w:val="Default"/>
        <w:ind w:left="2160"/>
        <w:rPr>
          <w:rFonts w:ascii="Arial" w:hAnsi="Arial" w:cs="Arial"/>
          <w:sz w:val="18"/>
          <w:szCs w:val="18"/>
        </w:rPr>
      </w:pPr>
      <w:r w:rsidRPr="00D23187">
        <w:rPr>
          <w:rFonts w:ascii="Arial" w:hAnsi="Arial" w:cs="Arial"/>
          <w:sz w:val="18"/>
          <w:szCs w:val="18"/>
        </w:rPr>
        <w:t xml:space="preserve">To the extent allowed by applicable law, this section (Intellectual Property Indemnity) states Participating Entity’s and/or Purchasing Entity’s (as applicable) only remedy regarding an IP Claim against the same. </w:t>
      </w:r>
    </w:p>
    <w:p w14:paraId="16DB727B" w14:textId="77777777" w:rsidR="009F5B7D" w:rsidRPr="00D23187" w:rsidRDefault="009F5B7D" w:rsidP="00067CAE">
      <w:pPr>
        <w:pStyle w:val="Default"/>
        <w:spacing w:after="120"/>
        <w:ind w:left="720"/>
        <w:rPr>
          <w:rFonts w:ascii="Arial" w:hAnsi="Arial" w:cs="Arial"/>
          <w:sz w:val="18"/>
          <w:szCs w:val="18"/>
        </w:rPr>
      </w:pPr>
    </w:p>
    <w:p w14:paraId="33840824" w14:textId="77777777" w:rsidR="008D6C1D" w:rsidRPr="00D23187" w:rsidRDefault="008D6C1D" w:rsidP="00652739">
      <w:pPr>
        <w:spacing w:after="0"/>
        <w:rPr>
          <w:rFonts w:ascii="Arial" w:hAnsi="Arial" w:cs="Arial"/>
          <w:sz w:val="20"/>
          <w:szCs w:val="20"/>
        </w:rPr>
      </w:pPr>
    </w:p>
    <w:sectPr w:rsidR="008D6C1D" w:rsidRPr="00D23187" w:rsidSect="00090601">
      <w:type w:val="continuous"/>
      <w:pgSz w:w="12240" w:h="15840"/>
      <w:pgMar w:top="1080" w:right="1080" w:bottom="1152" w:left="108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076D4" w14:textId="77777777" w:rsidR="009E52FF" w:rsidRDefault="009E52FF" w:rsidP="007922CE">
      <w:pPr>
        <w:spacing w:after="0" w:line="240" w:lineRule="auto"/>
      </w:pPr>
      <w:r>
        <w:separator/>
      </w:r>
    </w:p>
  </w:endnote>
  <w:endnote w:type="continuationSeparator" w:id="0">
    <w:p w14:paraId="2BA04AA6" w14:textId="77777777" w:rsidR="009E52FF" w:rsidRDefault="009E52FF" w:rsidP="007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iscoSansTT">
    <w:altName w:val="Calibri"/>
    <w:charset w:val="00"/>
    <w:family w:val="swiss"/>
    <w:pitch w:val="variable"/>
    <w:sig w:usb0="A00002FF" w:usb1="100078FB" w:usb2="00000008"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Barlow">
    <w:charset w:val="00"/>
    <w:family w:val="auto"/>
    <w:pitch w:val="variable"/>
    <w:sig w:usb0="20000007" w:usb1="00000000" w:usb2="00000000" w:usb3="00000000" w:csb0="00000193"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6632E" w14:textId="3F4F1F9F" w:rsidR="00E927F8" w:rsidRDefault="00E927F8">
    <w:pPr>
      <w:pStyle w:val="Footer"/>
    </w:pPr>
    <w:r>
      <w:rPr>
        <w:noProof/>
      </w:rPr>
      <mc:AlternateContent>
        <mc:Choice Requires="wps">
          <w:drawing>
            <wp:anchor distT="0" distB="0" distL="0" distR="0" simplePos="0" relativeHeight="251658245" behindDoc="0" locked="0" layoutInCell="1" allowOverlap="1" wp14:anchorId="597CF731" wp14:editId="05ED7AA3">
              <wp:simplePos x="635" y="635"/>
              <wp:positionH relativeFrom="page">
                <wp:align>right</wp:align>
              </wp:positionH>
              <wp:positionV relativeFrom="page">
                <wp:align>bottom</wp:align>
              </wp:positionV>
              <wp:extent cx="1069340" cy="324485"/>
              <wp:effectExtent l="0" t="0" r="0" b="0"/>
              <wp:wrapNone/>
              <wp:docPr id="1927064446" name="Text Box 2" descr="Cisco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69340" cy="324485"/>
                      </a:xfrm>
                      <a:prstGeom prst="rect">
                        <a:avLst/>
                      </a:prstGeom>
                      <a:noFill/>
                      <a:ln>
                        <a:noFill/>
                      </a:ln>
                    </wps:spPr>
                    <wps:txbx>
                      <w:txbxContent>
                        <w:p w14:paraId="5ABFD073" w14:textId="0BACBAE6" w:rsidR="00E927F8" w:rsidRPr="00E927F8" w:rsidRDefault="00E927F8" w:rsidP="00E927F8">
                          <w:pPr>
                            <w:spacing w:after="0"/>
                            <w:rPr>
                              <w:rFonts w:ascii="Aptos" w:eastAsia="Aptos" w:hAnsi="Aptos" w:cs="Aptos"/>
                              <w:noProof/>
                              <w:color w:val="000000"/>
                              <w:sz w:val="16"/>
                              <w:szCs w:val="16"/>
                            </w:rPr>
                          </w:pPr>
                          <w:r w:rsidRPr="00E927F8">
                            <w:rPr>
                              <w:rFonts w:ascii="Aptos" w:eastAsia="Aptos" w:hAnsi="Aptos" w:cs="Aptos"/>
                              <w:noProof/>
                              <w:color w:val="000000"/>
                              <w:sz w:val="16"/>
                              <w:szCs w:val="16"/>
                            </w:rPr>
                            <w:t>Cisco 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1A158AD7">
            <v:shapetype id="_x0000_t202" coordsize="21600,21600" o:spt="202" path="m,l,21600r21600,l21600,xe" w14:anchorId="597CF731">
              <v:stroke joinstyle="miter"/>
              <v:path gradientshapeok="t" o:connecttype="rect"/>
            </v:shapetype>
            <v:shape id="Text Box 2" style="position:absolute;margin-left:33pt;margin-top:0;width:84.2pt;height:25.55pt;z-index:251658245;visibility:visible;mso-wrap-style:none;mso-wrap-distance-left:0;mso-wrap-distance-top:0;mso-wrap-distance-right:0;mso-wrap-distance-bottom:0;mso-position-horizontal:right;mso-position-horizontal-relative:page;mso-position-vertical:bottom;mso-position-vertical-relative:page;v-text-anchor:bottom" alt="Cisco Confident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">
              <v:textbox style="mso-fit-shape-to-text:t" inset="0,0,20pt,15pt">
                <w:txbxContent>
                  <w:p w:rsidRPr="00E927F8" w:rsidR="00E927F8" w:rsidP="00E927F8" w:rsidRDefault="00E927F8" w14:paraId="6EBDBDA4" w14:textId="0BACBAE6">
                    <w:pPr>
                      <w:spacing w:after="0"/>
                      <w:rPr>
                        <w:rFonts w:ascii="Aptos" w:hAnsi="Aptos" w:eastAsia="Aptos" w:cs="Aptos"/>
                        <w:noProof/>
                        <w:color w:val="000000"/>
                        <w:sz w:val="16"/>
                        <w:szCs w:val="16"/>
                      </w:rPr>
                    </w:pPr>
                    <w:r w:rsidRPr="00E927F8">
                      <w:rPr>
                        <w:rFonts w:ascii="Aptos" w:hAnsi="Aptos" w:eastAsia="Aptos" w:cs="Aptos"/>
                        <w:noProof/>
                        <w:color w:val="000000"/>
                        <w:sz w:val="16"/>
                        <w:szCs w:val="16"/>
                      </w:rPr>
                      <w:t>Cisco 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5EEDC" w14:textId="32953266" w:rsidR="008D6C1D" w:rsidRDefault="008D6C1D">
    <w:pPr>
      <w:pStyle w:val="Footer"/>
    </w:pPr>
  </w:p>
  <w:sdt>
    <w:sdtPr>
      <w:id w:val="-614993219"/>
      <w:docPartObj>
        <w:docPartGallery w:val="Page Numbers (Bottom of Page)"/>
        <w:docPartUnique/>
      </w:docPartObj>
    </w:sdtPr>
    <w:sdtContent>
      <w:sdt>
        <w:sdtPr>
          <w:id w:val="-1705238520"/>
          <w:docPartObj>
            <w:docPartGallery w:val="Page Numbers (Top of Page)"/>
            <w:docPartUnique/>
          </w:docPartObj>
        </w:sdtPr>
        <w:sdtContent>
          <w:p w14:paraId="07D45B4C" w14:textId="14B17800" w:rsidR="006E0B74" w:rsidRDefault="009F6F60">
            <w:pPr>
              <w:pStyle w:val="Footer"/>
              <w:rPr>
                <w:rFonts w:ascii="Barlow" w:hAnsi="Barlow"/>
                <w:b/>
                <w:bCs/>
                <w:sz w:val="20"/>
                <w:szCs w:val="20"/>
              </w:rPr>
            </w:pPr>
            <w:r w:rsidRPr="00A6467A">
              <w:rPr>
                <w:rFonts w:ascii="Barlow" w:hAnsi="Barlow"/>
                <w:noProof/>
                <w:sz w:val="20"/>
                <w:szCs w:val="20"/>
              </w:rPr>
              <w:drawing>
                <wp:anchor distT="0" distB="0" distL="114300" distR="114300" simplePos="0" relativeHeight="251658242" behindDoc="1" locked="0" layoutInCell="1" allowOverlap="1" wp14:anchorId="158520B9" wp14:editId="273F01F8">
                  <wp:simplePos x="0" y="0"/>
                  <wp:positionH relativeFrom="margin">
                    <wp:align>right</wp:align>
                  </wp:positionH>
                  <wp:positionV relativeFrom="paragraph">
                    <wp:posOffset>8890</wp:posOffset>
                  </wp:positionV>
                  <wp:extent cx="1444828" cy="474889"/>
                  <wp:effectExtent l="0" t="0" r="3175" b="1905"/>
                  <wp:wrapNone/>
                  <wp:docPr id="1463292495"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838581" name="Picture 1" descr="A blue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4828" cy="474889"/>
                          </a:xfrm>
                          <a:prstGeom prst="rect">
                            <a:avLst/>
                          </a:prstGeom>
                          <a:noFill/>
                          <a:ln>
                            <a:noFill/>
                          </a:ln>
                        </pic:spPr>
                      </pic:pic>
                    </a:graphicData>
                  </a:graphic>
                  <wp14:sizeRelH relativeFrom="page">
                    <wp14:pctWidth>0</wp14:pctWidth>
                  </wp14:sizeRelH>
                  <wp14:sizeRelV relativeFrom="page">
                    <wp14:pctHeight>0</wp14:pctHeight>
                  </wp14:sizeRelV>
                </wp:anchor>
              </w:drawing>
            </w:r>
            <w:r w:rsidR="004275A3" w:rsidRPr="00787D04">
              <w:rPr>
                <w:rFonts w:ascii="Barlow" w:hAnsi="Barlow"/>
                <w:sz w:val="20"/>
                <w:szCs w:val="20"/>
              </w:rPr>
              <w:t xml:space="preserve">Page </w:t>
            </w:r>
            <w:r w:rsidR="004275A3" w:rsidRPr="00787D04">
              <w:rPr>
                <w:rFonts w:ascii="Barlow" w:hAnsi="Barlow"/>
                <w:b/>
                <w:bCs/>
                <w:sz w:val="20"/>
                <w:szCs w:val="20"/>
              </w:rPr>
              <w:fldChar w:fldCharType="begin"/>
            </w:r>
            <w:r w:rsidR="004275A3" w:rsidRPr="00787D04">
              <w:rPr>
                <w:rFonts w:ascii="Barlow" w:hAnsi="Barlow"/>
                <w:b/>
                <w:bCs/>
                <w:sz w:val="20"/>
                <w:szCs w:val="20"/>
              </w:rPr>
              <w:instrText xml:space="preserve"> PAGE </w:instrText>
            </w:r>
            <w:r w:rsidR="004275A3" w:rsidRPr="00787D04">
              <w:rPr>
                <w:rFonts w:ascii="Barlow" w:hAnsi="Barlow"/>
                <w:b/>
                <w:bCs/>
                <w:sz w:val="20"/>
                <w:szCs w:val="20"/>
              </w:rPr>
              <w:fldChar w:fldCharType="separate"/>
            </w:r>
            <w:r w:rsidR="004275A3" w:rsidRPr="00787D04">
              <w:rPr>
                <w:rFonts w:ascii="Barlow" w:hAnsi="Barlow"/>
                <w:b/>
                <w:bCs/>
                <w:noProof/>
                <w:sz w:val="20"/>
                <w:szCs w:val="20"/>
              </w:rPr>
              <w:t>2</w:t>
            </w:r>
            <w:r w:rsidR="004275A3" w:rsidRPr="00787D04">
              <w:rPr>
                <w:rFonts w:ascii="Barlow" w:hAnsi="Barlow"/>
                <w:b/>
                <w:bCs/>
                <w:sz w:val="20"/>
                <w:szCs w:val="20"/>
              </w:rPr>
              <w:fldChar w:fldCharType="end"/>
            </w:r>
            <w:r w:rsidR="004275A3" w:rsidRPr="00787D04">
              <w:rPr>
                <w:rFonts w:ascii="Barlow" w:hAnsi="Barlow"/>
                <w:sz w:val="20"/>
                <w:szCs w:val="20"/>
              </w:rPr>
              <w:t xml:space="preserve"> of </w:t>
            </w:r>
            <w:r w:rsidR="004275A3" w:rsidRPr="00787D04">
              <w:rPr>
                <w:rFonts w:ascii="Barlow" w:hAnsi="Barlow"/>
                <w:b/>
                <w:bCs/>
                <w:sz w:val="20"/>
                <w:szCs w:val="20"/>
              </w:rPr>
              <w:fldChar w:fldCharType="begin"/>
            </w:r>
            <w:r w:rsidR="004275A3" w:rsidRPr="00787D04">
              <w:rPr>
                <w:rFonts w:ascii="Barlow" w:hAnsi="Barlow"/>
                <w:b/>
                <w:bCs/>
                <w:sz w:val="20"/>
                <w:szCs w:val="20"/>
              </w:rPr>
              <w:instrText xml:space="preserve"> NUMPAGES  </w:instrText>
            </w:r>
            <w:r w:rsidR="004275A3" w:rsidRPr="00787D04">
              <w:rPr>
                <w:rFonts w:ascii="Barlow" w:hAnsi="Barlow"/>
                <w:b/>
                <w:bCs/>
                <w:sz w:val="20"/>
                <w:szCs w:val="20"/>
              </w:rPr>
              <w:fldChar w:fldCharType="separate"/>
            </w:r>
            <w:r w:rsidR="004275A3" w:rsidRPr="00787D04">
              <w:rPr>
                <w:rFonts w:ascii="Barlow" w:hAnsi="Barlow"/>
                <w:b/>
                <w:bCs/>
                <w:noProof/>
                <w:sz w:val="20"/>
                <w:szCs w:val="20"/>
              </w:rPr>
              <w:t>2</w:t>
            </w:r>
            <w:r w:rsidR="004275A3" w:rsidRPr="00787D04">
              <w:rPr>
                <w:rFonts w:ascii="Barlow" w:hAnsi="Barlow"/>
                <w:b/>
                <w:bCs/>
                <w:sz w:val="20"/>
                <w:szCs w:val="20"/>
              </w:rPr>
              <w:fldChar w:fldCharType="end"/>
            </w:r>
          </w:p>
          <w:p w14:paraId="27737939" w14:textId="14B17800" w:rsidR="004275A3" w:rsidRPr="006E0B74" w:rsidRDefault="00000000">
            <w:pPr>
              <w:pStyle w:val="Footer"/>
              <w:rPr>
                <w:sz w:val="20"/>
                <w:szCs w:val="20"/>
              </w:rPr>
            </w:pP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8BB19" w14:textId="57EF4C74" w:rsidR="00B80A75" w:rsidRDefault="009F6F60" w:rsidP="009F6F60">
    <w:pPr>
      <w:pStyle w:val="Footer"/>
      <w:tabs>
        <w:tab w:val="clear" w:pos="4680"/>
        <w:tab w:val="clear" w:pos="9360"/>
        <w:tab w:val="left" w:pos="8850"/>
      </w:tabs>
    </w:pPr>
    <w:r w:rsidRPr="00A6467A">
      <w:rPr>
        <w:rFonts w:ascii="Barlow" w:hAnsi="Barlow"/>
        <w:noProof/>
        <w:sz w:val="20"/>
        <w:szCs w:val="20"/>
      </w:rPr>
      <w:drawing>
        <wp:anchor distT="0" distB="0" distL="114300" distR="114300" simplePos="0" relativeHeight="251658241" behindDoc="1" locked="0" layoutInCell="1" allowOverlap="1" wp14:anchorId="1485F2FC" wp14:editId="1254DA88">
          <wp:simplePos x="0" y="0"/>
          <wp:positionH relativeFrom="margin">
            <wp:align>right</wp:align>
          </wp:positionH>
          <wp:positionV relativeFrom="paragraph">
            <wp:posOffset>18415</wp:posOffset>
          </wp:positionV>
          <wp:extent cx="1444828" cy="474889"/>
          <wp:effectExtent l="0" t="0" r="3175" b="1905"/>
          <wp:wrapNone/>
          <wp:docPr id="798440841"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838581" name="Picture 1" descr="A blue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4828" cy="474889"/>
                  </a:xfrm>
                  <a:prstGeom prst="rect">
                    <a:avLst/>
                  </a:prstGeom>
                  <a:noFill/>
                  <a:ln>
                    <a:noFill/>
                  </a:ln>
                </pic:spPr>
              </pic:pic>
            </a:graphicData>
          </a:graphic>
          <wp14:sizeRelH relativeFrom="page">
            <wp14:pctWidth>0</wp14:pctWidth>
          </wp14:sizeRelH>
          <wp14:sizeRelV relativeFrom="page">
            <wp14:pctHeight>0</wp14:pctHeight>
          </wp14:sizeRelV>
        </wp:anchor>
      </w:drawing>
    </w:r>
    <w:sdt>
      <w:sdtPr>
        <w:id w:val="-1899900192"/>
        <w:docPartObj>
          <w:docPartGallery w:val="Page Numbers (Top of Page)"/>
          <w:docPartUnique/>
        </w:docPartObj>
      </w:sdtPr>
      <w:sdtContent>
        <w:r w:rsidR="00B80A75" w:rsidRPr="00787D04">
          <w:rPr>
            <w:rFonts w:ascii="Barlow" w:hAnsi="Barlow"/>
            <w:sz w:val="20"/>
            <w:szCs w:val="20"/>
          </w:rPr>
          <w:t xml:space="preserve">Page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PAGE </w:instrText>
        </w:r>
        <w:r w:rsidR="00B80A75" w:rsidRPr="00787D04">
          <w:rPr>
            <w:rFonts w:ascii="Barlow" w:hAnsi="Barlow"/>
            <w:b/>
            <w:bCs/>
            <w:sz w:val="20"/>
            <w:szCs w:val="20"/>
          </w:rPr>
          <w:fldChar w:fldCharType="separate"/>
        </w:r>
        <w:r w:rsidR="00B80A75">
          <w:rPr>
            <w:rFonts w:ascii="Barlow" w:hAnsi="Barlow"/>
            <w:b/>
            <w:bCs/>
            <w:sz w:val="20"/>
            <w:szCs w:val="20"/>
          </w:rPr>
          <w:t>2</w:t>
        </w:r>
        <w:r w:rsidR="00B80A75" w:rsidRPr="00787D04">
          <w:rPr>
            <w:rFonts w:ascii="Barlow" w:hAnsi="Barlow"/>
            <w:b/>
            <w:bCs/>
            <w:sz w:val="20"/>
            <w:szCs w:val="20"/>
          </w:rPr>
          <w:fldChar w:fldCharType="end"/>
        </w:r>
        <w:r w:rsidR="00B80A75" w:rsidRPr="00787D04">
          <w:rPr>
            <w:rFonts w:ascii="Barlow" w:hAnsi="Barlow"/>
            <w:sz w:val="20"/>
            <w:szCs w:val="20"/>
          </w:rPr>
          <w:t xml:space="preserve"> of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NUMPAGES  </w:instrText>
        </w:r>
        <w:r w:rsidR="00B80A75" w:rsidRPr="00787D04">
          <w:rPr>
            <w:rFonts w:ascii="Barlow" w:hAnsi="Barlow"/>
            <w:b/>
            <w:bCs/>
            <w:sz w:val="20"/>
            <w:szCs w:val="20"/>
          </w:rPr>
          <w:fldChar w:fldCharType="separate"/>
        </w:r>
        <w:r w:rsidR="00B80A75">
          <w:rPr>
            <w:rFonts w:ascii="Barlow" w:hAnsi="Barlow"/>
            <w:b/>
            <w:bCs/>
            <w:sz w:val="20"/>
            <w:szCs w:val="20"/>
          </w:rPr>
          <w:t>9</w:t>
        </w:r>
        <w:r w:rsidR="00B80A75" w:rsidRPr="00787D04">
          <w:rPr>
            <w:rFonts w:ascii="Barlow" w:hAnsi="Barlow"/>
            <w:b/>
            <w:bCs/>
            <w:sz w:val="20"/>
            <w:szCs w:val="20"/>
          </w:rPr>
          <w:fldChar w:fldCharType="end"/>
        </w:r>
        <w:r>
          <w:rPr>
            <w:rFonts w:ascii="Barlow" w:hAnsi="Barlow"/>
            <w:b/>
            <w:bCs/>
            <w:sz w:val="20"/>
            <w:szCs w:val="20"/>
          </w:rPr>
          <w:br/>
        </w:r>
      </w:sdtContent>
    </w:sdt>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B7289" w14:textId="77777777" w:rsidR="009E52FF" w:rsidRDefault="009E52FF" w:rsidP="007922CE">
      <w:pPr>
        <w:spacing w:after="0" w:line="240" w:lineRule="auto"/>
      </w:pPr>
      <w:r>
        <w:separator/>
      </w:r>
    </w:p>
  </w:footnote>
  <w:footnote w:type="continuationSeparator" w:id="0">
    <w:p w14:paraId="4EBC0500" w14:textId="77777777" w:rsidR="009E52FF" w:rsidRDefault="009E52FF" w:rsidP="0079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D7C5A" w14:textId="5C953209" w:rsidR="007922CE" w:rsidRPr="00B95CD6" w:rsidRDefault="004317E9" w:rsidP="00B52BDD">
    <w:pPr>
      <w:pStyle w:val="Header"/>
      <w:tabs>
        <w:tab w:val="clear" w:pos="4680"/>
      </w:tabs>
      <w:rPr>
        <w:rStyle w:val="Strong"/>
        <w:rFonts w:ascii="Barlow" w:hAnsi="Barlow"/>
        <w:caps w:val="0"/>
        <w:color w:val="3B3838" w:themeColor="background2" w:themeShade="40"/>
        <w:sz w:val="20"/>
        <w:szCs w:val="20"/>
      </w:rPr>
    </w:pPr>
    <w:r>
      <w:rPr>
        <w:rFonts w:ascii="Barlow" w:hAnsi="Barlow"/>
        <w:b/>
        <w:bCs/>
        <w:noProof/>
        <w:color w:val="3B3838" w:themeColor="background2" w:themeShade="40"/>
        <w:sz w:val="20"/>
        <w:szCs w:val="20"/>
      </w:rPr>
      <w:drawing>
        <wp:anchor distT="0" distB="0" distL="114300" distR="114300" simplePos="0" relativeHeight="251658240" behindDoc="0" locked="0" layoutInCell="1" allowOverlap="1" wp14:anchorId="3752D0D6" wp14:editId="1FD2C285">
          <wp:simplePos x="0" y="0"/>
          <wp:positionH relativeFrom="margin">
            <wp:posOffset>5511800</wp:posOffset>
          </wp:positionH>
          <wp:positionV relativeFrom="paragraph">
            <wp:posOffset>-16931</wp:posOffset>
          </wp:positionV>
          <wp:extent cx="685800" cy="6858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margin">
            <wp14:pctWidth>0</wp14:pctWidth>
          </wp14:sizeRelH>
          <wp14:sizeRelV relativeFrom="margin">
            <wp14:pctHeight>0</wp14:pctHeight>
          </wp14:sizeRelV>
        </wp:anchor>
      </w:drawing>
    </w:r>
    <w:r w:rsidR="00E90788">
      <w:rPr>
        <w:rStyle w:val="Strong"/>
        <w:rFonts w:ascii="Barlow" w:hAnsi="Barlow"/>
        <w:caps w:val="0"/>
        <w:color w:val="3B3838" w:themeColor="background2" w:themeShade="40"/>
        <w:sz w:val="20"/>
        <w:szCs w:val="20"/>
      </w:rPr>
      <w:t>Participating Addendum</w:t>
    </w:r>
    <w:r w:rsidR="00B36FB2">
      <w:rPr>
        <w:rStyle w:val="Strong"/>
        <w:rFonts w:ascii="Barlow" w:hAnsi="Barlow"/>
        <w:caps w:val="0"/>
        <w:color w:val="3B3838" w:themeColor="background2" w:themeShade="40"/>
        <w:sz w:val="20"/>
        <w:szCs w:val="20"/>
      </w:rPr>
      <w:t xml:space="preserve"> Number</w:t>
    </w:r>
    <w:r w:rsidR="00F84E49">
      <w:rPr>
        <w:rStyle w:val="Strong"/>
        <w:rFonts w:ascii="Barlow" w:hAnsi="Barlow"/>
        <w:caps w:val="0"/>
        <w:color w:val="3B3838" w:themeColor="background2" w:themeShade="40"/>
        <w:sz w:val="20"/>
        <w:szCs w:val="20"/>
      </w:rPr>
      <w:t xml:space="preserve"> </w:t>
    </w:r>
    <w:r w:rsidR="00F84E49" w:rsidRPr="00E343A9">
      <w:rPr>
        <w:rFonts w:ascii="Barlow" w:hAnsi="Barlow" w:cs="Arial"/>
        <w:b/>
        <w:bCs/>
        <w:color w:val="C00000"/>
        <w:sz w:val="20"/>
        <w:szCs w:val="20"/>
      </w:rPr>
      <w:t>[#######]</w:t>
    </w:r>
    <w:r w:rsidR="00200BEF">
      <w:rPr>
        <w:rStyle w:val="Strong"/>
        <w:rFonts w:ascii="Barlow" w:hAnsi="Barlow"/>
        <w:b w:val="0"/>
        <w:bCs w:val="0"/>
        <w:caps w:val="0"/>
        <w:color w:val="3B3838" w:themeColor="background2" w:themeShade="40"/>
        <w:sz w:val="20"/>
        <w:szCs w:val="20"/>
      </w:rPr>
      <w:t xml:space="preserve"> </w:t>
    </w:r>
    <w:r w:rsidR="00BC75CE" w:rsidRPr="00200BEF">
      <w:rPr>
        <w:rStyle w:val="Strong"/>
        <w:rFonts w:ascii="Barlow" w:hAnsi="Barlow"/>
        <w:b w:val="0"/>
        <w:bCs w:val="0"/>
        <w:caps w:val="0"/>
        <w:color w:val="3B3838" w:themeColor="background2" w:themeShade="40"/>
        <w:sz w:val="20"/>
        <w:szCs w:val="20"/>
      </w:rPr>
      <w:t>for</w:t>
    </w:r>
  </w:p>
  <w:p w14:paraId="40886D53" w14:textId="0EC405A1" w:rsidR="007922CE" w:rsidRPr="000056F4" w:rsidRDefault="00275371" w:rsidP="00B95CD6">
    <w:pPr>
      <w:spacing w:after="120" w:line="240" w:lineRule="auto"/>
      <w:rPr>
        <w:rStyle w:val="Strong"/>
        <w:rFonts w:ascii="Barlow" w:hAnsi="Barlow"/>
        <w:caps w:val="0"/>
        <w:sz w:val="20"/>
        <w:szCs w:val="20"/>
      </w:rPr>
    </w:pPr>
    <w:bookmarkStart w:id="0" w:name="_Hlk98400158"/>
    <w:r>
      <w:rPr>
        <w:rStyle w:val="Strong"/>
        <w:rFonts w:ascii="Barlow" w:hAnsi="Barlow"/>
        <w:caps w:val="0"/>
        <w:sz w:val="20"/>
        <w:szCs w:val="20"/>
      </w:rPr>
      <w:t>Data Communications</w:t>
    </w:r>
  </w:p>
  <w:bookmarkEnd w:id="0"/>
  <w:p w14:paraId="5CDDC066" w14:textId="1A621E96" w:rsidR="00200BEF" w:rsidRDefault="00A67DC6" w:rsidP="00CC042B">
    <w:pPr>
      <w:tabs>
        <w:tab w:val="left" w:pos="8590"/>
      </w:tabs>
      <w:spacing w:line="240" w:lineRule="auto"/>
      <w:contextualSpacing/>
      <w:rPr>
        <w:rFonts w:ascii="Barlow" w:hAnsi="Barlow" w:cs="Arial"/>
        <w:color w:val="3B3838" w:themeColor="background2" w:themeShade="40"/>
        <w:sz w:val="20"/>
        <w:szCs w:val="20"/>
      </w:rPr>
    </w:pPr>
    <w:r>
      <w:rPr>
        <w:rFonts w:ascii="Barlow" w:hAnsi="Barlow" w:cs="Arial"/>
        <w:color w:val="3B3838" w:themeColor="background2" w:themeShade="40"/>
        <w:sz w:val="20"/>
        <w:szCs w:val="20"/>
      </w:rPr>
      <w:t>Between</w:t>
    </w:r>
    <w:r w:rsidR="007922CE" w:rsidRPr="00B95CD6">
      <w:rPr>
        <w:rFonts w:ascii="Barlow" w:hAnsi="Barlow" w:cs="Arial"/>
        <w:color w:val="3B3838" w:themeColor="background2" w:themeShade="40"/>
        <w:sz w:val="20"/>
        <w:szCs w:val="20"/>
      </w:rPr>
      <w:t xml:space="preserve"> </w:t>
    </w:r>
    <w:r w:rsidR="001D7B3F" w:rsidRPr="00532B3C">
      <w:rPr>
        <w:rFonts w:ascii="Barlow" w:hAnsi="Barlow" w:cs="Arial"/>
        <w:b/>
        <w:bCs/>
        <w:color w:val="C00000"/>
        <w:sz w:val="20"/>
        <w:szCs w:val="20"/>
      </w:rPr>
      <w:t>[Participating Entity</w:t>
    </w:r>
    <w:r w:rsidR="007922CE" w:rsidRPr="00532B3C">
      <w:rPr>
        <w:rFonts w:ascii="Barlow" w:hAnsi="Barlow" w:cs="Arial"/>
        <w:b/>
        <w:bCs/>
        <w:color w:val="C00000"/>
        <w:sz w:val="20"/>
        <w:szCs w:val="20"/>
      </w:rPr>
      <w:t>]</w:t>
    </w:r>
    <w:r w:rsidRPr="00A67DC6">
      <w:rPr>
        <w:rFonts w:ascii="Barlow" w:hAnsi="Barlow" w:cs="Arial"/>
        <w:color w:val="3B3838" w:themeColor="background2" w:themeShade="40"/>
        <w:sz w:val="20"/>
        <w:szCs w:val="20"/>
      </w:rPr>
      <w:t xml:space="preserve"> and</w:t>
    </w:r>
    <w:r w:rsidR="00CC042B">
      <w:rPr>
        <w:rFonts w:ascii="Barlow" w:hAnsi="Barlow" w:cs="Arial"/>
        <w:color w:val="3B3838" w:themeColor="background2" w:themeShade="40"/>
        <w:sz w:val="20"/>
        <w:szCs w:val="20"/>
      </w:rPr>
      <w:tab/>
    </w:r>
  </w:p>
  <w:p w14:paraId="4CD6E0D1" w14:textId="47C377CE" w:rsidR="007922CE" w:rsidRPr="00B95CD6" w:rsidRDefault="0081067C" w:rsidP="00B52BDD">
    <w:pPr>
      <w:spacing w:line="240" w:lineRule="auto"/>
      <w:contextualSpacing/>
      <w:rPr>
        <w:rFonts w:ascii="Barlow" w:hAnsi="Barlow" w:cs="Arial"/>
        <w:color w:val="3B3838" w:themeColor="background2" w:themeShade="40"/>
        <w:sz w:val="20"/>
        <w:szCs w:val="20"/>
      </w:rPr>
    </w:pPr>
    <w:r>
      <w:rPr>
        <w:rFonts w:ascii="Barlow" w:hAnsi="Barlow" w:cs="Arial"/>
        <w:b/>
        <w:bCs/>
        <w:color w:val="C00000"/>
        <w:sz w:val="20"/>
        <w:szCs w:val="20"/>
      </w:rPr>
      <w:t>Cisco Systems, Inc.</w:t>
    </w:r>
  </w:p>
  <w:p w14:paraId="29D9CE93" w14:textId="5FB39218" w:rsidR="007922CE" w:rsidRPr="00142CDC" w:rsidRDefault="007922CE" w:rsidP="007922CE">
    <w:pPr>
      <w:jc w:val="center"/>
      <w:rPr>
        <w:rFonts w:ascii="Arial" w:hAnsi="Arial" w:cs="Arial"/>
        <w:sz w:val="16"/>
        <w:szCs w:val="16"/>
      </w:rPr>
    </w:pPr>
    <w:r w:rsidRPr="00142CDC">
      <w:rPr>
        <w:rFonts w:ascii="Arial" w:hAnsi="Arial" w:cs="Arial"/>
        <w:sz w:val="16"/>
        <w:szCs w:val="16"/>
      </w:rPr>
      <w:t>____________________________________________________________________________________</w:t>
    </w:r>
    <w:r w:rsidR="00142CDC">
      <w:rPr>
        <w:rFonts w:ascii="Arial" w:hAnsi="Arial" w:cs="Arial"/>
        <w:sz w:val="16"/>
        <w:szCs w:val="16"/>
      </w:rPr>
      <w:t>_____________________</w:t>
    </w:r>
    <w:r w:rsidR="00240EAE">
      <w:rPr>
        <w:rFonts w:ascii="Arial" w:hAnsi="Arial" w:cs="Arial"/>
        <w:sz w:val="16"/>
        <w:szCs w:val="16"/>
      </w:rPr>
      <w:t>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258E"/>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1F81A60"/>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D3F1233"/>
    <w:multiLevelType w:val="multilevel"/>
    <w:tmpl w:val="4FB8BEB6"/>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b/>
        <w:bCs/>
        <w:color w:val="auto"/>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E143D0"/>
    <w:multiLevelType w:val="multilevel"/>
    <w:tmpl w:val="72F82DC4"/>
    <w:lvl w:ilvl="0">
      <w:start w:val="1"/>
      <w:numFmt w:val="decimal"/>
      <w:lvlText w:val="%1)"/>
      <w:lvlJc w:val="left"/>
      <w:pPr>
        <w:ind w:left="360" w:hanging="360"/>
      </w:pPr>
    </w:lvl>
    <w:lvl w:ilvl="1">
      <w:start w:val="1"/>
      <w:numFmt w:val="decimal"/>
      <w:lvlText w:val="%2)"/>
      <w:lvlJc w:val="left"/>
      <w:pPr>
        <w:ind w:left="720" w:hanging="360"/>
      </w:pPr>
      <w:rPr>
        <w:rFonts w:ascii="CiscoSansTT" w:eastAsiaTheme="minorHAnsi" w:hAnsi="CiscoSansTT" w:cs="CiscoSansT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946960677">
    <w:abstractNumId w:val="9"/>
  </w:num>
  <w:num w:numId="2" w16cid:durableId="871647005">
    <w:abstractNumId w:val="8"/>
  </w:num>
  <w:num w:numId="3" w16cid:durableId="98718872">
    <w:abstractNumId w:val="6"/>
  </w:num>
  <w:num w:numId="4" w16cid:durableId="17782511">
    <w:abstractNumId w:val="3"/>
  </w:num>
  <w:num w:numId="5" w16cid:durableId="380524799">
    <w:abstractNumId w:val="2"/>
  </w:num>
  <w:num w:numId="6" w16cid:durableId="219708200">
    <w:abstractNumId w:val="4"/>
  </w:num>
  <w:num w:numId="7" w16cid:durableId="1637877888">
    <w:abstractNumId w:val="7"/>
  </w:num>
  <w:num w:numId="8" w16cid:durableId="1269579103">
    <w:abstractNumId w:val="5"/>
  </w:num>
  <w:num w:numId="9" w16cid:durableId="1201436172">
    <w:abstractNumId w:val="0"/>
  </w:num>
  <w:num w:numId="10" w16cid:durableId="1591502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20"/>
    <w:rsid w:val="000042BC"/>
    <w:rsid w:val="000056F4"/>
    <w:rsid w:val="00010222"/>
    <w:rsid w:val="00011F23"/>
    <w:rsid w:val="00012ABD"/>
    <w:rsid w:val="00021CB6"/>
    <w:rsid w:val="00033A5B"/>
    <w:rsid w:val="00043FBF"/>
    <w:rsid w:val="0005252E"/>
    <w:rsid w:val="00061634"/>
    <w:rsid w:val="00067CAE"/>
    <w:rsid w:val="000727FE"/>
    <w:rsid w:val="0007426F"/>
    <w:rsid w:val="00083BB5"/>
    <w:rsid w:val="00090601"/>
    <w:rsid w:val="00097407"/>
    <w:rsid w:val="00097A83"/>
    <w:rsid w:val="000A47D9"/>
    <w:rsid w:val="000B115E"/>
    <w:rsid w:val="000B228A"/>
    <w:rsid w:val="000B5A01"/>
    <w:rsid w:val="000B6004"/>
    <w:rsid w:val="000B6FBB"/>
    <w:rsid w:val="000D3DEF"/>
    <w:rsid w:val="000D6522"/>
    <w:rsid w:val="000D7EB5"/>
    <w:rsid w:val="000E252A"/>
    <w:rsid w:val="000E27A0"/>
    <w:rsid w:val="000F1C50"/>
    <w:rsid w:val="0010405F"/>
    <w:rsid w:val="0012657E"/>
    <w:rsid w:val="00130137"/>
    <w:rsid w:val="00140908"/>
    <w:rsid w:val="0014277C"/>
    <w:rsid w:val="00142CDC"/>
    <w:rsid w:val="00157D9D"/>
    <w:rsid w:val="00164FFD"/>
    <w:rsid w:val="00174D16"/>
    <w:rsid w:val="0018319D"/>
    <w:rsid w:val="00185EA1"/>
    <w:rsid w:val="00192130"/>
    <w:rsid w:val="00197F9F"/>
    <w:rsid w:val="001A320E"/>
    <w:rsid w:val="001A4428"/>
    <w:rsid w:val="001A4EE9"/>
    <w:rsid w:val="001B68EA"/>
    <w:rsid w:val="001B6B56"/>
    <w:rsid w:val="001B7153"/>
    <w:rsid w:val="001B7775"/>
    <w:rsid w:val="001C3314"/>
    <w:rsid w:val="001C5CEC"/>
    <w:rsid w:val="001D123E"/>
    <w:rsid w:val="001D293F"/>
    <w:rsid w:val="001D2C3F"/>
    <w:rsid w:val="001D4F26"/>
    <w:rsid w:val="001D5913"/>
    <w:rsid w:val="001D7B3F"/>
    <w:rsid w:val="001E085F"/>
    <w:rsid w:val="001E1C32"/>
    <w:rsid w:val="001E6B30"/>
    <w:rsid w:val="001E7F35"/>
    <w:rsid w:val="001F1A1A"/>
    <w:rsid w:val="001F6B81"/>
    <w:rsid w:val="00200BEF"/>
    <w:rsid w:val="00206DE5"/>
    <w:rsid w:val="002113CC"/>
    <w:rsid w:val="002152B5"/>
    <w:rsid w:val="0022359A"/>
    <w:rsid w:val="00233A93"/>
    <w:rsid w:val="00234AA4"/>
    <w:rsid w:val="00240EAE"/>
    <w:rsid w:val="00241875"/>
    <w:rsid w:val="00250903"/>
    <w:rsid w:val="00254718"/>
    <w:rsid w:val="00261290"/>
    <w:rsid w:val="00261829"/>
    <w:rsid w:val="00262308"/>
    <w:rsid w:val="00262412"/>
    <w:rsid w:val="0027430F"/>
    <w:rsid w:val="00275371"/>
    <w:rsid w:val="00285814"/>
    <w:rsid w:val="002863F0"/>
    <w:rsid w:val="00295202"/>
    <w:rsid w:val="002A50C3"/>
    <w:rsid w:val="002B58F1"/>
    <w:rsid w:val="002C10C0"/>
    <w:rsid w:val="002C14EA"/>
    <w:rsid w:val="002C2C64"/>
    <w:rsid w:val="002C3B81"/>
    <w:rsid w:val="002C4A63"/>
    <w:rsid w:val="002D05EF"/>
    <w:rsid w:val="002D072A"/>
    <w:rsid w:val="002D359B"/>
    <w:rsid w:val="002D73DC"/>
    <w:rsid w:val="002E2A13"/>
    <w:rsid w:val="002E4600"/>
    <w:rsid w:val="002E50C7"/>
    <w:rsid w:val="002F4671"/>
    <w:rsid w:val="002F7A38"/>
    <w:rsid w:val="00303AC1"/>
    <w:rsid w:val="00312C54"/>
    <w:rsid w:val="00320274"/>
    <w:rsid w:val="003279CB"/>
    <w:rsid w:val="00331616"/>
    <w:rsid w:val="0034060A"/>
    <w:rsid w:val="00350C4E"/>
    <w:rsid w:val="00351874"/>
    <w:rsid w:val="00357CE5"/>
    <w:rsid w:val="00364E83"/>
    <w:rsid w:val="00367A50"/>
    <w:rsid w:val="003739E3"/>
    <w:rsid w:val="00381748"/>
    <w:rsid w:val="003A634F"/>
    <w:rsid w:val="003A6EAB"/>
    <w:rsid w:val="003B6423"/>
    <w:rsid w:val="003C03BD"/>
    <w:rsid w:val="003C1A5E"/>
    <w:rsid w:val="003C362C"/>
    <w:rsid w:val="003D3AFA"/>
    <w:rsid w:val="003D59C4"/>
    <w:rsid w:val="003D7DD2"/>
    <w:rsid w:val="003E307E"/>
    <w:rsid w:val="003F1DDE"/>
    <w:rsid w:val="003F4947"/>
    <w:rsid w:val="003F5331"/>
    <w:rsid w:val="003F5528"/>
    <w:rsid w:val="00406B81"/>
    <w:rsid w:val="00407A7C"/>
    <w:rsid w:val="00422F09"/>
    <w:rsid w:val="004275A3"/>
    <w:rsid w:val="0043027F"/>
    <w:rsid w:val="004317E9"/>
    <w:rsid w:val="00434119"/>
    <w:rsid w:val="00442EBF"/>
    <w:rsid w:val="004445A1"/>
    <w:rsid w:val="00446495"/>
    <w:rsid w:val="0045377F"/>
    <w:rsid w:val="004546A2"/>
    <w:rsid w:val="0046417B"/>
    <w:rsid w:val="00464C4F"/>
    <w:rsid w:val="00467EFD"/>
    <w:rsid w:val="00482B38"/>
    <w:rsid w:val="0048343C"/>
    <w:rsid w:val="00485081"/>
    <w:rsid w:val="0049452C"/>
    <w:rsid w:val="004B0F3D"/>
    <w:rsid w:val="004B1F84"/>
    <w:rsid w:val="004B2E53"/>
    <w:rsid w:val="004C481A"/>
    <w:rsid w:val="004D003E"/>
    <w:rsid w:val="004D1232"/>
    <w:rsid w:val="004D6299"/>
    <w:rsid w:val="004E140E"/>
    <w:rsid w:val="004E2ECE"/>
    <w:rsid w:val="004E3130"/>
    <w:rsid w:val="004F1C12"/>
    <w:rsid w:val="004F38F5"/>
    <w:rsid w:val="004F6E26"/>
    <w:rsid w:val="00500559"/>
    <w:rsid w:val="00500617"/>
    <w:rsid w:val="00502C01"/>
    <w:rsid w:val="00505E4F"/>
    <w:rsid w:val="0051605E"/>
    <w:rsid w:val="00516063"/>
    <w:rsid w:val="005169D6"/>
    <w:rsid w:val="00523A3D"/>
    <w:rsid w:val="00525210"/>
    <w:rsid w:val="00525384"/>
    <w:rsid w:val="00530E3A"/>
    <w:rsid w:val="00532B3C"/>
    <w:rsid w:val="00534A87"/>
    <w:rsid w:val="00536061"/>
    <w:rsid w:val="005436BE"/>
    <w:rsid w:val="00544DA4"/>
    <w:rsid w:val="00546700"/>
    <w:rsid w:val="005512B3"/>
    <w:rsid w:val="00554244"/>
    <w:rsid w:val="00570E7A"/>
    <w:rsid w:val="005739AC"/>
    <w:rsid w:val="00580FC7"/>
    <w:rsid w:val="005A6C01"/>
    <w:rsid w:val="005B4547"/>
    <w:rsid w:val="005C14B3"/>
    <w:rsid w:val="005D467C"/>
    <w:rsid w:val="005E0F94"/>
    <w:rsid w:val="005E3D9D"/>
    <w:rsid w:val="005E7DDD"/>
    <w:rsid w:val="005F0F5B"/>
    <w:rsid w:val="005F65A7"/>
    <w:rsid w:val="005F6643"/>
    <w:rsid w:val="005F72D9"/>
    <w:rsid w:val="005F78B4"/>
    <w:rsid w:val="006044D2"/>
    <w:rsid w:val="00605B3F"/>
    <w:rsid w:val="00612DDC"/>
    <w:rsid w:val="00613E63"/>
    <w:rsid w:val="00615297"/>
    <w:rsid w:val="00616548"/>
    <w:rsid w:val="00640AA2"/>
    <w:rsid w:val="00645A13"/>
    <w:rsid w:val="00652739"/>
    <w:rsid w:val="00652F12"/>
    <w:rsid w:val="0066046E"/>
    <w:rsid w:val="00662D01"/>
    <w:rsid w:val="00667BDB"/>
    <w:rsid w:val="00673B9A"/>
    <w:rsid w:val="00677ED7"/>
    <w:rsid w:val="00685DC4"/>
    <w:rsid w:val="00690544"/>
    <w:rsid w:val="00690884"/>
    <w:rsid w:val="00692F5C"/>
    <w:rsid w:val="00693BB7"/>
    <w:rsid w:val="00693FFA"/>
    <w:rsid w:val="006A005E"/>
    <w:rsid w:val="006A261D"/>
    <w:rsid w:val="006A34F2"/>
    <w:rsid w:val="006A480B"/>
    <w:rsid w:val="006C09A6"/>
    <w:rsid w:val="006C0C2A"/>
    <w:rsid w:val="006C0E8D"/>
    <w:rsid w:val="006C5460"/>
    <w:rsid w:val="006D7777"/>
    <w:rsid w:val="006E085B"/>
    <w:rsid w:val="006E0B74"/>
    <w:rsid w:val="006F156C"/>
    <w:rsid w:val="006F48A7"/>
    <w:rsid w:val="00700CE7"/>
    <w:rsid w:val="00702504"/>
    <w:rsid w:val="007045F7"/>
    <w:rsid w:val="00706DEE"/>
    <w:rsid w:val="00714523"/>
    <w:rsid w:val="00714744"/>
    <w:rsid w:val="00720975"/>
    <w:rsid w:val="007243A4"/>
    <w:rsid w:val="00732D1A"/>
    <w:rsid w:val="00740322"/>
    <w:rsid w:val="00740B73"/>
    <w:rsid w:val="007613DF"/>
    <w:rsid w:val="00764E50"/>
    <w:rsid w:val="007668BF"/>
    <w:rsid w:val="00781A21"/>
    <w:rsid w:val="00787D04"/>
    <w:rsid w:val="007922CE"/>
    <w:rsid w:val="007A496E"/>
    <w:rsid w:val="007B3629"/>
    <w:rsid w:val="007C6F8B"/>
    <w:rsid w:val="007D0003"/>
    <w:rsid w:val="007D441B"/>
    <w:rsid w:val="007D722F"/>
    <w:rsid w:val="007E70D6"/>
    <w:rsid w:val="007F3184"/>
    <w:rsid w:val="0081067C"/>
    <w:rsid w:val="00823B53"/>
    <w:rsid w:val="0082427F"/>
    <w:rsid w:val="008370B5"/>
    <w:rsid w:val="00855857"/>
    <w:rsid w:val="008767E3"/>
    <w:rsid w:val="00880EC4"/>
    <w:rsid w:val="00881C1D"/>
    <w:rsid w:val="00885C12"/>
    <w:rsid w:val="008864F5"/>
    <w:rsid w:val="00893B2E"/>
    <w:rsid w:val="008A6F30"/>
    <w:rsid w:val="008A7584"/>
    <w:rsid w:val="008A7953"/>
    <w:rsid w:val="008B3AA3"/>
    <w:rsid w:val="008B4FBF"/>
    <w:rsid w:val="008B5447"/>
    <w:rsid w:val="008C224D"/>
    <w:rsid w:val="008D670E"/>
    <w:rsid w:val="008D6C1D"/>
    <w:rsid w:val="008E186B"/>
    <w:rsid w:val="008E3712"/>
    <w:rsid w:val="008E4C43"/>
    <w:rsid w:val="008E665B"/>
    <w:rsid w:val="008F5AE7"/>
    <w:rsid w:val="00904BDF"/>
    <w:rsid w:val="009058BC"/>
    <w:rsid w:val="00905BCB"/>
    <w:rsid w:val="00906B6B"/>
    <w:rsid w:val="00925C52"/>
    <w:rsid w:val="00930CD3"/>
    <w:rsid w:val="00934DA2"/>
    <w:rsid w:val="0094395E"/>
    <w:rsid w:val="009458FC"/>
    <w:rsid w:val="00946A7D"/>
    <w:rsid w:val="00947604"/>
    <w:rsid w:val="009507F2"/>
    <w:rsid w:val="00951F12"/>
    <w:rsid w:val="00963683"/>
    <w:rsid w:val="00964175"/>
    <w:rsid w:val="00967B86"/>
    <w:rsid w:val="00973A75"/>
    <w:rsid w:val="0098263F"/>
    <w:rsid w:val="009939DC"/>
    <w:rsid w:val="00994D4D"/>
    <w:rsid w:val="00994EE0"/>
    <w:rsid w:val="009963FB"/>
    <w:rsid w:val="009B6540"/>
    <w:rsid w:val="009C0CCB"/>
    <w:rsid w:val="009C10A7"/>
    <w:rsid w:val="009C413F"/>
    <w:rsid w:val="009C616D"/>
    <w:rsid w:val="009D2000"/>
    <w:rsid w:val="009D2C65"/>
    <w:rsid w:val="009D605C"/>
    <w:rsid w:val="009D6791"/>
    <w:rsid w:val="009E52FF"/>
    <w:rsid w:val="009F5B7D"/>
    <w:rsid w:val="009F6F60"/>
    <w:rsid w:val="00A0095C"/>
    <w:rsid w:val="00A10CDC"/>
    <w:rsid w:val="00A11A95"/>
    <w:rsid w:val="00A1563A"/>
    <w:rsid w:val="00A23579"/>
    <w:rsid w:val="00A24EEC"/>
    <w:rsid w:val="00A3096B"/>
    <w:rsid w:val="00A309B6"/>
    <w:rsid w:val="00A3306B"/>
    <w:rsid w:val="00A345DD"/>
    <w:rsid w:val="00A37268"/>
    <w:rsid w:val="00A4115E"/>
    <w:rsid w:val="00A41FFF"/>
    <w:rsid w:val="00A51BEC"/>
    <w:rsid w:val="00A5462A"/>
    <w:rsid w:val="00A55728"/>
    <w:rsid w:val="00A67DC6"/>
    <w:rsid w:val="00A712D0"/>
    <w:rsid w:val="00A73419"/>
    <w:rsid w:val="00A75085"/>
    <w:rsid w:val="00A77DA4"/>
    <w:rsid w:val="00A87873"/>
    <w:rsid w:val="00A87C38"/>
    <w:rsid w:val="00A933ED"/>
    <w:rsid w:val="00A948B7"/>
    <w:rsid w:val="00AA11F7"/>
    <w:rsid w:val="00AB4AB2"/>
    <w:rsid w:val="00AB72F9"/>
    <w:rsid w:val="00AB7828"/>
    <w:rsid w:val="00AD168B"/>
    <w:rsid w:val="00AD6EB0"/>
    <w:rsid w:val="00AE2BCD"/>
    <w:rsid w:val="00AF4CB6"/>
    <w:rsid w:val="00AF71A3"/>
    <w:rsid w:val="00B003D4"/>
    <w:rsid w:val="00B026A5"/>
    <w:rsid w:val="00B07FB1"/>
    <w:rsid w:val="00B11DBD"/>
    <w:rsid w:val="00B13C0C"/>
    <w:rsid w:val="00B14412"/>
    <w:rsid w:val="00B21F12"/>
    <w:rsid w:val="00B240E3"/>
    <w:rsid w:val="00B36FB2"/>
    <w:rsid w:val="00B403CC"/>
    <w:rsid w:val="00B45386"/>
    <w:rsid w:val="00B4619C"/>
    <w:rsid w:val="00B50BC8"/>
    <w:rsid w:val="00B52BDD"/>
    <w:rsid w:val="00B55378"/>
    <w:rsid w:val="00B651B0"/>
    <w:rsid w:val="00B66905"/>
    <w:rsid w:val="00B67127"/>
    <w:rsid w:val="00B727F9"/>
    <w:rsid w:val="00B77720"/>
    <w:rsid w:val="00B80A75"/>
    <w:rsid w:val="00B9101D"/>
    <w:rsid w:val="00B95CD6"/>
    <w:rsid w:val="00B97686"/>
    <w:rsid w:val="00B97926"/>
    <w:rsid w:val="00BA259D"/>
    <w:rsid w:val="00BA40EB"/>
    <w:rsid w:val="00BA66B2"/>
    <w:rsid w:val="00BB1318"/>
    <w:rsid w:val="00BC0CB2"/>
    <w:rsid w:val="00BC1E0F"/>
    <w:rsid w:val="00BC75CE"/>
    <w:rsid w:val="00BD28E4"/>
    <w:rsid w:val="00BD6F02"/>
    <w:rsid w:val="00BE2608"/>
    <w:rsid w:val="00BE783F"/>
    <w:rsid w:val="00BE78E0"/>
    <w:rsid w:val="00BE7EFA"/>
    <w:rsid w:val="00BF06D8"/>
    <w:rsid w:val="00C045CB"/>
    <w:rsid w:val="00C10644"/>
    <w:rsid w:val="00C114E2"/>
    <w:rsid w:val="00C14839"/>
    <w:rsid w:val="00C17716"/>
    <w:rsid w:val="00C23117"/>
    <w:rsid w:val="00C24D58"/>
    <w:rsid w:val="00C310F7"/>
    <w:rsid w:val="00C37D44"/>
    <w:rsid w:val="00C41812"/>
    <w:rsid w:val="00C43A87"/>
    <w:rsid w:val="00C46D0D"/>
    <w:rsid w:val="00C53920"/>
    <w:rsid w:val="00C57294"/>
    <w:rsid w:val="00C57B0A"/>
    <w:rsid w:val="00C70F42"/>
    <w:rsid w:val="00C726B0"/>
    <w:rsid w:val="00C8031A"/>
    <w:rsid w:val="00C813D3"/>
    <w:rsid w:val="00C8354A"/>
    <w:rsid w:val="00C84E51"/>
    <w:rsid w:val="00C85246"/>
    <w:rsid w:val="00C949B1"/>
    <w:rsid w:val="00C9560E"/>
    <w:rsid w:val="00CA2212"/>
    <w:rsid w:val="00CA5137"/>
    <w:rsid w:val="00CB44BC"/>
    <w:rsid w:val="00CB4B05"/>
    <w:rsid w:val="00CB56C4"/>
    <w:rsid w:val="00CC042B"/>
    <w:rsid w:val="00CC1291"/>
    <w:rsid w:val="00CC1521"/>
    <w:rsid w:val="00CD7586"/>
    <w:rsid w:val="00CE4511"/>
    <w:rsid w:val="00CF1B63"/>
    <w:rsid w:val="00CF3A8D"/>
    <w:rsid w:val="00CF7027"/>
    <w:rsid w:val="00CF71B8"/>
    <w:rsid w:val="00D07AB3"/>
    <w:rsid w:val="00D16F07"/>
    <w:rsid w:val="00D217B9"/>
    <w:rsid w:val="00D23187"/>
    <w:rsid w:val="00D27535"/>
    <w:rsid w:val="00D40611"/>
    <w:rsid w:val="00D5318D"/>
    <w:rsid w:val="00D551C4"/>
    <w:rsid w:val="00D70803"/>
    <w:rsid w:val="00D718F4"/>
    <w:rsid w:val="00D82A0C"/>
    <w:rsid w:val="00D838F9"/>
    <w:rsid w:val="00D949BA"/>
    <w:rsid w:val="00DA0805"/>
    <w:rsid w:val="00DA2BBA"/>
    <w:rsid w:val="00DA2D4B"/>
    <w:rsid w:val="00DC0E21"/>
    <w:rsid w:val="00DC6337"/>
    <w:rsid w:val="00DD02E0"/>
    <w:rsid w:val="00DE2D02"/>
    <w:rsid w:val="00DE3219"/>
    <w:rsid w:val="00DE54A5"/>
    <w:rsid w:val="00DE65C9"/>
    <w:rsid w:val="00DE74F6"/>
    <w:rsid w:val="00DF0D97"/>
    <w:rsid w:val="00DF28E4"/>
    <w:rsid w:val="00DF29F4"/>
    <w:rsid w:val="00DF3CDC"/>
    <w:rsid w:val="00E05B3F"/>
    <w:rsid w:val="00E05D7E"/>
    <w:rsid w:val="00E11F9B"/>
    <w:rsid w:val="00E12913"/>
    <w:rsid w:val="00E201A3"/>
    <w:rsid w:val="00E23EA8"/>
    <w:rsid w:val="00E25B45"/>
    <w:rsid w:val="00E26C97"/>
    <w:rsid w:val="00E32D14"/>
    <w:rsid w:val="00E343A9"/>
    <w:rsid w:val="00E36053"/>
    <w:rsid w:val="00E47A5C"/>
    <w:rsid w:val="00E642C3"/>
    <w:rsid w:val="00E6778D"/>
    <w:rsid w:val="00E67D3E"/>
    <w:rsid w:val="00E80785"/>
    <w:rsid w:val="00E8115E"/>
    <w:rsid w:val="00E86720"/>
    <w:rsid w:val="00E90658"/>
    <w:rsid w:val="00E90788"/>
    <w:rsid w:val="00E91BF1"/>
    <w:rsid w:val="00E91C6E"/>
    <w:rsid w:val="00E927F8"/>
    <w:rsid w:val="00E946A6"/>
    <w:rsid w:val="00E94BF7"/>
    <w:rsid w:val="00E95949"/>
    <w:rsid w:val="00EB1834"/>
    <w:rsid w:val="00EC11C7"/>
    <w:rsid w:val="00ED7633"/>
    <w:rsid w:val="00EE0CDC"/>
    <w:rsid w:val="00EE462A"/>
    <w:rsid w:val="00EE5448"/>
    <w:rsid w:val="00EF3C24"/>
    <w:rsid w:val="00EF6068"/>
    <w:rsid w:val="00EF67BF"/>
    <w:rsid w:val="00EF7F65"/>
    <w:rsid w:val="00F008A5"/>
    <w:rsid w:val="00F03E1F"/>
    <w:rsid w:val="00F058B3"/>
    <w:rsid w:val="00F07399"/>
    <w:rsid w:val="00F07FA8"/>
    <w:rsid w:val="00F12D25"/>
    <w:rsid w:val="00F15DA4"/>
    <w:rsid w:val="00F16894"/>
    <w:rsid w:val="00F22472"/>
    <w:rsid w:val="00F30A49"/>
    <w:rsid w:val="00F34913"/>
    <w:rsid w:val="00F3548B"/>
    <w:rsid w:val="00F402FA"/>
    <w:rsid w:val="00F422CB"/>
    <w:rsid w:val="00F44A7C"/>
    <w:rsid w:val="00F47546"/>
    <w:rsid w:val="00F50DA4"/>
    <w:rsid w:val="00F52AFE"/>
    <w:rsid w:val="00F53810"/>
    <w:rsid w:val="00F6243B"/>
    <w:rsid w:val="00F650D1"/>
    <w:rsid w:val="00F66054"/>
    <w:rsid w:val="00F75114"/>
    <w:rsid w:val="00F759F2"/>
    <w:rsid w:val="00F83928"/>
    <w:rsid w:val="00F84E49"/>
    <w:rsid w:val="00F85A15"/>
    <w:rsid w:val="00F92B24"/>
    <w:rsid w:val="00F963E0"/>
    <w:rsid w:val="00F96554"/>
    <w:rsid w:val="00F96F2F"/>
    <w:rsid w:val="00F9741B"/>
    <w:rsid w:val="00FA0B31"/>
    <w:rsid w:val="00FA101E"/>
    <w:rsid w:val="00FA5EB2"/>
    <w:rsid w:val="00FC1FE8"/>
    <w:rsid w:val="00FC75DF"/>
    <w:rsid w:val="00FD2574"/>
    <w:rsid w:val="00FD4F69"/>
    <w:rsid w:val="00FD68D7"/>
    <w:rsid w:val="00FE320B"/>
    <w:rsid w:val="00FF02DD"/>
    <w:rsid w:val="00FF7806"/>
    <w:rsid w:val="0D8E8852"/>
    <w:rsid w:val="0FF6B608"/>
    <w:rsid w:val="2D388318"/>
    <w:rsid w:val="381B1917"/>
    <w:rsid w:val="4D748444"/>
    <w:rsid w:val="51C4C9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31E52"/>
  <w15:docId w15:val="{D678A259-9F95-448C-94C1-2072A4BC4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CEC"/>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styleId="UnresolvedMention">
    <w:name w:val="Unresolved Mention"/>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iPriority w:val="99"/>
    <w:unhideWhenUsed/>
    <w:rsid w:val="000A47D9"/>
    <w:pPr>
      <w:spacing w:line="240" w:lineRule="auto"/>
    </w:pPr>
    <w:rPr>
      <w:sz w:val="20"/>
      <w:szCs w:val="20"/>
    </w:rPr>
  </w:style>
  <w:style w:type="character" w:customStyle="1" w:styleId="CommentTextChar">
    <w:name w:val="Comment Text Char"/>
    <w:basedOn w:val="DefaultParagraphFont"/>
    <w:link w:val="CommentText"/>
    <w:uiPriority w:val="99"/>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customStyle="1" w:styleId="CommentSubjectChar">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2C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1E6B30"/>
    <w:pPr>
      <w:spacing w:after="0" w:line="240" w:lineRule="auto"/>
    </w:pPr>
  </w:style>
  <w:style w:type="paragraph" w:customStyle="1" w:styleId="Default">
    <w:name w:val="Default"/>
    <w:rsid w:val="00FF7806"/>
    <w:pPr>
      <w:autoSpaceDE w:val="0"/>
      <w:autoSpaceDN w:val="0"/>
      <w:adjustRightInd w:val="0"/>
      <w:spacing w:after="0" w:line="240" w:lineRule="auto"/>
    </w:pPr>
    <w:rPr>
      <w:rFonts w:ascii="CiscoSansTT" w:hAnsi="CiscoSansTT" w:cs="CiscoSansT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hello@rfxpremier.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54089a49-b80a-424f-a4e9-7c44713e7a5a" xsi:nil="true"/>
    <_ip_UnifiedCompliancePolicyProperties xmlns="http://schemas.microsoft.com/sharepoint/v3" xsi:nil="true"/>
    <lcf76f155ced4ddcb4097134ff3c332f xmlns="e45cb2e9-a3f4-4ded-a9ca-b9196b18639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8E8E9FE90128E48B262FF02CD703146" ma:contentTypeVersion="14" ma:contentTypeDescription="Create a new document." ma:contentTypeScope="" ma:versionID="93126d79edf09479bf5f532e72342a0b">
  <xsd:schema xmlns:xsd="http://www.w3.org/2001/XMLSchema" xmlns:xs="http://www.w3.org/2001/XMLSchema" xmlns:p="http://schemas.microsoft.com/office/2006/metadata/properties" xmlns:ns1="http://schemas.microsoft.com/sharepoint/v3" xmlns:ns2="e45cb2e9-a3f4-4ded-a9ca-b9196b186394" xmlns:ns3="54089a49-b80a-424f-a4e9-7c44713e7a5a" targetNamespace="http://schemas.microsoft.com/office/2006/metadata/properties" ma:root="true" ma:fieldsID="22a83bc096e7b59ebf871fe3664bb700" ns1:_="" ns2:_="" ns3:_="">
    <xsd:import namespace="http://schemas.microsoft.com/sharepoint/v3"/>
    <xsd:import namespace="e45cb2e9-a3f4-4ded-a9ca-b9196b186394"/>
    <xsd:import namespace="54089a49-b80a-424f-a4e9-7c44713e7a5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5cb2e9-a3f4-4ded-a9ca-b9196b1863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249e3c8-a9b2-44d8-8e98-467434b1ebd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089a49-b80a-424f-a4e9-7c44713e7a5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6db7569-fb5f-4727-aedb-85382c788586}" ma:internalName="TaxCatchAll" ma:showField="CatchAllData" ma:web="54089a49-b80a-424f-a4e9-7c44713e7a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26AA5C-5290-4791-9D48-AEB573CAB80A}">
  <ds:schemaRefs>
    <ds:schemaRef ds:uri="http://schemas.openxmlformats.org/officeDocument/2006/bibliography"/>
  </ds:schemaRefs>
</ds:datastoreItem>
</file>

<file path=customXml/itemProps2.xml><?xml version="1.0" encoding="utf-8"?>
<ds:datastoreItem xmlns:ds="http://schemas.openxmlformats.org/officeDocument/2006/customXml" ds:itemID="{63905B72-ABFA-45EE-BF6D-F35B15C00E6B}">
  <ds:schemaRefs>
    <ds:schemaRef ds:uri="http://schemas.microsoft.com/office/2006/metadata/properties"/>
    <ds:schemaRef ds:uri="http://schemas.microsoft.com/office/infopath/2007/PartnerControls"/>
    <ds:schemaRef ds:uri="http://schemas.microsoft.com/sharepoint/v3"/>
    <ds:schemaRef ds:uri="54089a49-b80a-424f-a4e9-7c44713e7a5a"/>
    <ds:schemaRef ds:uri="e45cb2e9-a3f4-4ded-a9ca-b9196b186394"/>
  </ds:schemaRefs>
</ds:datastoreItem>
</file>

<file path=customXml/itemProps3.xml><?xml version="1.0" encoding="utf-8"?>
<ds:datastoreItem xmlns:ds="http://schemas.openxmlformats.org/officeDocument/2006/customXml" ds:itemID="{AC4404CF-92EF-4B69-B114-3DE94E2C82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45cb2e9-a3f4-4ded-a9ca-b9196b186394"/>
    <ds:schemaRef ds:uri="54089a49-b80a-424f-a4e9-7c44713e7a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B767DF-056F-415B-8B23-A52911637D29}">
  <ds:schemaRefs>
    <ds:schemaRef ds:uri="http://schemas.microsoft.com/sharepoint/v3/contenttype/forms"/>
  </ds:schemaRefs>
</ds:datastoreItem>
</file>

<file path=docMetadata/LabelInfo.xml><?xml version="1.0" encoding="utf-8"?>
<clbl:labelList xmlns:clbl="http://schemas.microsoft.com/office/2020/mipLabelMetadata">
  <clbl:label id="{c8f49a32-fde3-48a5-9266-b5b0972a22dc}" enabled="1" method="Standard" siteId="{5ae1af62-9505-4097-a69a-c1553ef7840e}"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1869</Words>
  <Characters>11759</Characters>
  <Application>Microsoft Office Word</Application>
  <DocSecurity>0</DocSecurity>
  <Lines>255</Lines>
  <Paragraphs>156</Paragraphs>
  <ScaleCrop>false</ScaleCrop>
  <Company/>
  <LinksUpToDate>false</LinksUpToDate>
  <CharactersWithSpaces>13472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Rosa (lorosa)</dc:creator>
  <cp:keywords/>
  <dc:description/>
  <cp:lastModifiedBy>Kristin Ferrufino</cp:lastModifiedBy>
  <cp:revision>2</cp:revision>
  <dcterms:created xsi:type="dcterms:W3CDTF">2026-06-26T15:12:00Z</dcterms:created>
  <dcterms:modified xsi:type="dcterms:W3CDTF">2026-06-26T15:12:00Z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0x01010038E8E9FE90128E48B262FF02CD703146</vt:lpwstr>
  </property>
  <property fmtid="{D5CDD505-2E9C-101B-9397-08002B2CF9AE}" pid="3" name="MediaServiceImageTags">
    <vt:lpwstr/>
  </property>
  <property fmtid="{D5CDD505-2E9C-101B-9397-08002B2CF9AE}" pid="4" name="ClassificationContentMarkingFooterShapeIds">
    <vt:lpwstr>55434d1a,72dcab7e,28dcd831</vt:lpwstr>
  </property>
  <property fmtid="{D5CDD505-2E9C-101B-9397-08002B2CF9AE}" pid="5" name="ClassificationContentMarkingFooterFontProps">
    <vt:lpwstr>#000000,8,Aptos</vt:lpwstr>
  </property>
  <property fmtid="{D5CDD505-2E9C-101B-9397-08002B2CF9AE}" pid="6" name="ClassificationContentMarkingFooterText">
    <vt:lpwstr>Cisco Confidential</vt:lpwstr>
  </property>
</Properties>
</file>