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A2241" w14:textId="77777777" w:rsidR="00085D9D" w:rsidRPr="00407BDC" w:rsidRDefault="00085D9D" w:rsidP="00407BDC">
      <w:pPr>
        <w:spacing w:after="0" w:line="264" w:lineRule="auto"/>
        <w:jc w:val="both"/>
        <w:rPr>
          <w:rFonts w:ascii="Arial" w:eastAsia="Arial" w:hAnsi="Arial" w:cs="Arial"/>
          <w:b/>
          <w:color w:val="000000"/>
          <w:sz w:val="20"/>
          <w:szCs w:val="20"/>
        </w:rPr>
      </w:pPr>
    </w:p>
    <w:p w14:paraId="14C3EEEB" w14:textId="1F3F4797" w:rsidR="0012580E" w:rsidRPr="00407BDC" w:rsidRDefault="00376A36" w:rsidP="00407BDC">
      <w:pPr>
        <w:spacing w:after="0" w:line="264" w:lineRule="auto"/>
        <w:jc w:val="both"/>
        <w:rPr>
          <w:rFonts w:ascii="Arial" w:eastAsia="Arial" w:hAnsi="Arial" w:cs="Arial"/>
          <w:b/>
          <w:color w:val="C81521"/>
          <w:sz w:val="28"/>
          <w:szCs w:val="28"/>
        </w:rPr>
      </w:pPr>
      <w:r w:rsidRPr="00407BDC">
        <w:rPr>
          <w:rFonts w:ascii="Arial" w:eastAsia="Arial" w:hAnsi="Arial" w:cs="Arial"/>
          <w:b/>
          <w:color w:val="C81521"/>
          <w:sz w:val="28"/>
          <w:szCs w:val="28"/>
        </w:rPr>
        <w:t>Project Management Requirements_ Base Requirements</w:t>
      </w:r>
    </w:p>
    <w:p w14:paraId="3BB17BAC" w14:textId="77777777" w:rsidR="0012580E" w:rsidRPr="00E63ABD" w:rsidRDefault="0012580E" w:rsidP="00407BDC">
      <w:pPr>
        <w:spacing w:after="0" w:line="264" w:lineRule="auto"/>
        <w:jc w:val="both"/>
        <w:rPr>
          <w:rFonts w:ascii="Arial" w:eastAsia="Arial" w:hAnsi="Arial" w:cs="Arial"/>
          <w:b/>
          <w:sz w:val="13"/>
          <w:szCs w:val="13"/>
        </w:rPr>
      </w:pPr>
    </w:p>
    <w:p w14:paraId="22E24835"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Project Management Requirements - Describe in detail how your company will meet all the requirements identified in Attachment F, Project Management Section, PMP01-PMP45. Your response should include the requirement number identified in the attachment, followed by your detailed response. You must provide a response to all requirements identified in Attachment F, Project Management Section.</w:t>
      </w:r>
    </w:p>
    <w:p w14:paraId="5DF8E11C" w14:textId="77777777" w:rsidR="0012580E" w:rsidRPr="00407BDC" w:rsidRDefault="0012580E" w:rsidP="00407BDC">
      <w:pPr>
        <w:spacing w:after="0" w:line="264" w:lineRule="auto"/>
        <w:jc w:val="both"/>
        <w:rPr>
          <w:rFonts w:ascii="Arial" w:hAnsi="Arial" w:cs="Arial"/>
          <w:sz w:val="20"/>
          <w:szCs w:val="20"/>
        </w:rPr>
      </w:pPr>
    </w:p>
    <w:p w14:paraId="5EA8DCF5"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PMT01</w:t>
      </w:r>
    </w:p>
    <w:p w14:paraId="0F318A69"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support the agency in all program governance activities as necessary.</w:t>
      </w:r>
    </w:p>
    <w:p w14:paraId="7A9784BB" w14:textId="77777777" w:rsidR="0012580E" w:rsidRPr="00407BDC" w:rsidRDefault="0012580E" w:rsidP="00407BDC">
      <w:pPr>
        <w:spacing w:after="0" w:line="264" w:lineRule="auto"/>
        <w:jc w:val="both"/>
        <w:rPr>
          <w:rFonts w:ascii="Arial" w:hAnsi="Arial" w:cs="Arial"/>
          <w:b/>
          <w:sz w:val="20"/>
          <w:szCs w:val="20"/>
        </w:rPr>
      </w:pPr>
    </w:p>
    <w:p w14:paraId="21CBE8AE" w14:textId="57ED8B57"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Benefit Recovery understands the importance of collaborating with the State and other stakeholders to implement the Third-Party Liability services. Our Project Management Team supports the Agency and is in attendance at and participates in all governance activities as necessary. As more resources with specific areas of expertise are required to be in attendance from the Benefit Recovery Team, they will be coordinated to be in attendance to ensure that Benefit Recovery is serving as a valued partner to the Agency.</w:t>
      </w:r>
    </w:p>
    <w:p w14:paraId="26AA20AC" w14:textId="77777777" w:rsidR="0012580E" w:rsidRPr="00407BDC" w:rsidRDefault="0012580E" w:rsidP="00407BDC">
      <w:pPr>
        <w:spacing w:after="0" w:line="264" w:lineRule="auto"/>
        <w:jc w:val="both"/>
        <w:rPr>
          <w:rFonts w:ascii="Arial" w:hAnsi="Arial" w:cs="Arial"/>
          <w:b/>
          <w:sz w:val="20"/>
          <w:szCs w:val="20"/>
        </w:rPr>
      </w:pPr>
    </w:p>
    <w:p w14:paraId="05854AD3"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PMT02</w:t>
      </w:r>
    </w:p>
    <w:p w14:paraId="659435B3"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be responsible for the capture and dissemination to the agency of agendas, meeting minutes and documentation necessary for successful execution of the project.</w:t>
      </w:r>
    </w:p>
    <w:p w14:paraId="01DD04F3" w14:textId="77777777" w:rsidR="0012580E" w:rsidRPr="00E63ABD" w:rsidRDefault="0012580E" w:rsidP="00407BDC">
      <w:pPr>
        <w:spacing w:after="0" w:line="264" w:lineRule="auto"/>
        <w:jc w:val="both"/>
        <w:rPr>
          <w:rFonts w:ascii="Arial" w:hAnsi="Arial" w:cs="Arial"/>
          <w:b/>
          <w:sz w:val="18"/>
          <w:szCs w:val="18"/>
        </w:rPr>
      </w:pPr>
    </w:p>
    <w:p w14:paraId="1713877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The Benefit Recovery Project Management Office attends or runs every meeting with at least the Project Manager, a notetaker, and at least one Subject Matter Expert (SME). Prior to every meeting an agenda for the meeting is sent to all attendees as early as possible so it can be reviewed so attendees are ready for the meeting. The meeting minutes are reviewed by the Benefit Recovery PM prior to being disseminated to all attendees listed on the meeting invite for review and additions to the meeting notes. At the initial start to each meeting the meeting minutes from the previous meeting are reviewed to ensure any action items or outstanding questions are addressed at the beginning of the meeting. Maintaining an accurate and open communication with the Agency is one of the primary objectives of Benefit Recovery.</w:t>
      </w:r>
    </w:p>
    <w:p w14:paraId="6BC1195B" w14:textId="77777777" w:rsidR="00407BDC" w:rsidRDefault="00407BDC" w:rsidP="00407BDC">
      <w:pPr>
        <w:spacing w:after="0" w:line="264" w:lineRule="auto"/>
        <w:jc w:val="both"/>
        <w:rPr>
          <w:rFonts w:ascii="Arial" w:hAnsi="Arial" w:cs="Arial"/>
          <w:b/>
          <w:sz w:val="20"/>
          <w:szCs w:val="20"/>
        </w:rPr>
      </w:pPr>
    </w:p>
    <w:p w14:paraId="011C68E4" w14:textId="74B8AC90"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PMT03</w:t>
      </w:r>
    </w:p>
    <w:p w14:paraId="39F0AF25"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participate in necessary meetings with the stakeholders and/or other Suppliers.</w:t>
      </w:r>
    </w:p>
    <w:p w14:paraId="617C00BF" w14:textId="77777777" w:rsidR="0012580E" w:rsidRPr="00407BDC" w:rsidRDefault="0012580E" w:rsidP="00407BDC">
      <w:pPr>
        <w:spacing w:after="0" w:line="264" w:lineRule="auto"/>
        <w:jc w:val="both"/>
        <w:rPr>
          <w:rFonts w:ascii="Arial" w:hAnsi="Arial" w:cs="Arial"/>
          <w:b/>
          <w:sz w:val="20"/>
          <w:szCs w:val="20"/>
        </w:rPr>
      </w:pPr>
    </w:p>
    <w:p w14:paraId="6D3590AD" w14:textId="638919F2"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Benefit Recovery understands the importance of attending all necessary meetings with the project stakeholders or other suppliers that attendance is requested. The Benefit Recovery Project Management Office is represented at all meetings including meetings between the SME’s. It is imperative that Benefit Recovery PMO attendance is involved in all communications and meetings to ensure that all commitments or questions asked of Benefit Recovery are tracked and approved.</w:t>
      </w:r>
    </w:p>
    <w:p w14:paraId="3AFC2F44" w14:textId="77777777" w:rsidR="0012580E" w:rsidRPr="00E63ABD" w:rsidRDefault="0012580E" w:rsidP="00407BDC">
      <w:pPr>
        <w:spacing w:after="0" w:line="264" w:lineRule="auto"/>
        <w:jc w:val="both"/>
        <w:rPr>
          <w:rFonts w:ascii="Arial" w:hAnsi="Arial" w:cs="Arial"/>
          <w:b/>
          <w:sz w:val="18"/>
          <w:szCs w:val="18"/>
        </w:rPr>
      </w:pPr>
    </w:p>
    <w:p w14:paraId="09F05997"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PMT04</w:t>
      </w:r>
    </w:p>
    <w:p w14:paraId="64A9A55C"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deliverables or documentation as defined in the Project Work Plan (PWP) and approved by the agency.</w:t>
      </w:r>
    </w:p>
    <w:p w14:paraId="5B399A67" w14:textId="77777777" w:rsidR="0012580E" w:rsidRPr="00407BDC" w:rsidRDefault="0012580E" w:rsidP="00407BDC">
      <w:pPr>
        <w:spacing w:after="0" w:line="264" w:lineRule="auto"/>
        <w:jc w:val="both"/>
        <w:rPr>
          <w:rFonts w:ascii="Arial" w:hAnsi="Arial" w:cs="Arial"/>
          <w:b/>
          <w:sz w:val="20"/>
          <w:szCs w:val="20"/>
        </w:rPr>
      </w:pPr>
    </w:p>
    <w:p w14:paraId="5DCF8028" w14:textId="7C745C30" w:rsidR="00E63ABD"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All deliverables are delivered by Benefit Recovery in a timely manner in accordance with the Project Work Plan provided and negotiated at the Project Kickoff Meeting with the Agency. The Project Work Plan is to be reviewed by the Agency and any changes to the Project Work Plan are made only after any required collaboration with stakeholders and discussions that might need to occur. A final version is delivered back to the Agency and after approval serves as the timeline for the project.</w:t>
      </w:r>
    </w:p>
    <w:p w14:paraId="540707A9" w14:textId="77777777" w:rsidR="00407BDC" w:rsidRDefault="00407BDC" w:rsidP="00407BDC">
      <w:pPr>
        <w:spacing w:after="0" w:line="264" w:lineRule="auto"/>
        <w:jc w:val="both"/>
        <w:rPr>
          <w:rFonts w:ascii="Arial" w:hAnsi="Arial" w:cs="Arial"/>
          <w:b/>
          <w:sz w:val="20"/>
          <w:szCs w:val="20"/>
        </w:rPr>
      </w:pPr>
    </w:p>
    <w:p w14:paraId="56624AA7" w14:textId="323FC8CC"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PMT05</w:t>
      </w:r>
    </w:p>
    <w:p w14:paraId="13D6D970"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support the State and its Supplier(s) in Independent Verification and Validation (IV&amp;V) activities associated with the contract including CMS Certification(s).</w:t>
      </w:r>
    </w:p>
    <w:p w14:paraId="34605F53" w14:textId="77777777" w:rsidR="0012580E" w:rsidRPr="00407BDC" w:rsidRDefault="0012580E" w:rsidP="00407BDC">
      <w:pPr>
        <w:spacing w:after="0" w:line="264" w:lineRule="auto"/>
        <w:jc w:val="both"/>
        <w:rPr>
          <w:rFonts w:ascii="Arial" w:hAnsi="Arial" w:cs="Arial"/>
          <w:b/>
          <w:sz w:val="20"/>
          <w:szCs w:val="20"/>
        </w:rPr>
      </w:pPr>
    </w:p>
    <w:p w14:paraId="7035D17C"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 xml:space="preserve">ANSWER:  </w:t>
      </w:r>
      <w:r w:rsidRPr="00407BDC">
        <w:rPr>
          <w:rFonts w:ascii="Arial" w:hAnsi="Arial" w:cs="Arial"/>
          <w:sz w:val="20"/>
          <w:szCs w:val="20"/>
        </w:rPr>
        <w:t xml:space="preserve"> CMS is implementing outcome-based certification of Medicaid programs to determine how well Medicaid information technology (including TPL applications) support desired business outcomes while reducing the burden on the States and other stakeholders. Benefit Recovery supports the State and the Independent Verification and Validation (IV&amp;V) supplier through SME attendance at meetings, providing training for remote user access and security credentials for the software, and by providing documentation. Any documentation, audits, reports, or data requests to assist with CMS Certification are supported in the necessary level of detail to make the certification efforts successful. </w:t>
      </w:r>
    </w:p>
    <w:p w14:paraId="686CD7E4" w14:textId="3B370450" w:rsidR="0012580E" w:rsidRPr="00407BDC" w:rsidRDefault="0012580E" w:rsidP="00407BDC">
      <w:pPr>
        <w:spacing w:after="0" w:line="264" w:lineRule="auto"/>
        <w:jc w:val="both"/>
        <w:rPr>
          <w:rFonts w:ascii="Arial" w:hAnsi="Arial" w:cs="Arial"/>
          <w:b/>
          <w:sz w:val="20"/>
          <w:szCs w:val="20"/>
        </w:rPr>
      </w:pPr>
    </w:p>
    <w:p w14:paraId="32A33878"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PMT06</w:t>
      </w:r>
    </w:p>
    <w:p w14:paraId="3ABA29FD"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conduct a monthly status meeting to discuss project tasks and activities (e.g., deliverables, milestones, issues, risks, and SLAs).</w:t>
      </w:r>
    </w:p>
    <w:p w14:paraId="12E992F3" w14:textId="77777777" w:rsidR="0012580E" w:rsidRPr="00407BDC" w:rsidRDefault="0012580E" w:rsidP="00407BDC">
      <w:pPr>
        <w:spacing w:after="0" w:line="264" w:lineRule="auto"/>
        <w:jc w:val="both"/>
        <w:rPr>
          <w:rFonts w:ascii="Arial" w:hAnsi="Arial" w:cs="Arial"/>
          <w:b/>
          <w:sz w:val="20"/>
          <w:szCs w:val="20"/>
        </w:rPr>
      </w:pPr>
    </w:p>
    <w:p w14:paraId="25B7250F" w14:textId="4E5CE5C6"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As a normal part of its implementation process, the Benefit Recovery Project Management Team conducts, on a monthly basis, a meeting to update the stakeholders on the project. During the meeting the Benefit Recovery PM discusses the Project Work Plan to bring everyone up-to-date on the schedule, current deliverable timeline, deliver key performance indicators, inform stakeholders if the project is within budget and on schedule, critical issues and the current risk log. Current project tasks are discussed with stakeholders to receive input or feedback to ensure that prior to tasks being completed concerns are addressed.</w:t>
      </w:r>
    </w:p>
    <w:p w14:paraId="7E156D70" w14:textId="77777777" w:rsidR="0012580E" w:rsidRPr="00407BDC" w:rsidRDefault="0012580E" w:rsidP="00407BDC">
      <w:pPr>
        <w:spacing w:after="0" w:line="264" w:lineRule="auto"/>
        <w:jc w:val="both"/>
        <w:rPr>
          <w:rFonts w:ascii="Arial" w:hAnsi="Arial" w:cs="Arial"/>
          <w:b/>
          <w:sz w:val="20"/>
          <w:szCs w:val="20"/>
        </w:rPr>
      </w:pPr>
    </w:p>
    <w:p w14:paraId="1DDF00DA"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PMT07</w:t>
      </w:r>
    </w:p>
    <w:p w14:paraId="0F307FF2"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conduct weekly meetings to discuss issues, risks, progress of current projects, solution changes, resource changes, and other areas specific to the scope of work.</w:t>
      </w:r>
    </w:p>
    <w:p w14:paraId="52A91BBD" w14:textId="77777777" w:rsidR="0012580E" w:rsidRPr="00407BDC" w:rsidRDefault="0012580E" w:rsidP="00407BDC">
      <w:pPr>
        <w:spacing w:after="0" w:line="264" w:lineRule="auto"/>
        <w:jc w:val="both"/>
        <w:rPr>
          <w:rFonts w:ascii="Arial" w:hAnsi="Arial" w:cs="Arial"/>
          <w:b/>
          <w:sz w:val="20"/>
          <w:szCs w:val="20"/>
        </w:rPr>
      </w:pPr>
    </w:p>
    <w:p w14:paraId="3C99FDAC"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The Benefit Recovery Project Management Team schedules and holds weekly meetings with the State PMO to discuss all ongoing, upcoming, or late tasks, if they should occur, and mitigation strategies. It is important to have weekly meetings with the key personnel and State PMO to ensure all issues and risks that are affecting the project are addressed as timely as possible. This meeting also allows the State PMO to update Benefit Recovery on any new project changes or possible requests the State might have to request assistance with a task or attendance at an upcoming meeting. If there are requests that are out-of-scope those are discussed but require Change Control Board approval processes prior to any actions being taken.</w:t>
      </w:r>
    </w:p>
    <w:p w14:paraId="7AA58B6B" w14:textId="77777777" w:rsidR="0012580E" w:rsidRPr="00407BDC" w:rsidRDefault="0012580E" w:rsidP="00407BDC">
      <w:pPr>
        <w:spacing w:after="0" w:line="264" w:lineRule="auto"/>
        <w:jc w:val="both"/>
        <w:rPr>
          <w:rFonts w:ascii="Arial" w:hAnsi="Arial" w:cs="Arial"/>
          <w:b/>
          <w:sz w:val="20"/>
          <w:szCs w:val="20"/>
        </w:rPr>
      </w:pPr>
    </w:p>
    <w:p w14:paraId="7BD03B20"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PMT08</w:t>
      </w:r>
    </w:p>
    <w:p w14:paraId="7E7947A3"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must employ a project management approach that will satisfy the scope of work and incorporate all activities described in the RFP.  The Supplier shall adjust the project management approach or project schedules, as necessary, to collaborate with the module vendors in order to incrementally build the enterprise platform.</w:t>
      </w:r>
    </w:p>
    <w:p w14:paraId="0DBE32BA" w14:textId="77777777" w:rsidR="0012580E" w:rsidRPr="00407BDC" w:rsidRDefault="0012580E" w:rsidP="00407BDC">
      <w:pPr>
        <w:spacing w:after="0" w:line="264" w:lineRule="auto"/>
        <w:jc w:val="both"/>
        <w:rPr>
          <w:rFonts w:ascii="Arial" w:hAnsi="Arial" w:cs="Arial"/>
          <w:b/>
          <w:sz w:val="20"/>
          <w:szCs w:val="20"/>
        </w:rPr>
      </w:pPr>
    </w:p>
    <w:p w14:paraId="0E012DBE" w14:textId="77777777" w:rsid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 xml:space="preserve">Benefit Recovery utilizes their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for tracking all projects. All RFP activities are documented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and a Microsoft Project version of the Project Work Plan is also provided. Throughout the project, any activity or schedule changes are documented in the plan. Should any collaborative efforts with module vendors be required to enhance and build on the base approach, Benefit Recovery will review, update, and deploy the project approach to ensure that these collaborative enhancements are integrated </w:t>
      </w:r>
      <w:proofErr w:type="spellStart"/>
      <w:r w:rsidRPr="00407BDC">
        <w:rPr>
          <w:rFonts w:ascii="Arial" w:hAnsi="Arial" w:cs="Arial"/>
          <w:sz w:val="20"/>
          <w:szCs w:val="20"/>
        </w:rPr>
        <w:t>seamlessly.Any</w:t>
      </w:r>
      <w:proofErr w:type="spellEnd"/>
      <w:r w:rsidRPr="00407BDC">
        <w:rPr>
          <w:rFonts w:ascii="Arial" w:hAnsi="Arial" w:cs="Arial"/>
          <w:sz w:val="20"/>
          <w:szCs w:val="20"/>
        </w:rPr>
        <w:t xml:space="preserve"> changes related to assisting with updating the schedule to </w:t>
      </w:r>
    </w:p>
    <w:p w14:paraId="0799BBF7" w14:textId="77777777" w:rsidR="00407BDC" w:rsidRDefault="00407BDC" w:rsidP="00407BDC">
      <w:pPr>
        <w:spacing w:after="0" w:line="264" w:lineRule="auto"/>
        <w:jc w:val="both"/>
        <w:rPr>
          <w:rFonts w:ascii="Arial" w:hAnsi="Arial" w:cs="Arial"/>
          <w:sz w:val="20"/>
          <w:szCs w:val="20"/>
        </w:rPr>
      </w:pPr>
    </w:p>
    <w:p w14:paraId="54ACBC72" w14:textId="5E4491C9"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meet other enterprise schedules that could affect any deliverable or project timelines for Benefit Recovery which carry penalties are discussed with the State PMO for reevaluation prior to any schedule changes being updated.</w:t>
      </w:r>
    </w:p>
    <w:p w14:paraId="01C64812" w14:textId="77777777" w:rsidR="0012580E" w:rsidRPr="00407BDC" w:rsidRDefault="0012580E" w:rsidP="00407BDC">
      <w:pPr>
        <w:spacing w:after="0" w:line="264" w:lineRule="auto"/>
        <w:jc w:val="both"/>
        <w:rPr>
          <w:rFonts w:ascii="Arial" w:hAnsi="Arial" w:cs="Arial"/>
          <w:b/>
          <w:sz w:val="20"/>
          <w:szCs w:val="20"/>
        </w:rPr>
      </w:pPr>
    </w:p>
    <w:p w14:paraId="37BFCB37"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PMT09</w:t>
      </w:r>
    </w:p>
    <w:p w14:paraId="53E3D58B"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conduct a project initiation kick-off meeting with key stakeholders and the State's project team.</w:t>
      </w:r>
    </w:p>
    <w:p w14:paraId="66842A28" w14:textId="77777777" w:rsidR="0012580E" w:rsidRPr="00407BDC" w:rsidRDefault="0012580E" w:rsidP="00407BDC">
      <w:pPr>
        <w:spacing w:after="0" w:line="264" w:lineRule="auto"/>
        <w:jc w:val="both"/>
        <w:rPr>
          <w:rFonts w:ascii="Arial" w:hAnsi="Arial" w:cs="Arial"/>
          <w:b/>
          <w:sz w:val="20"/>
          <w:szCs w:val="20"/>
        </w:rPr>
      </w:pPr>
    </w:p>
    <w:p w14:paraId="7752399D" w14:textId="2FCCB472"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After contract award, the Benefit Recovery implementation process is to conduct the Project Kick-off Meeting at the State’s Agency office with all the key stakeholders. This meeting is to provide in-person introductions and for everyone to become familiar with their counterparts at the State. The Benefit Recovery Project Management Team  provides a high-level overview of Benefit Recovery, project objectives, summary of the upcoming activities, request key personnel from the State along with their responsibilities, share Benefit Recovery key personnel contact information along with responsibilities, suggests and  establishes sub-work groups, and discuss future meeting schedules. Due to the COVID-19 situation, if in-person meetings and business travel is still limited, then the Kick-off Meeting is held virtually as we recently successfully did for the State of Pennsylvania Medicaid TPL program.</w:t>
      </w:r>
    </w:p>
    <w:p w14:paraId="4B56E0F2" w14:textId="6770984E" w:rsidR="0012580E" w:rsidRPr="00407BDC" w:rsidRDefault="0012580E" w:rsidP="00407BDC">
      <w:pPr>
        <w:spacing w:after="0" w:line="264" w:lineRule="auto"/>
        <w:jc w:val="both"/>
        <w:rPr>
          <w:rFonts w:ascii="Arial" w:hAnsi="Arial" w:cs="Arial"/>
          <w:b/>
          <w:sz w:val="20"/>
          <w:szCs w:val="20"/>
        </w:rPr>
      </w:pPr>
    </w:p>
    <w:p w14:paraId="309D4A05"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PMT10</w:t>
      </w:r>
    </w:p>
    <w:p w14:paraId="1D2D6F25"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implement procedures and tools for tracking project action items, decisions, issues, risks and defects.</w:t>
      </w:r>
    </w:p>
    <w:p w14:paraId="730DA34C" w14:textId="77777777" w:rsidR="0012580E" w:rsidRPr="00407BDC" w:rsidRDefault="0012580E" w:rsidP="00407BDC">
      <w:pPr>
        <w:spacing w:after="0" w:line="264" w:lineRule="auto"/>
        <w:jc w:val="both"/>
        <w:rPr>
          <w:rFonts w:ascii="Arial" w:hAnsi="Arial" w:cs="Arial"/>
          <w:b/>
          <w:sz w:val="20"/>
          <w:szCs w:val="20"/>
        </w:rPr>
      </w:pPr>
    </w:p>
    <w:p w14:paraId="6D3E9809" w14:textId="5705C4B6"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 xml:space="preserve">Microsoft Project and the 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is used for tracking all items related to projects. All RFP activities, project requirements, tasks, risks, incidents, and testing can all be associated with one another to ensure all items are properly accounted for.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there is the ability to track workflow items and even conduct change request procedures to ensure the established Benefit Recovery Change Management Process is followed. All notes made to any item in the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track the user, date, time, and note.</w:t>
      </w:r>
      <w:r w:rsidR="00407BDC">
        <w:rPr>
          <w:rFonts w:ascii="Arial" w:hAnsi="Arial" w:cs="Arial"/>
          <w:sz w:val="20"/>
          <w:szCs w:val="20"/>
        </w:rPr>
        <w:t xml:space="preserve"> </w:t>
      </w:r>
      <w:r w:rsidRPr="00407BDC">
        <w:rPr>
          <w:rFonts w:ascii="Arial" w:hAnsi="Arial" w:cs="Arial"/>
          <w:sz w:val="20"/>
          <w:szCs w:val="20"/>
        </w:rPr>
        <w:t xml:space="preserve">Once entered, no item or entry into the software can be deleted. This feature ensures an audit trail is always present. </w:t>
      </w:r>
    </w:p>
    <w:p w14:paraId="155B942C" w14:textId="77777777" w:rsidR="0012580E" w:rsidRPr="00407BDC" w:rsidRDefault="0012580E" w:rsidP="00407BDC">
      <w:pPr>
        <w:spacing w:after="0" w:line="264" w:lineRule="auto"/>
        <w:jc w:val="both"/>
        <w:rPr>
          <w:rFonts w:ascii="Arial" w:hAnsi="Arial" w:cs="Arial"/>
          <w:b/>
          <w:sz w:val="20"/>
          <w:szCs w:val="20"/>
        </w:rPr>
      </w:pPr>
    </w:p>
    <w:p w14:paraId="1D50DDD1"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PMT11</w:t>
      </w:r>
    </w:p>
    <w:p w14:paraId="425A4C4E"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an electronic document repository for project documents and deliverables. The Supplier, agency staff and other Suppliers with the appropriate security level must have the ability to upload/attach new or revised versions of documents. The repository must perform version control and allow users to view all prior versions.</w:t>
      </w:r>
    </w:p>
    <w:p w14:paraId="1D2E1AB7" w14:textId="77777777" w:rsidR="0012580E" w:rsidRPr="00407BDC" w:rsidRDefault="0012580E" w:rsidP="00407BDC">
      <w:pPr>
        <w:spacing w:after="0" w:line="264" w:lineRule="auto"/>
        <w:jc w:val="both"/>
        <w:rPr>
          <w:rFonts w:ascii="Arial" w:hAnsi="Arial" w:cs="Arial"/>
          <w:b/>
          <w:sz w:val="20"/>
          <w:szCs w:val="20"/>
        </w:rPr>
      </w:pPr>
    </w:p>
    <w:p w14:paraId="0CC391CF" w14:textId="1358692A"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 xml:space="preserve">Benefit Recovery’s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serves as a document repository that allows documents to be associated with a requirement, task, risk, incident, change request, etc. The Agency and other suppliers that have access to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with the appropriate approvals and user security have the ability to access and upload information to the system.  Document versions and changes are tracked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to ensure that the latest version is always known, but previous versions of documents are also  present for review.</w:t>
      </w:r>
    </w:p>
    <w:p w14:paraId="45BD75EF" w14:textId="77777777" w:rsidR="0012580E" w:rsidRPr="00407BDC" w:rsidRDefault="0012580E" w:rsidP="00407BDC">
      <w:pPr>
        <w:spacing w:after="0" w:line="264" w:lineRule="auto"/>
        <w:jc w:val="both"/>
        <w:rPr>
          <w:rFonts w:ascii="Arial" w:hAnsi="Arial" w:cs="Arial"/>
          <w:b/>
          <w:sz w:val="20"/>
          <w:szCs w:val="20"/>
        </w:rPr>
      </w:pPr>
    </w:p>
    <w:p w14:paraId="225CDCFB"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PMT12</w:t>
      </w:r>
    </w:p>
    <w:p w14:paraId="694D524A" w14:textId="77777777" w:rsidR="00407BDC" w:rsidRDefault="00376A36" w:rsidP="00407BDC">
      <w:pPr>
        <w:spacing w:after="0" w:line="264" w:lineRule="auto"/>
        <w:rPr>
          <w:rFonts w:ascii="Arial" w:hAnsi="Arial" w:cs="Arial"/>
          <w:b/>
          <w:sz w:val="20"/>
          <w:szCs w:val="20"/>
        </w:rPr>
      </w:pPr>
      <w:r w:rsidRPr="00407BDC">
        <w:rPr>
          <w:rFonts w:ascii="Arial" w:hAnsi="Arial" w:cs="Arial"/>
          <w:b/>
          <w:sz w:val="20"/>
          <w:szCs w:val="20"/>
        </w:rPr>
        <w:t>The Supplier shall provide deliverables that at a minimum meet the following quality standards:</w:t>
      </w:r>
      <w:r w:rsidRPr="00407BDC">
        <w:rPr>
          <w:rFonts w:ascii="Arial" w:hAnsi="Arial" w:cs="Arial"/>
          <w:b/>
          <w:sz w:val="20"/>
          <w:szCs w:val="20"/>
        </w:rPr>
        <w:br/>
        <w:t>a. Provide accurate and comprehensive content, reflecting the specific requirements for the deliverable.</w:t>
      </w:r>
      <w:r w:rsidRPr="00407BDC">
        <w:rPr>
          <w:rFonts w:ascii="Arial" w:hAnsi="Arial" w:cs="Arial"/>
          <w:b/>
          <w:sz w:val="20"/>
          <w:szCs w:val="20"/>
        </w:rPr>
        <w:br/>
        <w:t>b. Ensure appropriate technical level for the audience.</w:t>
      </w:r>
      <w:r w:rsidRPr="00407BDC">
        <w:rPr>
          <w:rFonts w:ascii="Arial" w:hAnsi="Arial" w:cs="Arial"/>
          <w:b/>
          <w:sz w:val="20"/>
          <w:szCs w:val="20"/>
        </w:rPr>
        <w:br/>
        <w:t>c. Utilize correct grammar, spelling, and versioning.</w:t>
      </w:r>
    </w:p>
    <w:p w14:paraId="5F965BFA" w14:textId="565AD5D8"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lastRenderedPageBreak/>
        <w:br/>
        <w:t>d. Ensure diagrams are clear, concise, and value added.</w:t>
      </w:r>
      <w:r w:rsidRPr="00407BDC">
        <w:rPr>
          <w:rFonts w:ascii="Arial" w:hAnsi="Arial" w:cs="Arial"/>
          <w:b/>
          <w:sz w:val="20"/>
          <w:szCs w:val="20"/>
        </w:rPr>
        <w:br/>
        <w:t>e. Follow industry-related standards.</w:t>
      </w:r>
      <w:r w:rsidRPr="00407BDC">
        <w:rPr>
          <w:rFonts w:ascii="Arial" w:hAnsi="Arial" w:cs="Arial"/>
          <w:b/>
          <w:sz w:val="20"/>
          <w:szCs w:val="20"/>
        </w:rPr>
        <w:br/>
        <w:t>f. Appropriately define and reference information.</w:t>
      </w:r>
    </w:p>
    <w:p w14:paraId="26537B03" w14:textId="77777777" w:rsidR="0012580E" w:rsidRPr="00407BDC" w:rsidRDefault="0012580E" w:rsidP="00407BDC">
      <w:pPr>
        <w:spacing w:after="0" w:line="264" w:lineRule="auto"/>
        <w:jc w:val="both"/>
        <w:rPr>
          <w:rFonts w:ascii="Arial" w:hAnsi="Arial" w:cs="Arial"/>
          <w:b/>
          <w:sz w:val="20"/>
          <w:szCs w:val="20"/>
        </w:rPr>
      </w:pPr>
    </w:p>
    <w:p w14:paraId="6BA2D8DC" w14:textId="7B84798B"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Benefit Recovery provides all deliverables on schedule based on the Project Work Plan. The deliverables are comprehensive, follow industry-related standards, and clearly document the requirements that are associated with the specific deliverable. As common business practice, Benefit Recovery documentation and plans are written at an 8</w:t>
      </w:r>
      <w:r w:rsidRPr="00407BDC">
        <w:rPr>
          <w:rFonts w:ascii="Arial" w:hAnsi="Arial" w:cs="Arial"/>
          <w:sz w:val="20"/>
          <w:szCs w:val="20"/>
          <w:vertAlign w:val="superscript"/>
        </w:rPr>
        <w:t>th</w:t>
      </w:r>
      <w:r w:rsidRPr="00407BDC">
        <w:rPr>
          <w:rFonts w:ascii="Arial" w:hAnsi="Arial" w:cs="Arial"/>
          <w:sz w:val="20"/>
          <w:szCs w:val="20"/>
        </w:rPr>
        <w:t xml:space="preserve"> grade level to ensure that all audiences can understand and minimize technical jargon where it is unnecessary. Deliverables utilize proper grammar, spelling, and all changes to documents are tracked through version control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and in the document version control log. Each of the documents utilize diagrams to assist audiences understanding of the processes discussed in the deliverables. All acronyms and references for the deliverables are included in the document as appendixes. </w:t>
      </w:r>
    </w:p>
    <w:p w14:paraId="616667A8" w14:textId="77777777" w:rsidR="0012580E" w:rsidRPr="00407BDC" w:rsidRDefault="0012580E" w:rsidP="00407BDC">
      <w:pPr>
        <w:spacing w:after="0" w:line="264" w:lineRule="auto"/>
        <w:jc w:val="both"/>
        <w:rPr>
          <w:rFonts w:ascii="Arial" w:hAnsi="Arial" w:cs="Arial"/>
          <w:b/>
          <w:sz w:val="20"/>
          <w:szCs w:val="20"/>
        </w:rPr>
      </w:pPr>
    </w:p>
    <w:p w14:paraId="0ADB3819"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PMT13</w:t>
      </w:r>
    </w:p>
    <w:p w14:paraId="1703D919"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The Supplier shall submit a monthly status report. The monthly status report must contain, at a minimum:</w:t>
      </w:r>
      <w:r w:rsidRPr="00407BDC">
        <w:rPr>
          <w:rFonts w:ascii="Arial" w:hAnsi="Arial" w:cs="Arial"/>
          <w:b/>
          <w:sz w:val="20"/>
          <w:szCs w:val="20"/>
        </w:rPr>
        <w:br/>
        <w:t>a. A complete set of updated and current output from the Project Work Plan along with a copy of the corresponding Project schedule files in electronic version.</w:t>
      </w:r>
      <w:r w:rsidRPr="00407BDC">
        <w:rPr>
          <w:rFonts w:ascii="Arial" w:hAnsi="Arial" w:cs="Arial"/>
          <w:b/>
          <w:sz w:val="20"/>
          <w:szCs w:val="20"/>
        </w:rPr>
        <w:br/>
        <w:t>b. A description of the overall completion status of the Project including schedule variations that report the earned value of the work completed, the planned value of the work completed, and the variance.</w:t>
      </w:r>
      <w:r w:rsidRPr="00407BDC">
        <w:rPr>
          <w:rFonts w:ascii="Arial" w:hAnsi="Arial" w:cs="Arial"/>
          <w:b/>
          <w:sz w:val="20"/>
          <w:szCs w:val="20"/>
        </w:rPr>
        <w:br/>
        <w:t>c. Planned tasks and activities for the next month.</w:t>
      </w:r>
      <w:r w:rsidRPr="00407BDC">
        <w:rPr>
          <w:rFonts w:ascii="Arial" w:hAnsi="Arial" w:cs="Arial"/>
          <w:b/>
          <w:sz w:val="20"/>
          <w:szCs w:val="20"/>
        </w:rPr>
        <w:br/>
        <w:t>d. The Deliverable status, with percentage of completion and time ahead or behind schedule for particular tasks.</w:t>
      </w:r>
      <w:r w:rsidRPr="00407BDC">
        <w:rPr>
          <w:rFonts w:ascii="Arial" w:hAnsi="Arial" w:cs="Arial"/>
          <w:b/>
          <w:sz w:val="20"/>
          <w:szCs w:val="20"/>
        </w:rPr>
        <w:br/>
        <w:t>e. Identification of any staffing issues or changes in the Resource Allocation Matrix.</w:t>
      </w:r>
      <w:r w:rsidRPr="00407BDC">
        <w:rPr>
          <w:rFonts w:ascii="Arial" w:hAnsi="Arial" w:cs="Arial"/>
          <w:b/>
          <w:sz w:val="20"/>
          <w:szCs w:val="20"/>
        </w:rPr>
        <w:br/>
        <w:t>f. An updated status on all issues being monitored.</w:t>
      </w:r>
      <w:r w:rsidRPr="00407BDC">
        <w:rPr>
          <w:rFonts w:ascii="Arial" w:hAnsi="Arial" w:cs="Arial"/>
          <w:b/>
          <w:sz w:val="20"/>
          <w:szCs w:val="20"/>
        </w:rPr>
        <w:br/>
        <w:t>g. An updated status on all risks being monitored.</w:t>
      </w:r>
      <w:r w:rsidRPr="00407BDC">
        <w:rPr>
          <w:rFonts w:ascii="Arial" w:hAnsi="Arial" w:cs="Arial"/>
          <w:b/>
          <w:sz w:val="20"/>
          <w:szCs w:val="20"/>
        </w:rPr>
        <w:br/>
        <w:t>h. Provide metrics as determined by the agency.</w:t>
      </w:r>
      <w:r w:rsidRPr="00407BDC">
        <w:rPr>
          <w:rFonts w:ascii="Arial" w:hAnsi="Arial" w:cs="Arial"/>
          <w:b/>
          <w:sz w:val="20"/>
          <w:szCs w:val="20"/>
        </w:rPr>
        <w:br/>
      </w:r>
      <w:proofErr w:type="spellStart"/>
      <w:r w:rsidRPr="00407BDC">
        <w:rPr>
          <w:rFonts w:ascii="Arial" w:hAnsi="Arial" w:cs="Arial"/>
          <w:b/>
          <w:sz w:val="20"/>
          <w:szCs w:val="20"/>
        </w:rPr>
        <w:t>i</w:t>
      </w:r>
      <w:proofErr w:type="spellEnd"/>
      <w:r w:rsidRPr="00407BDC">
        <w:rPr>
          <w:rFonts w:ascii="Arial" w:hAnsi="Arial" w:cs="Arial"/>
          <w:b/>
          <w:sz w:val="20"/>
          <w:szCs w:val="20"/>
        </w:rPr>
        <w:t>. Provide testing status and metrics.</w:t>
      </w:r>
      <w:r w:rsidRPr="00407BDC">
        <w:rPr>
          <w:rFonts w:ascii="Arial" w:hAnsi="Arial" w:cs="Arial"/>
          <w:b/>
          <w:sz w:val="20"/>
          <w:szCs w:val="20"/>
        </w:rPr>
        <w:br/>
        <w:t>j. An updated status on all SLA being monitored.</w:t>
      </w:r>
    </w:p>
    <w:p w14:paraId="09AC4889" w14:textId="77777777" w:rsidR="0012580E" w:rsidRPr="00407BDC" w:rsidRDefault="0012580E" w:rsidP="00407BDC">
      <w:pPr>
        <w:spacing w:after="0" w:line="264" w:lineRule="auto"/>
        <w:jc w:val="both"/>
        <w:rPr>
          <w:rFonts w:ascii="Arial" w:hAnsi="Arial" w:cs="Arial"/>
          <w:b/>
          <w:sz w:val="20"/>
          <w:szCs w:val="20"/>
        </w:rPr>
      </w:pPr>
    </w:p>
    <w:p w14:paraId="316768F1" w14:textId="5CE7ACA7"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 xml:space="preserve">As part of the monthly meeting with stakeholders, the Benefit Recovery Project Management Team issues a status report to provide notice of current project efforts. The current Project Work Plan output is provided as part of the report and the Microsoft Project electronic copies are shared as well with the State PMO and stakeholders. Key performance indicators are shared in the monthly report to inform the State of the earned value received to date, the planned value for upcoming tasks, and any variance to give full transparency into how the project is running. Updates on Deliverable status are provided starting with recent deliverables and upcoming deliverables with completion percentages. </w:t>
      </w:r>
    </w:p>
    <w:p w14:paraId="6731AFBA" w14:textId="77777777" w:rsidR="0012580E" w:rsidRPr="00407BDC" w:rsidRDefault="0012580E" w:rsidP="00407BDC">
      <w:pPr>
        <w:spacing w:after="0" w:line="264" w:lineRule="auto"/>
        <w:jc w:val="both"/>
        <w:rPr>
          <w:rFonts w:ascii="Arial" w:hAnsi="Arial" w:cs="Arial"/>
          <w:sz w:val="20"/>
          <w:szCs w:val="20"/>
        </w:rPr>
      </w:pPr>
    </w:p>
    <w:p w14:paraId="782F6C07"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Upcoming activities that are planned for the next month are presented so all parties are aware of what needs to be accomplished. The issue log and risk register are presented to the stakeholders to inform them of obstacles that Benefit Recovery might be facing due to other suppliers or vendors, unforeseen incidents, or missing information. Assistance to get other supplier or vendor tasks completed that are holding up the Benefit Recovery Project Work Plan will be requested of the State PMO and stakeholders. A status report is given on the Service Level Agreements (SLA) items to show Benefit Recovery is maintaining appropriate and timely standards. </w:t>
      </w:r>
    </w:p>
    <w:p w14:paraId="0C9A9A42" w14:textId="77777777" w:rsidR="00407BDC" w:rsidRDefault="00407BDC" w:rsidP="00407BDC">
      <w:pPr>
        <w:spacing w:after="0" w:line="264" w:lineRule="auto"/>
        <w:jc w:val="both"/>
        <w:rPr>
          <w:rFonts w:ascii="Arial" w:hAnsi="Arial" w:cs="Arial"/>
          <w:sz w:val="20"/>
          <w:szCs w:val="20"/>
        </w:rPr>
      </w:pPr>
    </w:p>
    <w:p w14:paraId="34542AF7" w14:textId="1C0107AB" w:rsidR="00407BDC" w:rsidRDefault="00E63ABD" w:rsidP="00E63ABD">
      <w:pPr>
        <w:rPr>
          <w:rFonts w:ascii="Arial" w:hAnsi="Arial" w:cs="Arial"/>
          <w:sz w:val="20"/>
          <w:szCs w:val="20"/>
        </w:rPr>
      </w:pPr>
      <w:r>
        <w:rPr>
          <w:rFonts w:ascii="Arial" w:hAnsi="Arial" w:cs="Arial"/>
          <w:sz w:val="20"/>
          <w:szCs w:val="20"/>
        </w:rPr>
        <w:br w:type="page"/>
      </w:r>
    </w:p>
    <w:p w14:paraId="1B118D04" w14:textId="77777777" w:rsidR="009953ED" w:rsidRDefault="009953ED" w:rsidP="00407BDC">
      <w:pPr>
        <w:spacing w:after="0" w:line="264" w:lineRule="auto"/>
        <w:jc w:val="both"/>
        <w:rPr>
          <w:rFonts w:ascii="Arial" w:hAnsi="Arial" w:cs="Arial"/>
          <w:sz w:val="20"/>
          <w:szCs w:val="20"/>
        </w:rPr>
      </w:pPr>
    </w:p>
    <w:p w14:paraId="75CA9E2C" w14:textId="685835B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different Benefit Recovery Work Group Teams provide updates on their status and provide metrics on testing, technology, operations, and any Agency required metrics. Current resource allocations assigned to the project or resource staffing issues are  presented in a Resource Allocation Matrix for discussion to determine whether a risk needs to be added to the Risk Register or, if an issue is already present, to develop mitigation strategies. Benefit Recovery ensures that the report gives the stakeholders an all-encompassing view of the project, so all stakeholders have input and knowledge of where the project currently stands.</w:t>
      </w:r>
    </w:p>
    <w:p w14:paraId="7922F737" w14:textId="77777777" w:rsidR="0012580E" w:rsidRPr="00407BDC" w:rsidRDefault="0012580E" w:rsidP="00407BDC">
      <w:pPr>
        <w:spacing w:after="0" w:line="264" w:lineRule="auto"/>
        <w:jc w:val="both"/>
        <w:rPr>
          <w:rFonts w:ascii="Arial" w:hAnsi="Arial" w:cs="Arial"/>
          <w:b/>
          <w:sz w:val="20"/>
          <w:szCs w:val="20"/>
        </w:rPr>
      </w:pPr>
    </w:p>
    <w:p w14:paraId="75D84354" w14:textId="2BFDCBF9" w:rsidR="0012580E" w:rsidRPr="00407BDC" w:rsidRDefault="00376A36" w:rsidP="00407BDC">
      <w:pPr>
        <w:spacing w:after="0" w:line="264" w:lineRule="auto"/>
        <w:jc w:val="both"/>
        <w:rPr>
          <w:rFonts w:ascii="Arial" w:hAnsi="Arial" w:cs="Arial"/>
          <w:b/>
          <w:sz w:val="20"/>
          <w:szCs w:val="20"/>
        </w:rPr>
      </w:pPr>
      <w:r w:rsidRPr="00407BDC">
        <w:rPr>
          <w:rFonts w:ascii="Arial" w:eastAsia="Arial" w:hAnsi="Arial" w:cs="Arial"/>
          <w:b/>
          <w:color w:val="C81521"/>
        </w:rPr>
        <w:t>PMT14</w:t>
      </w:r>
    </w:p>
    <w:p w14:paraId="049BF0DE" w14:textId="1A984352"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develop and maintain a Project Management Plan (PMP):  The purpose of the Project Management Plan is to provide a comprehensive baseline of what needs to be achieved by the project, how it is to be achieved, who will be involved, how it will be reported and measured and how information will be communicated with the project. It will serve as a reference for decision and clarifications. All relevant project plans including but not limited to the Communication Plan, Change Management Plan, Staffing Management Plan, Quality Management Plan, Risk Management Plan, Issue Management Plan and the Work Breakdown Structure are incorporated into the Project Management Plan. It is a living document that evolves as the project progresses and is updated with the latest relevant information as required. The Project Management Plan may be broken into separate documents, but all documents will be considered sections of the Project Management Plan.</w:t>
      </w:r>
    </w:p>
    <w:p w14:paraId="6D743828" w14:textId="77777777" w:rsidR="0012580E" w:rsidRPr="00407BDC" w:rsidRDefault="0012580E" w:rsidP="00407BDC">
      <w:pPr>
        <w:spacing w:after="0" w:line="264" w:lineRule="auto"/>
        <w:jc w:val="both"/>
        <w:rPr>
          <w:rFonts w:ascii="Arial" w:hAnsi="Arial" w:cs="Arial"/>
          <w:b/>
          <w:sz w:val="20"/>
          <w:szCs w:val="20"/>
        </w:rPr>
      </w:pPr>
    </w:p>
    <w:p w14:paraId="1E9B49A0"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 xml:space="preserve">Within the 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there resides the Project Management Plan (PMP), but to ensure all users can review and the Project Management Plan with software familiarity a Microsoft Project version is disbursed. For those individuals that do not have a software license for Microsoft Project a PDF version is supplied so everyone is aware of the Project Management Plan that is being carried out by Benefit Recovery.</w:t>
      </w:r>
    </w:p>
    <w:p w14:paraId="4664329A" w14:textId="77777777" w:rsidR="0012580E" w:rsidRPr="00407BDC" w:rsidRDefault="0012580E" w:rsidP="00407BDC">
      <w:pPr>
        <w:spacing w:after="0" w:line="264" w:lineRule="auto"/>
        <w:jc w:val="both"/>
        <w:rPr>
          <w:rFonts w:ascii="Arial" w:hAnsi="Arial" w:cs="Arial"/>
          <w:sz w:val="20"/>
          <w:szCs w:val="20"/>
        </w:rPr>
      </w:pPr>
    </w:p>
    <w:p w14:paraId="0CF60F9F" w14:textId="25352D63"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An initial baseline version of the PMP is created in collaboration with the State. The baseline version is comprehensive of all requirements and phases of the project with resources assigned to each item to ensure the responsible parties are documented. Status of tasks throughout the project are shared through the PMP along with any specific reporting criteria and percentages to ensure tasks are being completed within the established timeframe at the right pace. While the plan is a living document, the baseline is not  updated but a new version is created with State approval and any changes to the schedule are tracked in a separate column to show any early task completions or late ending tasks. This document serves as a reference during any discussions or clarifications on how changes or issues may affect the project schedule.</w:t>
      </w:r>
    </w:p>
    <w:p w14:paraId="56C1F9C9" w14:textId="77777777" w:rsidR="0012580E" w:rsidRPr="00407BDC" w:rsidRDefault="0012580E" w:rsidP="00407BDC">
      <w:pPr>
        <w:spacing w:after="0" w:line="264" w:lineRule="auto"/>
        <w:jc w:val="both"/>
        <w:rPr>
          <w:rFonts w:ascii="Arial" w:hAnsi="Arial" w:cs="Arial"/>
          <w:sz w:val="20"/>
          <w:szCs w:val="20"/>
        </w:rPr>
      </w:pPr>
    </w:p>
    <w:p w14:paraId="6A98889B"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Incorporated into the PMP are all the deliverables and plans that must be delivered and approved by the State. Some of the plans that are present in the PMP are the Communications Plan, Change Management Plan, Staffing Management Plan, Quality Management Plan, Risk Management Plan, and Issue Management Plan. The Work Breakdown Structure is another important part of the project that is presented in the PMP. Throughout the project the PMP is a living document that shall be updated as often as needed to make sure all relevant information is being tracked as required. If requested or determined for efficiency the PMP may be disbursed to certain audiences in subsections, but the subsection is always part of the PMP, so any changes or updates are part of the master PMP version.</w:t>
      </w:r>
    </w:p>
    <w:p w14:paraId="78BD946C" w14:textId="77777777" w:rsidR="0012580E" w:rsidRPr="00407BDC" w:rsidRDefault="0012580E" w:rsidP="00407BDC">
      <w:pPr>
        <w:spacing w:after="0" w:line="264" w:lineRule="auto"/>
        <w:jc w:val="both"/>
        <w:rPr>
          <w:rFonts w:ascii="Arial" w:hAnsi="Arial" w:cs="Arial"/>
          <w:b/>
          <w:sz w:val="20"/>
          <w:szCs w:val="20"/>
        </w:rPr>
      </w:pPr>
    </w:p>
    <w:p w14:paraId="02CB99C9"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PMT15</w:t>
      </w:r>
    </w:p>
    <w:p w14:paraId="57D75B35"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coordinate with the agency and with the module vendors as required by the agency, to support the program-level change management process consistent with the Enterprise Change Management Plan.</w:t>
      </w:r>
    </w:p>
    <w:p w14:paraId="7BD2DA04" w14:textId="041AF8EC" w:rsidR="00E63ABD" w:rsidRDefault="00E63ABD">
      <w:pPr>
        <w:rPr>
          <w:rFonts w:ascii="Arial" w:hAnsi="Arial" w:cs="Arial"/>
          <w:b/>
          <w:sz w:val="20"/>
          <w:szCs w:val="20"/>
        </w:rPr>
      </w:pPr>
      <w:r>
        <w:rPr>
          <w:rFonts w:ascii="Arial" w:hAnsi="Arial" w:cs="Arial"/>
          <w:b/>
          <w:sz w:val="20"/>
          <w:szCs w:val="20"/>
        </w:rPr>
        <w:br w:type="page"/>
      </w:r>
    </w:p>
    <w:p w14:paraId="19CC33ED" w14:textId="77777777" w:rsidR="0012580E" w:rsidRPr="00407BDC" w:rsidRDefault="0012580E" w:rsidP="00407BDC">
      <w:pPr>
        <w:spacing w:after="0" w:line="264" w:lineRule="auto"/>
        <w:jc w:val="both"/>
        <w:rPr>
          <w:rFonts w:ascii="Arial" w:hAnsi="Arial" w:cs="Arial"/>
          <w:b/>
          <w:sz w:val="20"/>
          <w:szCs w:val="20"/>
        </w:rPr>
      </w:pPr>
    </w:p>
    <w:p w14:paraId="6302D385" w14:textId="5E5B57DC" w:rsidR="0012580E" w:rsidRPr="00407BDC" w:rsidRDefault="00376A36" w:rsidP="00407BDC">
      <w:pPr>
        <w:spacing w:after="0" w:line="264" w:lineRule="auto"/>
        <w:jc w:val="both"/>
        <w:rPr>
          <w:rFonts w:ascii="Arial" w:hAnsi="Arial" w:cs="Arial"/>
          <w:sz w:val="20"/>
          <w:szCs w:val="20"/>
        </w:rPr>
      </w:pPr>
      <w:r w:rsidRPr="00407BDC">
        <w:rPr>
          <w:rFonts w:ascii="Arial" w:hAnsi="Arial" w:cs="Arial"/>
          <w:b/>
          <w:sz w:val="20"/>
          <w:szCs w:val="20"/>
        </w:rPr>
        <w:t xml:space="preserve">ANSWER:  </w:t>
      </w:r>
      <w:r w:rsidRPr="00407BDC">
        <w:rPr>
          <w:rFonts w:ascii="Arial" w:hAnsi="Arial" w:cs="Arial"/>
          <w:sz w:val="20"/>
          <w:szCs w:val="20"/>
        </w:rPr>
        <w:t>Benefit Recovery serves as a good steward to the Agency by coordinating with the Agency and other module vendors to support any program-level change management processes and participates in related meetings and discussions. These change management processes shall be consistent with the Enterprise Change Management Plan and the Benefit Recovery Change Management Plan is updated and reviewed with the State if required to ensure consistency.</w:t>
      </w:r>
    </w:p>
    <w:p w14:paraId="7E79901F" w14:textId="77777777" w:rsidR="0012580E" w:rsidRPr="00407BDC" w:rsidRDefault="0012580E" w:rsidP="00407BDC">
      <w:pPr>
        <w:spacing w:after="0" w:line="264" w:lineRule="auto"/>
        <w:jc w:val="both"/>
        <w:rPr>
          <w:rFonts w:ascii="Arial" w:hAnsi="Arial" w:cs="Arial"/>
          <w:b/>
          <w:sz w:val="20"/>
          <w:szCs w:val="20"/>
        </w:rPr>
      </w:pPr>
    </w:p>
    <w:p w14:paraId="0A1B5B53"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PMT16</w:t>
      </w:r>
    </w:p>
    <w:p w14:paraId="568B405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 xml:space="preserve">The Supplier shall be required to work collaboratively with the agency and other suppliers to provide schedule information to be included in the Integrated Master Schedule (IMS).  Elements necessary for the IMS </w:t>
      </w:r>
      <w:proofErr w:type="gramStart"/>
      <w:r w:rsidRPr="00407BDC">
        <w:rPr>
          <w:rFonts w:ascii="Arial" w:hAnsi="Arial" w:cs="Arial"/>
          <w:b/>
          <w:sz w:val="20"/>
          <w:szCs w:val="20"/>
        </w:rPr>
        <w:t>include;</w:t>
      </w:r>
      <w:proofErr w:type="gramEnd"/>
      <w:r w:rsidRPr="00407BDC">
        <w:rPr>
          <w:rFonts w:ascii="Arial" w:hAnsi="Arial" w:cs="Arial"/>
          <w:b/>
          <w:sz w:val="20"/>
          <w:szCs w:val="20"/>
        </w:rPr>
        <w:t xml:space="preserve"> start and end dates of major phases, key project milestones, integration points, dependencies, and sufficient information to support the reporting requirements as determined by the agency.</w:t>
      </w:r>
    </w:p>
    <w:p w14:paraId="3730247F" w14:textId="77777777" w:rsidR="0012580E" w:rsidRPr="00407BDC" w:rsidRDefault="0012580E" w:rsidP="00407BDC">
      <w:pPr>
        <w:spacing w:after="0" w:line="264" w:lineRule="auto"/>
        <w:jc w:val="both"/>
        <w:rPr>
          <w:rFonts w:ascii="Arial" w:hAnsi="Arial" w:cs="Arial"/>
          <w:b/>
          <w:sz w:val="20"/>
          <w:szCs w:val="20"/>
        </w:rPr>
      </w:pPr>
    </w:p>
    <w:p w14:paraId="4CF4DC46" w14:textId="77777777" w:rsidR="0012580E" w:rsidRPr="00407BDC" w:rsidRDefault="00376A36" w:rsidP="00407BDC">
      <w:pPr>
        <w:spacing w:after="0" w:line="264" w:lineRule="auto"/>
        <w:jc w:val="both"/>
        <w:rPr>
          <w:rFonts w:ascii="Arial" w:hAnsi="Arial" w:cs="Arial"/>
          <w:sz w:val="20"/>
          <w:szCs w:val="20"/>
        </w:rPr>
      </w:pPr>
      <w:bookmarkStart w:id="0" w:name="_heading=h.gjdgxs" w:colFirst="0" w:colLast="0"/>
      <w:bookmarkEnd w:id="0"/>
      <w:r w:rsidRPr="00407BDC">
        <w:rPr>
          <w:rFonts w:ascii="Arial" w:hAnsi="Arial" w:cs="Arial"/>
          <w:b/>
          <w:sz w:val="20"/>
          <w:szCs w:val="20"/>
        </w:rPr>
        <w:t xml:space="preserve">ANSWER:  </w:t>
      </w:r>
    </w:p>
    <w:p w14:paraId="68B355D9"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Benefit Recovery Project Management Team works with the State and its vendors to account for State priorities and incorporate references to the Integrated Master Schedule into the Implementation Plan. We also provide the Benefit Recovery Implementation schedule to the State to incorporate important tasks and dates into the Integrated Master Schedule. There are instances where the Integrated Master Schedule lists some dependencies and timeframes that Benefit Recovery must meet to ensure other moving parts of the State’s program are not hindered by Benefit Recovery. Important milestones, integration points, dependencies, and start and end dates are tracked in Benefit Recovery’s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and are also discussed in weekly implementation status calls conducted internally and with the State to make sure all parties have transparency in the process. The Benefit Recovery Team provides the State with requirements traceability reports, risk register, and issue logs if there are any that arise.</w:t>
      </w:r>
    </w:p>
    <w:p w14:paraId="40EFE3EF" w14:textId="62CEF692" w:rsidR="0012580E" w:rsidRPr="00407BDC" w:rsidRDefault="0012580E" w:rsidP="00407BDC">
      <w:pPr>
        <w:spacing w:after="0" w:line="264" w:lineRule="auto"/>
        <w:jc w:val="both"/>
        <w:rPr>
          <w:rFonts w:ascii="Arial" w:hAnsi="Arial" w:cs="Arial"/>
          <w:b/>
          <w:sz w:val="20"/>
          <w:szCs w:val="20"/>
        </w:rPr>
      </w:pPr>
    </w:p>
    <w:p w14:paraId="4E08263C"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PMT17</w:t>
      </w:r>
    </w:p>
    <w:p w14:paraId="29AFA08B"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coordinate module deliverable and milestone walkthroughs and participate in other module walkthroughs as required by the agency. </w:t>
      </w:r>
    </w:p>
    <w:p w14:paraId="51AEB8AE" w14:textId="77777777" w:rsidR="0012580E" w:rsidRPr="00407BDC" w:rsidRDefault="0012580E" w:rsidP="00407BDC">
      <w:pPr>
        <w:spacing w:after="0" w:line="264" w:lineRule="auto"/>
        <w:jc w:val="both"/>
        <w:rPr>
          <w:rFonts w:ascii="Arial" w:hAnsi="Arial" w:cs="Arial"/>
          <w:b/>
          <w:sz w:val="20"/>
          <w:szCs w:val="20"/>
        </w:rPr>
      </w:pPr>
    </w:p>
    <w:p w14:paraId="36EFD04A"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291681FF"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Benefit Recovery Implementation Schedule is updated and shared with the State on a weekly basis. This schedule is working towards a final planned delivery date of the module to the State. There are established milestones in the implementation schedule that are visible on the project work plan that are tracked in the 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and delivered to the State as a Microsoft Project file. Any other modules that the State requires that Benefit Recovery be part of need to be provided to the Benefit Recovery Project Management Team to ensure the dates and milestones can be incorporated into the Benefit Recovery implementation schedule. In consideration of this, a milestone for any functional deliverable can include a physical walk-through to show prospective performance of any update or upgrade. These virtual walkthroughs can be attended by any authorized stakeholder or representative.</w:t>
      </w:r>
    </w:p>
    <w:p w14:paraId="5F85E8AE" w14:textId="77777777" w:rsidR="0012580E" w:rsidRPr="00407BDC" w:rsidRDefault="0012580E" w:rsidP="00407BDC">
      <w:pPr>
        <w:spacing w:after="0" w:line="264" w:lineRule="auto"/>
        <w:jc w:val="both"/>
        <w:rPr>
          <w:rFonts w:ascii="Arial" w:hAnsi="Arial" w:cs="Arial"/>
          <w:b/>
          <w:sz w:val="20"/>
          <w:szCs w:val="20"/>
        </w:rPr>
      </w:pPr>
    </w:p>
    <w:p w14:paraId="34BA9AA9"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PMT18</w:t>
      </w:r>
    </w:p>
    <w:p w14:paraId="75CC2201"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submit a monthly System Enhancement Pool report that details tickets invoiced to the hourly pool and must include hours used and hours remaining for the agency's approval.</w:t>
      </w:r>
    </w:p>
    <w:p w14:paraId="33416DAF" w14:textId="77777777" w:rsidR="0012580E" w:rsidRPr="00407BDC" w:rsidRDefault="0012580E" w:rsidP="00407BDC">
      <w:pPr>
        <w:spacing w:after="0" w:line="264" w:lineRule="auto"/>
        <w:jc w:val="both"/>
        <w:rPr>
          <w:rFonts w:ascii="Arial" w:hAnsi="Arial" w:cs="Arial"/>
          <w:b/>
          <w:sz w:val="20"/>
          <w:szCs w:val="20"/>
        </w:rPr>
      </w:pPr>
    </w:p>
    <w:p w14:paraId="7019AD03" w14:textId="77777777" w:rsidR="0012580E" w:rsidRPr="00407BDC" w:rsidRDefault="00376A36" w:rsidP="00407BDC">
      <w:pPr>
        <w:pBdr>
          <w:top w:val="nil"/>
          <w:left w:val="nil"/>
          <w:bottom w:val="nil"/>
          <w:right w:val="nil"/>
          <w:between w:val="nil"/>
        </w:pBdr>
        <w:spacing w:after="0" w:line="264" w:lineRule="auto"/>
        <w:jc w:val="both"/>
        <w:rPr>
          <w:rFonts w:ascii="Arial" w:eastAsia="Times New Roman" w:hAnsi="Arial" w:cs="Arial"/>
          <w:color w:val="000000"/>
          <w:sz w:val="20"/>
          <w:szCs w:val="20"/>
        </w:rPr>
      </w:pPr>
      <w:r w:rsidRPr="00407BDC">
        <w:rPr>
          <w:rFonts w:ascii="Arial" w:hAnsi="Arial" w:cs="Arial"/>
          <w:b/>
          <w:color w:val="000000"/>
          <w:sz w:val="20"/>
          <w:szCs w:val="20"/>
        </w:rPr>
        <w:t>ANSWER:</w:t>
      </w:r>
      <w:r w:rsidRPr="00407BDC">
        <w:rPr>
          <w:rFonts w:ascii="Arial" w:eastAsia="Times New Roman" w:hAnsi="Arial" w:cs="Arial"/>
          <w:b/>
          <w:color w:val="000000"/>
          <w:sz w:val="20"/>
          <w:szCs w:val="20"/>
        </w:rPr>
        <w:t xml:space="preserve"> </w:t>
      </w:r>
      <w:r w:rsidRPr="00407BDC">
        <w:rPr>
          <w:rFonts w:ascii="Arial" w:hAnsi="Arial" w:cs="Arial"/>
          <w:sz w:val="20"/>
          <w:szCs w:val="20"/>
        </w:rPr>
        <w:t xml:space="preserve">In the monthly meeting with the State and Stakeholder, </w:t>
      </w:r>
      <w:r w:rsidRPr="00407BDC">
        <w:rPr>
          <w:rFonts w:ascii="Arial" w:eastAsia="Times New Roman" w:hAnsi="Arial" w:cs="Arial"/>
          <w:color w:val="000000"/>
          <w:sz w:val="20"/>
          <w:szCs w:val="20"/>
        </w:rPr>
        <w:t>the</w:t>
      </w:r>
      <w:r w:rsidRPr="00407BDC">
        <w:rPr>
          <w:rFonts w:ascii="Arial" w:eastAsia="Times New Roman" w:hAnsi="Arial" w:cs="Arial"/>
          <w:b/>
          <w:color w:val="000000"/>
          <w:sz w:val="20"/>
          <w:szCs w:val="20"/>
        </w:rPr>
        <w:t xml:space="preserve"> </w:t>
      </w:r>
      <w:r w:rsidRPr="00407BDC">
        <w:rPr>
          <w:rFonts w:ascii="Arial" w:hAnsi="Arial" w:cs="Arial"/>
          <w:color w:val="000000"/>
          <w:sz w:val="20"/>
          <w:szCs w:val="20"/>
        </w:rPr>
        <w:t>Benefit Recovery Project Management Team provides s reports to present tasks or project help desk tickets that are going to be invoiced for the month. The report also provides the State with the current Cost Performance Index (CPI) and Schedule Performance Index (SPI) of the project.</w:t>
      </w:r>
    </w:p>
    <w:p w14:paraId="240F2F26" w14:textId="49F0DBCC" w:rsidR="00E63ABD" w:rsidRDefault="00E63ABD">
      <w:pPr>
        <w:rPr>
          <w:rFonts w:ascii="Arial" w:hAnsi="Arial" w:cs="Arial"/>
          <w:b/>
          <w:sz w:val="20"/>
          <w:szCs w:val="20"/>
        </w:rPr>
      </w:pPr>
      <w:r>
        <w:rPr>
          <w:rFonts w:ascii="Arial" w:hAnsi="Arial" w:cs="Arial"/>
          <w:b/>
          <w:sz w:val="20"/>
          <w:szCs w:val="20"/>
        </w:rPr>
        <w:br w:type="page"/>
      </w:r>
    </w:p>
    <w:p w14:paraId="75907D5F" w14:textId="5575DD5B" w:rsidR="0012580E" w:rsidRPr="00407BDC" w:rsidRDefault="0012580E" w:rsidP="00407BDC">
      <w:pPr>
        <w:spacing w:after="0" w:line="264" w:lineRule="auto"/>
        <w:jc w:val="both"/>
        <w:rPr>
          <w:rFonts w:ascii="Arial" w:hAnsi="Arial" w:cs="Arial"/>
          <w:b/>
          <w:sz w:val="20"/>
          <w:szCs w:val="20"/>
        </w:rPr>
      </w:pPr>
    </w:p>
    <w:p w14:paraId="4326AB09"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PMT19</w:t>
      </w:r>
    </w:p>
    <w:p w14:paraId="3D7C461F"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cooperate with the State's PMO and the IV&amp;V Supplier to give an accurate, honest reporting of the project status.</w:t>
      </w:r>
    </w:p>
    <w:p w14:paraId="639AE289" w14:textId="77777777" w:rsidR="0012580E" w:rsidRPr="00407BDC" w:rsidRDefault="0012580E" w:rsidP="00407BDC">
      <w:pPr>
        <w:spacing w:after="0" w:line="264" w:lineRule="auto"/>
        <w:jc w:val="both"/>
        <w:rPr>
          <w:rFonts w:ascii="Arial" w:hAnsi="Arial" w:cs="Arial"/>
          <w:b/>
          <w:sz w:val="20"/>
          <w:szCs w:val="20"/>
        </w:rPr>
      </w:pPr>
    </w:p>
    <w:p w14:paraId="47F1825A" w14:textId="77777777" w:rsidR="0012580E" w:rsidRPr="00407BDC" w:rsidRDefault="00376A36" w:rsidP="00407BDC">
      <w:pPr>
        <w:pBdr>
          <w:top w:val="nil"/>
          <w:left w:val="nil"/>
          <w:bottom w:val="nil"/>
          <w:right w:val="nil"/>
          <w:between w:val="nil"/>
        </w:pBdr>
        <w:spacing w:after="0" w:line="264" w:lineRule="auto"/>
        <w:jc w:val="both"/>
        <w:rPr>
          <w:rFonts w:ascii="Arial" w:eastAsia="Times New Roman" w:hAnsi="Arial" w:cs="Arial"/>
          <w:color w:val="000000"/>
          <w:sz w:val="20"/>
          <w:szCs w:val="20"/>
        </w:rPr>
      </w:pPr>
      <w:r w:rsidRPr="00407BDC">
        <w:rPr>
          <w:rFonts w:ascii="Arial" w:hAnsi="Arial" w:cs="Arial"/>
          <w:b/>
          <w:color w:val="000000"/>
          <w:sz w:val="20"/>
          <w:szCs w:val="20"/>
        </w:rPr>
        <w:t>ANSWER:</w:t>
      </w:r>
      <w:r w:rsidRPr="00407BDC">
        <w:rPr>
          <w:rFonts w:ascii="Arial" w:eastAsia="Times New Roman" w:hAnsi="Arial" w:cs="Arial"/>
          <w:color w:val="000000"/>
          <w:sz w:val="20"/>
          <w:szCs w:val="20"/>
        </w:rPr>
        <w:t xml:space="preserve"> </w:t>
      </w:r>
      <w:r w:rsidRPr="00407BDC">
        <w:rPr>
          <w:rFonts w:ascii="Arial" w:hAnsi="Arial" w:cs="Arial"/>
          <w:color w:val="000000"/>
          <w:sz w:val="20"/>
          <w:szCs w:val="20"/>
        </w:rPr>
        <w:t xml:space="preserve">The Benefit Recovery Project Management Team coordinates with the State on all project schedule items as discussed in the Implementation Plan. Updates on the Implementation Schedule </w:t>
      </w:r>
      <w:r w:rsidRPr="00407BDC">
        <w:rPr>
          <w:rFonts w:ascii="Arial" w:hAnsi="Arial" w:cs="Arial"/>
          <w:sz w:val="20"/>
          <w:szCs w:val="20"/>
        </w:rPr>
        <w:t>are</w:t>
      </w:r>
      <w:r w:rsidRPr="00407BDC">
        <w:rPr>
          <w:rFonts w:ascii="Arial" w:hAnsi="Arial" w:cs="Arial"/>
          <w:color w:val="000000"/>
          <w:sz w:val="20"/>
          <w:szCs w:val="20"/>
        </w:rPr>
        <w:t xml:space="preserve"> reported to the State and any IV&amp;V suppliers on a weekly basis and a more detailed report </w:t>
      </w:r>
      <w:r w:rsidRPr="00407BDC">
        <w:rPr>
          <w:rFonts w:ascii="Arial" w:hAnsi="Arial" w:cs="Arial"/>
          <w:sz w:val="20"/>
          <w:szCs w:val="20"/>
        </w:rPr>
        <w:t>is</w:t>
      </w:r>
      <w:r w:rsidRPr="00407BDC">
        <w:rPr>
          <w:rFonts w:ascii="Arial" w:hAnsi="Arial" w:cs="Arial"/>
          <w:color w:val="000000"/>
          <w:sz w:val="20"/>
          <w:szCs w:val="20"/>
        </w:rPr>
        <w:t xml:space="preserve"> provided at the monthly meeting.</w:t>
      </w:r>
    </w:p>
    <w:p w14:paraId="24D60085" w14:textId="77777777" w:rsidR="0012580E" w:rsidRPr="00407BDC" w:rsidRDefault="0012580E" w:rsidP="00407BDC">
      <w:pPr>
        <w:spacing w:after="0" w:line="264" w:lineRule="auto"/>
        <w:jc w:val="both"/>
        <w:rPr>
          <w:rFonts w:ascii="Arial" w:hAnsi="Arial" w:cs="Arial"/>
          <w:b/>
          <w:sz w:val="20"/>
          <w:szCs w:val="20"/>
        </w:rPr>
      </w:pPr>
    </w:p>
    <w:p w14:paraId="3B41B444"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PMT20</w:t>
      </w:r>
    </w:p>
    <w:p w14:paraId="62AD7A01"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contribute to the State's and/or the Systems Integration Services collaboration site, technical and non-technical project artifacts for the Supplier's module or module components including requirements, use cases, user stories, storyboards, system design documents, supplemental specifications, test cases, test scripts, test results, user, system and training documentation at the State's direction. </w:t>
      </w:r>
    </w:p>
    <w:p w14:paraId="342E6862" w14:textId="77777777" w:rsidR="0012580E" w:rsidRPr="00407BDC" w:rsidRDefault="0012580E" w:rsidP="00407BDC">
      <w:pPr>
        <w:spacing w:after="0" w:line="264" w:lineRule="auto"/>
        <w:jc w:val="both"/>
        <w:rPr>
          <w:rFonts w:ascii="Arial" w:hAnsi="Arial" w:cs="Arial"/>
          <w:b/>
          <w:sz w:val="20"/>
          <w:szCs w:val="20"/>
        </w:rPr>
      </w:pPr>
    </w:p>
    <w:p w14:paraId="7367404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5B19EB56" w14:textId="24F5F0DB"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Benefit Recovery has all processes documented to ensure that all team members, partners, and clients are informed of the standards and business processes that Benefit Recovery follows when implementing ARMS PRO for a service contract or Software-As-A-Service contract. Documentation is shared with the State as requested and required per the contract. The documentation based on the requirements could consist of ARMS PRO</w:t>
      </w:r>
      <w:r w:rsidR="00407BDC">
        <w:rPr>
          <w:rFonts w:ascii="Arial" w:hAnsi="Arial" w:cs="Arial"/>
          <w:sz w:val="20"/>
          <w:szCs w:val="20"/>
        </w:rPr>
        <w:t xml:space="preserve"> </w:t>
      </w:r>
      <w:r w:rsidRPr="00407BDC">
        <w:rPr>
          <w:rFonts w:ascii="Arial" w:hAnsi="Arial" w:cs="Arial"/>
          <w:sz w:val="20"/>
          <w:szCs w:val="20"/>
        </w:rPr>
        <w:t>system requirements, business use cases related to requirements, test cases and results for User Acceptance Testing, and user, system and training manuals provided. Benefit Recovery will share and contribute to the State’s collaboration site as requested any and all artifacts deemed appropriate and/or necessary by the agency.</w:t>
      </w:r>
    </w:p>
    <w:p w14:paraId="7F151B5E" w14:textId="77777777" w:rsidR="00407BDC" w:rsidRDefault="00407BDC" w:rsidP="00407BDC">
      <w:pPr>
        <w:spacing w:after="0" w:line="264" w:lineRule="auto"/>
        <w:jc w:val="both"/>
        <w:rPr>
          <w:rFonts w:ascii="Arial" w:hAnsi="Arial" w:cs="Arial"/>
          <w:b/>
          <w:sz w:val="20"/>
          <w:szCs w:val="20"/>
        </w:rPr>
      </w:pPr>
    </w:p>
    <w:p w14:paraId="5F71CD3F" w14:textId="31575999"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PMT21</w:t>
      </w:r>
    </w:p>
    <w:p w14:paraId="5805E1EA" w14:textId="31162521" w:rsid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develop and maintain a detailed Project Work Plan (PWP) and a Gantt Chart that is aligned with the scope of the work outlined in this RFP, and the resulting contract. The PWP must identify detailed project tasks, realistic person hours for each task, the sequence of tasks and activities including duration necessary to meet deliverable and milestone dates for each phase, estimated baseline start and completion dates, actual start and completion dates, the critical path(s), resources (by name or by resource type if not known), dependencies, permanent tracking number for each task, completion percentages, and phase-level milestones. The dates and hours in the approved PWP form the project baseline. Once established, the baseline will only be modified with approval from the State. Additionally, the PWP must be continually refined and updated as the project progresses and will retain the baseline for comparative reporting.</w:t>
      </w:r>
    </w:p>
    <w:p w14:paraId="399B247A" w14:textId="77777777" w:rsidR="00407BDC" w:rsidRDefault="00407BDC" w:rsidP="00407BDC">
      <w:pPr>
        <w:spacing w:after="0" w:line="264" w:lineRule="auto"/>
        <w:jc w:val="both"/>
        <w:rPr>
          <w:rFonts w:ascii="Arial" w:hAnsi="Arial" w:cs="Arial"/>
          <w:b/>
          <w:sz w:val="20"/>
          <w:szCs w:val="20"/>
        </w:rPr>
      </w:pPr>
    </w:p>
    <w:p w14:paraId="2BDBC048" w14:textId="382E01C0"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From the approved work plan, the Supplier must calculate the required information necessary to meet the agency’s reporting requirements which include: the work percent complete, SPI, CPI, earned value, planned value, schedule variance, planned amount paid, actual amount paid, and cost variance.</w:t>
      </w:r>
    </w:p>
    <w:p w14:paraId="286C4E31" w14:textId="77777777" w:rsidR="0012580E" w:rsidRPr="00407BDC" w:rsidRDefault="0012580E" w:rsidP="00407BDC">
      <w:pPr>
        <w:spacing w:after="0" w:line="264" w:lineRule="auto"/>
        <w:jc w:val="both"/>
        <w:rPr>
          <w:rFonts w:ascii="Arial" w:hAnsi="Arial" w:cs="Arial"/>
          <w:b/>
          <w:sz w:val="20"/>
          <w:szCs w:val="20"/>
        </w:rPr>
      </w:pPr>
    </w:p>
    <w:p w14:paraId="5E0084F1"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336764DD" w14:textId="77777777" w:rsid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Benefit Recovery Project Management Team develops and maintains the Project Work Plan throughout the project starting with the Implementation Phase and on into the Operational Phase. The project schedule is maintained in the 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and on a Microsoft Project version for ease of use and distribution. The Microsoft Project plan includes the detailed steps in logical order, dependencies of the steps, resources and hours, milestones for each phase, begin and end dates </w:t>
      </w:r>
    </w:p>
    <w:p w14:paraId="17D8D8DB" w14:textId="77777777" w:rsidR="00407BDC" w:rsidRDefault="00407BDC" w:rsidP="00407BDC">
      <w:pPr>
        <w:spacing w:after="0" w:line="264" w:lineRule="auto"/>
        <w:jc w:val="both"/>
        <w:rPr>
          <w:rFonts w:ascii="Arial" w:hAnsi="Arial" w:cs="Arial"/>
          <w:sz w:val="20"/>
          <w:szCs w:val="20"/>
        </w:rPr>
      </w:pPr>
    </w:p>
    <w:p w14:paraId="54F8F4E8" w14:textId="209539D8"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(actual and estimate), percent of completion and is presented in Gantt Chart format. During project kick off meetings, the draft PWP is submitted for review and discussion. The State is provided an opportunity to review in detail to ensure that delivery schedules assumed for State and vendor staff in the draft are adequate. After review, Benefit Recovery takes the State’s input and revises the PWP and prepares the baseline.  When the schedule is first implemented at the beginning of the project a baseline is created to track any slippage from the originally developed plan schedule based on delays from either Benefit Recovery, the State, vendors or any other factors. Changes to the baseline are only made when discussed and approved by the State.</w:t>
      </w:r>
    </w:p>
    <w:p w14:paraId="6DD83C93" w14:textId="77777777" w:rsidR="0012580E" w:rsidRPr="00407BDC" w:rsidRDefault="0012580E" w:rsidP="00407BDC">
      <w:pPr>
        <w:spacing w:after="0" w:line="264" w:lineRule="auto"/>
        <w:jc w:val="both"/>
        <w:rPr>
          <w:rFonts w:ascii="Arial" w:hAnsi="Arial" w:cs="Arial"/>
          <w:sz w:val="20"/>
          <w:szCs w:val="20"/>
        </w:rPr>
      </w:pPr>
    </w:p>
    <w:p w14:paraId="1B98BA82"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Resources are tied to all tasks to make sure the Project Management Team knows who to contact to ensure that milestones and tasks are being completed when scheduled. Also, on the PWP are baseline dates, actual dates for start and completion, tracking numbers, and dependencies for each task. Throughout the project, the plan is continuously updated and at the monthly State meetings, Benefit Recovery presents reports, schedule updates, issues log, and project performance measure metrics (</w:t>
      </w:r>
      <w:proofErr w:type="gramStart"/>
      <w:r w:rsidRPr="00407BDC">
        <w:rPr>
          <w:rFonts w:ascii="Arial" w:hAnsi="Arial" w:cs="Arial"/>
          <w:sz w:val="20"/>
          <w:szCs w:val="20"/>
        </w:rPr>
        <w:t>i.e.</w:t>
      </w:r>
      <w:proofErr w:type="gramEnd"/>
      <w:r w:rsidRPr="00407BDC">
        <w:rPr>
          <w:rFonts w:ascii="Arial" w:hAnsi="Arial" w:cs="Arial"/>
          <w:sz w:val="20"/>
          <w:szCs w:val="20"/>
        </w:rPr>
        <w:t xml:space="preserve"> SPI, CPI, work percentage completion, earned value, planned value, variances, financial analysis).</w:t>
      </w:r>
    </w:p>
    <w:p w14:paraId="61A92759" w14:textId="77777777" w:rsidR="00407BDC" w:rsidRDefault="00407BDC" w:rsidP="00407BDC">
      <w:pPr>
        <w:spacing w:after="0" w:line="264" w:lineRule="auto"/>
        <w:jc w:val="both"/>
        <w:rPr>
          <w:rFonts w:ascii="Arial" w:hAnsi="Arial" w:cs="Arial"/>
          <w:b/>
          <w:sz w:val="20"/>
          <w:szCs w:val="20"/>
        </w:rPr>
      </w:pPr>
    </w:p>
    <w:p w14:paraId="41A298B4" w14:textId="5E2C3990"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PMT22</w:t>
      </w:r>
    </w:p>
    <w:p w14:paraId="15C901B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toll-free or call-back telephone and webinar web-based conferencing capabilities (or an alternative solution approved by the Agency) to support contract activities.</w:t>
      </w:r>
    </w:p>
    <w:p w14:paraId="5B539887" w14:textId="77777777" w:rsidR="0012580E" w:rsidRPr="00407BDC" w:rsidRDefault="0012580E" w:rsidP="00407BDC">
      <w:pPr>
        <w:spacing w:after="0" w:line="264" w:lineRule="auto"/>
        <w:jc w:val="both"/>
        <w:rPr>
          <w:rFonts w:ascii="Arial" w:hAnsi="Arial" w:cs="Arial"/>
          <w:b/>
          <w:sz w:val="20"/>
          <w:szCs w:val="20"/>
        </w:rPr>
      </w:pPr>
    </w:p>
    <w:p w14:paraId="310F6516"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36A5C201"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All meeting invitations include a toll-free conference line and webinar link for those that cannot attend the meeting in person. With the current COVID-19 situation, all meetings at this time are likely expected to be handled via phone calls and webinars which was most recently successful in our Pennsylvania Third Party Liability implementation.</w:t>
      </w:r>
    </w:p>
    <w:p w14:paraId="10105F02" w14:textId="77777777" w:rsidR="0012580E" w:rsidRPr="00407BDC" w:rsidRDefault="0012580E" w:rsidP="00407BDC">
      <w:pPr>
        <w:spacing w:after="0" w:line="264" w:lineRule="auto"/>
        <w:jc w:val="both"/>
        <w:rPr>
          <w:rFonts w:ascii="Arial" w:hAnsi="Arial" w:cs="Arial"/>
          <w:b/>
          <w:sz w:val="20"/>
          <w:szCs w:val="20"/>
        </w:rPr>
      </w:pPr>
    </w:p>
    <w:p w14:paraId="6FF0BD63"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PMT23</w:t>
      </w:r>
    </w:p>
    <w:p w14:paraId="019E8504"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establish and utilize a deliverable review and acceptance process agreed upon by the agency including but not limited to review cycles and deliverable walkthroughs within a timeframe as determined by the agency.</w:t>
      </w:r>
    </w:p>
    <w:p w14:paraId="39619C48" w14:textId="77777777" w:rsidR="0012580E" w:rsidRPr="00407BDC" w:rsidRDefault="0012580E" w:rsidP="00407BDC">
      <w:pPr>
        <w:spacing w:after="0" w:line="264" w:lineRule="auto"/>
        <w:jc w:val="both"/>
        <w:rPr>
          <w:rFonts w:ascii="Arial" w:hAnsi="Arial" w:cs="Arial"/>
          <w:b/>
          <w:sz w:val="20"/>
          <w:szCs w:val="20"/>
        </w:rPr>
      </w:pPr>
    </w:p>
    <w:p w14:paraId="70B547FA"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7597349C"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provides the State with review cycle and deliverable walkthroughs and documentation in accordance with the Implementation Plan. The schedule for deliverables to be submitted to the State is identified in the approved Project Work Plan along with the review time intervals. After receiving the feedback, the Benefit Recovery Team addresses any comments made by the State and returns the deliverable for another review as soon as possible in accordance with the plan. </w:t>
      </w:r>
    </w:p>
    <w:p w14:paraId="44CA2900" w14:textId="77777777" w:rsidR="0012580E" w:rsidRPr="00407BDC" w:rsidRDefault="0012580E" w:rsidP="00407BDC">
      <w:pPr>
        <w:spacing w:after="0" w:line="264" w:lineRule="auto"/>
        <w:jc w:val="both"/>
        <w:rPr>
          <w:rFonts w:ascii="Arial" w:hAnsi="Arial" w:cs="Arial"/>
          <w:b/>
          <w:sz w:val="20"/>
          <w:szCs w:val="20"/>
        </w:rPr>
      </w:pPr>
    </w:p>
    <w:p w14:paraId="324F014B"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PMT24</w:t>
      </w:r>
    </w:p>
    <w:p w14:paraId="1BF17270"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develop and maintain a Quality Management Plan. The Quality Management Plan identifies the quality standards for the project and how quality standards are measured. It includes the process steps and quality tools that will be used (e.g.,  templates, standards, and checklists).</w:t>
      </w:r>
    </w:p>
    <w:p w14:paraId="18C00483" w14:textId="77777777" w:rsidR="0012580E" w:rsidRPr="00407BDC" w:rsidRDefault="0012580E" w:rsidP="00407BDC">
      <w:pPr>
        <w:spacing w:after="0" w:line="264" w:lineRule="auto"/>
        <w:jc w:val="both"/>
        <w:rPr>
          <w:rFonts w:ascii="Arial" w:hAnsi="Arial" w:cs="Arial"/>
          <w:b/>
          <w:sz w:val="20"/>
          <w:szCs w:val="20"/>
        </w:rPr>
      </w:pPr>
    </w:p>
    <w:p w14:paraId="1979D68E"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5A2EFB8D" w14:textId="77777777" w:rsidR="00E63ABD"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For each project, Benefit Recovery develops a Quality Management Plan to ensure the final product provided to end users is of high quality. Using an outline and template developed over time through other government recovery projects, we define the expected measurements for new clients. Some of our standards are product defect expectations, performance expectations, accessibility expectations, etc. </w:t>
      </w:r>
    </w:p>
    <w:p w14:paraId="43E4449B" w14:textId="77777777" w:rsidR="00E63ABD" w:rsidRDefault="00E63ABD">
      <w:pPr>
        <w:rPr>
          <w:rFonts w:ascii="Arial" w:hAnsi="Arial" w:cs="Arial"/>
          <w:sz w:val="20"/>
          <w:szCs w:val="20"/>
        </w:rPr>
      </w:pPr>
      <w:r>
        <w:rPr>
          <w:rFonts w:ascii="Arial" w:hAnsi="Arial" w:cs="Arial"/>
          <w:sz w:val="20"/>
          <w:szCs w:val="20"/>
        </w:rPr>
        <w:br w:type="page"/>
      </w:r>
    </w:p>
    <w:p w14:paraId="63E09C79" w14:textId="77777777" w:rsidR="00E63ABD" w:rsidRDefault="00E63ABD" w:rsidP="00407BDC">
      <w:pPr>
        <w:spacing w:after="0" w:line="264" w:lineRule="auto"/>
        <w:jc w:val="both"/>
        <w:rPr>
          <w:rFonts w:ascii="Arial" w:hAnsi="Arial" w:cs="Arial"/>
          <w:sz w:val="20"/>
          <w:szCs w:val="20"/>
        </w:rPr>
      </w:pPr>
    </w:p>
    <w:p w14:paraId="7228CB91" w14:textId="3ADFBC0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Using our reporting tools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we provide reports and supporting data showing progress against  expectations. </w:t>
      </w:r>
    </w:p>
    <w:p w14:paraId="194A9B15" w14:textId="77777777" w:rsidR="00407BDC" w:rsidRDefault="00407BDC" w:rsidP="00407BDC">
      <w:pPr>
        <w:spacing w:after="0" w:line="264" w:lineRule="auto"/>
        <w:jc w:val="both"/>
        <w:rPr>
          <w:rFonts w:ascii="Arial" w:hAnsi="Arial" w:cs="Arial"/>
          <w:b/>
          <w:sz w:val="20"/>
          <w:szCs w:val="20"/>
        </w:rPr>
      </w:pPr>
    </w:p>
    <w:p w14:paraId="337F0ACB" w14:textId="389077A4"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PMT25</w:t>
      </w:r>
    </w:p>
    <w:p w14:paraId="2BCDE6EA"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Supplier shall develop and maintain a Change Management Plan. The Change Management Plan must include the following elements. </w:t>
      </w:r>
      <w:r w:rsidRPr="00407BDC">
        <w:rPr>
          <w:rFonts w:ascii="Arial" w:hAnsi="Arial" w:cs="Arial"/>
          <w:b/>
          <w:sz w:val="20"/>
          <w:szCs w:val="20"/>
        </w:rPr>
        <w:br/>
        <w:t>a. Tools to support change management</w:t>
      </w:r>
      <w:r w:rsidRPr="00407BDC">
        <w:rPr>
          <w:rFonts w:ascii="Arial" w:hAnsi="Arial" w:cs="Arial"/>
          <w:b/>
          <w:sz w:val="20"/>
          <w:szCs w:val="20"/>
        </w:rPr>
        <w:br/>
        <w:t>b. Change management process steps</w:t>
      </w:r>
      <w:r w:rsidRPr="00407BDC">
        <w:rPr>
          <w:rFonts w:ascii="Arial" w:hAnsi="Arial" w:cs="Arial"/>
          <w:b/>
          <w:sz w:val="20"/>
          <w:szCs w:val="20"/>
        </w:rPr>
        <w:br/>
        <w:t>c. Escalation process</w:t>
      </w:r>
      <w:r w:rsidRPr="00407BDC">
        <w:rPr>
          <w:rFonts w:ascii="Arial" w:hAnsi="Arial" w:cs="Arial"/>
          <w:b/>
          <w:sz w:val="20"/>
          <w:szCs w:val="20"/>
        </w:rPr>
        <w:br/>
        <w:t>d. Training</w:t>
      </w:r>
      <w:r w:rsidRPr="00407BDC">
        <w:rPr>
          <w:rFonts w:ascii="Arial" w:hAnsi="Arial" w:cs="Arial"/>
          <w:b/>
          <w:sz w:val="20"/>
          <w:szCs w:val="20"/>
        </w:rPr>
        <w:br/>
        <w:t>e.  Roles and Responsibilities</w:t>
      </w:r>
    </w:p>
    <w:p w14:paraId="15205855" w14:textId="77777777" w:rsidR="0012580E" w:rsidRPr="00407BDC" w:rsidRDefault="0012580E" w:rsidP="00407BDC">
      <w:pPr>
        <w:spacing w:after="0" w:line="264" w:lineRule="auto"/>
        <w:jc w:val="both"/>
        <w:rPr>
          <w:rFonts w:ascii="Arial" w:hAnsi="Arial" w:cs="Arial"/>
          <w:b/>
          <w:sz w:val="20"/>
          <w:szCs w:val="20"/>
        </w:rPr>
      </w:pPr>
    </w:p>
    <w:p w14:paraId="14E966A2" w14:textId="553FB7D8"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669FCE02" w14:textId="087CAB85" w:rsidR="00BE6383" w:rsidRDefault="00BE6383" w:rsidP="00407BDC">
      <w:pPr>
        <w:spacing w:after="0" w:line="264" w:lineRule="auto"/>
        <w:jc w:val="both"/>
        <w:rPr>
          <w:rFonts w:ascii="Arial" w:hAnsi="Arial" w:cs="Arial"/>
          <w:sz w:val="20"/>
          <w:szCs w:val="20"/>
        </w:rPr>
      </w:pPr>
      <w:r w:rsidRPr="009B51B1">
        <w:rPr>
          <w:rFonts w:ascii="Arial" w:hAnsi="Arial" w:cs="Arial"/>
          <w:noProof/>
          <w:sz w:val="20"/>
          <w:szCs w:val="20"/>
        </w:rPr>
        <mc:AlternateContent>
          <mc:Choice Requires="wps">
            <w:drawing>
              <wp:anchor distT="0" distB="0" distL="114300" distR="114300" simplePos="0" relativeHeight="251662336" behindDoc="0" locked="0" layoutInCell="1" hidden="0" allowOverlap="1" wp14:anchorId="0E0E96C8" wp14:editId="0FB0B52B">
                <wp:simplePos x="0" y="0"/>
                <wp:positionH relativeFrom="column">
                  <wp:posOffset>-29210</wp:posOffset>
                </wp:positionH>
                <wp:positionV relativeFrom="paragraph">
                  <wp:posOffset>38735</wp:posOffset>
                </wp:positionV>
                <wp:extent cx="2908300" cy="1374775"/>
                <wp:effectExtent l="0" t="0" r="0" b="0"/>
                <wp:wrapSquare wrapText="bothSides" distT="0" distB="0" distL="114300" distR="114300"/>
                <wp:docPr id="3" name="Rounded Rectangle 3"/>
                <wp:cNvGraphicFramePr/>
                <a:graphic xmlns:a="http://schemas.openxmlformats.org/drawingml/2006/main">
                  <a:graphicData uri="http://schemas.microsoft.com/office/word/2010/wordprocessingShape">
                    <wps:wsp>
                      <wps:cNvSpPr/>
                      <wps:spPr>
                        <a:xfrm>
                          <a:off x="0" y="0"/>
                          <a:ext cx="2908300" cy="1374775"/>
                        </a:xfrm>
                        <a:prstGeom prst="roundRect">
                          <a:avLst>
                            <a:gd name="adj" fmla="val 16667"/>
                          </a:avLst>
                        </a:prstGeom>
                        <a:solidFill>
                          <a:srgbClr val="C81521"/>
                        </a:solidFill>
                        <a:ln>
                          <a:noFill/>
                        </a:ln>
                      </wps:spPr>
                      <wps:txbx>
                        <w:txbxContent>
                          <w:p w14:paraId="220F2DB5" w14:textId="77777777" w:rsidR="009B51B1" w:rsidRDefault="009B51B1" w:rsidP="009B51B1">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E0E96C8" id="Rounded Rectangle 3" o:spid="_x0000_s1026" style="position:absolute;left:0;text-align:left;margin-left:-2.3pt;margin-top:3.05pt;width:229pt;height:10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" fillcolor="#c81521" stroked="f">
                <v:textbox inset="2.53958mm,2.53958mm,2.53958mm,2.53958mm">
                  <w:txbxContent>
                    <w:p w14:paraId="220F2DB5" w14:textId="77777777" w:rsidR="009B51B1" w:rsidRDefault="009B51B1" w:rsidP="009B51B1">
                      <w:pPr>
                        <w:spacing w:after="0" w:line="240" w:lineRule="auto"/>
                        <w:textDirection w:val="btLr"/>
                      </w:pPr>
                    </w:p>
                  </w:txbxContent>
                </v:textbox>
                <w10:wrap type="square"/>
              </v:roundrect>
            </w:pict>
          </mc:Fallback>
        </mc:AlternateContent>
      </w:r>
      <w:r w:rsidRPr="009B51B1">
        <w:rPr>
          <w:rFonts w:ascii="Arial" w:hAnsi="Arial" w:cs="Arial"/>
          <w:noProof/>
          <w:sz w:val="20"/>
          <w:szCs w:val="20"/>
        </w:rPr>
        <mc:AlternateContent>
          <mc:Choice Requires="wps">
            <w:drawing>
              <wp:anchor distT="0" distB="0" distL="114300" distR="114300" simplePos="0" relativeHeight="251663360" behindDoc="0" locked="0" layoutInCell="1" hidden="0" allowOverlap="1" wp14:anchorId="08ECF946" wp14:editId="1D0DE45A">
                <wp:simplePos x="0" y="0"/>
                <wp:positionH relativeFrom="column">
                  <wp:posOffset>-29210</wp:posOffset>
                </wp:positionH>
                <wp:positionV relativeFrom="paragraph">
                  <wp:posOffset>125095</wp:posOffset>
                </wp:positionV>
                <wp:extent cx="2929890" cy="1216660"/>
                <wp:effectExtent l="0" t="0" r="0" b="0"/>
                <wp:wrapSquare wrapText="bothSides" distT="0" distB="0" distL="114300" distR="114300"/>
                <wp:docPr id="6" name="Rectangle 6"/>
                <wp:cNvGraphicFramePr/>
                <a:graphic xmlns:a="http://schemas.openxmlformats.org/drawingml/2006/main">
                  <a:graphicData uri="http://schemas.microsoft.com/office/word/2010/wordprocessingShape">
                    <wps:wsp>
                      <wps:cNvSpPr/>
                      <wps:spPr>
                        <a:xfrm>
                          <a:off x="0" y="0"/>
                          <a:ext cx="2929890" cy="1216660"/>
                        </a:xfrm>
                        <a:prstGeom prst="rect">
                          <a:avLst/>
                        </a:prstGeom>
                        <a:noFill/>
                        <a:ln>
                          <a:noFill/>
                        </a:ln>
                      </wps:spPr>
                      <wps:txbx>
                        <w:txbxContent>
                          <w:p w14:paraId="6A723D88" w14:textId="595563E6" w:rsidR="009B51B1" w:rsidRPr="00A4109C" w:rsidRDefault="009B51B1" w:rsidP="009B51B1">
                            <w:pPr>
                              <w:spacing w:after="0" w:line="264" w:lineRule="auto"/>
                              <w:rPr>
                                <w:b/>
                                <w:color w:val="FFFFFF"/>
                              </w:rPr>
                            </w:pPr>
                            <w:r w:rsidRPr="00A4109C">
                              <w:rPr>
                                <w:rFonts w:eastAsia="Times New Roman"/>
                                <w:b/>
                                <w:bCs/>
                                <w:color w:val="FFFFFF" w:themeColor="background1"/>
                              </w:rPr>
                              <w:t xml:space="preserve"> </w:t>
                            </w:r>
                            <w:r w:rsidR="00BE6383" w:rsidRPr="00BE6383">
                              <w:rPr>
                                <w:rFonts w:eastAsia="Times New Roman"/>
                                <w:b/>
                                <w:bCs/>
                                <w:color w:val="FFFFFF" w:themeColor="background1"/>
                              </w:rPr>
                              <w:t>The Benefit Recovery Project Management Team executes and manages change and release management processes and maintains overall accountability for all system change-management activities, including coordination of deployment to all environments.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8ECF946" id="Rectangle 6" o:spid="_x0000_s1027" style="position:absolute;left:0;text-align:left;margin-left:-2.3pt;margin-top:9.85pt;width:230.7pt;height:9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" filled="f" stroked="f">
                <v:textbox inset="2.53958mm,1.2694mm,2.53958mm,1.2694mm">
                  <w:txbxContent>
                    <w:p w14:paraId="6A723D88" w14:textId="595563E6" w:rsidR="009B51B1" w:rsidRPr="00A4109C" w:rsidRDefault="009B51B1" w:rsidP="009B51B1">
                      <w:pPr>
                        <w:spacing w:after="0" w:line="264" w:lineRule="auto"/>
                        <w:rPr>
                          <w:b/>
                          <w:color w:val="FFFFFF"/>
                        </w:rPr>
                      </w:pPr>
                      <w:r w:rsidRPr="00A4109C">
                        <w:rPr>
                          <w:rFonts w:eastAsia="Times New Roman"/>
                          <w:b/>
                          <w:bCs/>
                          <w:color w:val="FFFFFF" w:themeColor="background1"/>
                        </w:rPr>
                        <w:t xml:space="preserve"> </w:t>
                      </w:r>
                      <w:r w:rsidR="00BE6383" w:rsidRPr="00BE6383">
                        <w:rPr>
                          <w:rFonts w:eastAsia="Times New Roman"/>
                          <w:b/>
                          <w:bCs/>
                          <w:color w:val="FFFFFF" w:themeColor="background1"/>
                        </w:rPr>
                        <w:t>The Benefit Recovery Project Management Team executes and manages change and release management processes and maintains overall accountability for all system change-management activities, including coordination of deployment to all environments.</w:t>
                      </w:r>
                    </w:p>
                  </w:txbxContent>
                </v:textbox>
                <w10:wrap type="square"/>
              </v:rect>
            </w:pict>
          </mc:Fallback>
        </mc:AlternateContent>
      </w:r>
    </w:p>
    <w:p w14:paraId="4DB427D6" w14:textId="08C4062E" w:rsidR="0012580E" w:rsidRDefault="00BE6383" w:rsidP="00407BDC">
      <w:pPr>
        <w:spacing w:after="0" w:line="264" w:lineRule="auto"/>
        <w:jc w:val="both"/>
        <w:rPr>
          <w:rFonts w:ascii="Arial" w:hAnsi="Arial" w:cs="Arial"/>
          <w:sz w:val="20"/>
          <w:szCs w:val="20"/>
        </w:rPr>
      </w:pPr>
      <w:r>
        <w:rPr>
          <w:rFonts w:ascii="Arial" w:hAnsi="Arial" w:cs="Arial"/>
          <w:sz w:val="20"/>
          <w:szCs w:val="20"/>
        </w:rPr>
        <w:t xml:space="preserve">Benefit Recovery </w:t>
      </w:r>
      <w:r w:rsidR="00376A36" w:rsidRPr="00407BDC">
        <w:rPr>
          <w:rFonts w:ascii="Arial" w:hAnsi="Arial" w:cs="Arial"/>
          <w:sz w:val="20"/>
          <w:szCs w:val="20"/>
        </w:rPr>
        <w:t>develop</w:t>
      </w:r>
      <w:r>
        <w:rPr>
          <w:rFonts w:ascii="Arial" w:hAnsi="Arial" w:cs="Arial"/>
          <w:sz w:val="20"/>
          <w:szCs w:val="20"/>
        </w:rPr>
        <w:t>s</w:t>
      </w:r>
      <w:r w:rsidR="00376A36" w:rsidRPr="00407BDC">
        <w:rPr>
          <w:rFonts w:ascii="Arial" w:hAnsi="Arial" w:cs="Arial"/>
          <w:sz w:val="20"/>
          <w:szCs w:val="20"/>
        </w:rPr>
        <w:t>, manage</w:t>
      </w:r>
      <w:r>
        <w:rPr>
          <w:rFonts w:ascii="Arial" w:hAnsi="Arial" w:cs="Arial"/>
          <w:sz w:val="20"/>
          <w:szCs w:val="20"/>
        </w:rPr>
        <w:t>s</w:t>
      </w:r>
      <w:r w:rsidR="00376A36" w:rsidRPr="00407BDC">
        <w:rPr>
          <w:rFonts w:ascii="Arial" w:hAnsi="Arial" w:cs="Arial"/>
          <w:sz w:val="20"/>
          <w:szCs w:val="20"/>
        </w:rPr>
        <w:t>, update</w:t>
      </w:r>
      <w:r>
        <w:rPr>
          <w:rFonts w:ascii="Arial" w:hAnsi="Arial" w:cs="Arial"/>
          <w:sz w:val="20"/>
          <w:szCs w:val="20"/>
        </w:rPr>
        <w:t>s</w:t>
      </w:r>
      <w:r w:rsidR="00376A36" w:rsidRPr="00407BDC">
        <w:rPr>
          <w:rFonts w:ascii="Arial" w:hAnsi="Arial" w:cs="Arial"/>
          <w:sz w:val="20"/>
          <w:szCs w:val="20"/>
        </w:rPr>
        <w:t>, and implement</w:t>
      </w:r>
      <w:r>
        <w:rPr>
          <w:rFonts w:ascii="Arial" w:hAnsi="Arial" w:cs="Arial"/>
          <w:sz w:val="20"/>
          <w:szCs w:val="20"/>
        </w:rPr>
        <w:t>s</w:t>
      </w:r>
      <w:r w:rsidR="00376A36" w:rsidRPr="00407BDC">
        <w:rPr>
          <w:rFonts w:ascii="Arial" w:hAnsi="Arial" w:cs="Arial"/>
          <w:sz w:val="20"/>
          <w:szCs w:val="20"/>
        </w:rPr>
        <w:t xml:space="preserve"> change management processes and integrate</w:t>
      </w:r>
      <w:r>
        <w:rPr>
          <w:rFonts w:ascii="Arial" w:hAnsi="Arial" w:cs="Arial"/>
          <w:sz w:val="20"/>
          <w:szCs w:val="20"/>
        </w:rPr>
        <w:t>s</w:t>
      </w:r>
      <w:r w:rsidR="00376A36" w:rsidRPr="00407BDC">
        <w:rPr>
          <w:rFonts w:ascii="Arial" w:hAnsi="Arial" w:cs="Arial"/>
          <w:sz w:val="20"/>
          <w:szCs w:val="20"/>
        </w:rPr>
        <w:t xml:space="preserve"> those into the Stat</w:t>
      </w:r>
      <w:r>
        <w:rPr>
          <w:rFonts w:ascii="Arial" w:hAnsi="Arial" w:cs="Arial"/>
          <w:sz w:val="20"/>
          <w:szCs w:val="20"/>
        </w:rPr>
        <w:t>e</w:t>
      </w:r>
      <w:r w:rsidR="00376A36" w:rsidRPr="00407BDC">
        <w:rPr>
          <w:rFonts w:ascii="Arial" w:hAnsi="Arial" w:cs="Arial"/>
          <w:sz w:val="20"/>
          <w:szCs w:val="20"/>
        </w:rPr>
        <w:t xml:space="preserve"> and TPL department’s change management process as required and implement</w:t>
      </w:r>
      <w:r>
        <w:rPr>
          <w:rFonts w:ascii="Arial" w:hAnsi="Arial" w:cs="Arial"/>
          <w:sz w:val="20"/>
          <w:szCs w:val="20"/>
        </w:rPr>
        <w:t>s</w:t>
      </w:r>
      <w:r w:rsidR="00376A36" w:rsidRPr="00407BDC">
        <w:rPr>
          <w:rFonts w:ascii="Arial" w:hAnsi="Arial" w:cs="Arial"/>
          <w:sz w:val="20"/>
          <w:szCs w:val="20"/>
        </w:rPr>
        <w:t xml:space="preserve"> change classifications (impact, priority, risk) and change</w:t>
      </w:r>
      <w:r>
        <w:rPr>
          <w:rFonts w:ascii="Arial" w:hAnsi="Arial" w:cs="Arial"/>
          <w:sz w:val="20"/>
          <w:szCs w:val="20"/>
        </w:rPr>
        <w:t>s</w:t>
      </w:r>
      <w:r w:rsidR="00376A36" w:rsidRPr="00407BDC">
        <w:rPr>
          <w:rFonts w:ascii="Arial" w:hAnsi="Arial" w:cs="Arial"/>
          <w:sz w:val="20"/>
          <w:szCs w:val="20"/>
        </w:rPr>
        <w:t xml:space="preserve"> authorization processes based on the change management process.</w:t>
      </w:r>
    </w:p>
    <w:p w14:paraId="632DC283" w14:textId="77777777" w:rsidR="00BE6383" w:rsidRPr="00BE6383" w:rsidRDefault="00BE6383" w:rsidP="00407BDC">
      <w:pPr>
        <w:spacing w:after="0" w:line="264" w:lineRule="auto"/>
        <w:jc w:val="both"/>
        <w:rPr>
          <w:rFonts w:ascii="Arial" w:hAnsi="Arial" w:cs="Arial"/>
          <w:sz w:val="11"/>
          <w:szCs w:val="11"/>
        </w:rPr>
      </w:pPr>
    </w:p>
    <w:p w14:paraId="551A2DD0" w14:textId="77777777" w:rsidR="00BE6383" w:rsidRDefault="00BE6383" w:rsidP="00407BDC">
      <w:pPr>
        <w:spacing w:after="0" w:line="264" w:lineRule="auto"/>
        <w:jc w:val="both"/>
        <w:rPr>
          <w:rFonts w:ascii="Arial" w:hAnsi="Arial" w:cs="Arial"/>
          <w:sz w:val="20"/>
          <w:szCs w:val="20"/>
        </w:rPr>
      </w:pPr>
    </w:p>
    <w:p w14:paraId="136928B8" w14:textId="41DCF7C6"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Benefit Recovery utilizes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to support change management planning and execution. The steps in the change management process are tracked as individual, yet fully realized steps using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This includes a starting and ending date for each step to ensure they are taken in appropriate order.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also offers a “Priority” and “Severity” categorization feature which facilitates the escalation process for issues through the project management team. Depending on the change management stage and need type, various training methods can be deployed to ensure that users become familiar with not just the changes being implemented in an update, but also how they may affect existing functionality. The training is supplemented by release notes and documentation. Roles and responsibilities for all stages of change management are defined prior to implementation of any change management cycle. The stages include requirements gathering, design liaisons, approval board members, testing members, quality assurance members, and deployment activity and post-deployment monitoring members. </w:t>
      </w:r>
    </w:p>
    <w:p w14:paraId="444BC481" w14:textId="77777777" w:rsidR="0012580E" w:rsidRPr="00407BDC" w:rsidRDefault="0012580E" w:rsidP="00407BDC">
      <w:pPr>
        <w:spacing w:after="0" w:line="264" w:lineRule="auto"/>
        <w:jc w:val="both"/>
        <w:rPr>
          <w:rFonts w:ascii="Arial" w:hAnsi="Arial" w:cs="Arial"/>
          <w:b/>
          <w:sz w:val="20"/>
          <w:szCs w:val="20"/>
        </w:rPr>
      </w:pPr>
    </w:p>
    <w:p w14:paraId="07D1E595"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PMT26</w:t>
      </w:r>
    </w:p>
    <w:p w14:paraId="1A6148A4"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and maintain Technical Documentation including written description of module component(s) design, function and architecture that will provide guidance to system developers. Additionally, the Supplier must include a detailed list of all environments, each environments' IT technologies including software, middleware, hardware, utility applications, development tools, testing tools, and provides detailed information on the programming languages and protocols used. </w:t>
      </w:r>
    </w:p>
    <w:p w14:paraId="212C884F" w14:textId="77777777" w:rsidR="0012580E" w:rsidRPr="00407BDC" w:rsidRDefault="0012580E" w:rsidP="00407BDC">
      <w:pPr>
        <w:spacing w:after="0" w:line="264" w:lineRule="auto"/>
        <w:jc w:val="both"/>
        <w:rPr>
          <w:rFonts w:ascii="Arial" w:hAnsi="Arial" w:cs="Arial"/>
          <w:b/>
          <w:sz w:val="20"/>
          <w:szCs w:val="20"/>
        </w:rPr>
      </w:pPr>
    </w:p>
    <w:p w14:paraId="4475F22D"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6D4DAAE6" w14:textId="77777777" w:rsidR="00BE6383"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is able to provide, update, and maintain all technical documentation related to the ARMS PRO system. It is part of Benefit Recovery’s standard process to maintain documentation of all environments and how they are used. This documentation includes all software, middleware, hardware, utility applications, development tools and testing tools applicable to each environment. All items are tracked and documented with each environment’s details. </w:t>
      </w:r>
    </w:p>
    <w:p w14:paraId="00EE4E82" w14:textId="77777777" w:rsidR="00BE6383" w:rsidRDefault="00BE6383" w:rsidP="00407BDC">
      <w:pPr>
        <w:spacing w:after="0" w:line="264" w:lineRule="auto"/>
        <w:jc w:val="both"/>
        <w:rPr>
          <w:rFonts w:ascii="Arial" w:hAnsi="Arial" w:cs="Arial"/>
          <w:sz w:val="20"/>
          <w:szCs w:val="20"/>
        </w:rPr>
      </w:pPr>
    </w:p>
    <w:p w14:paraId="7BD87A04" w14:textId="5146951C"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Programming languages and protocols are typically set as a standard for all environments in an overarching documentation, however, any specific changes to an individual environment will be documented in that environment’s documentation. </w:t>
      </w:r>
    </w:p>
    <w:p w14:paraId="3ACDEB35" w14:textId="77777777" w:rsidR="0012580E" w:rsidRPr="00407BDC" w:rsidRDefault="0012580E" w:rsidP="00407BDC">
      <w:pPr>
        <w:spacing w:after="0" w:line="264" w:lineRule="auto"/>
        <w:jc w:val="both"/>
        <w:rPr>
          <w:rFonts w:ascii="Arial" w:hAnsi="Arial" w:cs="Arial"/>
          <w:sz w:val="20"/>
          <w:szCs w:val="20"/>
        </w:rPr>
      </w:pPr>
    </w:p>
    <w:p w14:paraId="0D32004F"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PMT27</w:t>
      </w:r>
    </w:p>
    <w:p w14:paraId="52429E8E"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a Solution Architecture Document. The Solution Architecture Document includes a technical explanation of all aspects of the solution including detailed architectural diagrams, data flows, component specifications, SaaS, COTS products and hosting environment details. The document will include architectural tradeoffs using the Architecture Tradeoff Analysis Method (ATAM) method or other suitable method for evaluating the proposed platform architecture relative to the enterprise goals to identify risks that would inhibit the achievement of Agency's business goals.</w:t>
      </w:r>
    </w:p>
    <w:p w14:paraId="60C98ED7" w14:textId="77777777" w:rsidR="0012580E" w:rsidRPr="00407BDC" w:rsidRDefault="0012580E" w:rsidP="00407BDC">
      <w:pPr>
        <w:spacing w:after="0" w:line="264" w:lineRule="auto"/>
        <w:jc w:val="both"/>
        <w:rPr>
          <w:rFonts w:ascii="Arial" w:hAnsi="Arial" w:cs="Arial"/>
          <w:b/>
          <w:sz w:val="20"/>
          <w:szCs w:val="20"/>
        </w:rPr>
      </w:pPr>
    </w:p>
    <w:p w14:paraId="2F79C578"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6D994DA1" w14:textId="0C189C4E" w:rsidR="0012580E" w:rsidRDefault="00376A36" w:rsidP="00407BDC">
      <w:pPr>
        <w:spacing w:after="0" w:line="264" w:lineRule="auto"/>
        <w:jc w:val="both"/>
        <w:rPr>
          <w:rFonts w:ascii="Arial" w:hAnsi="Arial" w:cs="Arial"/>
          <w:sz w:val="20"/>
          <w:szCs w:val="20"/>
        </w:rPr>
      </w:pPr>
      <w:r w:rsidRPr="00407BDC">
        <w:rPr>
          <w:rFonts w:ascii="Arial" w:hAnsi="Arial" w:cs="Arial"/>
          <w:sz w:val="20"/>
          <w:szCs w:val="20"/>
        </w:rPr>
        <w:t>Benefit Recovery utilizes its proprietary ARMS PRO software for conducting service only contracts and licenses the software in Software-As-A-Service contracts. Certain software and proprietary information are not shared to protect Benefit Recovery’s software investment. The items that are shared include architectural diagrams, data flowcharts, any components that are required for the software to run properly, and hosting environment requirement details. To ensure the State receives all the required information to make sure business goals are met, Benefit Recovery provides the State with several plans (</w:t>
      </w:r>
      <w:proofErr w:type="gramStart"/>
      <w:r w:rsidRPr="00407BDC">
        <w:rPr>
          <w:rFonts w:ascii="Arial" w:hAnsi="Arial" w:cs="Arial"/>
          <w:sz w:val="20"/>
          <w:szCs w:val="20"/>
        </w:rPr>
        <w:t>i.e.</w:t>
      </w:r>
      <w:proofErr w:type="gramEnd"/>
      <w:r w:rsidRPr="00407BDC">
        <w:rPr>
          <w:rFonts w:ascii="Arial" w:hAnsi="Arial" w:cs="Arial"/>
          <w:sz w:val="20"/>
          <w:szCs w:val="20"/>
        </w:rPr>
        <w:t xml:space="preserve"> IT Risk Assessment, Software Development Lifecycle, Compliance Plan, Quality Management, etc.).</w:t>
      </w:r>
    </w:p>
    <w:p w14:paraId="27310E78" w14:textId="77777777" w:rsidR="00407BDC" w:rsidRPr="00407BDC" w:rsidRDefault="00407BDC" w:rsidP="00407BDC">
      <w:pPr>
        <w:spacing w:after="0" w:line="264" w:lineRule="auto"/>
        <w:jc w:val="both"/>
        <w:rPr>
          <w:rFonts w:ascii="Arial" w:hAnsi="Arial" w:cs="Arial"/>
          <w:b/>
          <w:sz w:val="20"/>
          <w:szCs w:val="20"/>
        </w:rPr>
      </w:pPr>
    </w:p>
    <w:p w14:paraId="2D440CC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items to be shared are presented using the ATAM method as the project begins its implementation phase to ensure that any trade-off and exchange in information is mutually beneficial to the client stakeholders while not compromising Benefit Recovery’s proprietary interests. The ATAM method will establish, in detail, the functional design and uses of these shared items so that any inefficiencies or redundancy in project and software architecture, whether from the State’s end or Benefit Recovery’s, are minimized and/or optimized. This method allows all parties a better understanding of information exchanges and solutions that can be best traded off or mutually enhanced prior to the project’s mid and late stages.</w:t>
      </w:r>
    </w:p>
    <w:p w14:paraId="26AC034B" w14:textId="77777777" w:rsidR="0012580E" w:rsidRPr="00407BDC" w:rsidRDefault="0012580E" w:rsidP="00407BDC">
      <w:pPr>
        <w:spacing w:after="0" w:line="264" w:lineRule="auto"/>
        <w:jc w:val="both"/>
        <w:rPr>
          <w:rFonts w:ascii="Arial" w:hAnsi="Arial" w:cs="Arial"/>
          <w:b/>
          <w:sz w:val="20"/>
          <w:szCs w:val="20"/>
        </w:rPr>
      </w:pPr>
    </w:p>
    <w:p w14:paraId="1C778B13"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PMT28</w:t>
      </w:r>
    </w:p>
    <w:p w14:paraId="311F1BF0"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Supplier shall develop and maintain a Defect Management Plan that describes the process of submitting, monitoring and resolving defects. The plan will detail the following: </w:t>
      </w:r>
      <w:r w:rsidRPr="00407BDC">
        <w:rPr>
          <w:rFonts w:ascii="Arial" w:hAnsi="Arial" w:cs="Arial"/>
          <w:b/>
          <w:sz w:val="20"/>
          <w:szCs w:val="20"/>
        </w:rPr>
        <w:br/>
        <w:t xml:space="preserve">a. Approach and tools utilized to assign, identify, prioritize, track, resolve, and test system defects.   </w:t>
      </w:r>
      <w:r w:rsidRPr="00407BDC">
        <w:rPr>
          <w:rFonts w:ascii="Arial" w:hAnsi="Arial" w:cs="Arial"/>
          <w:b/>
          <w:sz w:val="20"/>
          <w:szCs w:val="20"/>
        </w:rPr>
        <w:br/>
        <w:t xml:space="preserve">b. Approach to defect severity categorization using an industry standard methodology. </w:t>
      </w:r>
      <w:r w:rsidRPr="00407BDC">
        <w:rPr>
          <w:rFonts w:ascii="Arial" w:hAnsi="Arial" w:cs="Arial"/>
          <w:b/>
          <w:sz w:val="20"/>
          <w:szCs w:val="20"/>
        </w:rPr>
        <w:br/>
        <w:t xml:space="preserve">c. Approach to reporting and documenting defects. </w:t>
      </w:r>
      <w:r w:rsidRPr="00407BDC">
        <w:rPr>
          <w:rFonts w:ascii="Arial" w:hAnsi="Arial" w:cs="Arial"/>
          <w:b/>
          <w:sz w:val="20"/>
          <w:szCs w:val="20"/>
        </w:rPr>
        <w:br/>
        <w:t xml:space="preserve">d. Describe how the Supplier will work collaboratively with other State healthcare programs enterprise vendors.   </w:t>
      </w:r>
      <w:r w:rsidRPr="00407BDC">
        <w:rPr>
          <w:rFonts w:ascii="Arial" w:hAnsi="Arial" w:cs="Arial"/>
          <w:b/>
          <w:sz w:val="20"/>
          <w:szCs w:val="20"/>
        </w:rPr>
        <w:br/>
        <w:t xml:space="preserve">e. Describe the defect management processes related to all test types and levels in the RFP (e.g., the relationship between defect resolution and the coordinated test case execution). </w:t>
      </w:r>
      <w:r w:rsidRPr="00407BDC">
        <w:rPr>
          <w:rFonts w:ascii="Arial" w:hAnsi="Arial" w:cs="Arial"/>
          <w:b/>
          <w:sz w:val="20"/>
          <w:szCs w:val="20"/>
        </w:rPr>
        <w:br/>
        <w:t>f. Describe the defect management processes after implementation.</w:t>
      </w:r>
    </w:p>
    <w:p w14:paraId="117F9D55" w14:textId="77777777" w:rsidR="0012580E" w:rsidRPr="00407BDC" w:rsidRDefault="0012580E" w:rsidP="00407BDC">
      <w:pPr>
        <w:spacing w:after="0" w:line="264" w:lineRule="auto"/>
        <w:jc w:val="both"/>
        <w:rPr>
          <w:rFonts w:ascii="Arial" w:hAnsi="Arial" w:cs="Arial"/>
          <w:b/>
          <w:sz w:val="20"/>
          <w:szCs w:val="20"/>
        </w:rPr>
      </w:pPr>
    </w:p>
    <w:p w14:paraId="67C382DE"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5280794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Benefit Recovery employs its Defect Management Plan for all projects. Our standard plan has set in place processes for submitting issues, monitoring the process to resolve each defect, and confirming the resolutions are satisfactory.</w:t>
      </w:r>
    </w:p>
    <w:p w14:paraId="25BA8C70" w14:textId="343D2BDD" w:rsidR="00E63ABD" w:rsidRDefault="00E63ABD">
      <w:pPr>
        <w:rPr>
          <w:rFonts w:ascii="Arial" w:hAnsi="Arial" w:cs="Arial"/>
          <w:sz w:val="20"/>
          <w:szCs w:val="20"/>
        </w:rPr>
      </w:pPr>
      <w:r>
        <w:rPr>
          <w:rFonts w:ascii="Arial" w:hAnsi="Arial" w:cs="Arial"/>
          <w:sz w:val="20"/>
          <w:szCs w:val="20"/>
        </w:rPr>
        <w:br w:type="page"/>
      </w:r>
    </w:p>
    <w:p w14:paraId="3E7898BC" w14:textId="77777777" w:rsidR="00BE6383" w:rsidRDefault="00BE6383" w:rsidP="00407BDC">
      <w:pPr>
        <w:spacing w:after="0" w:line="264" w:lineRule="auto"/>
        <w:jc w:val="both"/>
        <w:rPr>
          <w:rFonts w:ascii="Arial" w:hAnsi="Arial" w:cs="Arial"/>
          <w:sz w:val="20"/>
          <w:szCs w:val="20"/>
        </w:rPr>
      </w:pPr>
    </w:p>
    <w:p w14:paraId="2A7EFA70" w14:textId="2896DBBD" w:rsidR="0032641F"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Utilizing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Benefit Recovery creates an incident for each reported defect. The incidents are assigned to the responsible developer and a priority is set based on the severity of the issue. Comments are updated within the incident to track it’s progress by the developers and testers. Once a tester has confirmed the developer’s solution successfully resolves the defect, a test case is written, and the incident is resolved. </w:t>
      </w:r>
    </w:p>
    <w:p w14:paraId="7D23F17D" w14:textId="77777777" w:rsidR="0032641F" w:rsidRDefault="0032641F" w:rsidP="00407BDC">
      <w:pPr>
        <w:spacing w:after="0" w:line="264" w:lineRule="auto"/>
        <w:jc w:val="both"/>
        <w:rPr>
          <w:rFonts w:ascii="Arial" w:hAnsi="Arial" w:cs="Arial"/>
          <w:sz w:val="20"/>
          <w:szCs w:val="20"/>
        </w:rPr>
      </w:pPr>
    </w:p>
    <w:p w14:paraId="2C37F232" w14:textId="66F43A86" w:rsidR="00407BDC" w:rsidRDefault="00376A36" w:rsidP="0032641F">
      <w:pPr>
        <w:spacing w:after="0" w:line="264" w:lineRule="auto"/>
        <w:jc w:val="both"/>
        <w:rPr>
          <w:rFonts w:ascii="Arial" w:hAnsi="Arial" w:cs="Arial"/>
          <w:sz w:val="20"/>
          <w:szCs w:val="20"/>
        </w:rPr>
      </w:pPr>
      <w:r w:rsidRPr="00407BDC">
        <w:rPr>
          <w:rFonts w:ascii="Arial" w:hAnsi="Arial" w:cs="Arial"/>
          <w:sz w:val="20"/>
          <w:szCs w:val="20"/>
        </w:rPr>
        <w:t>Benefit Recovery has implemented the following standard to categorize the severity of defects:</w:t>
      </w:r>
    </w:p>
    <w:p w14:paraId="2768D6DB" w14:textId="72B53179" w:rsidR="0012580E" w:rsidRPr="0032641F" w:rsidRDefault="00376A36" w:rsidP="00BE6383">
      <w:pPr>
        <w:pStyle w:val="ListParagraph"/>
        <w:numPr>
          <w:ilvl w:val="0"/>
          <w:numId w:val="2"/>
        </w:numPr>
        <w:spacing w:after="0" w:line="264" w:lineRule="auto"/>
        <w:rPr>
          <w:rFonts w:ascii="Arial" w:hAnsi="Arial" w:cs="Arial"/>
          <w:sz w:val="20"/>
          <w:szCs w:val="20"/>
        </w:rPr>
      </w:pPr>
      <w:r w:rsidRPr="0032641F">
        <w:rPr>
          <w:rFonts w:ascii="Arial" w:hAnsi="Arial" w:cs="Arial"/>
          <w:sz w:val="20"/>
          <w:szCs w:val="20"/>
        </w:rPr>
        <w:t xml:space="preserve">Critical – work stoppage. </w:t>
      </w:r>
    </w:p>
    <w:p w14:paraId="7C07535E" w14:textId="77777777" w:rsidR="0012580E" w:rsidRPr="0032641F" w:rsidRDefault="00376A36" w:rsidP="00BE6383">
      <w:pPr>
        <w:pStyle w:val="ListParagraph"/>
        <w:numPr>
          <w:ilvl w:val="0"/>
          <w:numId w:val="2"/>
        </w:numPr>
        <w:spacing w:after="0" w:line="264" w:lineRule="auto"/>
        <w:rPr>
          <w:rFonts w:ascii="Arial" w:hAnsi="Arial" w:cs="Arial"/>
          <w:sz w:val="20"/>
          <w:szCs w:val="20"/>
        </w:rPr>
      </w:pPr>
      <w:r w:rsidRPr="0032641F">
        <w:rPr>
          <w:rFonts w:ascii="Arial" w:hAnsi="Arial" w:cs="Arial"/>
          <w:sz w:val="20"/>
          <w:szCs w:val="20"/>
        </w:rPr>
        <w:t xml:space="preserve">High – major interference with the user's workflows and/or processes; work around is not available or is cumbersome to the user. </w:t>
      </w:r>
    </w:p>
    <w:p w14:paraId="40163140" w14:textId="77777777" w:rsidR="0012580E" w:rsidRPr="0032641F" w:rsidRDefault="00376A36" w:rsidP="00BE6383">
      <w:pPr>
        <w:pStyle w:val="ListParagraph"/>
        <w:numPr>
          <w:ilvl w:val="0"/>
          <w:numId w:val="2"/>
        </w:numPr>
        <w:spacing w:after="0" w:line="264" w:lineRule="auto"/>
        <w:rPr>
          <w:rFonts w:ascii="Arial" w:hAnsi="Arial" w:cs="Arial"/>
          <w:sz w:val="20"/>
          <w:szCs w:val="20"/>
        </w:rPr>
      </w:pPr>
      <w:r w:rsidRPr="0032641F">
        <w:rPr>
          <w:rFonts w:ascii="Arial" w:hAnsi="Arial" w:cs="Arial"/>
          <w:sz w:val="20"/>
          <w:szCs w:val="20"/>
        </w:rPr>
        <w:t xml:space="preserve">Medium – causes a noticeable interference with the user's workflow and/or processes but is easily mitigated with a work around. </w:t>
      </w:r>
    </w:p>
    <w:p w14:paraId="2E6C3C4B" w14:textId="77777777" w:rsidR="0012580E" w:rsidRPr="0032641F" w:rsidRDefault="00376A36" w:rsidP="00BE6383">
      <w:pPr>
        <w:pStyle w:val="ListParagraph"/>
        <w:numPr>
          <w:ilvl w:val="0"/>
          <w:numId w:val="2"/>
        </w:numPr>
        <w:spacing w:after="0" w:line="264" w:lineRule="auto"/>
        <w:rPr>
          <w:rFonts w:ascii="Arial" w:hAnsi="Arial" w:cs="Arial"/>
          <w:sz w:val="20"/>
          <w:szCs w:val="20"/>
        </w:rPr>
      </w:pPr>
      <w:r w:rsidRPr="0032641F">
        <w:rPr>
          <w:rFonts w:ascii="Arial" w:hAnsi="Arial" w:cs="Arial"/>
          <w:sz w:val="20"/>
          <w:szCs w:val="20"/>
        </w:rPr>
        <w:t xml:space="preserve">Low – minor or no interference with the user’s workflows and/or processes; simple work around is available. </w:t>
      </w:r>
    </w:p>
    <w:p w14:paraId="0951CD23" w14:textId="77777777" w:rsidR="0012580E" w:rsidRPr="00407BDC" w:rsidRDefault="0012580E" w:rsidP="00407BDC">
      <w:pPr>
        <w:spacing w:after="0" w:line="264" w:lineRule="auto"/>
        <w:ind w:left="720"/>
        <w:jc w:val="both"/>
        <w:rPr>
          <w:rFonts w:ascii="Arial" w:hAnsi="Arial" w:cs="Arial"/>
          <w:sz w:val="20"/>
          <w:szCs w:val="20"/>
        </w:rPr>
      </w:pPr>
    </w:p>
    <w:p w14:paraId="22375A8F" w14:textId="26FF8213"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Users can report defects using our helpdesk software, </w:t>
      </w:r>
      <w:proofErr w:type="spellStart"/>
      <w:r w:rsidRPr="00407BDC">
        <w:rPr>
          <w:rFonts w:ascii="Arial" w:hAnsi="Arial" w:cs="Arial"/>
          <w:sz w:val="20"/>
          <w:szCs w:val="20"/>
        </w:rPr>
        <w:t>Kronodesk</w:t>
      </w:r>
      <w:proofErr w:type="spellEnd"/>
      <w:r w:rsidRPr="00407BDC">
        <w:rPr>
          <w:rFonts w:ascii="Arial" w:hAnsi="Arial" w:cs="Arial"/>
          <w:sz w:val="20"/>
          <w:szCs w:val="20"/>
        </w:rPr>
        <w:t xml:space="preserve"> (a dedicated customer assistance application within the larger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suite). When defects are reported, they are documented by our helpdesk team, internally, as an incident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Using the reporting tools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Benefit Recovery can provide reports of defects based on several factors including the release the defect was reported in, the release the defect was resolved in, the time to resolve the defect, etc. Defects found internally or reported by a user are entered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as an incident. Each incident details the environment the defect was found in, the steps to recreate the defect and the expected outcome in place of the actual outcome. These incidents are assigned to the responsible developer for correction. When a resolution is completed by the developer, the incident’s status is updated to notify the reporter that the resolution has been provided, the developer includes the version number of the software the fix was provided in. At this point, the tester and/or reporter of the incident tests the fix in the development environment. If the fix passes expectations, the tester/reporter creates a test case, updates the incident to identify which production release the fix is expected in, and the incident is resolved. The user ticket created in </w:t>
      </w:r>
      <w:proofErr w:type="spellStart"/>
      <w:r w:rsidRPr="00407BDC">
        <w:rPr>
          <w:rFonts w:ascii="Arial" w:hAnsi="Arial" w:cs="Arial"/>
          <w:sz w:val="20"/>
          <w:szCs w:val="20"/>
        </w:rPr>
        <w:t>Kronodesk</w:t>
      </w:r>
      <w:proofErr w:type="spellEnd"/>
      <w:r w:rsidRPr="00407BDC">
        <w:rPr>
          <w:rFonts w:ascii="Arial" w:hAnsi="Arial" w:cs="Arial"/>
          <w:sz w:val="20"/>
          <w:szCs w:val="20"/>
        </w:rPr>
        <w:t xml:space="preserve"> is updated to notify the user of the pending fix. Tracking includes the release the fix is in and is maintained for the Change Control Board, helpdesk, and release documentation. If the fix is not effective, the incident’s status is updated and returned to the developer for rework where the process begins again. </w:t>
      </w:r>
    </w:p>
    <w:p w14:paraId="4099E52F" w14:textId="77777777" w:rsidR="0012580E" w:rsidRPr="00407BDC" w:rsidRDefault="0012580E" w:rsidP="00407BDC">
      <w:pPr>
        <w:spacing w:after="0" w:line="264" w:lineRule="auto"/>
        <w:jc w:val="both"/>
        <w:rPr>
          <w:rFonts w:ascii="Arial" w:hAnsi="Arial" w:cs="Arial"/>
          <w:b/>
          <w:sz w:val="20"/>
          <w:szCs w:val="20"/>
        </w:rPr>
      </w:pPr>
    </w:p>
    <w:p w14:paraId="6AFA0F9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works with other State Healthcare programs enterprise vendors as needed through meetings, emails, and any other necessary methods to ensure all processes and workflows move along efficiently. Any defects/issues that are identified can be reported and tracked by other vendors through our helpdesk software, </w:t>
      </w:r>
      <w:proofErr w:type="spellStart"/>
      <w:r w:rsidRPr="00407BDC">
        <w:rPr>
          <w:rFonts w:ascii="Arial" w:hAnsi="Arial" w:cs="Arial"/>
          <w:sz w:val="20"/>
          <w:szCs w:val="20"/>
        </w:rPr>
        <w:t>Kronodesk</w:t>
      </w:r>
      <w:proofErr w:type="spellEnd"/>
      <w:r w:rsidRPr="00407BDC">
        <w:rPr>
          <w:rFonts w:ascii="Arial" w:hAnsi="Arial" w:cs="Arial"/>
          <w:sz w:val="20"/>
          <w:szCs w:val="20"/>
        </w:rPr>
        <w:t>.</w:t>
      </w:r>
    </w:p>
    <w:p w14:paraId="16360E8C" w14:textId="77777777" w:rsidR="0012580E" w:rsidRPr="00407BDC" w:rsidRDefault="0012580E" w:rsidP="00407BDC">
      <w:pPr>
        <w:spacing w:after="0" w:line="264" w:lineRule="auto"/>
        <w:jc w:val="both"/>
        <w:rPr>
          <w:rFonts w:ascii="Arial" w:hAnsi="Arial" w:cs="Arial"/>
          <w:sz w:val="20"/>
          <w:szCs w:val="20"/>
        </w:rPr>
      </w:pPr>
    </w:p>
    <w:p w14:paraId="32D8C4F0"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After implementation, defects found by users are reported in Benefit Recovery’s helpdesk, </w:t>
      </w:r>
      <w:proofErr w:type="spellStart"/>
      <w:r w:rsidRPr="00407BDC">
        <w:rPr>
          <w:rFonts w:ascii="Arial" w:hAnsi="Arial" w:cs="Arial"/>
          <w:sz w:val="20"/>
          <w:szCs w:val="20"/>
        </w:rPr>
        <w:t>Kronodesk</w:t>
      </w:r>
      <w:proofErr w:type="spellEnd"/>
      <w:r w:rsidRPr="00407BDC">
        <w:rPr>
          <w:rFonts w:ascii="Arial" w:hAnsi="Arial" w:cs="Arial"/>
          <w:sz w:val="20"/>
          <w:szCs w:val="20"/>
        </w:rPr>
        <w:t xml:space="preserve">. A helpdesk staff member of Benefit Recovery will review and confirm the defect. If confirmed as a defect, the issue will be documented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as an incident and follow the incident process outlined above. Once the resolution is provided in a production release, the user will be notified of the fix via </w:t>
      </w:r>
      <w:proofErr w:type="spellStart"/>
      <w:r w:rsidRPr="00407BDC">
        <w:rPr>
          <w:rFonts w:ascii="Arial" w:hAnsi="Arial" w:cs="Arial"/>
          <w:sz w:val="20"/>
          <w:szCs w:val="20"/>
        </w:rPr>
        <w:t>Kronodesk</w:t>
      </w:r>
      <w:proofErr w:type="spellEnd"/>
      <w:r w:rsidRPr="00407BDC">
        <w:rPr>
          <w:rFonts w:ascii="Arial" w:hAnsi="Arial" w:cs="Arial"/>
          <w:sz w:val="20"/>
          <w:szCs w:val="20"/>
        </w:rPr>
        <w:t xml:space="preserve">. If the user confirms the resolution is satisfactory, the </w:t>
      </w:r>
      <w:proofErr w:type="spellStart"/>
      <w:r w:rsidRPr="00407BDC">
        <w:rPr>
          <w:rFonts w:ascii="Arial" w:hAnsi="Arial" w:cs="Arial"/>
          <w:sz w:val="20"/>
          <w:szCs w:val="20"/>
        </w:rPr>
        <w:t>Kronodesk</w:t>
      </w:r>
      <w:proofErr w:type="spellEnd"/>
      <w:r w:rsidRPr="00407BDC">
        <w:rPr>
          <w:rFonts w:ascii="Arial" w:hAnsi="Arial" w:cs="Arial"/>
          <w:sz w:val="20"/>
          <w:szCs w:val="20"/>
        </w:rPr>
        <w:t xml:space="preserve"> ticket will be closed. If the user is not satisfied with the resolution, additional information will be requested from the user and the incident will be reopened for further research/resolution. If the defect reported by the user is not identified as a true defect, a clear explanation and/or training is provided to the user. </w:t>
      </w:r>
    </w:p>
    <w:p w14:paraId="4107E7E1" w14:textId="0F437956" w:rsidR="00E63ABD" w:rsidRDefault="00E63ABD">
      <w:pPr>
        <w:rPr>
          <w:rFonts w:ascii="Arial" w:hAnsi="Arial" w:cs="Arial"/>
          <w:b/>
          <w:sz w:val="20"/>
          <w:szCs w:val="20"/>
        </w:rPr>
      </w:pPr>
      <w:r>
        <w:rPr>
          <w:rFonts w:ascii="Arial" w:hAnsi="Arial" w:cs="Arial"/>
          <w:b/>
          <w:sz w:val="20"/>
          <w:szCs w:val="20"/>
        </w:rPr>
        <w:br w:type="page"/>
      </w:r>
    </w:p>
    <w:p w14:paraId="30DED4DF" w14:textId="77777777" w:rsidR="00E63ABD" w:rsidRDefault="00E63ABD" w:rsidP="00407BDC">
      <w:pPr>
        <w:spacing w:after="0" w:line="264" w:lineRule="auto"/>
        <w:jc w:val="both"/>
        <w:rPr>
          <w:rFonts w:ascii="Arial" w:hAnsi="Arial" w:cs="Arial"/>
          <w:b/>
          <w:sz w:val="20"/>
          <w:szCs w:val="20"/>
        </w:rPr>
      </w:pPr>
    </w:p>
    <w:p w14:paraId="5511EDDC" w14:textId="5226AD9A"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PMT29</w:t>
      </w:r>
    </w:p>
    <w:p w14:paraId="00CF4A01" w14:textId="77777777" w:rsidR="0032641F"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Supplier shall submit and maintain a Staffing Plan as part of the Project Management Plan. The Staffing Plan must include: </w:t>
      </w:r>
      <w:r w:rsidRPr="00407BDC">
        <w:rPr>
          <w:rFonts w:ascii="Arial" w:hAnsi="Arial" w:cs="Arial"/>
          <w:b/>
          <w:sz w:val="20"/>
          <w:szCs w:val="20"/>
        </w:rPr>
        <w:br/>
        <w:t xml:space="preserve"> </w:t>
      </w:r>
      <w:r w:rsidRPr="00407BDC">
        <w:rPr>
          <w:rFonts w:ascii="Arial" w:hAnsi="Arial" w:cs="Arial"/>
          <w:b/>
          <w:sz w:val="20"/>
          <w:szCs w:val="20"/>
        </w:rPr>
        <w:br/>
        <w:t>a. Identify the roles and responsibilities by resource type throughout all phases of the contract, including identifying key and non-key personnel as well as FTE allocation for all personn</w:t>
      </w:r>
      <w:r w:rsidR="00407BDC">
        <w:rPr>
          <w:rFonts w:ascii="Arial" w:hAnsi="Arial" w:cs="Arial"/>
          <w:b/>
          <w:sz w:val="20"/>
          <w:szCs w:val="20"/>
        </w:rPr>
        <w:t>el</w:t>
      </w:r>
      <w:r w:rsidRPr="00407BDC">
        <w:rPr>
          <w:rFonts w:ascii="Arial" w:hAnsi="Arial" w:cs="Arial"/>
          <w:b/>
          <w:sz w:val="20"/>
          <w:szCs w:val="20"/>
        </w:rPr>
        <w:br/>
        <w:t xml:space="preserve">b. Staffing Levels (estimated by resource type by phase for the duration of the project) to be reported in the Resource Allocation Matrix.   </w:t>
      </w:r>
      <w:r w:rsidRPr="00407BDC">
        <w:rPr>
          <w:rFonts w:ascii="Arial" w:hAnsi="Arial" w:cs="Arial"/>
          <w:b/>
          <w:sz w:val="20"/>
          <w:szCs w:val="20"/>
        </w:rPr>
        <w:br/>
        <w:t xml:space="preserve">c. Detail how the staffing levels shall achieve consistent, dependable service regardless of </w:t>
      </w:r>
    </w:p>
    <w:p w14:paraId="3B3FC3F5" w14:textId="77777777" w:rsidR="0032641F" w:rsidRDefault="0032641F" w:rsidP="00407BDC">
      <w:pPr>
        <w:spacing w:after="0" w:line="264" w:lineRule="auto"/>
        <w:rPr>
          <w:rFonts w:ascii="Arial" w:hAnsi="Arial" w:cs="Arial"/>
          <w:b/>
          <w:sz w:val="20"/>
          <w:szCs w:val="20"/>
        </w:rPr>
      </w:pPr>
    </w:p>
    <w:p w14:paraId="2BDEF7E0" w14:textId="2B56C7E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changes that may influence work volume. </w:t>
      </w:r>
      <w:r w:rsidRPr="00407BDC">
        <w:rPr>
          <w:rFonts w:ascii="Arial" w:hAnsi="Arial" w:cs="Arial"/>
          <w:b/>
          <w:sz w:val="20"/>
          <w:szCs w:val="20"/>
        </w:rPr>
        <w:br/>
        <w:t>d. Detail differentiated by Proposer staff, sub Supplier staff, if applicable, and State project staff.</w:t>
      </w:r>
      <w:r w:rsidRPr="00407BDC">
        <w:rPr>
          <w:rFonts w:ascii="Arial" w:hAnsi="Arial" w:cs="Arial"/>
          <w:b/>
          <w:sz w:val="20"/>
          <w:szCs w:val="20"/>
        </w:rPr>
        <w:br/>
        <w:t xml:space="preserve">e. Identify total hours to be expended, per phase or effort, and for the entire project, by Proposer staff and by State project staff. </w:t>
      </w:r>
      <w:r w:rsidRPr="00407BDC">
        <w:rPr>
          <w:rFonts w:ascii="Arial" w:hAnsi="Arial" w:cs="Arial"/>
          <w:b/>
          <w:sz w:val="20"/>
          <w:szCs w:val="20"/>
        </w:rPr>
        <w:br/>
        <w:t xml:space="preserve">f. Tools and processes used to screen available staff and fill positions. </w:t>
      </w:r>
      <w:r w:rsidRPr="00407BDC">
        <w:rPr>
          <w:rFonts w:ascii="Arial" w:hAnsi="Arial" w:cs="Arial"/>
          <w:b/>
          <w:sz w:val="20"/>
          <w:szCs w:val="20"/>
        </w:rPr>
        <w:br/>
        <w:t xml:space="preserve">g. Expectations regarding onsite time for Supplier resources </w:t>
      </w:r>
      <w:r w:rsidRPr="00407BDC">
        <w:rPr>
          <w:rFonts w:ascii="Arial" w:hAnsi="Arial" w:cs="Arial"/>
          <w:b/>
          <w:sz w:val="20"/>
          <w:szCs w:val="20"/>
        </w:rPr>
        <w:br/>
        <w:t xml:space="preserve">h. Process for temporarily and permanently replacing vacancies in key personnel and other manager/lead positions consistent with staffing SLAs.                                                     </w:t>
      </w:r>
      <w:r w:rsidRPr="00407BDC">
        <w:rPr>
          <w:rFonts w:ascii="Arial" w:hAnsi="Arial" w:cs="Arial"/>
          <w:b/>
          <w:sz w:val="20"/>
          <w:szCs w:val="20"/>
        </w:rPr>
        <w:br/>
      </w:r>
      <w:proofErr w:type="spellStart"/>
      <w:r w:rsidRPr="00407BDC">
        <w:rPr>
          <w:rFonts w:ascii="Arial" w:hAnsi="Arial" w:cs="Arial"/>
          <w:b/>
          <w:sz w:val="20"/>
          <w:szCs w:val="20"/>
        </w:rPr>
        <w:t>i</w:t>
      </w:r>
      <w:proofErr w:type="spellEnd"/>
      <w:r w:rsidRPr="00407BDC">
        <w:rPr>
          <w:rFonts w:ascii="Arial" w:hAnsi="Arial" w:cs="Arial"/>
          <w:b/>
          <w:sz w:val="20"/>
          <w:szCs w:val="20"/>
        </w:rPr>
        <w:t>.  Resumes for all proposed project team members, detailing work experience and demonstrating the individual possesses the knowledge, skills, and ability to perform the responsibilities of their role and task assignments.</w:t>
      </w:r>
      <w:r w:rsidRPr="00407BDC">
        <w:rPr>
          <w:rFonts w:ascii="Arial" w:hAnsi="Arial" w:cs="Arial"/>
          <w:b/>
          <w:sz w:val="20"/>
          <w:szCs w:val="20"/>
        </w:rPr>
        <w:br/>
        <w:t>j.  Proposed project team organization chart for both the Implementation Phase and Operations Phase of the project (if different), showing the level of authority and time commitment for all proposed staff (full time and part time).</w:t>
      </w:r>
    </w:p>
    <w:p w14:paraId="23D815E2" w14:textId="77777777" w:rsidR="0012580E" w:rsidRPr="00407BDC" w:rsidRDefault="0012580E" w:rsidP="00407BDC">
      <w:pPr>
        <w:spacing w:after="0" w:line="264" w:lineRule="auto"/>
        <w:jc w:val="both"/>
        <w:rPr>
          <w:rFonts w:ascii="Arial" w:hAnsi="Arial" w:cs="Arial"/>
          <w:b/>
          <w:sz w:val="20"/>
          <w:szCs w:val="20"/>
        </w:rPr>
      </w:pPr>
    </w:p>
    <w:p w14:paraId="33CC39D9" w14:textId="7E470CF5"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w:t>
      </w:r>
      <w:r w:rsidR="0032641F">
        <w:rPr>
          <w:rFonts w:ascii="Arial" w:hAnsi="Arial" w:cs="Arial"/>
          <w:b/>
          <w:sz w:val="20"/>
          <w:szCs w:val="20"/>
        </w:rPr>
        <w:t>NSWER:</w:t>
      </w:r>
      <w:r w:rsidR="0032641F">
        <w:rPr>
          <w:rFonts w:ascii="Arial" w:hAnsi="Arial" w:cs="Arial"/>
          <w:b/>
          <w:sz w:val="20"/>
          <w:szCs w:val="20"/>
        </w:rPr>
        <w:tab/>
      </w:r>
    </w:p>
    <w:p w14:paraId="3CD3FCE5"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maintains a standard staffing plan for all projects. Roles and Responsibilities are identified by resource type (design, development, testing, deployment, project management, helpdesk, operations, etc.) for each phase of a project. Key and non-key personnel are identified within each staffing plan based on the project’s specific needs and requirements. FTE allocations are tracked by project/phase for each resource and are impacted by the size of the specific project. Our Resource Allocation Matrix is maintained and updated, as needed through the CCB process, throughout the life cycle of each project to report staffing levels needed for each phase during a project and to request any additional resources depending on circumstances at each engagement. Benefit Recovery’s staff model strives to properly estimate needed resources for each project as soon as possible based on the project’s requirements to achieve consistent and dependable service. When change impacts or influences the volume of work, Benefit Recovery navigates the course by utilizing internal support resources or secures additional external qualified resources to achieve desirable outcomes. </w:t>
      </w:r>
    </w:p>
    <w:p w14:paraId="2B99A679" w14:textId="77777777" w:rsidR="0012580E" w:rsidRPr="00407BDC" w:rsidRDefault="0012580E" w:rsidP="00407BDC">
      <w:pPr>
        <w:spacing w:after="0" w:line="264" w:lineRule="auto"/>
        <w:jc w:val="both"/>
        <w:rPr>
          <w:rFonts w:ascii="Arial" w:hAnsi="Arial" w:cs="Arial"/>
          <w:sz w:val="20"/>
          <w:szCs w:val="20"/>
        </w:rPr>
      </w:pPr>
    </w:p>
    <w:p w14:paraId="40943C29"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Our Project Management Plan breaks down all duties that are being performed on the contract to specify whether Benefit Recovery, the subcontractor or the State is performing the specific duties. This shows which tasks Benefit Recovery has direct responsibility, which tasks are the responsibility of the subcontractor and which tasks are anticipated to be completed by the State or its vendors.  Within the Project Work Plan, there is a complete list of resources that are to be utilized to make sure the project is successful. These resources and the amount of effort to include hours expected for them to complete certain tasks are included as well. Some parties are included in different phases of the project so the hours that those individuals or groups are assigned are spread across the entire project. The tasks and delivery schedules in the Project Work Plan are reviewed and approved by the State before they are finalized. </w:t>
      </w:r>
    </w:p>
    <w:p w14:paraId="11D4C052" w14:textId="6F994660" w:rsidR="00E63ABD" w:rsidRDefault="00E63ABD">
      <w:pPr>
        <w:rPr>
          <w:rFonts w:ascii="Arial" w:hAnsi="Arial" w:cs="Arial"/>
          <w:sz w:val="20"/>
          <w:szCs w:val="20"/>
        </w:rPr>
      </w:pPr>
      <w:r>
        <w:rPr>
          <w:rFonts w:ascii="Arial" w:hAnsi="Arial" w:cs="Arial"/>
          <w:sz w:val="20"/>
          <w:szCs w:val="20"/>
        </w:rPr>
        <w:br w:type="page"/>
      </w:r>
    </w:p>
    <w:p w14:paraId="2577A265" w14:textId="77777777" w:rsidR="00BE6383" w:rsidRDefault="00BE6383" w:rsidP="00407BDC">
      <w:pPr>
        <w:spacing w:after="0" w:line="264" w:lineRule="auto"/>
        <w:jc w:val="both"/>
        <w:rPr>
          <w:rFonts w:ascii="Arial" w:hAnsi="Arial" w:cs="Arial"/>
          <w:sz w:val="20"/>
          <w:szCs w:val="20"/>
        </w:rPr>
      </w:pPr>
    </w:p>
    <w:p w14:paraId="6BEF9E9E" w14:textId="15241CF5" w:rsidR="0032641F"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Management team utilizes resume and performance reviews of Benefit Recovery’s current staff, to identify potential staff to fill needed positions. Once the current staff is identified, interviews are conducted to verify the individual’s personal qualifications and fit within the project’s needs. If external resources are required to fill positions, our HR department solicits external candidates through employee referrals and use of recruiting tools like Indeed. There are instances that Benefit Recovery is aware of where the State requires that vendor staff be onsite at the State location or obtain State approval for offsite. Benefit Recovery supports all requests and requirements to be onsite when required. The times that Benefit Recovery staff or subcontractors are required, or it would be best to have them onsite, are documented in the Staffing Plan. In the event of a vacancy in key personnel and/or other manager/lead positions, an interim replacement will fill the vacant position until a permanent staff member is available. The interim position will </w:t>
      </w:r>
    </w:p>
    <w:p w14:paraId="29E2D1F2" w14:textId="62A508BC"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 filled by the next qualified Benefit Recovery manager, lead and/or analyst that is qualified to handle the specific tasks of the vacant position. Once the interim staff member is identified, a transition of responsibilities will take place and all necessary documents will be updated. Upon the identification of a permanent replacement, another transition of responsibilities will take place and all necessary documents will be updated again. All staff changes will follow SLAs for the project. </w:t>
      </w:r>
    </w:p>
    <w:p w14:paraId="7D9D07AD" w14:textId="77777777" w:rsidR="0012580E" w:rsidRPr="00407BDC" w:rsidRDefault="0012580E" w:rsidP="00407BDC">
      <w:pPr>
        <w:spacing w:after="0" w:line="264" w:lineRule="auto"/>
        <w:jc w:val="both"/>
        <w:rPr>
          <w:rFonts w:ascii="Arial" w:hAnsi="Arial" w:cs="Arial"/>
          <w:sz w:val="20"/>
          <w:szCs w:val="20"/>
        </w:rPr>
      </w:pPr>
    </w:p>
    <w:p w14:paraId="0C3C851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Benefit Recovery maintains regularly updated resumes for all project team members. We utilize a standard format that includes the individual’s experience, qualifications, performance history and accomplishments. These resumes are included as part of the staffing plan and are used to identify potential staff picks for projects. Benefit Recovery provides a project team organization chart that details the roles of each resource and their authority and allocation to each phase of the specific State project. </w:t>
      </w:r>
    </w:p>
    <w:p w14:paraId="08CA85F8" w14:textId="77777777" w:rsidR="0012580E" w:rsidRPr="00407BDC" w:rsidRDefault="0012580E" w:rsidP="00407BDC">
      <w:pPr>
        <w:spacing w:after="0" w:line="264" w:lineRule="auto"/>
        <w:jc w:val="both"/>
        <w:rPr>
          <w:rFonts w:ascii="Arial" w:hAnsi="Arial" w:cs="Arial"/>
          <w:b/>
          <w:sz w:val="20"/>
          <w:szCs w:val="20"/>
        </w:rPr>
      </w:pPr>
    </w:p>
    <w:p w14:paraId="0C01A908"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PMT30</w:t>
      </w:r>
    </w:p>
    <w:p w14:paraId="36BE3EB8"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The Supplier shall develop, submit and maintain a Master Test Plan that describes the Supplier's plan for all testing activities, processes, types and levels. Testing must be as automated and self-documenting as possible (e.g., continuous unit testing). At a minimum, the Master Test Plan must address the following:</w:t>
      </w:r>
      <w:r w:rsidRPr="00407BDC">
        <w:rPr>
          <w:rFonts w:ascii="Arial" w:hAnsi="Arial" w:cs="Arial"/>
          <w:b/>
          <w:sz w:val="20"/>
          <w:szCs w:val="20"/>
        </w:rPr>
        <w:br/>
        <w:t>a. Overall testing strategy for the following testing types: unit testing, system testing, integration testing, regression testing, parallel testing, performance and load testing, manual and automated and/or scripted testing, disaster recovery and end-to-end integration testing of COTS products if any.  </w:t>
      </w:r>
      <w:r w:rsidRPr="00407BDC">
        <w:rPr>
          <w:rFonts w:ascii="Arial" w:hAnsi="Arial" w:cs="Arial"/>
          <w:b/>
          <w:sz w:val="20"/>
          <w:szCs w:val="20"/>
        </w:rPr>
        <w:br/>
        <w:t xml:space="preserve">b. Approach to planning and preparing the test/staging environment </w:t>
      </w:r>
      <w:r w:rsidRPr="00407BDC">
        <w:rPr>
          <w:rFonts w:ascii="Arial" w:hAnsi="Arial" w:cs="Arial"/>
          <w:b/>
          <w:sz w:val="20"/>
          <w:szCs w:val="20"/>
        </w:rPr>
        <w:br/>
        <w:t>c. Approach to conducting each test level.</w:t>
      </w:r>
      <w:r w:rsidRPr="00407BDC">
        <w:rPr>
          <w:rFonts w:ascii="Arial" w:hAnsi="Arial" w:cs="Arial"/>
          <w:b/>
          <w:sz w:val="20"/>
          <w:szCs w:val="20"/>
        </w:rPr>
        <w:br/>
        <w:t>d. Approach for supporting UAT.</w:t>
      </w:r>
      <w:r w:rsidRPr="00407BDC">
        <w:rPr>
          <w:rFonts w:ascii="Arial" w:hAnsi="Arial" w:cs="Arial"/>
          <w:b/>
          <w:sz w:val="20"/>
          <w:szCs w:val="20"/>
        </w:rPr>
        <w:br/>
        <w:t>e. Approach for testing nonfunctional requirements.</w:t>
      </w:r>
      <w:r w:rsidRPr="00407BDC">
        <w:rPr>
          <w:rFonts w:ascii="Arial" w:hAnsi="Arial" w:cs="Arial"/>
          <w:b/>
          <w:sz w:val="20"/>
          <w:szCs w:val="20"/>
        </w:rPr>
        <w:br/>
        <w:t>f. Approach to test documentation (e.g., test cases, test scripts, test case matrices added as design progresses).</w:t>
      </w:r>
      <w:r w:rsidRPr="00407BDC">
        <w:rPr>
          <w:rFonts w:ascii="Arial" w:hAnsi="Arial" w:cs="Arial"/>
          <w:b/>
          <w:sz w:val="20"/>
          <w:szCs w:val="20"/>
        </w:rPr>
        <w:br/>
        <w:t>g. Approach to quality control/quality assurance. </w:t>
      </w:r>
      <w:r w:rsidRPr="00407BDC">
        <w:rPr>
          <w:rFonts w:ascii="Arial" w:hAnsi="Arial" w:cs="Arial"/>
          <w:b/>
          <w:sz w:val="20"/>
          <w:szCs w:val="20"/>
        </w:rPr>
        <w:br/>
        <w:t>h. Approach to bi-traceability to requirements and design.</w:t>
      </w:r>
      <w:r w:rsidRPr="00407BDC">
        <w:rPr>
          <w:rFonts w:ascii="Arial" w:hAnsi="Arial" w:cs="Arial"/>
          <w:b/>
          <w:sz w:val="20"/>
          <w:szCs w:val="20"/>
        </w:rPr>
        <w:br/>
      </w:r>
      <w:proofErr w:type="spellStart"/>
      <w:r w:rsidRPr="00407BDC">
        <w:rPr>
          <w:rFonts w:ascii="Arial" w:hAnsi="Arial" w:cs="Arial"/>
          <w:b/>
          <w:sz w:val="20"/>
          <w:szCs w:val="20"/>
        </w:rPr>
        <w:t>i</w:t>
      </w:r>
      <w:proofErr w:type="spellEnd"/>
      <w:r w:rsidRPr="00407BDC">
        <w:rPr>
          <w:rFonts w:ascii="Arial" w:hAnsi="Arial" w:cs="Arial"/>
          <w:b/>
          <w:sz w:val="20"/>
          <w:szCs w:val="20"/>
        </w:rPr>
        <w:t>. Tools, techniques, and methods.</w:t>
      </w:r>
      <w:r w:rsidRPr="00407BDC">
        <w:rPr>
          <w:rFonts w:ascii="Arial" w:hAnsi="Arial" w:cs="Arial"/>
          <w:b/>
          <w:sz w:val="20"/>
          <w:szCs w:val="20"/>
        </w:rPr>
        <w:br/>
        <w:t>j. Reporting mechanisms, traceability and metrics.</w:t>
      </w:r>
      <w:r w:rsidRPr="00407BDC">
        <w:rPr>
          <w:rFonts w:ascii="Arial" w:hAnsi="Arial" w:cs="Arial"/>
          <w:b/>
          <w:sz w:val="20"/>
          <w:szCs w:val="20"/>
        </w:rPr>
        <w:br/>
        <w:t>k. Defects and defects resolution.</w:t>
      </w:r>
      <w:r w:rsidRPr="00407BDC">
        <w:rPr>
          <w:rFonts w:ascii="Arial" w:hAnsi="Arial" w:cs="Arial"/>
          <w:b/>
          <w:sz w:val="20"/>
          <w:szCs w:val="20"/>
        </w:rPr>
        <w:br/>
        <w:t>l. Entrance and exit criteria for each test level including alignment with industry standards.</w:t>
      </w:r>
      <w:r w:rsidRPr="00407BDC">
        <w:rPr>
          <w:rFonts w:ascii="Arial" w:hAnsi="Arial" w:cs="Arial"/>
          <w:b/>
          <w:sz w:val="20"/>
          <w:szCs w:val="20"/>
        </w:rPr>
        <w:br/>
        <w:t>m. Configuration management for each test level</w:t>
      </w:r>
      <w:r w:rsidRPr="00407BDC">
        <w:rPr>
          <w:rFonts w:ascii="Arial" w:hAnsi="Arial" w:cs="Arial"/>
          <w:b/>
          <w:sz w:val="20"/>
          <w:szCs w:val="20"/>
        </w:rPr>
        <w:br/>
        <w:t>n. Testing roles and responsibilities</w:t>
      </w:r>
      <w:r w:rsidRPr="00407BDC">
        <w:rPr>
          <w:rFonts w:ascii="Arial" w:hAnsi="Arial" w:cs="Arial"/>
          <w:b/>
          <w:sz w:val="20"/>
          <w:szCs w:val="20"/>
        </w:rPr>
        <w:br/>
        <w:t>o. Acceptance Criteria shall include but is not limited to; no high or critical defects in code released to production and production releases will not be promoted if more than 5% of requirements have an open defect</w:t>
      </w:r>
    </w:p>
    <w:p w14:paraId="3B78F621" w14:textId="058A0BBA" w:rsidR="00E63ABD" w:rsidRDefault="00E63ABD">
      <w:pPr>
        <w:rPr>
          <w:rFonts w:ascii="Arial" w:hAnsi="Arial" w:cs="Arial"/>
          <w:b/>
          <w:sz w:val="20"/>
          <w:szCs w:val="20"/>
        </w:rPr>
      </w:pPr>
      <w:r>
        <w:rPr>
          <w:rFonts w:ascii="Arial" w:hAnsi="Arial" w:cs="Arial"/>
          <w:b/>
          <w:sz w:val="20"/>
          <w:szCs w:val="20"/>
        </w:rPr>
        <w:br w:type="page"/>
      </w:r>
    </w:p>
    <w:p w14:paraId="35534711" w14:textId="77777777" w:rsidR="00BE6383" w:rsidRDefault="00BE6383" w:rsidP="00407BDC">
      <w:pPr>
        <w:spacing w:after="0" w:line="264" w:lineRule="auto"/>
        <w:jc w:val="both"/>
        <w:rPr>
          <w:rFonts w:ascii="Arial" w:hAnsi="Arial" w:cs="Arial"/>
          <w:b/>
          <w:sz w:val="20"/>
          <w:szCs w:val="20"/>
        </w:rPr>
      </w:pPr>
    </w:p>
    <w:p w14:paraId="50F616F9" w14:textId="1E2C6933" w:rsidR="00A4109C" w:rsidRPr="00407BDC" w:rsidRDefault="00376A36" w:rsidP="00A4109C">
      <w:pPr>
        <w:spacing w:after="0" w:line="264" w:lineRule="auto"/>
        <w:jc w:val="both"/>
        <w:rPr>
          <w:rFonts w:ascii="Arial" w:hAnsi="Arial" w:cs="Arial"/>
          <w:b/>
          <w:sz w:val="20"/>
          <w:szCs w:val="20"/>
        </w:rPr>
      </w:pPr>
      <w:r w:rsidRPr="00407BDC">
        <w:rPr>
          <w:rFonts w:ascii="Arial" w:hAnsi="Arial" w:cs="Arial"/>
          <w:b/>
          <w:sz w:val="20"/>
          <w:szCs w:val="20"/>
        </w:rPr>
        <w:t>ANSWER:</w:t>
      </w:r>
    </w:p>
    <w:p w14:paraId="3782A950" w14:textId="2BA1F9BA" w:rsidR="00B0438F" w:rsidRDefault="00BE6383" w:rsidP="00BE6383">
      <w:pPr>
        <w:spacing w:after="0" w:line="264" w:lineRule="auto"/>
        <w:jc w:val="both"/>
        <w:rPr>
          <w:rFonts w:ascii="Arial" w:hAnsi="Arial" w:cs="Arial"/>
          <w:sz w:val="20"/>
          <w:szCs w:val="20"/>
        </w:rPr>
      </w:pPr>
      <w:r w:rsidRPr="00A4109C">
        <w:rPr>
          <w:rFonts w:eastAsia="Times New Roman"/>
          <w:noProof/>
          <w:color w:val="000000"/>
          <w:sz w:val="24"/>
          <w:szCs w:val="24"/>
        </w:rPr>
        <mc:AlternateContent>
          <mc:Choice Requires="wps">
            <w:drawing>
              <wp:anchor distT="0" distB="0" distL="114300" distR="114300" simplePos="0" relativeHeight="251659264" behindDoc="0" locked="0" layoutInCell="1" hidden="0" allowOverlap="1" wp14:anchorId="54591728" wp14:editId="2950DC9E">
                <wp:simplePos x="0" y="0"/>
                <wp:positionH relativeFrom="column">
                  <wp:posOffset>2998470</wp:posOffset>
                </wp:positionH>
                <wp:positionV relativeFrom="paragraph">
                  <wp:posOffset>55880</wp:posOffset>
                </wp:positionV>
                <wp:extent cx="2987675" cy="1571625"/>
                <wp:effectExtent l="0" t="0" r="0" b="3175"/>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0" y="0"/>
                          <a:ext cx="2987675" cy="1571625"/>
                        </a:xfrm>
                        <a:prstGeom prst="roundRect">
                          <a:avLst>
                            <a:gd name="adj" fmla="val 16667"/>
                          </a:avLst>
                        </a:prstGeom>
                        <a:solidFill>
                          <a:srgbClr val="C81521"/>
                        </a:solidFill>
                        <a:ln>
                          <a:noFill/>
                        </a:ln>
                      </wps:spPr>
                      <wps:txbx>
                        <w:txbxContent>
                          <w:p w14:paraId="6B777167" w14:textId="77777777" w:rsidR="00A4109C" w:rsidRDefault="00A4109C" w:rsidP="00A4109C">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anchor>
            </w:drawing>
          </mc:Choice>
          <mc:Fallback>
            <w:pict>
              <v:roundrect w14:anchorId="54591728" id="Rounded Rectangle 8" o:spid="_x0000_s1028" style="position:absolute;left:0;text-align:left;margin-left:236.1pt;margin-top:4.4pt;width:235.25pt;height:12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" fillcolor="#c81521" stroked="f">
                <v:textbox inset="2.53958mm,2.53958mm,2.53958mm,2.53958mm">
                  <w:txbxContent>
                    <w:p w14:paraId="6B777167" w14:textId="77777777" w:rsidR="00A4109C" w:rsidRDefault="00A4109C" w:rsidP="00A4109C">
                      <w:pPr>
                        <w:spacing w:after="0" w:line="240" w:lineRule="auto"/>
                        <w:textDirection w:val="btLr"/>
                      </w:pPr>
                    </w:p>
                  </w:txbxContent>
                </v:textbox>
                <w10:wrap type="square"/>
              </v:roundrect>
            </w:pict>
          </mc:Fallback>
        </mc:AlternateContent>
      </w:r>
      <w:r w:rsidRPr="00A4109C">
        <w:rPr>
          <w:rFonts w:eastAsia="Times New Roman"/>
          <w:noProof/>
          <w:color w:val="000000"/>
          <w:sz w:val="24"/>
          <w:szCs w:val="24"/>
        </w:rPr>
        <mc:AlternateContent>
          <mc:Choice Requires="wps">
            <w:drawing>
              <wp:anchor distT="0" distB="0" distL="114300" distR="114300" simplePos="0" relativeHeight="251660288" behindDoc="0" locked="0" layoutInCell="1" hidden="0" allowOverlap="1" wp14:anchorId="69E567A9" wp14:editId="5ABB7380">
                <wp:simplePos x="0" y="0"/>
                <wp:positionH relativeFrom="column">
                  <wp:posOffset>3063660</wp:posOffset>
                </wp:positionH>
                <wp:positionV relativeFrom="paragraph">
                  <wp:posOffset>127000</wp:posOffset>
                </wp:positionV>
                <wp:extent cx="2929890" cy="1382395"/>
                <wp:effectExtent l="0" t="0" r="0" b="0"/>
                <wp:wrapSquare wrapText="bothSides" distT="0" distB="0" distL="114300" distR="114300"/>
                <wp:docPr id="7" name="Rectangle 7"/>
                <wp:cNvGraphicFramePr/>
                <a:graphic xmlns:a="http://schemas.openxmlformats.org/drawingml/2006/main">
                  <a:graphicData uri="http://schemas.microsoft.com/office/word/2010/wordprocessingShape">
                    <wps:wsp>
                      <wps:cNvSpPr/>
                      <wps:spPr>
                        <a:xfrm>
                          <a:off x="0" y="0"/>
                          <a:ext cx="2929890" cy="1382395"/>
                        </a:xfrm>
                        <a:prstGeom prst="rect">
                          <a:avLst/>
                        </a:prstGeom>
                        <a:noFill/>
                        <a:ln>
                          <a:noFill/>
                        </a:ln>
                      </wps:spPr>
                      <wps:txbx>
                        <w:txbxContent>
                          <w:p w14:paraId="0692E647" w14:textId="4FB87AC1" w:rsidR="00A4109C" w:rsidRPr="00A4109C" w:rsidRDefault="00A4109C" w:rsidP="00B0438F">
                            <w:pPr>
                              <w:spacing w:after="0" w:line="264" w:lineRule="auto"/>
                              <w:rPr>
                                <w:b/>
                                <w:color w:val="FFFFFF"/>
                              </w:rPr>
                            </w:pPr>
                            <w:r w:rsidRPr="00A4109C">
                              <w:rPr>
                                <w:rFonts w:eastAsia="Times New Roman"/>
                                <w:b/>
                                <w:bCs/>
                                <w:color w:val="FFFFFF" w:themeColor="background1"/>
                              </w:rPr>
                              <w:t>Benefit Recovery maintains a Master Test Plan for all projects ensuring unit testing, system testing, integration testing,</w:t>
                            </w:r>
                            <w:r w:rsidR="00B0438F">
                              <w:rPr>
                                <w:rFonts w:eastAsia="Times New Roman"/>
                                <w:b/>
                                <w:bCs/>
                                <w:color w:val="FFFFFF" w:themeColor="background1"/>
                              </w:rPr>
                              <w:t xml:space="preserve"> </w:t>
                            </w:r>
                            <w:r w:rsidRPr="00A4109C">
                              <w:rPr>
                                <w:rFonts w:eastAsia="Times New Roman"/>
                                <w:b/>
                                <w:bCs/>
                                <w:color w:val="FFFFFF" w:themeColor="background1"/>
                              </w:rPr>
                              <w:t>regression testing, parallel testing, performance and load testing, manual and automated testing, disaster recovery, and end-to-end integration testing is completed, managed, and tracke</w:t>
                            </w:r>
                            <w:r>
                              <w:rPr>
                                <w:rFonts w:eastAsia="Times New Roman"/>
                                <w:b/>
                                <w:bCs/>
                                <w:color w:val="FFFFFF" w:themeColor="background1"/>
                              </w:rPr>
                              <w:t>d</w:t>
                            </w:r>
                            <w:r w:rsidR="00B0438F">
                              <w:rPr>
                                <w:rFonts w:eastAsia="Times New Roman"/>
                                <w:b/>
                                <w:bCs/>
                                <w:color w:val="FFFFFF" w:themeColor="background1"/>
                              </w:rPr>
                              <w:t>.</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9E567A9" id="Rectangle 7" o:spid="_x0000_s1029" style="position:absolute;left:0;text-align:left;margin-left:241.25pt;margin-top:10pt;width:230.7pt;height:10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" filled="f" stroked="f">
                <v:textbox inset="2.53958mm,1.2694mm,2.53958mm,1.2694mm">
                  <w:txbxContent>
                    <w:p w14:paraId="0692E647" w14:textId="4FB87AC1" w:rsidR="00A4109C" w:rsidRPr="00A4109C" w:rsidRDefault="00A4109C" w:rsidP="00B0438F">
                      <w:pPr>
                        <w:spacing w:after="0" w:line="264" w:lineRule="auto"/>
                        <w:rPr>
                          <w:b/>
                          <w:color w:val="FFFFFF"/>
                        </w:rPr>
                      </w:pPr>
                      <w:r w:rsidRPr="00A4109C">
                        <w:rPr>
                          <w:rFonts w:eastAsia="Times New Roman"/>
                          <w:b/>
                          <w:bCs/>
                          <w:color w:val="FFFFFF" w:themeColor="background1"/>
                        </w:rPr>
                        <w:t>Benefit Recovery maintains a Master Test Plan for all projects</w:t>
                      </w:r>
                      <w:r w:rsidRPr="00A4109C">
                        <w:rPr>
                          <w:rFonts w:eastAsia="Times New Roman"/>
                          <w:b/>
                          <w:bCs/>
                          <w:color w:val="FFFFFF" w:themeColor="background1"/>
                        </w:rPr>
                        <w:t xml:space="preserve"> ensuring </w:t>
                      </w:r>
                      <w:r w:rsidRPr="00A4109C">
                        <w:rPr>
                          <w:rFonts w:eastAsia="Times New Roman"/>
                          <w:b/>
                          <w:bCs/>
                          <w:color w:val="FFFFFF" w:themeColor="background1"/>
                        </w:rPr>
                        <w:t>unit testing, system testing, integration testing,</w:t>
                      </w:r>
                      <w:r w:rsidR="00B0438F">
                        <w:rPr>
                          <w:rFonts w:eastAsia="Times New Roman"/>
                          <w:b/>
                          <w:bCs/>
                          <w:color w:val="FFFFFF" w:themeColor="background1"/>
                        </w:rPr>
                        <w:t xml:space="preserve"> </w:t>
                      </w:r>
                      <w:r w:rsidRPr="00A4109C">
                        <w:rPr>
                          <w:rFonts w:eastAsia="Times New Roman"/>
                          <w:b/>
                          <w:bCs/>
                          <w:color w:val="FFFFFF" w:themeColor="background1"/>
                        </w:rPr>
                        <w:t>regression testing, parallel testing, performance and load testing, manual and automated testing, disaster recovery, and end-to-end integration testing is completed, managed, and tracke</w:t>
                      </w:r>
                      <w:r>
                        <w:rPr>
                          <w:rFonts w:eastAsia="Times New Roman"/>
                          <w:b/>
                          <w:bCs/>
                          <w:color w:val="FFFFFF" w:themeColor="background1"/>
                        </w:rPr>
                        <w:t>d</w:t>
                      </w:r>
                      <w:r w:rsidR="00B0438F">
                        <w:rPr>
                          <w:rFonts w:eastAsia="Times New Roman"/>
                          <w:b/>
                          <w:bCs/>
                          <w:color w:val="FFFFFF" w:themeColor="background1"/>
                        </w:rPr>
                        <w:t>.</w:t>
                      </w:r>
                    </w:p>
                  </w:txbxContent>
                </v:textbox>
                <w10:wrap type="square"/>
              </v:rect>
            </w:pict>
          </mc:Fallback>
        </mc:AlternateContent>
      </w:r>
      <w:r w:rsidR="00376A36" w:rsidRPr="00407BDC">
        <w:rPr>
          <w:rFonts w:ascii="Arial" w:hAnsi="Arial" w:cs="Arial"/>
          <w:sz w:val="20"/>
          <w:szCs w:val="20"/>
        </w:rPr>
        <w:t xml:space="preserve">The basis of each testing strategy includes an outline of what is tested for each test type, the expected outcomes, and a plan for necessary resolutions that are implemented as needed. The test/staging environments are monitored regularly and updated with approved releases on a regular basis based on turnaround from the developers. </w:t>
      </w:r>
    </w:p>
    <w:p w14:paraId="228F02D1" w14:textId="77777777" w:rsidR="00BE6383" w:rsidRDefault="00BE6383" w:rsidP="00B0438F">
      <w:pPr>
        <w:spacing w:after="0" w:line="264" w:lineRule="auto"/>
        <w:jc w:val="both"/>
        <w:rPr>
          <w:rFonts w:ascii="Arial" w:hAnsi="Arial" w:cs="Arial"/>
          <w:sz w:val="20"/>
          <w:szCs w:val="20"/>
        </w:rPr>
      </w:pPr>
    </w:p>
    <w:p w14:paraId="1DFD8B8C" w14:textId="59B22700" w:rsidR="0012580E" w:rsidRPr="00407BDC" w:rsidRDefault="00376A36" w:rsidP="00B0438F">
      <w:pPr>
        <w:spacing w:after="0" w:line="264" w:lineRule="auto"/>
        <w:jc w:val="both"/>
        <w:rPr>
          <w:rFonts w:ascii="Arial" w:hAnsi="Arial" w:cs="Arial"/>
          <w:sz w:val="20"/>
          <w:szCs w:val="20"/>
        </w:rPr>
      </w:pPr>
      <w:r w:rsidRPr="00407BDC">
        <w:rPr>
          <w:rFonts w:ascii="Arial" w:hAnsi="Arial" w:cs="Arial"/>
          <w:sz w:val="20"/>
          <w:szCs w:val="20"/>
        </w:rPr>
        <w:t xml:space="preserve">With each version update in the environment, an outline is identified to properly test each defect resolution provided along with completing standard regression and </w:t>
      </w:r>
      <w:r w:rsidR="00B0438F">
        <w:rPr>
          <w:rFonts w:ascii="Arial" w:hAnsi="Arial" w:cs="Arial"/>
          <w:sz w:val="20"/>
          <w:szCs w:val="20"/>
        </w:rPr>
        <w:t xml:space="preserve"> </w:t>
      </w:r>
      <w:r w:rsidRPr="00407BDC">
        <w:rPr>
          <w:rFonts w:ascii="Arial" w:hAnsi="Arial" w:cs="Arial"/>
          <w:sz w:val="20"/>
          <w:szCs w:val="20"/>
        </w:rPr>
        <w:t xml:space="preserve">automated testing. As updates are completed and testers are provided the testing plan, testing is conducted as outlined. Tracking and reporting is completed using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for each incident and test case run in a given version for each test level. The test levels consist of capturing all user access role groups to ensure that security settings like read, write, or delete access capabilities. There are situations where certain functionality within screens such as buttons or dropdown boxes are not active unless access is granted.</w:t>
      </w:r>
    </w:p>
    <w:p w14:paraId="66767270" w14:textId="1E9348FC" w:rsidR="0012580E" w:rsidRPr="00407BDC" w:rsidRDefault="0012580E" w:rsidP="00407BDC">
      <w:pPr>
        <w:spacing w:after="0" w:line="264" w:lineRule="auto"/>
        <w:jc w:val="both"/>
        <w:rPr>
          <w:rFonts w:ascii="Arial" w:hAnsi="Arial" w:cs="Arial"/>
          <w:sz w:val="20"/>
          <w:szCs w:val="20"/>
        </w:rPr>
      </w:pPr>
    </w:p>
    <w:p w14:paraId="69112939" w14:textId="6D90023F"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supports UAT by maintaining any Benefit Recovery owned environments or providing necessary release packages for non-Benefit Recovery owned environments. Suggested test plans and test cases are also provided when requested by the client. Results of UAT are tracked and reported through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and any confirmed or potential defects are documented as an incident for further review/research by the testing and/or development team. </w:t>
      </w:r>
    </w:p>
    <w:p w14:paraId="5267572F" w14:textId="77777777" w:rsidR="0012580E" w:rsidRPr="00407BDC" w:rsidRDefault="0012580E" w:rsidP="00407BDC">
      <w:pPr>
        <w:spacing w:after="0" w:line="264" w:lineRule="auto"/>
        <w:jc w:val="both"/>
        <w:rPr>
          <w:rFonts w:ascii="Arial" w:hAnsi="Arial" w:cs="Arial"/>
          <w:sz w:val="20"/>
          <w:szCs w:val="20"/>
        </w:rPr>
      </w:pPr>
    </w:p>
    <w:p w14:paraId="618879FE" w14:textId="60B295F2"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Nonfunctional requirements are tested routinely throughout the regression testing process between releases. Standard regression test sets are created and run with each release to ensure expected nonfunctional requirements are continuously met. </w:t>
      </w:r>
    </w:p>
    <w:p w14:paraId="4BBCEFE5" w14:textId="77777777" w:rsidR="0012580E" w:rsidRPr="00407BDC" w:rsidRDefault="0012580E" w:rsidP="00407BDC">
      <w:pPr>
        <w:spacing w:after="0" w:line="264" w:lineRule="auto"/>
        <w:jc w:val="both"/>
        <w:rPr>
          <w:rFonts w:ascii="Arial" w:hAnsi="Arial" w:cs="Arial"/>
          <w:sz w:val="20"/>
          <w:szCs w:val="20"/>
        </w:rPr>
      </w:pPr>
    </w:p>
    <w:p w14:paraId="2A4C103D" w14:textId="741CCE43"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All testing documentation is maintained and tracked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Each defect and/or requirement is entered as an incident will have a corresponding test case associated with it; these are linked to the planned release for the project. Test scripts can be generated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based on the test cases linked to a release. Once the test scripts are run, the results are tracked and reported through a Pass/Fail Matrix report generated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Utilizing the Pass/Fail matrix for each release, management can identify potential quality issues that need to be mitigated prior to a production release. Once mitigation efforts are complete and the test scripts are re-run with acceptable measures, releases can progress to the next step for production deployment. </w:t>
      </w:r>
    </w:p>
    <w:p w14:paraId="4317CB27" w14:textId="77777777" w:rsidR="0012580E" w:rsidRPr="00407BDC" w:rsidRDefault="0012580E" w:rsidP="00407BDC">
      <w:pPr>
        <w:spacing w:after="0" w:line="264" w:lineRule="auto"/>
        <w:jc w:val="both"/>
        <w:rPr>
          <w:rFonts w:ascii="Arial" w:hAnsi="Arial" w:cs="Arial"/>
          <w:sz w:val="20"/>
          <w:szCs w:val="20"/>
        </w:rPr>
      </w:pPr>
    </w:p>
    <w:p w14:paraId="02D96C97"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Requirements and design outlines entered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are associated with an incident outlining the solution for the requirement. These can then be linked to test cases which are linked to releases to create test scripts and pass/fail matrix reports. The Testing Manager conducts quality control and assurance of all testing activities to ensure that testing was properly conducted, and the results of the test cases are accurate with what was documented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t>
      </w:r>
    </w:p>
    <w:p w14:paraId="6A279307" w14:textId="77777777" w:rsidR="0012580E" w:rsidRPr="00407BDC" w:rsidRDefault="0012580E" w:rsidP="00407BDC">
      <w:pPr>
        <w:spacing w:after="0" w:line="264" w:lineRule="auto"/>
        <w:jc w:val="both"/>
        <w:rPr>
          <w:rFonts w:ascii="Arial" w:hAnsi="Arial" w:cs="Arial"/>
          <w:sz w:val="20"/>
          <w:szCs w:val="20"/>
        </w:rPr>
      </w:pPr>
    </w:p>
    <w:p w14:paraId="079003AA" w14:textId="77777777" w:rsidR="00E63ABD"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Utilizing the tools and features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the Benefit Recovery Test Lead completes testing plans with the techniques and methods outlined in each Master Test Plan. Taking a team approach with management and testers, brainstorming, for example, is done to identify the best test plan and approach for a specific release. </w:t>
      </w:r>
    </w:p>
    <w:p w14:paraId="22DA18BD" w14:textId="15FBEE54" w:rsidR="00E63ABD" w:rsidRDefault="00E63ABD">
      <w:pPr>
        <w:rPr>
          <w:rFonts w:ascii="Arial" w:hAnsi="Arial" w:cs="Arial"/>
          <w:sz w:val="20"/>
          <w:szCs w:val="20"/>
        </w:rPr>
      </w:pPr>
      <w:r>
        <w:rPr>
          <w:rFonts w:ascii="Arial" w:hAnsi="Arial" w:cs="Arial"/>
          <w:sz w:val="20"/>
          <w:szCs w:val="20"/>
        </w:rPr>
        <w:br w:type="page"/>
      </w:r>
    </w:p>
    <w:p w14:paraId="593C719A" w14:textId="77777777" w:rsidR="00E63ABD" w:rsidRDefault="00E63ABD" w:rsidP="00407BDC">
      <w:pPr>
        <w:spacing w:after="0" w:line="264" w:lineRule="auto"/>
        <w:jc w:val="both"/>
        <w:rPr>
          <w:rFonts w:ascii="Arial" w:hAnsi="Arial" w:cs="Arial"/>
          <w:sz w:val="20"/>
          <w:szCs w:val="20"/>
        </w:rPr>
      </w:pPr>
    </w:p>
    <w:p w14:paraId="0B4059E7" w14:textId="0DABE1A3"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Once a plan and approach are agreed upon, we break out the test set to be worked amongst the</w:t>
      </w:r>
      <w:r w:rsidR="00E63ABD">
        <w:rPr>
          <w:rFonts w:ascii="Arial" w:hAnsi="Arial" w:cs="Arial"/>
          <w:sz w:val="20"/>
          <w:szCs w:val="20"/>
        </w:rPr>
        <w:t xml:space="preserve"> </w:t>
      </w:r>
      <w:r w:rsidRPr="00407BDC">
        <w:rPr>
          <w:rFonts w:ascii="Arial" w:hAnsi="Arial" w:cs="Arial"/>
          <w:sz w:val="20"/>
          <w:szCs w:val="20"/>
        </w:rPr>
        <w:t xml:space="preserve">testers in the most efficient manner for each release. We also use reporting methods to identify which defects should be tested at higher levels than others so we can ensure proper quality of each product. </w:t>
      </w:r>
    </w:p>
    <w:p w14:paraId="3EC59BAE" w14:textId="77777777" w:rsidR="0012580E" w:rsidRPr="00407BDC" w:rsidRDefault="0012580E" w:rsidP="00407BDC">
      <w:pPr>
        <w:spacing w:after="0" w:line="264" w:lineRule="auto"/>
        <w:jc w:val="both"/>
        <w:rPr>
          <w:rFonts w:ascii="Arial" w:hAnsi="Arial" w:cs="Arial"/>
          <w:sz w:val="20"/>
          <w:szCs w:val="20"/>
        </w:rPr>
      </w:pPr>
    </w:p>
    <w:p w14:paraId="3DF234DB"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Reporting, traceability and metrics are all tracked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based on incident, requirement, test case, test set and/or release. As described above, different artifact types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can be associated with each other to create cross-referencing and reporting along different categories.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is designed with the capability to conduct bidirectional traceability. Users have the ability to conduct reviews from requirements to test cases and test cases to requirements.</w:t>
      </w:r>
    </w:p>
    <w:p w14:paraId="03A69695" w14:textId="77777777" w:rsidR="0012580E" w:rsidRPr="00407BDC" w:rsidRDefault="0012580E" w:rsidP="00407BDC">
      <w:pPr>
        <w:spacing w:after="0" w:line="264" w:lineRule="auto"/>
        <w:jc w:val="both"/>
        <w:rPr>
          <w:rFonts w:ascii="Arial" w:hAnsi="Arial" w:cs="Arial"/>
          <w:sz w:val="20"/>
          <w:szCs w:val="20"/>
        </w:rPr>
      </w:pPr>
    </w:p>
    <w:p w14:paraId="28EB7C64" w14:textId="1BCF6CE2"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Defects tracked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are entered as incidents which are updated by developers and testers. Based on the outcome of each defect, testers and managers identify which resolved defects are included in the </w:t>
      </w:r>
      <w:r w:rsidR="00BE6383">
        <w:rPr>
          <w:rFonts w:ascii="Arial" w:hAnsi="Arial" w:cs="Arial"/>
          <w:sz w:val="20"/>
          <w:szCs w:val="20"/>
        </w:rPr>
        <w:t xml:space="preserve"> </w:t>
      </w:r>
      <w:r w:rsidRPr="00407BDC">
        <w:rPr>
          <w:rFonts w:ascii="Arial" w:hAnsi="Arial" w:cs="Arial"/>
          <w:sz w:val="20"/>
          <w:szCs w:val="20"/>
        </w:rPr>
        <w:t xml:space="preserve">upcoming production releases based on the client’s needs and/or requests by priority. These incidents are linked to the release they will be included in for complete tracking along with their respective test case. </w:t>
      </w:r>
    </w:p>
    <w:p w14:paraId="59118C3C" w14:textId="77777777" w:rsidR="0032641F" w:rsidRDefault="0032641F" w:rsidP="00407BDC">
      <w:pPr>
        <w:spacing w:after="0" w:line="264" w:lineRule="auto"/>
        <w:jc w:val="both"/>
        <w:rPr>
          <w:rFonts w:ascii="Arial" w:hAnsi="Arial" w:cs="Arial"/>
          <w:sz w:val="20"/>
          <w:szCs w:val="20"/>
        </w:rPr>
      </w:pPr>
    </w:p>
    <w:p w14:paraId="12340206" w14:textId="3585621C"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Entrance and exit criteria for each test plan is identified during the creation of each test plan for the specific needs to the project, release, and/or individual test event requirements/needs. Depending on the test event, the entrance and exit criteria can be limited to defect testing, regression testing, UAT, etc.…or it can be a combination of some or all.</w:t>
      </w:r>
    </w:p>
    <w:p w14:paraId="703E66D6" w14:textId="77777777" w:rsidR="0012580E" w:rsidRPr="00407BDC" w:rsidRDefault="0012580E" w:rsidP="00407BDC">
      <w:pPr>
        <w:spacing w:after="0" w:line="264" w:lineRule="auto"/>
        <w:jc w:val="both"/>
        <w:rPr>
          <w:rFonts w:ascii="Arial" w:hAnsi="Arial" w:cs="Arial"/>
          <w:sz w:val="20"/>
          <w:szCs w:val="20"/>
        </w:rPr>
      </w:pPr>
    </w:p>
    <w:p w14:paraId="24FC0499"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Configurations for each test level are identified during the test plan creation process and documented within the test plan. Configurations can be specific to an individual test event or to release and/or environment requirements. Configuration management is monitored by the testing lead and technical analyst for the individual project and documentation is maintained on multiple levels to ensure clear understanding of configuration needs for each release, environment, test event, test set, incident, etc.</w:t>
      </w:r>
    </w:p>
    <w:p w14:paraId="734927F0" w14:textId="77777777" w:rsidR="0012580E" w:rsidRPr="00407BDC" w:rsidRDefault="0012580E" w:rsidP="00407BDC">
      <w:pPr>
        <w:spacing w:after="0" w:line="264" w:lineRule="auto"/>
        <w:jc w:val="both"/>
        <w:rPr>
          <w:rFonts w:ascii="Arial" w:hAnsi="Arial" w:cs="Arial"/>
          <w:sz w:val="20"/>
          <w:szCs w:val="20"/>
        </w:rPr>
      </w:pPr>
    </w:p>
    <w:p w14:paraId="588E1188" w14:textId="441D00B5"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has a dedicated testing team that consists of a Testing Manager </w:t>
      </w:r>
      <w:r w:rsidR="00B0438F">
        <w:rPr>
          <w:rFonts w:ascii="Arial" w:hAnsi="Arial" w:cs="Arial"/>
          <w:sz w:val="20"/>
          <w:szCs w:val="20"/>
        </w:rPr>
        <w:t>who</w:t>
      </w:r>
      <w:r w:rsidRPr="00407BDC">
        <w:rPr>
          <w:rFonts w:ascii="Arial" w:hAnsi="Arial" w:cs="Arial"/>
          <w:sz w:val="20"/>
          <w:szCs w:val="20"/>
        </w:rPr>
        <w:t xml:space="preserve"> oversees and manages the testing of all projects. Testing Leads assigned to individual projects work with the Testing Manager to identify, track, and report testing activities. The Testing Lead also assists the Testing Manager to identify high priority incidents and potential risks seen during the testing process. Testers are assigned to individual projects or in some cases multiple projects. Several testers are well versed in multiple programs in our code to assist in several test events while others specialize </w:t>
      </w:r>
      <w:r w:rsidR="00B0438F">
        <w:rPr>
          <w:rFonts w:ascii="Arial" w:hAnsi="Arial" w:cs="Arial"/>
          <w:sz w:val="20"/>
          <w:szCs w:val="20"/>
        </w:rPr>
        <w:t>in</w:t>
      </w:r>
      <w:r w:rsidRPr="00407BDC">
        <w:rPr>
          <w:rFonts w:ascii="Arial" w:hAnsi="Arial" w:cs="Arial"/>
          <w:sz w:val="20"/>
          <w:szCs w:val="20"/>
        </w:rPr>
        <w:t xml:space="preserve"> one project. We also employ regression testers to continuously run standard regression tests and automated tests in multiple environments to mitigate any quality issues or random defects that might arise during the development process. </w:t>
      </w:r>
    </w:p>
    <w:p w14:paraId="5D43653F" w14:textId="77777777" w:rsidR="0012580E" w:rsidRPr="00407BDC" w:rsidRDefault="0012580E" w:rsidP="00407BDC">
      <w:pPr>
        <w:spacing w:after="0" w:line="264" w:lineRule="auto"/>
        <w:jc w:val="both"/>
        <w:rPr>
          <w:rFonts w:ascii="Arial" w:hAnsi="Arial" w:cs="Arial"/>
          <w:sz w:val="20"/>
          <w:szCs w:val="20"/>
        </w:rPr>
      </w:pPr>
    </w:p>
    <w:p w14:paraId="7D900FBA"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Benefit Recovery’s acceptance criteria for each project is determined through collaboration and agreement with the client. Utilizing the reporting features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we report and track defects and their resolutions to provide a defect rate for a release. While it is always Benefit Recovery’s intent to provide production releases with minimal to no defects, we work with clients to identify an acceptable defect rate that must be met before promoting a release into a production environment. </w:t>
      </w:r>
    </w:p>
    <w:p w14:paraId="57C7B100" w14:textId="77777777" w:rsidR="00407BDC" w:rsidRDefault="00407BDC" w:rsidP="00407BDC">
      <w:pPr>
        <w:spacing w:after="0" w:line="264" w:lineRule="auto"/>
        <w:jc w:val="both"/>
        <w:rPr>
          <w:rFonts w:ascii="Arial" w:hAnsi="Arial" w:cs="Arial"/>
          <w:b/>
          <w:sz w:val="20"/>
          <w:szCs w:val="20"/>
        </w:rPr>
      </w:pPr>
    </w:p>
    <w:p w14:paraId="698EFC3D" w14:textId="0FDE21E9"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PMT31</w:t>
      </w:r>
    </w:p>
    <w:p w14:paraId="6A5B6525" w14:textId="77777777" w:rsidR="00E63ABD" w:rsidRDefault="00376A36" w:rsidP="00407BDC">
      <w:pPr>
        <w:spacing w:after="0" w:line="264" w:lineRule="auto"/>
        <w:rPr>
          <w:rFonts w:ascii="Arial" w:hAnsi="Arial" w:cs="Arial"/>
          <w:b/>
          <w:sz w:val="20"/>
          <w:szCs w:val="20"/>
        </w:rPr>
      </w:pPr>
      <w:r w:rsidRPr="00407BDC">
        <w:rPr>
          <w:rFonts w:ascii="Arial" w:hAnsi="Arial" w:cs="Arial"/>
          <w:b/>
          <w:sz w:val="20"/>
          <w:szCs w:val="20"/>
        </w:rPr>
        <w:t>The Supplier shall develop and submit a Training Plan (as determined by the Agency) that, at a minimum, addresses the following:</w:t>
      </w:r>
      <w:r w:rsidRPr="00407BDC">
        <w:rPr>
          <w:rFonts w:ascii="Arial" w:hAnsi="Arial" w:cs="Arial"/>
          <w:b/>
          <w:sz w:val="20"/>
          <w:szCs w:val="20"/>
        </w:rPr>
        <w:br/>
        <w:t>a. Summary of training approach that focuses on the train-the-trainer methodology, objectives, and desired outcomes.</w:t>
      </w:r>
      <w:r w:rsidRPr="00407BDC">
        <w:rPr>
          <w:rFonts w:ascii="Arial" w:hAnsi="Arial" w:cs="Arial"/>
          <w:b/>
          <w:sz w:val="20"/>
          <w:szCs w:val="20"/>
        </w:rPr>
        <w:br/>
        <w:t>b. Training needs analysis, including an assessment of the target audience and their knowledge and skills.</w:t>
      </w:r>
    </w:p>
    <w:p w14:paraId="2D6FB0F7" w14:textId="4F4426FD"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lastRenderedPageBreak/>
        <w:br/>
        <w:t>c. Recommendations on type and delivery approach based on training needs analysis.</w:t>
      </w:r>
      <w:r w:rsidRPr="00407BDC">
        <w:rPr>
          <w:rFonts w:ascii="Arial" w:hAnsi="Arial" w:cs="Arial"/>
          <w:b/>
          <w:sz w:val="20"/>
          <w:szCs w:val="20"/>
        </w:rPr>
        <w:br/>
        <w:t>d. Summary of proposed training materials and documentation in addition to hands-on training.</w:t>
      </w:r>
      <w:r w:rsidRPr="00407BDC">
        <w:rPr>
          <w:rFonts w:ascii="Arial" w:hAnsi="Arial" w:cs="Arial"/>
          <w:b/>
          <w:sz w:val="20"/>
          <w:szCs w:val="20"/>
        </w:rPr>
        <w:br/>
        <w:t>e. Approach to maintaining training documentation and accompanying materials.</w:t>
      </w:r>
      <w:r w:rsidRPr="00407BDC">
        <w:rPr>
          <w:rFonts w:ascii="Arial" w:hAnsi="Arial" w:cs="Arial"/>
          <w:b/>
          <w:sz w:val="20"/>
          <w:szCs w:val="20"/>
        </w:rPr>
        <w:br/>
        <w:t>f. Approach to providing training necessary to support new functionality and/or major software releases that materially change the user interaction.</w:t>
      </w:r>
      <w:r w:rsidRPr="00407BDC">
        <w:rPr>
          <w:rFonts w:ascii="Arial" w:hAnsi="Arial" w:cs="Arial"/>
          <w:b/>
          <w:sz w:val="20"/>
          <w:szCs w:val="20"/>
        </w:rPr>
        <w:br/>
        <w:t>g. Approach to processing for incorporating feedback to improve train the trainer effectiveness over the course of the Contract.</w:t>
      </w:r>
    </w:p>
    <w:p w14:paraId="30E4B06C" w14:textId="77777777" w:rsidR="0012580E" w:rsidRPr="00407BDC" w:rsidRDefault="0012580E" w:rsidP="00407BDC">
      <w:pPr>
        <w:spacing w:after="0" w:line="264" w:lineRule="auto"/>
        <w:jc w:val="both"/>
        <w:rPr>
          <w:rFonts w:ascii="Arial" w:hAnsi="Arial" w:cs="Arial"/>
          <w:b/>
          <w:sz w:val="20"/>
          <w:szCs w:val="20"/>
        </w:rPr>
      </w:pPr>
    </w:p>
    <w:p w14:paraId="5050FE05"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07E7FD78" w14:textId="77777777" w:rsidR="00B0438F"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delivers a comprehensive and versatile training plan designed to meet the needs of the personnel who will be utilizing the ARMS PRO system and related ARMS PRO system interfaces. The training plan allows for a variety of methods depending on the needs of the specific group and setting. </w:t>
      </w:r>
    </w:p>
    <w:p w14:paraId="4A083D8A" w14:textId="77777777" w:rsidR="00B0438F" w:rsidRDefault="00B0438F" w:rsidP="00407BDC">
      <w:pPr>
        <w:spacing w:after="0" w:line="264" w:lineRule="auto"/>
        <w:jc w:val="both"/>
        <w:rPr>
          <w:rFonts w:ascii="Arial" w:hAnsi="Arial" w:cs="Arial"/>
          <w:sz w:val="20"/>
          <w:szCs w:val="20"/>
        </w:rPr>
      </w:pPr>
    </w:p>
    <w:p w14:paraId="4E2DD70A" w14:textId="27B0F08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Among these methods are classroom training, individual over-the-shoulder training, computer-based training, virtual training, and any combination of these methods to ensure the defined personnel achieve requisite system familiarization. </w:t>
      </w:r>
    </w:p>
    <w:p w14:paraId="4F9F7093" w14:textId="77777777" w:rsidR="0012580E" w:rsidRPr="00407BDC" w:rsidRDefault="0012580E" w:rsidP="00407BDC">
      <w:pPr>
        <w:spacing w:after="0" w:line="264" w:lineRule="auto"/>
        <w:jc w:val="both"/>
        <w:rPr>
          <w:rFonts w:ascii="Arial" w:hAnsi="Arial" w:cs="Arial"/>
          <w:b/>
          <w:sz w:val="20"/>
          <w:szCs w:val="20"/>
        </w:rPr>
      </w:pPr>
    </w:p>
    <w:p w14:paraId="32AE9E5B"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Training the trainer is one of the standard training methods that can be deployed. The focus of this method is on a training style that emphasizes bigger picture application of the system tools so that the trainee can reapply lessons to different user groups. Training needs analysis is typically performed before training is implemented to ensure that the training method is tailored to the correct audience. This is done by performing a preliminary Q/A session to identify the audience, training topics required, and training approach needed. </w:t>
      </w:r>
    </w:p>
    <w:p w14:paraId="6FFDD290" w14:textId="77777777" w:rsidR="0012580E" w:rsidRPr="00407BDC" w:rsidRDefault="0012580E" w:rsidP="00407BDC">
      <w:pPr>
        <w:spacing w:after="0" w:line="264" w:lineRule="auto"/>
        <w:jc w:val="both"/>
        <w:rPr>
          <w:rFonts w:ascii="Arial" w:hAnsi="Arial" w:cs="Arial"/>
          <w:sz w:val="20"/>
          <w:szCs w:val="20"/>
        </w:rPr>
      </w:pPr>
    </w:p>
    <w:p w14:paraId="7783BF6B"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The recommendations for training type and approach are then decided after the preliminary Q/A. Standard training documents (ex. manuals, flowcharts, etc.) are provided to all groups to ensure consistent course work, but supplementary documents will be available if the training group is specialized. Training documents will be provided prior to training sessions and can be amended after training sessions have concluded based on client feedback to ensure that session-specific topics are documented and to update the training curriculum for the next session. New functionality is always addressed in the training manual updates subsequent to each new software release and documented in existing procedure manuals. Feedback during and after training sessions is always welcome. Surveying and live feedback are utilized and changes  implemented into future sessions as appropriate.</w:t>
      </w:r>
    </w:p>
    <w:p w14:paraId="66240B9B" w14:textId="77777777" w:rsidR="00407BDC" w:rsidRDefault="00407BDC" w:rsidP="00407BDC">
      <w:pPr>
        <w:spacing w:after="0" w:line="264" w:lineRule="auto"/>
        <w:jc w:val="both"/>
        <w:rPr>
          <w:rFonts w:ascii="Arial" w:hAnsi="Arial" w:cs="Arial"/>
          <w:sz w:val="20"/>
          <w:szCs w:val="20"/>
        </w:rPr>
      </w:pPr>
    </w:p>
    <w:p w14:paraId="6FB08FE6" w14:textId="348ED23C"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PMT32</w:t>
      </w:r>
    </w:p>
    <w:p w14:paraId="6DCB7105" w14:textId="77777777" w:rsidR="00E63ABD" w:rsidRDefault="00376A36" w:rsidP="00407BDC">
      <w:pPr>
        <w:spacing w:after="0" w:line="264" w:lineRule="auto"/>
        <w:rPr>
          <w:rFonts w:ascii="Arial" w:hAnsi="Arial" w:cs="Arial"/>
          <w:b/>
          <w:sz w:val="20"/>
          <w:szCs w:val="20"/>
        </w:rPr>
      </w:pPr>
      <w:r w:rsidRPr="00407BDC">
        <w:rPr>
          <w:rFonts w:ascii="Arial" w:hAnsi="Arial" w:cs="Arial"/>
          <w:b/>
          <w:sz w:val="20"/>
          <w:szCs w:val="20"/>
        </w:rPr>
        <w:t>The Supplier shall develop in collaboration with the agency, a System Test Plan that describes the Supplier's System Testing approach, such as:</w:t>
      </w:r>
      <w:r w:rsidRPr="00407BDC">
        <w:rPr>
          <w:rFonts w:ascii="Arial" w:hAnsi="Arial" w:cs="Arial"/>
          <w:b/>
          <w:sz w:val="20"/>
          <w:szCs w:val="20"/>
        </w:rPr>
        <w:br/>
        <w:t xml:space="preserve">a. Test Coverage </w:t>
      </w:r>
      <w:r w:rsidRPr="00407BDC">
        <w:rPr>
          <w:rFonts w:ascii="Arial" w:hAnsi="Arial" w:cs="Arial"/>
          <w:b/>
          <w:sz w:val="20"/>
          <w:szCs w:val="20"/>
        </w:rPr>
        <w:br/>
        <w:t xml:space="preserve">b. Walkthroughs and Inspections </w:t>
      </w:r>
      <w:r w:rsidRPr="00407BDC">
        <w:rPr>
          <w:rFonts w:ascii="Arial" w:hAnsi="Arial" w:cs="Arial"/>
          <w:b/>
          <w:sz w:val="20"/>
          <w:szCs w:val="20"/>
        </w:rPr>
        <w:br/>
        <w:t xml:space="preserve">c. Test Data Considerations </w:t>
      </w:r>
      <w:r w:rsidRPr="00407BDC">
        <w:rPr>
          <w:rFonts w:ascii="Arial" w:hAnsi="Arial" w:cs="Arial"/>
          <w:b/>
          <w:sz w:val="20"/>
          <w:szCs w:val="20"/>
        </w:rPr>
        <w:br/>
        <w:t xml:space="preserve">d. Entrance Criteria </w:t>
      </w:r>
      <w:r w:rsidRPr="00407BDC">
        <w:rPr>
          <w:rFonts w:ascii="Arial" w:hAnsi="Arial" w:cs="Arial"/>
          <w:b/>
          <w:sz w:val="20"/>
          <w:szCs w:val="20"/>
        </w:rPr>
        <w:br/>
        <w:t xml:space="preserve">e. Exit Criteria </w:t>
      </w:r>
      <w:r w:rsidRPr="00407BDC">
        <w:rPr>
          <w:rFonts w:ascii="Arial" w:hAnsi="Arial" w:cs="Arial"/>
          <w:b/>
          <w:sz w:val="20"/>
          <w:szCs w:val="20"/>
        </w:rPr>
        <w:br/>
        <w:t xml:space="preserve">f. Configuration Management </w:t>
      </w:r>
      <w:r w:rsidRPr="00407BDC">
        <w:rPr>
          <w:rFonts w:ascii="Arial" w:hAnsi="Arial" w:cs="Arial"/>
          <w:b/>
          <w:sz w:val="20"/>
          <w:szCs w:val="20"/>
        </w:rPr>
        <w:br/>
        <w:t xml:space="preserve">g. Testing Documentation </w:t>
      </w:r>
      <w:r w:rsidRPr="00407BDC">
        <w:rPr>
          <w:rFonts w:ascii="Arial" w:hAnsi="Arial" w:cs="Arial"/>
          <w:b/>
          <w:sz w:val="20"/>
          <w:szCs w:val="20"/>
        </w:rPr>
        <w:br/>
        <w:t xml:space="preserve">h. Process Steps </w:t>
      </w:r>
      <w:r w:rsidRPr="00407BDC">
        <w:rPr>
          <w:rFonts w:ascii="Arial" w:hAnsi="Arial" w:cs="Arial"/>
          <w:b/>
          <w:sz w:val="20"/>
          <w:szCs w:val="20"/>
        </w:rPr>
        <w:br/>
      </w:r>
      <w:proofErr w:type="spellStart"/>
      <w:r w:rsidRPr="00407BDC">
        <w:rPr>
          <w:rFonts w:ascii="Arial" w:hAnsi="Arial" w:cs="Arial"/>
          <w:b/>
          <w:sz w:val="20"/>
          <w:szCs w:val="20"/>
        </w:rPr>
        <w:t>i</w:t>
      </w:r>
      <w:proofErr w:type="spellEnd"/>
      <w:r w:rsidRPr="00407BDC">
        <w:rPr>
          <w:rFonts w:ascii="Arial" w:hAnsi="Arial" w:cs="Arial"/>
          <w:b/>
          <w:sz w:val="20"/>
          <w:szCs w:val="20"/>
        </w:rPr>
        <w:t xml:space="preserve">. Inputs to System Testing </w:t>
      </w:r>
      <w:r w:rsidRPr="00407BDC">
        <w:rPr>
          <w:rFonts w:ascii="Arial" w:hAnsi="Arial" w:cs="Arial"/>
          <w:b/>
          <w:sz w:val="20"/>
          <w:szCs w:val="20"/>
        </w:rPr>
        <w:br/>
        <w:t xml:space="preserve">j. Outputs for System Testing </w:t>
      </w:r>
      <w:r w:rsidRPr="00407BDC">
        <w:rPr>
          <w:rFonts w:ascii="Arial" w:hAnsi="Arial" w:cs="Arial"/>
          <w:b/>
          <w:sz w:val="20"/>
          <w:szCs w:val="20"/>
        </w:rPr>
        <w:br/>
        <w:t xml:space="preserve">k. Metrics </w:t>
      </w:r>
      <w:r w:rsidRPr="00407BDC">
        <w:rPr>
          <w:rFonts w:ascii="Arial" w:hAnsi="Arial" w:cs="Arial"/>
          <w:b/>
          <w:sz w:val="20"/>
          <w:szCs w:val="20"/>
        </w:rPr>
        <w:br/>
        <w:t xml:space="preserve">l. Pass/Fail Criteria </w:t>
      </w:r>
    </w:p>
    <w:p w14:paraId="638D5C38" w14:textId="30BBC839"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lastRenderedPageBreak/>
        <w:br/>
        <w:t xml:space="preserve">m. Suspension Criteria and Resumption requirements </w:t>
      </w:r>
      <w:r w:rsidRPr="00407BDC">
        <w:rPr>
          <w:rFonts w:ascii="Arial" w:hAnsi="Arial" w:cs="Arial"/>
          <w:b/>
          <w:sz w:val="20"/>
          <w:szCs w:val="20"/>
        </w:rPr>
        <w:br/>
        <w:t xml:space="preserve">n. Testing Deliverables </w:t>
      </w:r>
      <w:r w:rsidRPr="00407BDC">
        <w:rPr>
          <w:rFonts w:ascii="Arial" w:hAnsi="Arial" w:cs="Arial"/>
          <w:b/>
          <w:sz w:val="20"/>
          <w:szCs w:val="20"/>
        </w:rPr>
        <w:br/>
        <w:t xml:space="preserve">o .Testing activities </w:t>
      </w:r>
      <w:r w:rsidRPr="00407BDC">
        <w:rPr>
          <w:rFonts w:ascii="Arial" w:hAnsi="Arial" w:cs="Arial"/>
          <w:b/>
          <w:sz w:val="20"/>
          <w:szCs w:val="20"/>
        </w:rPr>
        <w:br/>
        <w:t xml:space="preserve">p. Resources, Roles and responsibilities </w:t>
      </w:r>
      <w:r w:rsidRPr="00407BDC">
        <w:rPr>
          <w:rFonts w:ascii="Arial" w:hAnsi="Arial" w:cs="Arial"/>
          <w:b/>
          <w:sz w:val="20"/>
          <w:szCs w:val="20"/>
        </w:rPr>
        <w:br/>
        <w:t xml:space="preserve">q. Testing Tools </w:t>
      </w:r>
      <w:r w:rsidRPr="00407BDC">
        <w:rPr>
          <w:rFonts w:ascii="Arial" w:hAnsi="Arial" w:cs="Arial"/>
          <w:b/>
          <w:sz w:val="20"/>
          <w:szCs w:val="20"/>
        </w:rPr>
        <w:br/>
        <w:t xml:space="preserve">r. Meetings and Communication </w:t>
      </w:r>
      <w:r w:rsidRPr="00407BDC">
        <w:rPr>
          <w:rFonts w:ascii="Arial" w:hAnsi="Arial" w:cs="Arial"/>
          <w:b/>
          <w:sz w:val="20"/>
          <w:szCs w:val="20"/>
        </w:rPr>
        <w:br/>
        <w:t>s. Acceptance Criteria shall include but is not limited to; no high or critical defects in code released to production and production releases will not be promoted if more than 5% of requirements have an open defect.</w:t>
      </w:r>
    </w:p>
    <w:p w14:paraId="4117BF50" w14:textId="77777777" w:rsidR="0012580E" w:rsidRPr="00407BDC" w:rsidRDefault="0012580E" w:rsidP="00407BDC">
      <w:pPr>
        <w:spacing w:after="0" w:line="264" w:lineRule="auto"/>
        <w:jc w:val="both"/>
        <w:rPr>
          <w:rFonts w:ascii="Arial" w:hAnsi="Arial" w:cs="Arial"/>
          <w:b/>
          <w:sz w:val="20"/>
          <w:szCs w:val="20"/>
        </w:rPr>
      </w:pPr>
    </w:p>
    <w:p w14:paraId="47133A4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29956865" w14:textId="77777777" w:rsidR="00B0438F"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Recovery’s standard System Testing approach includes test coverage of each module and program in ARMS PRO. Scheduled and unscheduled walkthroughs and inspections are completed internally by </w:t>
      </w:r>
    </w:p>
    <w:p w14:paraId="27041001" w14:textId="77777777" w:rsidR="00B0438F" w:rsidRDefault="00B0438F" w:rsidP="00407BDC">
      <w:pPr>
        <w:spacing w:after="0" w:line="264" w:lineRule="auto"/>
        <w:jc w:val="both"/>
        <w:rPr>
          <w:rFonts w:ascii="Arial" w:hAnsi="Arial" w:cs="Arial"/>
          <w:sz w:val="20"/>
          <w:szCs w:val="20"/>
        </w:rPr>
      </w:pPr>
    </w:p>
    <w:p w14:paraId="47AF83F1" w14:textId="63D2BF5C"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management, functional, and/or technical analysts and externally by clients on a scheduled or as needed basis. Test data is created internally to mimic client data or client files are used when permissible based on data and/or testing needs and availability. Entrance and exit criteria are determined based on the requirements along with the State’s expectations documented during requirements meetings. </w:t>
      </w:r>
    </w:p>
    <w:p w14:paraId="5CAC6620" w14:textId="77777777" w:rsidR="0012580E" w:rsidRPr="00407BDC" w:rsidRDefault="0012580E" w:rsidP="00407BDC">
      <w:pPr>
        <w:spacing w:after="0" w:line="264" w:lineRule="auto"/>
        <w:jc w:val="both"/>
        <w:rPr>
          <w:rFonts w:ascii="Arial" w:hAnsi="Arial" w:cs="Arial"/>
          <w:sz w:val="20"/>
          <w:szCs w:val="20"/>
        </w:rPr>
      </w:pPr>
    </w:p>
    <w:p w14:paraId="5CD6BA22"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Configuration management is maintained at an enterprise level for each program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Tracking for each configuration is linked to individual releases. Testing documentation is managed and stored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by release and/or test event for proper tracking and reporting based on the individual release and/or test event. Process steps for test cases are maintained in each test case for easy tracking and documentation while process steps for business rules/procedures are maintained in FAQ documentation or the Operations Manual, based on the individual clients’ needs. Inputs and Outputs to System Testing are managed and documented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for each release, test event and/or environment.  </w:t>
      </w:r>
    </w:p>
    <w:p w14:paraId="34AF8265" w14:textId="77777777" w:rsidR="0012580E" w:rsidRPr="00407BDC" w:rsidRDefault="0012580E" w:rsidP="00407BDC">
      <w:pPr>
        <w:spacing w:after="0" w:line="264" w:lineRule="auto"/>
        <w:jc w:val="both"/>
        <w:rPr>
          <w:rFonts w:ascii="Arial" w:hAnsi="Arial" w:cs="Arial"/>
          <w:sz w:val="20"/>
          <w:szCs w:val="20"/>
        </w:rPr>
      </w:pPr>
    </w:p>
    <w:p w14:paraId="4C2A2093"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Metrics for each project are defined with clients by the management team and tracked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for easy reporting. Pass/Fail criteria is also decided in conjunction with clients to ensure agreed upon expectations are met with each release and/or test event. Suspension criteria and resumption requirements are created with the Testing Manager and Testing Lead for the project. In most cases, the same suspension criteria and resumption requirements are applied to all releases/test events for a project to keep efforts consistent. </w:t>
      </w:r>
    </w:p>
    <w:p w14:paraId="073096F9" w14:textId="77777777" w:rsidR="0012580E" w:rsidRPr="00407BDC" w:rsidRDefault="0012580E" w:rsidP="00407BDC">
      <w:pPr>
        <w:spacing w:after="0" w:line="264" w:lineRule="auto"/>
        <w:jc w:val="both"/>
        <w:rPr>
          <w:rFonts w:ascii="Arial" w:hAnsi="Arial" w:cs="Arial"/>
          <w:sz w:val="20"/>
          <w:szCs w:val="20"/>
        </w:rPr>
      </w:pPr>
    </w:p>
    <w:p w14:paraId="6E1C93B0"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As a standard, Benefit Recovery creates a deliverable for each test event that includes the incident list of items included in the test event, the test cases and/or test set of all test related to the test event, and a pass/fail matrix cross-referencing each incident to a test case and the results of the test case tested in the specified environment for the test event. </w:t>
      </w:r>
    </w:p>
    <w:p w14:paraId="595AC0D8" w14:textId="77777777" w:rsidR="0012580E" w:rsidRPr="00407BDC" w:rsidRDefault="0012580E" w:rsidP="00407BDC">
      <w:pPr>
        <w:spacing w:after="0" w:line="264" w:lineRule="auto"/>
        <w:jc w:val="both"/>
        <w:rPr>
          <w:rFonts w:ascii="Arial" w:hAnsi="Arial" w:cs="Arial"/>
          <w:sz w:val="20"/>
          <w:szCs w:val="20"/>
        </w:rPr>
      </w:pPr>
    </w:p>
    <w:p w14:paraId="09A50CB1"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For System Testing, Benefit Recovery primarily employs the internal testing team for the project that consists of the Testing Manager, the Test Lead for the project and all assigned testers. The assigned functional and/or systems analyst is involved in System Testing, as needed, depending on the scope and requirements of the test event. The testing team uses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as the main testing tool for test case creation, test tracking, release tracking and test automation.   </w:t>
      </w:r>
    </w:p>
    <w:p w14:paraId="1BE49D32" w14:textId="77777777" w:rsidR="0012580E" w:rsidRPr="00407BDC" w:rsidRDefault="0012580E" w:rsidP="00407BDC">
      <w:pPr>
        <w:spacing w:after="0" w:line="264" w:lineRule="auto"/>
        <w:jc w:val="both"/>
        <w:rPr>
          <w:rFonts w:ascii="Arial" w:hAnsi="Arial" w:cs="Arial"/>
          <w:sz w:val="20"/>
          <w:szCs w:val="20"/>
        </w:rPr>
      </w:pPr>
    </w:p>
    <w:p w14:paraId="3DC89DAB" w14:textId="5455819C" w:rsidR="00E63ABD"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has a company communication plan in place to follow standard processes within the company to ensure communication is provided to the necessary internal parties. External communication is primarily managed at the manager level for each project and delegated to subject matter experts as needed. Each department/team at Benefit Recovery holds their own scheduled team meetings. </w:t>
      </w:r>
    </w:p>
    <w:p w14:paraId="6F5A2B5D" w14:textId="713E8BFD" w:rsidR="00E63ABD" w:rsidRDefault="00E63ABD">
      <w:pPr>
        <w:rPr>
          <w:rFonts w:ascii="Arial" w:hAnsi="Arial" w:cs="Arial"/>
          <w:sz w:val="20"/>
          <w:szCs w:val="20"/>
        </w:rPr>
      </w:pPr>
      <w:r>
        <w:rPr>
          <w:rFonts w:ascii="Arial" w:hAnsi="Arial" w:cs="Arial"/>
          <w:sz w:val="20"/>
          <w:szCs w:val="20"/>
        </w:rPr>
        <w:br w:type="page"/>
      </w:r>
    </w:p>
    <w:p w14:paraId="078D56D5" w14:textId="77777777" w:rsidR="00E63ABD" w:rsidRDefault="00E63ABD" w:rsidP="00407BDC">
      <w:pPr>
        <w:spacing w:after="0" w:line="264" w:lineRule="auto"/>
        <w:jc w:val="both"/>
        <w:rPr>
          <w:rFonts w:ascii="Arial" w:hAnsi="Arial" w:cs="Arial"/>
          <w:sz w:val="20"/>
          <w:szCs w:val="20"/>
        </w:rPr>
      </w:pPr>
    </w:p>
    <w:p w14:paraId="2C6F582A" w14:textId="2EFD12D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company has regularly scheduled Change Control Board meetings, critical issue meetings, department development meetings, and other as necessary. Meetings needed outside of the scheduled meetings can be requested and/or scheduled as needed by managers and/or other designated personnel. </w:t>
      </w:r>
    </w:p>
    <w:p w14:paraId="4696044C" w14:textId="77777777" w:rsidR="0012580E" w:rsidRPr="00407BDC" w:rsidRDefault="0012580E" w:rsidP="00407BDC">
      <w:pPr>
        <w:spacing w:after="0" w:line="264" w:lineRule="auto"/>
        <w:jc w:val="both"/>
        <w:rPr>
          <w:rFonts w:ascii="Arial" w:hAnsi="Arial" w:cs="Arial"/>
          <w:sz w:val="20"/>
          <w:szCs w:val="20"/>
        </w:rPr>
      </w:pPr>
    </w:p>
    <w:p w14:paraId="042FA491"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Benefit Recovery’s acceptance criteria for each project is determined by an agreement with the client. Utilizing the reporting features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we can report and track defects and their resolutions to provide a defect rate for a release. While it is always Benefit Recovery’s intent to provide production releases with minimal to no defects, we work with clients to identify an acceptable defect rate that must be met before promoting a release into a production environment. </w:t>
      </w:r>
    </w:p>
    <w:p w14:paraId="4347CCF6" w14:textId="77777777" w:rsidR="00407BDC" w:rsidRDefault="00407BDC" w:rsidP="00407BDC">
      <w:pPr>
        <w:spacing w:after="0" w:line="264" w:lineRule="auto"/>
        <w:jc w:val="both"/>
        <w:rPr>
          <w:rFonts w:ascii="Arial" w:hAnsi="Arial" w:cs="Arial"/>
          <w:sz w:val="20"/>
          <w:szCs w:val="20"/>
        </w:rPr>
      </w:pPr>
    </w:p>
    <w:p w14:paraId="1C40A7F9" w14:textId="4F45C949"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PMT33</w:t>
      </w:r>
    </w:p>
    <w:p w14:paraId="7778BF1D" w14:textId="01011279"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Supplier shall provide during the initiation phase of the project and maintain throughout the project, system documentation that at a minimum includes:  </w:t>
      </w:r>
      <w:r w:rsidRPr="00407BDC">
        <w:rPr>
          <w:rFonts w:ascii="Arial" w:hAnsi="Arial" w:cs="Arial"/>
          <w:b/>
          <w:sz w:val="20"/>
          <w:szCs w:val="20"/>
        </w:rPr>
        <w:br/>
        <w:t xml:space="preserve">• A description of each component, their purpose, including basic functions and the business areas supported </w:t>
      </w:r>
      <w:r w:rsidRPr="00407BDC">
        <w:rPr>
          <w:rFonts w:ascii="Arial" w:hAnsi="Arial" w:cs="Arial"/>
          <w:b/>
          <w:sz w:val="20"/>
          <w:szCs w:val="20"/>
        </w:rPr>
        <w:br/>
        <w:t xml:space="preserve">• User stories/use cases </w:t>
      </w:r>
      <w:r w:rsidRPr="00407BDC">
        <w:rPr>
          <w:rFonts w:ascii="Arial" w:hAnsi="Arial" w:cs="Arial"/>
          <w:b/>
          <w:sz w:val="20"/>
          <w:szCs w:val="20"/>
        </w:rPr>
        <w:br/>
        <w:t xml:space="preserve">• Screen layouts, report layouts, and other output definitions, including examples and content definitions </w:t>
      </w:r>
      <w:r w:rsidRPr="00407BDC">
        <w:rPr>
          <w:rFonts w:ascii="Arial" w:hAnsi="Arial" w:cs="Arial"/>
          <w:b/>
          <w:sz w:val="20"/>
          <w:szCs w:val="20"/>
        </w:rPr>
        <w:br/>
        <w:t xml:space="preserve">• Physical database design </w:t>
      </w:r>
      <w:r w:rsidRPr="00407BDC">
        <w:rPr>
          <w:rFonts w:ascii="Arial" w:hAnsi="Arial" w:cs="Arial"/>
          <w:b/>
          <w:sz w:val="20"/>
          <w:szCs w:val="20"/>
        </w:rPr>
        <w:br/>
        <w:t xml:space="preserve">• A module system diagram, including all components, identifying all business process diagrams, data flows, systems functions, and their associated data storage </w:t>
      </w:r>
      <w:r w:rsidRPr="00407BDC">
        <w:rPr>
          <w:rFonts w:ascii="Arial" w:hAnsi="Arial" w:cs="Arial"/>
          <w:b/>
          <w:sz w:val="20"/>
          <w:szCs w:val="20"/>
        </w:rPr>
        <w:br/>
        <w:t xml:space="preserve">• Configurations </w:t>
      </w:r>
      <w:r w:rsidRPr="00407BDC">
        <w:rPr>
          <w:rFonts w:ascii="Arial" w:hAnsi="Arial" w:cs="Arial"/>
          <w:b/>
          <w:sz w:val="20"/>
          <w:szCs w:val="20"/>
        </w:rPr>
        <w:br/>
        <w:t xml:space="preserve">• Job streams within each module, identifying programs, inputs and outputs, control, job stream flow, operating procedures, and error and recovery procedures. </w:t>
      </w:r>
      <w:r w:rsidRPr="00407BDC">
        <w:rPr>
          <w:rFonts w:ascii="Arial" w:hAnsi="Arial" w:cs="Arial"/>
          <w:b/>
          <w:sz w:val="20"/>
          <w:szCs w:val="20"/>
        </w:rPr>
        <w:br/>
        <w:t xml:space="preserve">• A network schematic showing all network components and technical security control </w:t>
      </w:r>
      <w:r w:rsidRPr="00407BDC">
        <w:rPr>
          <w:rFonts w:ascii="Arial" w:hAnsi="Arial" w:cs="Arial"/>
          <w:b/>
          <w:sz w:val="20"/>
          <w:szCs w:val="20"/>
        </w:rPr>
        <w:br/>
        <w:t xml:space="preserve">• Listing of the edits and audits applied to each input item and the corresponding error messages. </w:t>
      </w:r>
      <w:r w:rsidRPr="00407BDC">
        <w:rPr>
          <w:rFonts w:ascii="Arial" w:hAnsi="Arial" w:cs="Arial"/>
          <w:b/>
          <w:sz w:val="20"/>
          <w:szCs w:val="20"/>
        </w:rPr>
        <w:br/>
        <w:t xml:space="preserve">• As applicable, listing and description of all control reports </w:t>
      </w:r>
      <w:r w:rsidRPr="00407BDC">
        <w:rPr>
          <w:rFonts w:ascii="Arial" w:hAnsi="Arial" w:cs="Arial"/>
          <w:b/>
          <w:sz w:val="20"/>
          <w:szCs w:val="20"/>
        </w:rPr>
        <w:br/>
        <w:t xml:space="preserve">• Interface Control Documents </w:t>
      </w:r>
      <w:r w:rsidRPr="00407BDC">
        <w:rPr>
          <w:rFonts w:ascii="Arial" w:hAnsi="Arial" w:cs="Arial"/>
          <w:b/>
          <w:sz w:val="20"/>
          <w:szCs w:val="20"/>
        </w:rPr>
        <w:br/>
        <w:t xml:space="preserve">• Narrative descriptions of each of the reports and an explanation of their use must be presented. </w:t>
      </w:r>
      <w:r w:rsidRPr="00407BDC">
        <w:rPr>
          <w:rFonts w:ascii="Arial" w:hAnsi="Arial" w:cs="Arial"/>
          <w:b/>
          <w:sz w:val="20"/>
          <w:szCs w:val="20"/>
        </w:rPr>
        <w:br/>
        <w:t xml:space="preserve">• Definition of all fields in reports, including a detailed explanation of all report item calculations. </w:t>
      </w:r>
      <w:r w:rsidRPr="00407BDC">
        <w:rPr>
          <w:rFonts w:ascii="Arial" w:hAnsi="Arial" w:cs="Arial"/>
          <w:b/>
          <w:sz w:val="20"/>
          <w:szCs w:val="20"/>
        </w:rPr>
        <w:br/>
        <w:t xml:space="preserve">• Operations Procedure Manual  </w:t>
      </w:r>
      <w:r w:rsidRPr="00407BDC">
        <w:rPr>
          <w:rFonts w:ascii="Arial" w:hAnsi="Arial" w:cs="Arial"/>
          <w:b/>
          <w:sz w:val="20"/>
          <w:szCs w:val="20"/>
        </w:rPr>
        <w:br/>
        <w:t xml:space="preserve">• Data Dictionary  </w:t>
      </w:r>
      <w:r w:rsidRPr="00407BDC">
        <w:rPr>
          <w:rFonts w:ascii="Arial" w:hAnsi="Arial" w:cs="Arial"/>
          <w:b/>
          <w:sz w:val="20"/>
          <w:szCs w:val="20"/>
        </w:rPr>
        <w:br/>
        <w:t xml:space="preserve"> </w:t>
      </w:r>
      <w:r w:rsidRPr="00407BDC">
        <w:rPr>
          <w:rFonts w:ascii="Arial" w:hAnsi="Arial" w:cs="Arial"/>
          <w:b/>
          <w:sz w:val="20"/>
          <w:szCs w:val="20"/>
        </w:rPr>
        <w:br/>
        <w:t>ANSWER:</w:t>
      </w:r>
    </w:p>
    <w:p w14:paraId="6E48BC8F"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manages and maintains all system documentation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where clients can access necessary files as needed based on individual permissions. Each component is tracked individually with their version number and all incidents associated with each version number (identified or reported). The component documentation includes basic information of its purpose, functions and areas of business the component is intended to support. User stories and cases are tracked and managed with requirements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for each component and are available to the client.</w:t>
      </w:r>
    </w:p>
    <w:p w14:paraId="7776B20E" w14:textId="77777777" w:rsidR="0012580E" w:rsidRPr="00407BDC" w:rsidRDefault="0012580E" w:rsidP="00407BDC">
      <w:pPr>
        <w:spacing w:after="0" w:line="264" w:lineRule="auto"/>
        <w:jc w:val="both"/>
        <w:rPr>
          <w:rFonts w:ascii="Arial" w:hAnsi="Arial" w:cs="Arial"/>
          <w:sz w:val="20"/>
          <w:szCs w:val="20"/>
        </w:rPr>
      </w:pPr>
    </w:p>
    <w:p w14:paraId="1F99C9E2"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Each component contains attached documentation showing screen diagrams, design plans, and/or report layouts applicable to the individual component. The database design for the components are also included in attached documentation where applicable.  Benefit Recovery maintains a module system diagram with all components, business process diagrams, data flows, and system functions at an enterprise level for each project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and are available to the client. Configurations for each database/project is also maintained and provided at an enterprise level. </w:t>
      </w:r>
    </w:p>
    <w:p w14:paraId="69E2B43F" w14:textId="5448EED6" w:rsidR="00E63ABD" w:rsidRDefault="00E63ABD">
      <w:pPr>
        <w:rPr>
          <w:rFonts w:ascii="Arial" w:hAnsi="Arial" w:cs="Arial"/>
          <w:sz w:val="20"/>
          <w:szCs w:val="20"/>
        </w:rPr>
      </w:pPr>
      <w:r>
        <w:rPr>
          <w:rFonts w:ascii="Arial" w:hAnsi="Arial" w:cs="Arial"/>
          <w:sz w:val="20"/>
          <w:szCs w:val="20"/>
        </w:rPr>
        <w:br w:type="page"/>
      </w:r>
    </w:p>
    <w:p w14:paraId="0CFF7032" w14:textId="77777777" w:rsidR="0012580E" w:rsidRPr="00407BDC" w:rsidRDefault="0012580E" w:rsidP="00407BDC">
      <w:pPr>
        <w:spacing w:after="0" w:line="264" w:lineRule="auto"/>
        <w:jc w:val="both"/>
        <w:rPr>
          <w:rFonts w:ascii="Arial" w:hAnsi="Arial" w:cs="Arial"/>
          <w:sz w:val="20"/>
          <w:szCs w:val="20"/>
        </w:rPr>
      </w:pPr>
    </w:p>
    <w:p w14:paraId="3929CA3A"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Each project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has its own components where job streams and flows for each module, programs, inputs and outputs, operating procedures, and error and recovery procedures are outlined, maintained and provided. Network schematics, components and technical security controls are maintained and provided at a project level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t>
      </w:r>
    </w:p>
    <w:p w14:paraId="0AAE3B66" w14:textId="77777777" w:rsidR="00BE6383" w:rsidRDefault="00BE6383" w:rsidP="00407BDC">
      <w:pPr>
        <w:spacing w:after="0" w:line="264" w:lineRule="auto"/>
        <w:jc w:val="both"/>
        <w:rPr>
          <w:rFonts w:ascii="Arial" w:hAnsi="Arial" w:cs="Arial"/>
          <w:sz w:val="20"/>
          <w:szCs w:val="20"/>
        </w:rPr>
      </w:pPr>
    </w:p>
    <w:p w14:paraId="357D8AF9" w14:textId="212E5CE3"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Edits and audits for each input are listed with corresponding error messages in the ARMS PRO Application for each environment; reports can be generated to provide to clients on an as needed or scheduled basis. This includes all listing and descriptions of control reports. Interface control documents are managed and maintained and provided at an enterprise level within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t>
      </w:r>
    </w:p>
    <w:p w14:paraId="2C493A04" w14:textId="77777777" w:rsidR="0012580E" w:rsidRPr="00407BDC" w:rsidRDefault="0012580E" w:rsidP="00407BDC">
      <w:pPr>
        <w:spacing w:after="0" w:line="264" w:lineRule="auto"/>
        <w:jc w:val="both"/>
        <w:rPr>
          <w:rFonts w:ascii="Arial" w:hAnsi="Arial" w:cs="Arial"/>
          <w:sz w:val="20"/>
          <w:szCs w:val="20"/>
        </w:rPr>
      </w:pPr>
    </w:p>
    <w:p w14:paraId="104370D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A narrative description of each report and the explanation of each report’s use is included in Benefit Recovery’s standard documentation sets for each project that includes reports specific to the individual clients. Definitions of all fields in reports and how calculations are completed are also included. The Operations Manual, containing the client’s data dictionary, is first provided at implantation then updated, as needed, with each production release. </w:t>
      </w:r>
    </w:p>
    <w:p w14:paraId="71DA50F7" w14:textId="77777777" w:rsidR="00B0438F" w:rsidRDefault="00B0438F" w:rsidP="00407BDC">
      <w:pPr>
        <w:spacing w:after="0" w:line="264" w:lineRule="auto"/>
        <w:jc w:val="both"/>
        <w:rPr>
          <w:rFonts w:ascii="Arial" w:eastAsia="Arial" w:hAnsi="Arial" w:cs="Arial"/>
          <w:b/>
          <w:color w:val="C81521"/>
        </w:rPr>
      </w:pPr>
    </w:p>
    <w:p w14:paraId="4410E6B6" w14:textId="00FC8080"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PMT34</w:t>
      </w:r>
    </w:p>
    <w:p w14:paraId="576FA231"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Six (6) months (or a timeframe as determined by the Agency) before the end of the final Contract year (including option years that have been exercised) the Supplier shall provide, a Turnover Plan to the agency. The Plan will include:  </w:t>
      </w:r>
      <w:r w:rsidRPr="00407BDC">
        <w:rPr>
          <w:rFonts w:ascii="Arial" w:hAnsi="Arial" w:cs="Arial"/>
          <w:b/>
          <w:sz w:val="20"/>
          <w:szCs w:val="20"/>
        </w:rPr>
        <w:br/>
        <w:t xml:space="preserve">a. Proposed approach to turnover. </w:t>
      </w:r>
      <w:r w:rsidRPr="00407BDC">
        <w:rPr>
          <w:rFonts w:ascii="Arial" w:hAnsi="Arial" w:cs="Arial"/>
          <w:b/>
          <w:sz w:val="20"/>
          <w:szCs w:val="20"/>
        </w:rPr>
        <w:br/>
        <w:t xml:space="preserve">b. Tasks and subtasks for turnover. </w:t>
      </w:r>
      <w:r w:rsidRPr="00407BDC">
        <w:rPr>
          <w:rFonts w:ascii="Arial" w:hAnsi="Arial" w:cs="Arial"/>
          <w:b/>
          <w:sz w:val="20"/>
          <w:szCs w:val="20"/>
        </w:rPr>
        <w:br/>
        <w:t xml:space="preserve">c. Schedule for turnover. </w:t>
      </w:r>
      <w:r w:rsidRPr="00407BDC">
        <w:rPr>
          <w:rFonts w:ascii="Arial" w:hAnsi="Arial" w:cs="Arial"/>
          <w:b/>
          <w:sz w:val="20"/>
          <w:szCs w:val="20"/>
        </w:rPr>
        <w:br/>
        <w:t xml:space="preserve">d. Updated operational tasks and procedures during turnover.  </w:t>
      </w:r>
      <w:r w:rsidRPr="00407BDC">
        <w:rPr>
          <w:rFonts w:ascii="Arial" w:hAnsi="Arial" w:cs="Arial"/>
          <w:b/>
          <w:sz w:val="20"/>
          <w:szCs w:val="20"/>
        </w:rPr>
        <w:br/>
        <w:t xml:space="preserve">e. Description of vendor coordination activities that will occur during the turnover task and implementation of the activities to ensure continued system and services as deemed necessary by the agency. </w:t>
      </w:r>
      <w:r w:rsidRPr="00407BDC">
        <w:rPr>
          <w:rFonts w:ascii="Arial" w:hAnsi="Arial" w:cs="Arial"/>
          <w:b/>
          <w:sz w:val="20"/>
          <w:szCs w:val="20"/>
        </w:rPr>
        <w:br/>
        <w:t xml:space="preserve">f. List of incomplete tasks, such as system defects, modifications or enhancements, mass adjustments, reference updates, and configuration requests. </w:t>
      </w:r>
      <w:r w:rsidRPr="00407BDC">
        <w:rPr>
          <w:rFonts w:ascii="Arial" w:hAnsi="Arial" w:cs="Arial"/>
          <w:b/>
          <w:sz w:val="20"/>
          <w:szCs w:val="20"/>
        </w:rPr>
        <w:br/>
        <w:t>g. A detailed description of the services that would be required by another Supplier to fully take over system, technical, and business functions outlined in the Contract. The description shall also include an estimate of the number and type of personnel required to support the technical platform and supporting services.</w:t>
      </w:r>
      <w:r w:rsidRPr="00407BDC">
        <w:rPr>
          <w:rFonts w:ascii="Arial" w:hAnsi="Arial" w:cs="Arial"/>
          <w:b/>
          <w:sz w:val="20"/>
          <w:szCs w:val="20"/>
        </w:rPr>
        <w:br/>
        <w:t>h. The data and documentation shall be organized in a format required by the State (e.g., by provider unique ID and provider name).  </w:t>
      </w:r>
    </w:p>
    <w:p w14:paraId="70AE15FA" w14:textId="77777777" w:rsidR="0012580E" w:rsidRPr="00407BDC" w:rsidRDefault="0012580E" w:rsidP="00407BDC">
      <w:pPr>
        <w:spacing w:after="0" w:line="264" w:lineRule="auto"/>
        <w:jc w:val="both"/>
        <w:rPr>
          <w:rFonts w:ascii="Arial" w:hAnsi="Arial" w:cs="Arial"/>
          <w:b/>
          <w:sz w:val="20"/>
          <w:szCs w:val="20"/>
        </w:rPr>
      </w:pPr>
    </w:p>
    <w:p w14:paraId="618E126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11FAD1CA" w14:textId="1E0209FC"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is aware that contracts are awarded for specific periods of time. When or if this contract termination comes, Benefit Recovery has a 6-month plan to ensure that everything is turned back to the State in an organized fashion. The Turnover Plan is provided to the State six months before contract termination for review and based on feedback from the State, that plan is updated as appropriate.  The plan provides details regarding the services provided by Benefit Recovery to the State that would be assumed by another vendor and includes an estimate of staff assuming the same system capabilities included in the ARMS PRO application. </w:t>
      </w:r>
    </w:p>
    <w:p w14:paraId="5E4EE482" w14:textId="77777777" w:rsidR="0012580E" w:rsidRPr="00407BDC" w:rsidRDefault="0012580E" w:rsidP="00407BDC">
      <w:pPr>
        <w:spacing w:after="0" w:line="264" w:lineRule="auto"/>
        <w:jc w:val="both"/>
        <w:rPr>
          <w:rFonts w:ascii="Arial" w:hAnsi="Arial" w:cs="Arial"/>
          <w:sz w:val="20"/>
          <w:szCs w:val="20"/>
        </w:rPr>
      </w:pPr>
    </w:p>
    <w:p w14:paraId="4C30D48A" w14:textId="0856A30E" w:rsidR="00E63ABD"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State may exercise the option to terminate a contract or extend a contract each option year. If the decision by the State is to terminate the contract, then Benefit Recovery initiates their Turnover Plan when there is 6 months left in the contract. </w:t>
      </w:r>
    </w:p>
    <w:p w14:paraId="7EB9F94B" w14:textId="3F9DAEB4" w:rsidR="00E63ABD" w:rsidRDefault="00E63ABD">
      <w:pPr>
        <w:rPr>
          <w:rFonts w:ascii="Arial" w:hAnsi="Arial" w:cs="Arial"/>
          <w:sz w:val="20"/>
          <w:szCs w:val="20"/>
        </w:rPr>
      </w:pPr>
      <w:r>
        <w:rPr>
          <w:rFonts w:ascii="Arial" w:hAnsi="Arial" w:cs="Arial"/>
          <w:sz w:val="20"/>
          <w:szCs w:val="20"/>
        </w:rPr>
        <w:br w:type="page"/>
      </w:r>
    </w:p>
    <w:p w14:paraId="1F43FDFE" w14:textId="77777777" w:rsidR="00E63ABD" w:rsidRDefault="00E63ABD" w:rsidP="00407BDC">
      <w:pPr>
        <w:spacing w:after="0" w:line="264" w:lineRule="auto"/>
        <w:jc w:val="both"/>
        <w:rPr>
          <w:rFonts w:ascii="Arial" w:hAnsi="Arial" w:cs="Arial"/>
          <w:sz w:val="20"/>
          <w:szCs w:val="20"/>
        </w:rPr>
      </w:pPr>
    </w:p>
    <w:p w14:paraId="13A13CED" w14:textId="3E7FE995"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plan describes all the processes and tasks, step-by-step, that Benefit Recovery and their subcontractors take to facilitate the transfer of data and eventually the destruction of retained data as the final steps. The tasks follow timeline requirements with milestones to ensure a precise schedule is followed. </w:t>
      </w:r>
    </w:p>
    <w:p w14:paraId="09D34F9A" w14:textId="77777777" w:rsidR="00E63ABD" w:rsidRDefault="00E63ABD" w:rsidP="00407BDC">
      <w:pPr>
        <w:spacing w:after="0" w:line="264" w:lineRule="auto"/>
        <w:jc w:val="both"/>
        <w:rPr>
          <w:rFonts w:ascii="Arial" w:hAnsi="Arial" w:cs="Arial"/>
          <w:sz w:val="20"/>
          <w:szCs w:val="20"/>
        </w:rPr>
      </w:pPr>
    </w:p>
    <w:p w14:paraId="5A41F53F" w14:textId="0E73C182"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 ARMS PRO software needs to be available and provide ongoing activities to ensure production events and processes are running uninterrupted which is one of the most important priorities. All tasks are documented as completed but there are instances at times of incomplete tasks which are related to defects, enhancements, adjustments, reference updates, or configuration requests.  </w:t>
      </w:r>
    </w:p>
    <w:p w14:paraId="2F6A56AB" w14:textId="77777777" w:rsidR="0012580E" w:rsidRPr="00407BDC" w:rsidRDefault="0012580E" w:rsidP="00407BDC">
      <w:pPr>
        <w:spacing w:after="0" w:line="264" w:lineRule="auto"/>
        <w:jc w:val="both"/>
        <w:rPr>
          <w:rFonts w:ascii="Arial" w:hAnsi="Arial" w:cs="Arial"/>
          <w:sz w:val="20"/>
          <w:szCs w:val="20"/>
        </w:rPr>
      </w:pPr>
    </w:p>
    <w:p w14:paraId="1D8B9D5D"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Any outstanding project tickets, enhancement requests, major adjustments, or documentation requests are presented to the State for review to determine what actions are to be taken on each item. Benefit Recovery delivers to the State all documentation in the format that is requested to allow for future analysis. This documentation is organized as requested by the State and includes procedure manuals and instructions on what services Benefit Recovery was conducting and how those duties were conducted.</w:t>
      </w:r>
    </w:p>
    <w:p w14:paraId="0D8974C4" w14:textId="77777777" w:rsidR="00B0438F" w:rsidRDefault="00B0438F" w:rsidP="00407BDC">
      <w:pPr>
        <w:spacing w:after="0" w:line="264" w:lineRule="auto"/>
        <w:jc w:val="both"/>
        <w:rPr>
          <w:rFonts w:ascii="Arial" w:hAnsi="Arial" w:cs="Arial"/>
          <w:b/>
          <w:sz w:val="20"/>
          <w:szCs w:val="20"/>
        </w:rPr>
      </w:pPr>
    </w:p>
    <w:p w14:paraId="268ECB6D" w14:textId="0DE10BAC"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PMT35</w:t>
      </w:r>
    </w:p>
    <w:p w14:paraId="4F1ED08A" w14:textId="77777777"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Risk Management portion of the Project Management Plan must describe at a minimum: </w:t>
      </w:r>
      <w:r w:rsidRPr="00407BDC">
        <w:rPr>
          <w:rFonts w:ascii="Arial" w:hAnsi="Arial" w:cs="Arial"/>
          <w:b/>
          <w:sz w:val="20"/>
          <w:szCs w:val="20"/>
        </w:rPr>
        <w:br/>
        <w:t xml:space="preserve">a. Proactive identification and analysis of risks before they become issues. </w:t>
      </w:r>
      <w:r w:rsidRPr="00407BDC">
        <w:rPr>
          <w:rFonts w:ascii="Arial" w:hAnsi="Arial" w:cs="Arial"/>
          <w:b/>
          <w:sz w:val="20"/>
          <w:szCs w:val="20"/>
        </w:rPr>
        <w:br/>
        <w:t xml:space="preserve">b. Development of risk avoidance, transfer, mitigation or management strategies. </w:t>
      </w:r>
      <w:r w:rsidRPr="00407BDC">
        <w:rPr>
          <w:rFonts w:ascii="Arial" w:hAnsi="Arial" w:cs="Arial"/>
          <w:b/>
          <w:sz w:val="20"/>
          <w:szCs w:val="20"/>
        </w:rPr>
        <w:br/>
        <w:t xml:space="preserve">c. Approach to monitoring, communicating, reporting of risk status including procedures for documenting, resolving, and reporting issues and risks identified by the Supplier, the agency or other project Suppliers. </w:t>
      </w:r>
      <w:r w:rsidRPr="00407BDC">
        <w:rPr>
          <w:rFonts w:ascii="Arial" w:hAnsi="Arial" w:cs="Arial"/>
          <w:b/>
          <w:sz w:val="20"/>
          <w:szCs w:val="20"/>
        </w:rPr>
        <w:br/>
        <w:t xml:space="preserve">d. Approach to root cause analysis. </w:t>
      </w:r>
      <w:r w:rsidRPr="00407BDC">
        <w:rPr>
          <w:rFonts w:ascii="Arial" w:hAnsi="Arial" w:cs="Arial"/>
          <w:b/>
          <w:sz w:val="20"/>
          <w:szCs w:val="20"/>
        </w:rPr>
        <w:br/>
        <w:t xml:space="preserve">e. The appropriate methods, tools, and techniques for active and ongoing identification and assessment of project risks. </w:t>
      </w:r>
      <w:r w:rsidRPr="00407BDC">
        <w:rPr>
          <w:rFonts w:ascii="Arial" w:hAnsi="Arial" w:cs="Arial"/>
          <w:b/>
          <w:sz w:val="20"/>
          <w:szCs w:val="20"/>
        </w:rPr>
        <w:br/>
        <w:t>f. Describe how risks will be quantified and qualified.</w:t>
      </w:r>
    </w:p>
    <w:p w14:paraId="6C3323F5" w14:textId="77777777" w:rsidR="0012580E" w:rsidRPr="00407BDC" w:rsidRDefault="0012580E" w:rsidP="00407BDC">
      <w:pPr>
        <w:spacing w:after="0" w:line="264" w:lineRule="auto"/>
        <w:jc w:val="both"/>
        <w:rPr>
          <w:rFonts w:ascii="Arial" w:hAnsi="Arial" w:cs="Arial"/>
          <w:b/>
          <w:sz w:val="20"/>
          <w:szCs w:val="20"/>
        </w:rPr>
      </w:pPr>
    </w:p>
    <w:p w14:paraId="00F76871"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2E6E6309"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makes every attempt to proactively identify risks and provide an analysis of each risk before they become issues or opportunities. Once a risk is identified, our management team develops an avoidance, transfer, mitigation or management strategy depending on the risk and the expected outcomes should the risk arise. </w:t>
      </w:r>
    </w:p>
    <w:p w14:paraId="5BDA1BA6" w14:textId="77777777" w:rsidR="0012580E" w:rsidRPr="00407BDC" w:rsidRDefault="0012580E" w:rsidP="00407BDC">
      <w:pPr>
        <w:spacing w:after="0" w:line="264" w:lineRule="auto"/>
        <w:jc w:val="both"/>
        <w:rPr>
          <w:rFonts w:ascii="Arial" w:hAnsi="Arial" w:cs="Arial"/>
          <w:sz w:val="20"/>
          <w:szCs w:val="20"/>
        </w:rPr>
      </w:pPr>
    </w:p>
    <w:p w14:paraId="59638A4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All risks reported internally or externally, are documented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where communication can be tracked for each risk, statuses can be monitored and reported, resolutions can be provided, and risks can be closed once they are no longer a risk.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offers multiple reports based on risks entered in the system for complete tracking and reporting needs. </w:t>
      </w:r>
    </w:p>
    <w:p w14:paraId="5ABDB025" w14:textId="77777777" w:rsidR="0012580E" w:rsidRPr="00407BDC" w:rsidRDefault="0012580E" w:rsidP="00407BDC">
      <w:pPr>
        <w:spacing w:after="0" w:line="264" w:lineRule="auto"/>
        <w:jc w:val="both"/>
        <w:rPr>
          <w:rFonts w:ascii="Arial" w:hAnsi="Arial" w:cs="Arial"/>
          <w:sz w:val="20"/>
          <w:szCs w:val="20"/>
        </w:rPr>
      </w:pPr>
    </w:p>
    <w:p w14:paraId="3A1B652A"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Root cause analysis is worked collaboratively with the functional analysts, technical analysts, developers, testers, and/or project manager and clients, as needed. Once the risk is identified, to complete the root cause analysis, the assigned team meets to outline the approach and complete the necessary steps to provide the completed analysis to management. </w:t>
      </w:r>
    </w:p>
    <w:p w14:paraId="4804E169" w14:textId="77777777" w:rsidR="0012580E" w:rsidRPr="00407BDC" w:rsidRDefault="0012580E" w:rsidP="00407BDC">
      <w:pPr>
        <w:spacing w:after="0" w:line="264" w:lineRule="auto"/>
        <w:jc w:val="both"/>
        <w:rPr>
          <w:rFonts w:ascii="Arial" w:hAnsi="Arial" w:cs="Arial"/>
          <w:sz w:val="20"/>
          <w:szCs w:val="20"/>
        </w:rPr>
      </w:pPr>
    </w:p>
    <w:p w14:paraId="7E485B39" w14:textId="033CF405"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Throughout the project lifecycle, Benefit Recovery reports potential risks to the appropriate manager. Once the risk is defined, it is entered as a Risk in the project in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While existing risks are reviewed on a scheduled basis for updates, risks can be added, closed and/or updated at any time during the lifecycle. </w:t>
      </w:r>
    </w:p>
    <w:p w14:paraId="38E090FE" w14:textId="0AA18357" w:rsidR="00E63ABD" w:rsidRDefault="00E63ABD">
      <w:pPr>
        <w:rPr>
          <w:rFonts w:ascii="Arial" w:hAnsi="Arial" w:cs="Arial"/>
          <w:sz w:val="20"/>
          <w:szCs w:val="20"/>
        </w:rPr>
      </w:pPr>
      <w:r>
        <w:rPr>
          <w:rFonts w:ascii="Arial" w:hAnsi="Arial" w:cs="Arial"/>
          <w:sz w:val="20"/>
          <w:szCs w:val="20"/>
        </w:rPr>
        <w:br w:type="page"/>
      </w:r>
    </w:p>
    <w:p w14:paraId="71386384" w14:textId="77777777" w:rsidR="0012580E" w:rsidRPr="00407BDC" w:rsidRDefault="0012580E" w:rsidP="00407BDC">
      <w:pPr>
        <w:spacing w:after="0" w:line="264" w:lineRule="auto"/>
        <w:jc w:val="both"/>
        <w:rPr>
          <w:rFonts w:ascii="Arial" w:hAnsi="Arial" w:cs="Arial"/>
          <w:sz w:val="20"/>
          <w:szCs w:val="20"/>
        </w:rPr>
      </w:pPr>
    </w:p>
    <w:p w14:paraId="1A2740B5"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first identifies a risk’s impact by quantifying the potential number of effects of the risk if it were to occur as an impact. We use the following impact scores: Catastrophic, Critical, Marginal, Negligible. We then qualify the risk by assigning a probability of the risk occurring. We use the following probability scores: Certain, Likely, Possible, Unlikely, and Rare. By combining the impact scores and probability scores, we have found that the risk identification method is easily communicated, understood, and deployed for issue resolution.  </w:t>
      </w:r>
    </w:p>
    <w:p w14:paraId="43B55170" w14:textId="77777777" w:rsidR="00407BDC" w:rsidRDefault="00407BDC" w:rsidP="00407BDC">
      <w:pPr>
        <w:spacing w:after="0" w:line="264" w:lineRule="auto"/>
        <w:jc w:val="both"/>
        <w:rPr>
          <w:rFonts w:ascii="Arial" w:hAnsi="Arial" w:cs="Arial"/>
          <w:sz w:val="20"/>
          <w:szCs w:val="20"/>
        </w:rPr>
      </w:pPr>
    </w:p>
    <w:p w14:paraId="142953B8" w14:textId="34628C83"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PMT36</w:t>
      </w:r>
    </w:p>
    <w:p w14:paraId="107D7783" w14:textId="28F3BBF5"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Issues Management Plan portion of the Project Management Plan must describe at a minimum:  </w:t>
      </w:r>
      <w:r w:rsidRPr="00407BDC">
        <w:rPr>
          <w:rFonts w:ascii="Arial" w:hAnsi="Arial" w:cs="Arial"/>
          <w:b/>
          <w:sz w:val="20"/>
          <w:szCs w:val="20"/>
        </w:rPr>
        <w:br/>
        <w:t xml:space="preserve">a. Approach to issue management.  </w:t>
      </w:r>
      <w:r w:rsidRPr="00407BDC">
        <w:rPr>
          <w:rFonts w:ascii="Arial" w:hAnsi="Arial" w:cs="Arial"/>
          <w:b/>
          <w:sz w:val="20"/>
          <w:szCs w:val="20"/>
        </w:rPr>
        <w:br/>
        <w:t xml:space="preserve">b. Issue management process steps including:   </w:t>
      </w:r>
      <w:r w:rsidRPr="00407BDC">
        <w:rPr>
          <w:rFonts w:ascii="Arial" w:hAnsi="Arial" w:cs="Arial"/>
          <w:b/>
          <w:sz w:val="20"/>
          <w:szCs w:val="20"/>
        </w:rPr>
        <w:br/>
        <w:t xml:space="preserve"> -Approach to prioritizing, tracking, escalating, communicating, reporting issues   </w:t>
      </w:r>
      <w:r w:rsidRPr="00407BDC">
        <w:rPr>
          <w:rFonts w:ascii="Arial" w:hAnsi="Arial" w:cs="Arial"/>
          <w:b/>
          <w:sz w:val="20"/>
          <w:szCs w:val="20"/>
        </w:rPr>
        <w:br/>
        <w:t xml:space="preserve"> -Approach to documenting, reporting, and resolving issues identified by the Supplier, the agency or other module Suppliers.   </w:t>
      </w:r>
      <w:r w:rsidRPr="00407BDC">
        <w:rPr>
          <w:rFonts w:ascii="Arial" w:hAnsi="Arial" w:cs="Arial"/>
          <w:b/>
          <w:sz w:val="20"/>
          <w:szCs w:val="20"/>
        </w:rPr>
        <w:br/>
        <w:t xml:space="preserve"> -Approach to impact analysis.  </w:t>
      </w:r>
      <w:r w:rsidRPr="00407BDC">
        <w:rPr>
          <w:rFonts w:ascii="Arial" w:hAnsi="Arial" w:cs="Arial"/>
          <w:b/>
          <w:sz w:val="20"/>
          <w:szCs w:val="20"/>
        </w:rPr>
        <w:br/>
        <w:t xml:space="preserve">c. Tools, and techniques for active and ongoing identification and monitoring of project issues.   </w:t>
      </w:r>
      <w:r w:rsidRPr="00407BDC">
        <w:rPr>
          <w:rFonts w:ascii="Arial" w:hAnsi="Arial" w:cs="Arial"/>
          <w:b/>
          <w:sz w:val="20"/>
          <w:szCs w:val="20"/>
        </w:rPr>
        <w:br/>
        <w:t xml:space="preserve">d. Roles and responsibilities.  </w:t>
      </w:r>
      <w:r w:rsidRPr="00407BDC">
        <w:rPr>
          <w:rFonts w:ascii="Arial" w:hAnsi="Arial" w:cs="Arial"/>
          <w:b/>
          <w:sz w:val="20"/>
          <w:szCs w:val="20"/>
        </w:rPr>
        <w:br/>
        <w:t>e. Describe how issues will be quantified and qualified.</w:t>
      </w:r>
    </w:p>
    <w:p w14:paraId="385EA2E0" w14:textId="77777777" w:rsidR="0012580E" w:rsidRPr="00407BDC" w:rsidRDefault="0012580E" w:rsidP="00407BDC">
      <w:pPr>
        <w:spacing w:after="0" w:line="264" w:lineRule="auto"/>
        <w:jc w:val="both"/>
        <w:rPr>
          <w:rFonts w:ascii="Arial" w:hAnsi="Arial" w:cs="Arial"/>
          <w:b/>
          <w:sz w:val="20"/>
          <w:szCs w:val="20"/>
        </w:rPr>
      </w:pPr>
    </w:p>
    <w:p w14:paraId="219B2D64"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592909C7"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Issue Management Plan is centered around the</w:t>
      </w:r>
      <w:r w:rsidRPr="00407BDC">
        <w:rPr>
          <w:rFonts w:ascii="Arial" w:hAnsi="Arial" w:cs="Arial"/>
          <w:b/>
          <w:sz w:val="20"/>
          <w:szCs w:val="20"/>
        </w:rPr>
        <w:t xml:space="preserve"> </w:t>
      </w:r>
      <w:r w:rsidRPr="00407BDC">
        <w:rPr>
          <w:rFonts w:ascii="Arial" w:hAnsi="Arial" w:cs="Arial"/>
          <w:sz w:val="20"/>
          <w:szCs w:val="20"/>
        </w:rPr>
        <w:t xml:space="preserve">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system as there are help desk-type issue management features built into the system which can be made available to clients and partners. This assumes that the State and TPL Department do not already have a recommended issue management platform that currently exists and that will need to be incorporated into the issue reporting and management process. </w:t>
      </w:r>
    </w:p>
    <w:p w14:paraId="1668F6D4" w14:textId="77777777" w:rsidR="0012580E" w:rsidRPr="00407BDC" w:rsidRDefault="0012580E" w:rsidP="00407BDC">
      <w:pPr>
        <w:spacing w:after="0" w:line="264" w:lineRule="auto"/>
        <w:jc w:val="both"/>
        <w:rPr>
          <w:rFonts w:ascii="Arial" w:hAnsi="Arial" w:cs="Arial"/>
          <w:sz w:val="20"/>
          <w:szCs w:val="20"/>
        </w:rPr>
      </w:pPr>
    </w:p>
    <w:p w14:paraId="70D0E31E" w14:textId="77777777" w:rsidR="00BE6383"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If the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software is the chosen solution, an issue management flowchart will be provided to all parties for process review. The chart and plan will describe the overall issue reporting process from end user to solution proposal and execution back to end user. Since issue management typically originates with a user-reported issue, the approach to problem definition and prioritization needs to begin with the user. </w:t>
      </w:r>
    </w:p>
    <w:p w14:paraId="30F63FBE" w14:textId="77777777" w:rsidR="00BE6383" w:rsidRDefault="00BE6383" w:rsidP="00407BDC">
      <w:pPr>
        <w:spacing w:after="0" w:line="264" w:lineRule="auto"/>
        <w:jc w:val="both"/>
        <w:rPr>
          <w:rFonts w:ascii="Arial" w:hAnsi="Arial" w:cs="Arial"/>
          <w:sz w:val="20"/>
          <w:szCs w:val="20"/>
        </w:rPr>
      </w:pPr>
    </w:p>
    <w:p w14:paraId="53D1ED32" w14:textId="18A5F009" w:rsidR="0012580E" w:rsidRPr="00407BDC" w:rsidRDefault="00376A36" w:rsidP="00407BDC">
      <w:pPr>
        <w:spacing w:after="0" w:line="264" w:lineRule="auto"/>
        <w:jc w:val="both"/>
        <w:rPr>
          <w:rFonts w:ascii="Arial" w:hAnsi="Arial" w:cs="Arial"/>
          <w:sz w:val="20"/>
          <w:szCs w:val="20"/>
        </w:rPr>
      </w:pPr>
      <w:proofErr w:type="spellStart"/>
      <w:r w:rsidRPr="00407BDC">
        <w:rPr>
          <w:rFonts w:ascii="Arial" w:hAnsi="Arial" w:cs="Arial"/>
          <w:sz w:val="20"/>
          <w:szCs w:val="20"/>
        </w:rPr>
        <w:t>SpiraPlan</w:t>
      </w:r>
      <w:proofErr w:type="spellEnd"/>
      <w:r w:rsidRPr="00407BDC">
        <w:rPr>
          <w:rFonts w:ascii="Arial" w:hAnsi="Arial" w:cs="Arial"/>
          <w:sz w:val="20"/>
          <w:szCs w:val="20"/>
        </w:rPr>
        <w:t xml:space="preserve"> offers a “Priority” and “Severity” categorization feature which, when used in conjunction, facilitate the escalation process for issues. These menu categories can be accessed and assigned by the user or user representative. The issue is ultimately tracked as a ticket and depending on the nature of the reported incident, will be assigned to the appropriate support team.</w:t>
      </w:r>
    </w:p>
    <w:p w14:paraId="144A50AD" w14:textId="77777777" w:rsidR="0012580E" w:rsidRPr="00407BDC" w:rsidRDefault="0012580E" w:rsidP="00407BDC">
      <w:pPr>
        <w:spacing w:after="0" w:line="264" w:lineRule="auto"/>
        <w:jc w:val="both"/>
        <w:rPr>
          <w:rFonts w:ascii="Arial" w:hAnsi="Arial" w:cs="Arial"/>
          <w:sz w:val="20"/>
          <w:szCs w:val="20"/>
        </w:rPr>
      </w:pPr>
    </w:p>
    <w:p w14:paraId="3310065F" w14:textId="189BB822"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Recommendations and requests from the support team will be provided to the end users to help clearly identify and resolve reported issues. Once a plan of action for issue resolution is confirmed, end users will be notified of planned timelines for resolution deployment and, if any, role/responsibility tasking is needed from the user(s). To ensure that the issue management process maintains a high degree of issue resolution and user satisfaction, issue resolution reports are created and distributed so that full visibility surrounding resolution timelines, issue types, and mid and long-term solution tracking are available.</w:t>
      </w:r>
    </w:p>
    <w:p w14:paraId="2A430E18" w14:textId="49D10F3F" w:rsidR="00E63ABD" w:rsidRDefault="00E63ABD">
      <w:pPr>
        <w:rPr>
          <w:rFonts w:ascii="Arial" w:hAnsi="Arial" w:cs="Arial"/>
          <w:sz w:val="20"/>
          <w:szCs w:val="20"/>
        </w:rPr>
      </w:pPr>
      <w:r>
        <w:rPr>
          <w:rFonts w:ascii="Arial" w:hAnsi="Arial" w:cs="Arial"/>
          <w:sz w:val="20"/>
          <w:szCs w:val="20"/>
        </w:rPr>
        <w:br w:type="page"/>
      </w:r>
    </w:p>
    <w:p w14:paraId="7442CDFB" w14:textId="77777777" w:rsidR="00407BDC" w:rsidRDefault="00407BDC" w:rsidP="00407BDC">
      <w:pPr>
        <w:spacing w:after="0" w:line="264" w:lineRule="auto"/>
        <w:jc w:val="both"/>
        <w:rPr>
          <w:rFonts w:ascii="Arial" w:hAnsi="Arial" w:cs="Arial"/>
          <w:sz w:val="20"/>
          <w:szCs w:val="20"/>
        </w:rPr>
      </w:pPr>
    </w:p>
    <w:p w14:paraId="4357CBBD" w14:textId="626DD2F6"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PMT37</w:t>
      </w:r>
    </w:p>
    <w:p w14:paraId="327647D7" w14:textId="77777777" w:rsidR="00E63ABD"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The Supplier shall provide a User Interface Style Guide or equivalent document defining the design standards for user interfaces.  The User Interface Style Guide must demonstrate how the solution meets the most current MECT user interface requirements including:  </w:t>
      </w:r>
      <w:r w:rsidRPr="00407BDC">
        <w:rPr>
          <w:rFonts w:ascii="Arial" w:hAnsi="Arial" w:cs="Arial"/>
          <w:b/>
          <w:sz w:val="20"/>
          <w:szCs w:val="20"/>
        </w:rPr>
        <w:br/>
        <w:t xml:space="preserve"> a. User ability to customize or make adjustments (</w:t>
      </w:r>
      <w:proofErr w:type="gramStart"/>
      <w:r w:rsidRPr="00407BDC">
        <w:rPr>
          <w:rFonts w:ascii="Arial" w:hAnsi="Arial" w:cs="Arial"/>
          <w:b/>
          <w:sz w:val="20"/>
          <w:szCs w:val="20"/>
        </w:rPr>
        <w:t>e.g.</w:t>
      </w:r>
      <w:proofErr w:type="gramEnd"/>
      <w:r w:rsidRPr="00407BDC">
        <w:rPr>
          <w:rFonts w:ascii="Arial" w:hAnsi="Arial" w:cs="Arial"/>
          <w:b/>
          <w:sz w:val="20"/>
          <w:szCs w:val="20"/>
        </w:rPr>
        <w:t xml:space="preserve"> language support, font size) to portal </w:t>
      </w:r>
    </w:p>
    <w:p w14:paraId="5A84CD77" w14:textId="7EAED1C7" w:rsidR="00BE6383" w:rsidRDefault="00376A36" w:rsidP="00407BDC">
      <w:pPr>
        <w:spacing w:after="0" w:line="264" w:lineRule="auto"/>
        <w:rPr>
          <w:rFonts w:ascii="Arial" w:hAnsi="Arial" w:cs="Arial"/>
          <w:b/>
          <w:sz w:val="20"/>
          <w:szCs w:val="20"/>
        </w:rPr>
      </w:pPr>
      <w:r w:rsidRPr="00407BDC">
        <w:rPr>
          <w:rFonts w:ascii="Arial" w:hAnsi="Arial" w:cs="Arial"/>
          <w:b/>
          <w:sz w:val="20"/>
          <w:szCs w:val="20"/>
        </w:rPr>
        <w:t xml:space="preserve">presentation.  </w:t>
      </w:r>
      <w:r w:rsidRPr="00407BDC">
        <w:rPr>
          <w:rFonts w:ascii="Arial" w:hAnsi="Arial" w:cs="Arial"/>
          <w:b/>
          <w:sz w:val="20"/>
          <w:szCs w:val="20"/>
        </w:rPr>
        <w:br/>
        <w:t xml:space="preserve"> </w:t>
      </w:r>
      <w:proofErr w:type="spellStart"/>
      <w:r w:rsidRPr="00407BDC">
        <w:rPr>
          <w:rFonts w:ascii="Arial" w:hAnsi="Arial" w:cs="Arial"/>
          <w:b/>
          <w:sz w:val="20"/>
          <w:szCs w:val="20"/>
        </w:rPr>
        <w:t>b.Users</w:t>
      </w:r>
      <w:proofErr w:type="spellEnd"/>
      <w:r w:rsidRPr="00407BDC">
        <w:rPr>
          <w:rFonts w:ascii="Arial" w:hAnsi="Arial" w:cs="Arial"/>
          <w:b/>
          <w:sz w:val="20"/>
          <w:szCs w:val="20"/>
        </w:rPr>
        <w:t xml:space="preserve"> utilizing scripting languages and/or assistive technology have the ability to access the information, field elements, and functionality required for electronic form or page completion and submission including directions and cues.  </w:t>
      </w:r>
      <w:r w:rsidRPr="00407BDC">
        <w:rPr>
          <w:rFonts w:ascii="Arial" w:hAnsi="Arial" w:cs="Arial"/>
          <w:b/>
          <w:sz w:val="20"/>
          <w:szCs w:val="20"/>
        </w:rPr>
        <w:br/>
        <w:t xml:space="preserve"> </w:t>
      </w:r>
      <w:proofErr w:type="spellStart"/>
      <w:r w:rsidRPr="00407BDC">
        <w:rPr>
          <w:rFonts w:ascii="Arial" w:hAnsi="Arial" w:cs="Arial"/>
          <w:b/>
          <w:sz w:val="20"/>
          <w:szCs w:val="20"/>
        </w:rPr>
        <w:t>c.User</w:t>
      </w:r>
      <w:proofErr w:type="spellEnd"/>
      <w:r w:rsidRPr="00407BDC">
        <w:rPr>
          <w:rFonts w:ascii="Arial" w:hAnsi="Arial" w:cs="Arial"/>
          <w:b/>
          <w:sz w:val="20"/>
          <w:szCs w:val="20"/>
        </w:rPr>
        <w:t xml:space="preserve"> Interface organization so documents are readable without requiring an associated style sheet.   </w:t>
      </w:r>
    </w:p>
    <w:p w14:paraId="1A2FF2D8" w14:textId="71F837E2" w:rsidR="0012580E" w:rsidRPr="00407BDC" w:rsidRDefault="00376A36" w:rsidP="00407BDC">
      <w:pPr>
        <w:spacing w:after="0" w:line="264" w:lineRule="auto"/>
        <w:rPr>
          <w:rFonts w:ascii="Arial" w:hAnsi="Arial" w:cs="Arial"/>
          <w:b/>
          <w:sz w:val="20"/>
          <w:szCs w:val="20"/>
        </w:rPr>
      </w:pPr>
      <w:r w:rsidRPr="00407BDC">
        <w:rPr>
          <w:rFonts w:ascii="Arial" w:hAnsi="Arial" w:cs="Arial"/>
          <w:b/>
          <w:sz w:val="20"/>
          <w:szCs w:val="20"/>
        </w:rPr>
        <w:br/>
        <w:t xml:space="preserve"> </w:t>
      </w:r>
      <w:proofErr w:type="spellStart"/>
      <w:r w:rsidRPr="00407BDC">
        <w:rPr>
          <w:rFonts w:ascii="Arial" w:hAnsi="Arial" w:cs="Arial"/>
          <w:b/>
          <w:sz w:val="20"/>
          <w:szCs w:val="20"/>
        </w:rPr>
        <w:t>d.User</w:t>
      </w:r>
      <w:proofErr w:type="spellEnd"/>
      <w:r w:rsidRPr="00407BDC">
        <w:rPr>
          <w:rFonts w:ascii="Arial" w:hAnsi="Arial" w:cs="Arial"/>
          <w:b/>
          <w:sz w:val="20"/>
          <w:szCs w:val="20"/>
        </w:rPr>
        <w:t xml:space="preserve"> Interfaces identifying row and column headers for data tables.  </w:t>
      </w:r>
      <w:r w:rsidRPr="00407BDC">
        <w:rPr>
          <w:rFonts w:ascii="Arial" w:hAnsi="Arial" w:cs="Arial"/>
          <w:b/>
          <w:sz w:val="20"/>
          <w:szCs w:val="20"/>
        </w:rPr>
        <w:br/>
        <w:t xml:space="preserve"> e. User Interfaces informing users when a timed response is required and given sufficient time to indicate more time is required.  </w:t>
      </w:r>
      <w:r w:rsidRPr="00407BDC">
        <w:rPr>
          <w:rFonts w:ascii="Arial" w:hAnsi="Arial" w:cs="Arial"/>
          <w:b/>
          <w:sz w:val="20"/>
          <w:szCs w:val="20"/>
        </w:rPr>
        <w:br/>
        <w:t xml:space="preserve">  f. User Interfaces providing a method that permits users to skip repetitive navigation links.  </w:t>
      </w:r>
      <w:r w:rsidRPr="00407BDC">
        <w:rPr>
          <w:rFonts w:ascii="Arial" w:hAnsi="Arial" w:cs="Arial"/>
          <w:b/>
          <w:sz w:val="20"/>
          <w:szCs w:val="20"/>
        </w:rPr>
        <w:br/>
        <w:t xml:space="preserve"> g.  User Interfaces provide text titles for frames to facilitate frame identification and navigation.  </w:t>
      </w:r>
      <w:r w:rsidRPr="00407BDC">
        <w:rPr>
          <w:rFonts w:ascii="Arial" w:hAnsi="Arial" w:cs="Arial"/>
          <w:b/>
          <w:sz w:val="20"/>
          <w:szCs w:val="20"/>
        </w:rPr>
        <w:br/>
        <w:t xml:space="preserve"> h. User Interfaces use markup to associate data cells and row/header cells for data tables that have two or more logical levels of row or column headers.</w:t>
      </w:r>
    </w:p>
    <w:p w14:paraId="3C841280" w14:textId="77777777" w:rsidR="0012580E" w:rsidRPr="00407BDC" w:rsidRDefault="0012580E" w:rsidP="00407BDC">
      <w:pPr>
        <w:spacing w:after="0" w:line="264" w:lineRule="auto"/>
        <w:jc w:val="both"/>
        <w:rPr>
          <w:rFonts w:ascii="Arial" w:hAnsi="Arial" w:cs="Arial"/>
          <w:b/>
          <w:sz w:val="20"/>
          <w:szCs w:val="20"/>
        </w:rPr>
      </w:pPr>
    </w:p>
    <w:p w14:paraId="799A61CB" w14:textId="77777777" w:rsidR="00B0438F" w:rsidRPr="00407BDC" w:rsidRDefault="00B0438F" w:rsidP="00B0438F">
      <w:pPr>
        <w:spacing w:after="0" w:line="264" w:lineRule="auto"/>
        <w:jc w:val="both"/>
        <w:rPr>
          <w:rFonts w:ascii="Arial" w:hAnsi="Arial" w:cs="Arial"/>
          <w:b/>
          <w:sz w:val="20"/>
          <w:szCs w:val="20"/>
        </w:rPr>
      </w:pPr>
      <w:r w:rsidRPr="00407BDC">
        <w:rPr>
          <w:rFonts w:ascii="Arial" w:hAnsi="Arial" w:cs="Arial"/>
          <w:b/>
          <w:sz w:val="20"/>
          <w:szCs w:val="20"/>
        </w:rPr>
        <w:t>ANSWER:</w:t>
      </w:r>
    </w:p>
    <w:p w14:paraId="26CF88F9" w14:textId="4DB26DA5"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ARMS PRO software offers users the ability to customize certain features of the program as long as the Section 508 compliance standards are maintained. Users have the ability to use screen readers and assistive technology to work on ARMS PRO screens to complete their work. There is help text and videos that are available within the ARMS PRO</w:t>
      </w:r>
      <w:r w:rsidR="00B0438F">
        <w:rPr>
          <w:rFonts w:ascii="Arial" w:hAnsi="Arial" w:cs="Arial"/>
          <w:sz w:val="20"/>
          <w:szCs w:val="20"/>
        </w:rPr>
        <w:t xml:space="preserve"> </w:t>
      </w:r>
      <w:r w:rsidRPr="00407BDC">
        <w:rPr>
          <w:rFonts w:ascii="Arial" w:hAnsi="Arial" w:cs="Arial"/>
          <w:sz w:val="20"/>
          <w:szCs w:val="20"/>
        </w:rPr>
        <w:t>suite of programs to ensure accessibility of the software is accommodating of all users. Through the screen assistance, the users are informed of tables, headers, column names, row names, and other features of the screen. Assistance with navigation within screens through multi-layer grids or through multi-tabular pages are provided through assistive properties of ARMS PR</w:t>
      </w:r>
      <w:r w:rsidR="009D1923">
        <w:rPr>
          <w:rFonts w:ascii="Arial" w:hAnsi="Arial" w:cs="Arial"/>
          <w:sz w:val="20"/>
          <w:szCs w:val="20"/>
        </w:rPr>
        <w:t>O</w:t>
      </w:r>
      <w:r w:rsidRPr="00407BDC">
        <w:rPr>
          <w:rFonts w:ascii="Arial" w:hAnsi="Arial" w:cs="Arial"/>
          <w:sz w:val="20"/>
          <w:szCs w:val="20"/>
        </w:rPr>
        <w:t xml:space="preserve"> to guide users to all the relevant data to complete the work required.</w:t>
      </w:r>
    </w:p>
    <w:p w14:paraId="02C6845D" w14:textId="77777777" w:rsidR="0012580E" w:rsidRPr="00407BDC" w:rsidRDefault="0012580E" w:rsidP="00407BDC">
      <w:pPr>
        <w:spacing w:after="0" w:line="264" w:lineRule="auto"/>
        <w:jc w:val="both"/>
        <w:rPr>
          <w:rFonts w:ascii="Arial" w:hAnsi="Arial" w:cs="Arial"/>
          <w:sz w:val="20"/>
          <w:szCs w:val="20"/>
        </w:rPr>
      </w:pPr>
    </w:p>
    <w:p w14:paraId="14D09757" w14:textId="75768871"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user interface is organized in such a manner to allow for ease of readability without a user needing any associated assistance. Ability to move through the program without a mouse and to skip repetitive navigation links is available to users if chosen. Through the screen assistance, the users are informed of tables, headers, column names, row names, and other features of the screen. Assistance with navigation within screens through multi-layer grids or through multi-tabular pages are provided through assistive properties of ARMS PRO</w:t>
      </w:r>
      <w:r w:rsidR="009D1923">
        <w:rPr>
          <w:rFonts w:ascii="Arial" w:hAnsi="Arial" w:cs="Arial"/>
          <w:sz w:val="20"/>
          <w:szCs w:val="20"/>
        </w:rPr>
        <w:t xml:space="preserve"> </w:t>
      </w:r>
      <w:r w:rsidRPr="00407BDC">
        <w:rPr>
          <w:rFonts w:ascii="Arial" w:hAnsi="Arial" w:cs="Arial"/>
          <w:sz w:val="20"/>
          <w:szCs w:val="20"/>
        </w:rPr>
        <w:t>to guide users to all the relevant data to complete the work required.</w:t>
      </w:r>
    </w:p>
    <w:p w14:paraId="214A96E3" w14:textId="77777777" w:rsidR="0012580E" w:rsidRPr="00407BDC" w:rsidRDefault="00376A36" w:rsidP="00407BDC">
      <w:pPr>
        <w:spacing w:after="0" w:line="264" w:lineRule="auto"/>
        <w:jc w:val="both"/>
        <w:rPr>
          <w:rFonts w:ascii="Arial" w:hAnsi="Arial" w:cs="Arial"/>
          <w:sz w:val="20"/>
          <w:szCs w:val="20"/>
        </w:rPr>
      </w:pPr>
      <w:bookmarkStart w:id="1" w:name="_heading=h.30j0zll" w:colFirst="0" w:colLast="0"/>
      <w:bookmarkEnd w:id="1"/>
      <w:r w:rsidRPr="00407BDC">
        <w:rPr>
          <w:rFonts w:ascii="Arial" w:hAnsi="Arial" w:cs="Arial"/>
          <w:sz w:val="20"/>
          <w:szCs w:val="20"/>
        </w:rPr>
        <w:t xml:space="preserve"> </w:t>
      </w:r>
    </w:p>
    <w:p w14:paraId="458B485F" w14:textId="40DDC7A7" w:rsidR="0012580E" w:rsidRPr="00407BDC" w:rsidRDefault="00376A36" w:rsidP="00407BDC">
      <w:pPr>
        <w:spacing w:after="0" w:line="264" w:lineRule="auto"/>
        <w:jc w:val="both"/>
        <w:rPr>
          <w:rFonts w:ascii="Arial" w:hAnsi="Arial" w:cs="Arial"/>
          <w:b/>
          <w:sz w:val="20"/>
          <w:szCs w:val="20"/>
        </w:rPr>
      </w:pPr>
      <w:bookmarkStart w:id="2" w:name="_heading=h.flbyrnwrqt9x" w:colFirst="0" w:colLast="0"/>
      <w:bookmarkEnd w:id="2"/>
      <w:r w:rsidRPr="00407BDC">
        <w:rPr>
          <w:rFonts w:ascii="Arial" w:hAnsi="Arial" w:cs="Arial"/>
          <w:sz w:val="20"/>
          <w:szCs w:val="20"/>
        </w:rPr>
        <w:t>Within some software programs there are timed screens that only allow users only so much time to enter details until the screen is closed.. There are also timers for the screen or program use being idle for a certain amount of time prior to the connection to the program being terminated and closing the session because of HIPAA security standards. ARMS PR</w:t>
      </w:r>
      <w:r w:rsidR="009D1923">
        <w:rPr>
          <w:rFonts w:ascii="Arial" w:hAnsi="Arial" w:cs="Arial"/>
          <w:sz w:val="20"/>
          <w:szCs w:val="20"/>
        </w:rPr>
        <w:t>O</w:t>
      </w:r>
      <w:r w:rsidRPr="00407BDC">
        <w:rPr>
          <w:rFonts w:ascii="Arial" w:hAnsi="Arial" w:cs="Arial"/>
          <w:sz w:val="20"/>
          <w:szCs w:val="20"/>
        </w:rPr>
        <w:t xml:space="preserve"> meets the user interface requirements required to meet the MECT user interface as it has already been part of CMS certification in South Carolina.</w:t>
      </w:r>
    </w:p>
    <w:p w14:paraId="0B645069" w14:textId="77777777" w:rsidR="0012580E" w:rsidRPr="00407BDC" w:rsidRDefault="0012580E" w:rsidP="00407BDC">
      <w:pPr>
        <w:spacing w:after="0" w:line="264" w:lineRule="auto"/>
        <w:jc w:val="both"/>
        <w:rPr>
          <w:rFonts w:ascii="Arial" w:hAnsi="Arial" w:cs="Arial"/>
          <w:b/>
          <w:sz w:val="20"/>
          <w:szCs w:val="20"/>
        </w:rPr>
      </w:pPr>
    </w:p>
    <w:p w14:paraId="0DC39844" w14:textId="77777777" w:rsidR="00E63ABD" w:rsidRDefault="00E63ABD">
      <w:pPr>
        <w:rPr>
          <w:rFonts w:ascii="Arial" w:eastAsia="Arial" w:hAnsi="Arial" w:cs="Arial"/>
          <w:b/>
          <w:color w:val="C81521"/>
        </w:rPr>
      </w:pPr>
      <w:r>
        <w:rPr>
          <w:rFonts w:ascii="Arial" w:eastAsia="Arial" w:hAnsi="Arial" w:cs="Arial"/>
          <w:b/>
          <w:color w:val="C81521"/>
        </w:rPr>
        <w:br w:type="page"/>
      </w:r>
    </w:p>
    <w:p w14:paraId="799690AE" w14:textId="77777777" w:rsidR="00E63ABD" w:rsidRDefault="00E63ABD" w:rsidP="00407BDC">
      <w:pPr>
        <w:spacing w:after="0" w:line="264" w:lineRule="auto"/>
        <w:jc w:val="both"/>
        <w:rPr>
          <w:rFonts w:ascii="Arial" w:eastAsia="Arial" w:hAnsi="Arial" w:cs="Arial"/>
          <w:b/>
          <w:color w:val="C81521"/>
        </w:rPr>
      </w:pPr>
    </w:p>
    <w:p w14:paraId="16DE443A" w14:textId="0BA5FAE3"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PMT38</w:t>
      </w:r>
    </w:p>
    <w:p w14:paraId="67EC2C1A"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will configure, support and maintain Enterprise Content Management (ECM) functionality (including Document Management, Workflow, OCR/ICR) to meet the business needs of the State's enterprise.</w:t>
      </w:r>
    </w:p>
    <w:p w14:paraId="6A64C2C6" w14:textId="77777777" w:rsidR="0012580E" w:rsidRPr="00407BDC" w:rsidRDefault="0012580E" w:rsidP="00407BDC">
      <w:pPr>
        <w:spacing w:after="0" w:line="264" w:lineRule="auto"/>
        <w:jc w:val="both"/>
        <w:rPr>
          <w:rFonts w:ascii="Arial" w:hAnsi="Arial" w:cs="Arial"/>
          <w:b/>
          <w:sz w:val="20"/>
          <w:szCs w:val="20"/>
        </w:rPr>
      </w:pPr>
    </w:p>
    <w:p w14:paraId="36912442"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7928DB41"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Enterprise Content Management module workflow is initiated in the ARMS PRO® software when documents are uploaded. The documents are uploaded for an administrative team to work the document for verification purposes and to determine where the document should be appropriately linked and classified. All documents are cataloged and can be retrieved for future reference through many different search criteria queries when specific analysis reporting has been requested by the State. There is also the capability to view information based on OCR information that has been gathered from the documents.</w:t>
      </w:r>
    </w:p>
    <w:p w14:paraId="2F70404E" w14:textId="77777777" w:rsidR="0012580E" w:rsidRPr="00407BDC" w:rsidRDefault="0012580E" w:rsidP="00407BDC">
      <w:pPr>
        <w:spacing w:after="0" w:line="264" w:lineRule="auto"/>
        <w:jc w:val="both"/>
        <w:rPr>
          <w:rFonts w:ascii="Arial" w:hAnsi="Arial" w:cs="Arial"/>
          <w:b/>
          <w:sz w:val="20"/>
          <w:szCs w:val="20"/>
        </w:rPr>
      </w:pPr>
    </w:p>
    <w:p w14:paraId="72B7163A"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PMT39</w:t>
      </w:r>
    </w:p>
    <w:p w14:paraId="74DCB1D2"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Supplier's ECM solution must be able to support all common document types (i.e., Word, PDF, Visio, Excel, PowerPoint, TIFF, and JPEG) and must integrate seamlessly with the most common document viewing and editing tools used by the agency.</w:t>
      </w:r>
    </w:p>
    <w:p w14:paraId="14514644" w14:textId="77777777" w:rsidR="00BE6383" w:rsidRDefault="00BE6383" w:rsidP="00407BDC">
      <w:pPr>
        <w:spacing w:after="0" w:line="264" w:lineRule="auto"/>
        <w:jc w:val="both"/>
        <w:rPr>
          <w:rFonts w:ascii="Arial" w:hAnsi="Arial" w:cs="Arial"/>
          <w:b/>
          <w:sz w:val="20"/>
          <w:szCs w:val="20"/>
        </w:rPr>
      </w:pPr>
    </w:p>
    <w:p w14:paraId="4F3FB03B" w14:textId="33CB2B84"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2D31EA1B" w14:textId="0D0153FB" w:rsidR="00B0438F" w:rsidRPr="00BE6383" w:rsidRDefault="00376A36" w:rsidP="00407BDC">
      <w:pPr>
        <w:spacing w:after="0" w:line="264" w:lineRule="auto"/>
        <w:jc w:val="both"/>
        <w:rPr>
          <w:rFonts w:ascii="Arial" w:hAnsi="Arial" w:cs="Arial"/>
          <w:sz w:val="20"/>
          <w:szCs w:val="20"/>
        </w:rPr>
      </w:pPr>
      <w:r w:rsidRPr="00407BDC">
        <w:rPr>
          <w:rFonts w:ascii="Arial" w:hAnsi="Arial" w:cs="Arial"/>
          <w:sz w:val="20"/>
          <w:szCs w:val="20"/>
        </w:rPr>
        <w:t>The ARMS PRO</w:t>
      </w:r>
      <w:r w:rsidR="009D1923">
        <w:rPr>
          <w:rFonts w:ascii="Arial" w:hAnsi="Arial" w:cs="Arial"/>
          <w:sz w:val="20"/>
          <w:szCs w:val="20"/>
        </w:rPr>
        <w:t xml:space="preserve"> </w:t>
      </w:r>
      <w:r w:rsidRPr="00407BDC">
        <w:rPr>
          <w:rFonts w:ascii="Arial" w:hAnsi="Arial" w:cs="Arial"/>
          <w:sz w:val="20"/>
          <w:szCs w:val="20"/>
        </w:rPr>
        <w:t>software allows users to upload and store a variety of documents to be used as reference material or supporting documentation for future use as part of the account or case. The ARMS PRO ECM is developed not to limit the users by document types because it is not known what sources could be sending information and in what type of document format. Any user in ARMS PRO® has the ability to pull up documentation in such formats as Word, Excel, PDF, PowerPoint, JPEG, TIFF, TXT, etc.).</w:t>
      </w:r>
    </w:p>
    <w:p w14:paraId="5E5C1B6C" w14:textId="77777777" w:rsidR="00B0438F" w:rsidRDefault="00B0438F" w:rsidP="00407BDC">
      <w:pPr>
        <w:spacing w:after="0" w:line="264" w:lineRule="auto"/>
        <w:jc w:val="both"/>
        <w:rPr>
          <w:rFonts w:ascii="Arial" w:eastAsia="Arial" w:hAnsi="Arial" w:cs="Arial"/>
          <w:b/>
          <w:color w:val="C81521"/>
        </w:rPr>
      </w:pPr>
    </w:p>
    <w:p w14:paraId="2FA1D3A5" w14:textId="6EEEE88B"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PMT40</w:t>
      </w:r>
    </w:p>
    <w:p w14:paraId="6E41403F"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Supplier's solution shall be able to index, link and display incoming correspondence or uploaded documentation with the entity record.</w:t>
      </w:r>
    </w:p>
    <w:p w14:paraId="584AB2E3" w14:textId="77777777" w:rsidR="0012580E" w:rsidRPr="00407BDC" w:rsidRDefault="0012580E" w:rsidP="00407BDC">
      <w:pPr>
        <w:spacing w:after="0" w:line="264" w:lineRule="auto"/>
        <w:jc w:val="both"/>
        <w:rPr>
          <w:rFonts w:ascii="Arial" w:hAnsi="Arial" w:cs="Arial"/>
          <w:b/>
          <w:sz w:val="20"/>
          <w:szCs w:val="20"/>
        </w:rPr>
      </w:pPr>
    </w:p>
    <w:p w14:paraId="44BD8E00"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36FD602E" w14:textId="7777777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While the source of incoming correspondence will still need to be clearly identified before project implementation, the ARMS PRO solution is able to intake, index, link and image incoming correspondence within the application itself. The imaging tool in ARMS PRO allows for document name identification and storage. The solution also allows for users to preview, export, and print out these stored documents if they need to be accessed after intake.</w:t>
      </w:r>
    </w:p>
    <w:p w14:paraId="315F97CF" w14:textId="77777777" w:rsidR="0012580E" w:rsidRPr="00407BDC" w:rsidRDefault="0012580E" w:rsidP="00407BDC">
      <w:pPr>
        <w:spacing w:after="0" w:line="264" w:lineRule="auto"/>
        <w:jc w:val="both"/>
        <w:rPr>
          <w:rFonts w:ascii="Arial" w:hAnsi="Arial" w:cs="Arial"/>
          <w:b/>
          <w:sz w:val="20"/>
          <w:szCs w:val="20"/>
        </w:rPr>
      </w:pPr>
    </w:p>
    <w:p w14:paraId="224C4A1B"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PMT41</w:t>
      </w:r>
    </w:p>
    <w:p w14:paraId="63C3C3C0"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Supplier's solution shall send all documentation to the Systems Integration Services module for storage in the centralized ECM. </w:t>
      </w:r>
    </w:p>
    <w:p w14:paraId="683983B3" w14:textId="77777777" w:rsidR="0012580E" w:rsidRPr="00407BDC" w:rsidRDefault="0012580E" w:rsidP="00407BDC">
      <w:pPr>
        <w:spacing w:after="0" w:line="264" w:lineRule="auto"/>
        <w:jc w:val="both"/>
        <w:rPr>
          <w:rFonts w:ascii="Arial" w:hAnsi="Arial" w:cs="Arial"/>
          <w:b/>
          <w:sz w:val="20"/>
          <w:szCs w:val="20"/>
        </w:rPr>
      </w:pPr>
    </w:p>
    <w:p w14:paraId="017E59E6"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674B874C"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Benefit Recovery supplies the State with any reports, notes, and documentation based upon service line agreements or upon request in a format prescribed by the State. When transfers of documentation are required to be sent to the Systems Integration Services module Benefit Recovery requires and follows the interface control documents provided by the State or another supplier.</w:t>
      </w:r>
    </w:p>
    <w:p w14:paraId="57925809" w14:textId="77777777" w:rsidR="0012580E" w:rsidRPr="00407BDC" w:rsidRDefault="0012580E" w:rsidP="00407BDC">
      <w:pPr>
        <w:spacing w:after="0" w:line="264" w:lineRule="auto"/>
        <w:jc w:val="both"/>
        <w:rPr>
          <w:rFonts w:ascii="Arial" w:hAnsi="Arial" w:cs="Arial"/>
          <w:b/>
          <w:sz w:val="20"/>
          <w:szCs w:val="20"/>
        </w:rPr>
      </w:pPr>
    </w:p>
    <w:p w14:paraId="76040282" w14:textId="77777777" w:rsidR="00E63ABD" w:rsidRDefault="00E63ABD">
      <w:pPr>
        <w:rPr>
          <w:rFonts w:ascii="Arial" w:eastAsia="Arial" w:hAnsi="Arial" w:cs="Arial"/>
          <w:b/>
          <w:color w:val="C81521"/>
        </w:rPr>
      </w:pPr>
      <w:r>
        <w:rPr>
          <w:rFonts w:ascii="Arial" w:eastAsia="Arial" w:hAnsi="Arial" w:cs="Arial"/>
          <w:b/>
          <w:color w:val="C81521"/>
        </w:rPr>
        <w:br w:type="page"/>
      </w:r>
    </w:p>
    <w:p w14:paraId="6558684B" w14:textId="77777777" w:rsidR="00E63ABD" w:rsidRDefault="00E63ABD" w:rsidP="00407BDC">
      <w:pPr>
        <w:spacing w:after="0" w:line="264" w:lineRule="auto"/>
        <w:jc w:val="both"/>
        <w:rPr>
          <w:rFonts w:ascii="Arial" w:eastAsia="Arial" w:hAnsi="Arial" w:cs="Arial"/>
          <w:b/>
          <w:color w:val="C81521"/>
        </w:rPr>
      </w:pPr>
    </w:p>
    <w:p w14:paraId="7EE72BA2" w14:textId="12E1391A"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PMT42</w:t>
      </w:r>
    </w:p>
    <w:p w14:paraId="0581F14C"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Supplier's ECM solution must allow users to associate metadata with documents.</w:t>
      </w:r>
    </w:p>
    <w:p w14:paraId="6512A56F" w14:textId="77777777" w:rsidR="0012580E" w:rsidRPr="00407BDC" w:rsidRDefault="0012580E" w:rsidP="00407BDC">
      <w:pPr>
        <w:spacing w:after="0" w:line="264" w:lineRule="auto"/>
        <w:jc w:val="both"/>
        <w:rPr>
          <w:rFonts w:ascii="Arial" w:hAnsi="Arial" w:cs="Arial"/>
          <w:b/>
          <w:sz w:val="20"/>
          <w:szCs w:val="20"/>
        </w:rPr>
      </w:pPr>
    </w:p>
    <w:p w14:paraId="17616F5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 xml:space="preserve">ANSWER: </w:t>
      </w:r>
    </w:p>
    <w:p w14:paraId="0FF9122F" w14:textId="5E8F2B87"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The ARMS PRO</w:t>
      </w:r>
      <w:r w:rsidR="00FA779F">
        <w:rPr>
          <w:rFonts w:ascii="Arial" w:hAnsi="Arial" w:cs="Arial"/>
          <w:sz w:val="20"/>
          <w:szCs w:val="20"/>
        </w:rPr>
        <w:t xml:space="preserve"> </w:t>
      </w:r>
      <w:r w:rsidRPr="00407BDC">
        <w:rPr>
          <w:rFonts w:ascii="Arial" w:hAnsi="Arial" w:cs="Arial"/>
          <w:sz w:val="20"/>
          <w:szCs w:val="20"/>
        </w:rPr>
        <w:t xml:space="preserve">solution has a subordinate program that is called simply the “Mailroom”. This program stores images, different document types, and also allows linkage to the different modules of the ARMS PRO software based on where the administrative system users determine a document should be linked. All the documents are encrypted to ensure that they cannot be viewed by someone unless they have the corresponding encryption key. Documents that are stored in the Mailroom program store and track metadata for each document. This metadata is used in ARMS PRO to allow users to view or locate documents from different modules within the program. If a user wants to find all documents for “John Doe” and the date of service was 3/13/2017, then all those documents would come up related to those two items. Should it be required at a later date, Benefit Recovery shares this information as part of any data transfer of the image files. </w:t>
      </w:r>
    </w:p>
    <w:p w14:paraId="613B43AE" w14:textId="77777777" w:rsidR="0012580E" w:rsidRPr="00407BDC" w:rsidRDefault="0012580E" w:rsidP="00407BDC">
      <w:pPr>
        <w:spacing w:after="0" w:line="264" w:lineRule="auto"/>
        <w:jc w:val="both"/>
        <w:rPr>
          <w:rFonts w:ascii="Arial" w:hAnsi="Arial" w:cs="Arial"/>
          <w:b/>
          <w:sz w:val="20"/>
          <w:szCs w:val="20"/>
        </w:rPr>
      </w:pPr>
    </w:p>
    <w:p w14:paraId="5442B9B0"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PMT43</w:t>
      </w:r>
    </w:p>
    <w:p w14:paraId="1EDA712D"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update all project documentation (e.g., system design documentation, user and training documentation) as necessary throughout all phases of the project. </w:t>
      </w:r>
    </w:p>
    <w:p w14:paraId="3D3495D4" w14:textId="77777777" w:rsidR="0012580E" w:rsidRPr="00407BDC" w:rsidRDefault="0012580E" w:rsidP="00407BDC">
      <w:pPr>
        <w:spacing w:after="0" w:line="264" w:lineRule="auto"/>
        <w:jc w:val="both"/>
        <w:rPr>
          <w:rFonts w:ascii="Arial" w:hAnsi="Arial" w:cs="Arial"/>
          <w:b/>
          <w:sz w:val="20"/>
          <w:szCs w:val="20"/>
        </w:rPr>
      </w:pPr>
    </w:p>
    <w:p w14:paraId="2564AEA0" w14:textId="32C91759"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228BE3FA" w14:textId="6A5F38A0" w:rsidR="0012580E"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Benefit Recovery utilizes a number of different tools for project documentation and documentation sharing. ARMS PRO project documentation is updated regularly to meet annual update requirements for training manuals, user access and certification, access and certification reporting, and any necessary contract modification and considerations. These documents are shared among all necessary stakeholders and users. Situational documentation such as software release notes, emergency protocols or notifications, or any other unplanned and/or out-of-cycle documentation can be updated and published as well dependent on the driving force behind the update. Individual documentation is updated by assigned subject matter experts, but all are reviewed by an oversight team before publication. </w:t>
      </w:r>
    </w:p>
    <w:p w14:paraId="620C5506" w14:textId="77777777" w:rsidR="00FA779F" w:rsidRPr="00BE6383" w:rsidRDefault="00FA779F" w:rsidP="00407BDC">
      <w:pPr>
        <w:spacing w:after="0" w:line="264" w:lineRule="auto"/>
        <w:jc w:val="both"/>
        <w:rPr>
          <w:rFonts w:ascii="Arial" w:hAnsi="Arial" w:cs="Arial"/>
          <w:sz w:val="16"/>
          <w:szCs w:val="16"/>
        </w:rPr>
      </w:pPr>
    </w:p>
    <w:p w14:paraId="6BB5BBF8" w14:textId="0E94F30D"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Benefit Recovery </w:t>
      </w:r>
      <w:proofErr w:type="spellStart"/>
      <w:r w:rsidRPr="00407BDC">
        <w:rPr>
          <w:rFonts w:ascii="Arial" w:hAnsi="Arial" w:cs="Arial"/>
          <w:sz w:val="20"/>
          <w:szCs w:val="20"/>
        </w:rPr>
        <w:t>SpiraPlan</w:t>
      </w:r>
      <w:proofErr w:type="spellEnd"/>
      <w:r w:rsidRPr="00407BDC">
        <w:rPr>
          <w:rFonts w:ascii="Arial" w:hAnsi="Arial" w:cs="Arial"/>
          <w:sz w:val="20"/>
          <w:szCs w:val="20"/>
        </w:rPr>
        <w:t xml:space="preserve"> Project Management Software offers a feature specifically for documentation storage and sharing for all approved users who have the requisite access level. The documents are stored, arranged, viewed, and downloaded by all approved users. The document storage layouts can be updated as the project progresses through its stages to allow for ease of access no matter the phase of the project.</w:t>
      </w:r>
    </w:p>
    <w:p w14:paraId="35F9043E" w14:textId="77777777" w:rsidR="0012580E" w:rsidRPr="00BE6383" w:rsidRDefault="0012580E" w:rsidP="00407BDC">
      <w:pPr>
        <w:spacing w:after="0" w:line="264" w:lineRule="auto"/>
        <w:jc w:val="both"/>
        <w:rPr>
          <w:rFonts w:ascii="Arial" w:hAnsi="Arial" w:cs="Arial"/>
          <w:b/>
          <w:sz w:val="16"/>
          <w:szCs w:val="16"/>
        </w:rPr>
      </w:pPr>
    </w:p>
    <w:p w14:paraId="273AE4E4"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PMT44</w:t>
      </w:r>
    </w:p>
    <w:p w14:paraId="196BC38A"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develop and maintain a Communication Plan. The purpose of the Communication Plan is to provide a description of the communication that will occur on the project and how it will be managed. This includes details about various types and means of communication, communication channels, communication flow within the organizational structure, escalation, guidelines for meetings, dissemination of knowledge, and communication effectiveness.  The Communication Plan shall ensure that the communication approach addresses communication across multiple vendors.   Effective communication is a key element for the success of the project.</w:t>
      </w:r>
    </w:p>
    <w:p w14:paraId="56394E43" w14:textId="77777777" w:rsidR="0012580E" w:rsidRPr="00BE6383" w:rsidRDefault="0012580E" w:rsidP="00407BDC">
      <w:pPr>
        <w:spacing w:after="0" w:line="264" w:lineRule="auto"/>
        <w:jc w:val="both"/>
        <w:rPr>
          <w:rFonts w:ascii="Arial" w:hAnsi="Arial" w:cs="Arial"/>
          <w:b/>
          <w:sz w:val="16"/>
          <w:szCs w:val="16"/>
        </w:rPr>
      </w:pPr>
    </w:p>
    <w:p w14:paraId="6F7C44F7"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ANSWER:</w:t>
      </w:r>
    </w:p>
    <w:p w14:paraId="556E0241" w14:textId="7859678E" w:rsidR="00E63ABD" w:rsidRDefault="00376A36" w:rsidP="00407BDC">
      <w:pPr>
        <w:spacing w:after="0" w:line="264" w:lineRule="auto"/>
        <w:jc w:val="both"/>
        <w:rPr>
          <w:rFonts w:ascii="Arial" w:hAnsi="Arial" w:cs="Arial"/>
          <w:sz w:val="20"/>
          <w:szCs w:val="20"/>
        </w:rPr>
      </w:pPr>
      <w:r w:rsidRPr="00407BDC">
        <w:rPr>
          <w:rFonts w:ascii="Arial" w:hAnsi="Arial" w:cs="Arial"/>
          <w:sz w:val="20"/>
          <w:szCs w:val="20"/>
        </w:rPr>
        <w:t>Benefit Recovery maintains a Communication Plan to provide a basis for all internal and external communication for each project. The Communication Plan can be modified for each client’s needs and includes standard details about email, formal/written communication, report distribution, telephone communication, conference calls and meetings and standard processes of disseminating information from these means to all other stakeholders, both internal and external.</w:t>
      </w:r>
    </w:p>
    <w:p w14:paraId="18E69AAA" w14:textId="61C82AC5" w:rsidR="00E63ABD" w:rsidRDefault="00E63ABD">
      <w:pPr>
        <w:rPr>
          <w:rFonts w:ascii="Arial" w:hAnsi="Arial" w:cs="Arial"/>
          <w:sz w:val="20"/>
          <w:szCs w:val="20"/>
        </w:rPr>
      </w:pPr>
      <w:r>
        <w:rPr>
          <w:rFonts w:ascii="Arial" w:hAnsi="Arial" w:cs="Arial"/>
          <w:sz w:val="20"/>
          <w:szCs w:val="20"/>
        </w:rPr>
        <w:br w:type="page"/>
      </w:r>
    </w:p>
    <w:p w14:paraId="571DBE8D" w14:textId="77777777" w:rsidR="00E63ABD" w:rsidRDefault="00E63ABD" w:rsidP="00407BDC">
      <w:pPr>
        <w:spacing w:after="0" w:line="264" w:lineRule="auto"/>
        <w:jc w:val="both"/>
        <w:rPr>
          <w:rFonts w:ascii="Arial" w:hAnsi="Arial" w:cs="Arial"/>
          <w:sz w:val="20"/>
          <w:szCs w:val="20"/>
        </w:rPr>
      </w:pPr>
    </w:p>
    <w:p w14:paraId="0D6EB5C3" w14:textId="20396896" w:rsidR="0012580E" w:rsidRPr="00407BDC" w:rsidRDefault="00376A36" w:rsidP="00407BDC">
      <w:pPr>
        <w:spacing w:after="0" w:line="264" w:lineRule="auto"/>
        <w:jc w:val="both"/>
        <w:rPr>
          <w:rFonts w:ascii="Arial" w:hAnsi="Arial" w:cs="Arial"/>
          <w:b/>
          <w:sz w:val="20"/>
          <w:szCs w:val="20"/>
        </w:rPr>
      </w:pPr>
      <w:r w:rsidRPr="00407BDC">
        <w:rPr>
          <w:rFonts w:ascii="Arial" w:hAnsi="Arial" w:cs="Arial"/>
          <w:sz w:val="20"/>
          <w:szCs w:val="20"/>
        </w:rPr>
        <w:t xml:space="preserve"> The Communication Plan indicates how specifically each form of communication is documented and which form is required for some purposes. For example, it would not be considered adequate that a phone call was appropriate to change a requirement of a deliverable. Communication channels are set by the project’s needs and resources for each project and are included in the individual project’s Communication Plan. Complete, consistent and open communication is critical to steady progress and ultimate success of the project.</w:t>
      </w:r>
    </w:p>
    <w:p w14:paraId="6B3FC165" w14:textId="77777777" w:rsidR="0012580E" w:rsidRPr="00BE6383" w:rsidRDefault="0012580E" w:rsidP="00407BDC">
      <w:pPr>
        <w:spacing w:after="0" w:line="264" w:lineRule="auto"/>
        <w:jc w:val="both"/>
        <w:rPr>
          <w:rFonts w:ascii="Arial" w:hAnsi="Arial" w:cs="Arial"/>
          <w:b/>
          <w:sz w:val="16"/>
          <w:szCs w:val="16"/>
        </w:rPr>
      </w:pPr>
    </w:p>
    <w:p w14:paraId="63EE4951" w14:textId="77777777" w:rsidR="0012580E" w:rsidRPr="00407BDC" w:rsidRDefault="00376A36" w:rsidP="00407BDC">
      <w:pPr>
        <w:spacing w:after="0" w:line="264" w:lineRule="auto"/>
        <w:jc w:val="both"/>
        <w:rPr>
          <w:rFonts w:ascii="Arial" w:eastAsia="Arial" w:hAnsi="Arial" w:cs="Arial"/>
          <w:b/>
          <w:color w:val="C81521"/>
        </w:rPr>
      </w:pPr>
      <w:r w:rsidRPr="00407BDC">
        <w:rPr>
          <w:rFonts w:ascii="Arial" w:eastAsia="Arial" w:hAnsi="Arial" w:cs="Arial"/>
          <w:b/>
          <w:color w:val="C81521"/>
        </w:rPr>
        <w:t>PMT45</w:t>
      </w:r>
    </w:p>
    <w:p w14:paraId="477F9C44"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The Supplier shall provide a Deliverable Expectations Document (DED) for each deliverable that describes the purpose, content, applicable MECT minimum required content and industry standards (e.g., PMI, IEEE/ISO, CMS XLC) that are satisfied for each Deliverable. Each DED is a deliverable. </w:t>
      </w:r>
    </w:p>
    <w:p w14:paraId="059AAF81" w14:textId="77777777" w:rsidR="0012580E" w:rsidRPr="00407BDC" w:rsidRDefault="0012580E" w:rsidP="00407BDC">
      <w:pPr>
        <w:spacing w:after="0" w:line="264" w:lineRule="auto"/>
        <w:jc w:val="both"/>
        <w:rPr>
          <w:rFonts w:ascii="Arial" w:hAnsi="Arial" w:cs="Arial"/>
          <w:b/>
          <w:sz w:val="20"/>
          <w:szCs w:val="20"/>
        </w:rPr>
      </w:pPr>
    </w:p>
    <w:p w14:paraId="1A4B9054" w14:textId="77777777" w:rsidR="0012580E" w:rsidRPr="00407BDC" w:rsidRDefault="00376A36" w:rsidP="00407BDC">
      <w:pPr>
        <w:spacing w:after="0" w:line="264" w:lineRule="auto"/>
        <w:jc w:val="both"/>
        <w:rPr>
          <w:rFonts w:ascii="Arial" w:hAnsi="Arial" w:cs="Arial"/>
          <w:b/>
          <w:sz w:val="20"/>
          <w:szCs w:val="20"/>
        </w:rPr>
      </w:pPr>
      <w:r w:rsidRPr="00407BDC">
        <w:rPr>
          <w:rFonts w:ascii="Arial" w:hAnsi="Arial" w:cs="Arial"/>
          <w:b/>
          <w:sz w:val="20"/>
          <w:szCs w:val="20"/>
        </w:rPr>
        <w:t xml:space="preserve">ANSWER: </w:t>
      </w:r>
    </w:p>
    <w:p w14:paraId="22E62E7F" w14:textId="25E9CE81" w:rsidR="0012580E" w:rsidRPr="00407BDC" w:rsidRDefault="00376A36" w:rsidP="00407BDC">
      <w:pPr>
        <w:spacing w:after="0" w:line="264" w:lineRule="auto"/>
        <w:jc w:val="both"/>
        <w:rPr>
          <w:rFonts w:ascii="Arial" w:hAnsi="Arial" w:cs="Arial"/>
          <w:sz w:val="20"/>
          <w:szCs w:val="20"/>
        </w:rPr>
      </w:pPr>
      <w:r w:rsidRPr="00407BDC">
        <w:rPr>
          <w:rFonts w:ascii="Arial" w:hAnsi="Arial" w:cs="Arial"/>
          <w:sz w:val="20"/>
          <w:szCs w:val="20"/>
        </w:rPr>
        <w:t xml:space="preserve">There are going to be many deliverables that Benefit Recovery is going to deliver to the State. All of these deliverables are documented in the Implementation Plan and in the Project Work Plan. Benefit Recovery has also created a Deliverable Expectations Document for each deliverable with detailed descriptions so that Benefit Recovery staff, stakeholders, and the State are aware what project requirements are addressed within the deliverable. Each of the Deliverable Expectations Documents are delivered to the State during the Implementation Phase for review by the State. The detail in these documents is consistent with the MECT minimum requirements for content. </w:t>
      </w:r>
    </w:p>
    <w:sectPr w:rsidR="0012580E" w:rsidRPr="00407BDC" w:rsidSect="00407BDC">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BEC0C" w14:textId="77777777" w:rsidR="0065026C" w:rsidRDefault="0065026C">
      <w:pPr>
        <w:spacing w:after="0" w:line="240" w:lineRule="auto"/>
      </w:pPr>
      <w:r>
        <w:separator/>
      </w:r>
    </w:p>
  </w:endnote>
  <w:endnote w:type="continuationSeparator" w:id="0">
    <w:p w14:paraId="439CE8F6" w14:textId="77777777" w:rsidR="0065026C" w:rsidRDefault="00650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A6A6F" w14:textId="77777777" w:rsidR="0012580E" w:rsidRDefault="00376A36">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3041C825" w14:textId="77777777" w:rsidR="0012580E" w:rsidRDefault="0012580E">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22CF9" w14:textId="77777777" w:rsidR="0012580E" w:rsidRDefault="00376A36">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85D9D">
      <w:rPr>
        <w:noProof/>
        <w:color w:val="000000"/>
      </w:rPr>
      <w:t>1</w:t>
    </w:r>
    <w:r>
      <w:rPr>
        <w:color w:val="000000"/>
      </w:rPr>
      <w:fldChar w:fldCharType="end"/>
    </w:r>
  </w:p>
  <w:p w14:paraId="38442C11" w14:textId="77777777" w:rsidR="0012580E" w:rsidRDefault="0012580E">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F4607" w14:textId="77777777" w:rsidR="0065026C" w:rsidRDefault="0065026C">
      <w:pPr>
        <w:spacing w:after="0" w:line="240" w:lineRule="auto"/>
      </w:pPr>
      <w:r>
        <w:separator/>
      </w:r>
    </w:p>
  </w:footnote>
  <w:footnote w:type="continuationSeparator" w:id="0">
    <w:p w14:paraId="71E1B064" w14:textId="77777777" w:rsidR="0065026C" w:rsidRDefault="00650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C92D" w14:textId="7952D922" w:rsidR="0012580E" w:rsidRDefault="00085D9D">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7A60EE3A" wp14:editId="431F34F4">
              <wp:simplePos x="0" y="0"/>
              <wp:positionH relativeFrom="column">
                <wp:posOffset>-954897</wp:posOffset>
              </wp:positionH>
              <wp:positionV relativeFrom="paragraph">
                <wp:posOffset>-849043</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5E62F47A" id="Group 5" o:spid="_x0000_s1026" style="position:absolute;margin-left:-75.2pt;margin-top:-66.8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7547AD"/>
    <w:multiLevelType w:val="hybridMultilevel"/>
    <w:tmpl w:val="D29C6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CCE46FE"/>
    <w:multiLevelType w:val="hybridMultilevel"/>
    <w:tmpl w:val="8B46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80E"/>
    <w:rsid w:val="00085D9D"/>
    <w:rsid w:val="0012580E"/>
    <w:rsid w:val="0032641F"/>
    <w:rsid w:val="00376A36"/>
    <w:rsid w:val="00407BDC"/>
    <w:rsid w:val="0065026C"/>
    <w:rsid w:val="00662730"/>
    <w:rsid w:val="0085226C"/>
    <w:rsid w:val="009953ED"/>
    <w:rsid w:val="009B51B1"/>
    <w:rsid w:val="009D1923"/>
    <w:rsid w:val="00A4109C"/>
    <w:rsid w:val="00B0438F"/>
    <w:rsid w:val="00BE6383"/>
    <w:rsid w:val="00E63ABD"/>
    <w:rsid w:val="00FA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5191"/>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7B5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8D6"/>
  </w:style>
  <w:style w:type="character" w:styleId="PageNumber">
    <w:name w:val="page number"/>
    <w:basedOn w:val="DefaultParagraphFont"/>
    <w:uiPriority w:val="99"/>
    <w:semiHidden/>
    <w:unhideWhenUsed/>
    <w:rsid w:val="007B58D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5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5B3"/>
    <w:rPr>
      <w:rFonts w:ascii="Segoe UI" w:hAnsi="Segoe UI" w:cs="Segoe UI"/>
      <w:sz w:val="18"/>
      <w:szCs w:val="18"/>
    </w:rPr>
  </w:style>
  <w:style w:type="paragraph" w:styleId="ListParagraph">
    <w:name w:val="List Paragraph"/>
    <w:basedOn w:val="Normal"/>
    <w:uiPriority w:val="34"/>
    <w:qFormat/>
    <w:rsid w:val="003B55B3"/>
    <w:pPr>
      <w:ind w:left="720"/>
      <w:contextualSpacing/>
    </w:pPr>
  </w:style>
  <w:style w:type="paragraph" w:styleId="NormalWeb">
    <w:name w:val="Normal (Web)"/>
    <w:basedOn w:val="Normal"/>
    <w:uiPriority w:val="99"/>
    <w:unhideWhenUsed/>
    <w:rsid w:val="00755B2F"/>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A59C2"/>
    <w:rPr>
      <w:b/>
      <w:bCs/>
    </w:rPr>
  </w:style>
  <w:style w:type="character" w:customStyle="1" w:styleId="CommentSubjectChar">
    <w:name w:val="Comment Subject Char"/>
    <w:basedOn w:val="CommentTextChar"/>
    <w:link w:val="CommentSubject"/>
    <w:uiPriority w:val="99"/>
    <w:semiHidden/>
    <w:rsid w:val="007A59C2"/>
    <w:rPr>
      <w:b/>
      <w:bCs/>
      <w:sz w:val="20"/>
      <w:szCs w:val="20"/>
    </w:rPr>
  </w:style>
  <w:style w:type="paragraph" w:styleId="Header">
    <w:name w:val="header"/>
    <w:basedOn w:val="Normal"/>
    <w:link w:val="HeaderChar"/>
    <w:uiPriority w:val="99"/>
    <w:unhideWhenUsed/>
    <w:rsid w:val="00821B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829217">
      <w:bodyDiv w:val="1"/>
      <w:marLeft w:val="0"/>
      <w:marRight w:val="0"/>
      <w:marTop w:val="0"/>
      <w:marBottom w:val="0"/>
      <w:divBdr>
        <w:top w:val="none" w:sz="0" w:space="0" w:color="auto"/>
        <w:left w:val="none" w:sz="0" w:space="0" w:color="auto"/>
        <w:bottom w:val="none" w:sz="0" w:space="0" w:color="auto"/>
        <w:right w:val="none" w:sz="0" w:space="0" w:color="auto"/>
      </w:divBdr>
    </w:div>
    <w:div w:id="1474055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tZOi1hNeSjrmtTjwAYf5gm9hwA==">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12338</Words>
  <Characters>70327</Characters>
  <Application>Microsoft Office Word</Application>
  <DocSecurity>0</DocSecurity>
  <Lines>586</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3</cp:revision>
  <dcterms:created xsi:type="dcterms:W3CDTF">2020-12-19T15:40:00Z</dcterms:created>
  <dcterms:modified xsi:type="dcterms:W3CDTF">2020-12-19T18:40:00Z</dcterms:modified>
</cp:coreProperties>
</file>