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155BE" w14:textId="77777777" w:rsidR="00DD5B46" w:rsidRPr="00154CB7" w:rsidRDefault="00DD5B46" w:rsidP="00811C29">
      <w:pPr>
        <w:spacing w:after="0" w:line="264" w:lineRule="auto"/>
        <w:jc w:val="both"/>
        <w:rPr>
          <w:rFonts w:ascii="Arial" w:eastAsia="Arial" w:hAnsi="Arial" w:cs="Arial"/>
          <w:b/>
          <w:color w:val="000000"/>
          <w:sz w:val="11"/>
          <w:szCs w:val="11"/>
        </w:rPr>
      </w:pPr>
    </w:p>
    <w:p w14:paraId="6A6A0086" w14:textId="122F654A" w:rsidR="003D1D58" w:rsidRPr="004D05B0" w:rsidRDefault="001126AB" w:rsidP="00811C29">
      <w:pPr>
        <w:spacing w:after="0" w:line="264" w:lineRule="auto"/>
        <w:jc w:val="both"/>
        <w:rPr>
          <w:rFonts w:ascii="Arial" w:eastAsia="Arial" w:hAnsi="Arial" w:cs="Arial"/>
          <w:b/>
          <w:color w:val="C81521"/>
          <w:sz w:val="28"/>
          <w:szCs w:val="28"/>
        </w:rPr>
      </w:pPr>
      <w:r w:rsidRPr="004D05B0">
        <w:rPr>
          <w:rFonts w:ascii="Arial" w:eastAsia="Arial" w:hAnsi="Arial" w:cs="Arial"/>
          <w:b/>
          <w:color w:val="C81521"/>
          <w:sz w:val="28"/>
          <w:szCs w:val="28"/>
        </w:rPr>
        <w:t>Interface</w:t>
      </w:r>
      <w:r w:rsidR="00964967" w:rsidRPr="004D05B0">
        <w:rPr>
          <w:rFonts w:ascii="Arial" w:eastAsia="Arial" w:hAnsi="Arial" w:cs="Arial"/>
          <w:b/>
          <w:color w:val="C81521"/>
          <w:sz w:val="28"/>
          <w:szCs w:val="28"/>
        </w:rPr>
        <w:t xml:space="preserve"> Requirements_</w:t>
      </w:r>
      <w:r w:rsidRPr="004D05B0">
        <w:rPr>
          <w:rFonts w:ascii="Arial" w:eastAsia="Arial" w:hAnsi="Arial" w:cs="Arial"/>
          <w:b/>
          <w:color w:val="C81521"/>
          <w:sz w:val="28"/>
          <w:szCs w:val="28"/>
        </w:rPr>
        <w:t xml:space="preserve"> Base Requirements</w:t>
      </w:r>
    </w:p>
    <w:p w14:paraId="7FA2FE66" w14:textId="77777777" w:rsidR="003D1D58" w:rsidRPr="00811C29" w:rsidRDefault="003D1D58" w:rsidP="00811C29">
      <w:pPr>
        <w:spacing w:after="0" w:line="264" w:lineRule="auto"/>
        <w:jc w:val="both"/>
        <w:rPr>
          <w:rFonts w:ascii="Arial" w:eastAsia="Arial" w:hAnsi="Arial" w:cs="Arial"/>
          <w:b/>
          <w:color w:val="000000"/>
          <w:sz w:val="20"/>
          <w:szCs w:val="20"/>
        </w:rPr>
      </w:pPr>
    </w:p>
    <w:p w14:paraId="2B069A93" w14:textId="77777777" w:rsidR="003D1D58" w:rsidRPr="00811C29" w:rsidRDefault="001126AB" w:rsidP="00811C29">
      <w:pPr>
        <w:spacing w:after="0" w:line="264" w:lineRule="auto"/>
        <w:jc w:val="both"/>
        <w:rPr>
          <w:rFonts w:ascii="Arial" w:hAnsi="Arial" w:cs="Arial"/>
          <w:b/>
          <w:sz w:val="20"/>
          <w:szCs w:val="20"/>
        </w:rPr>
      </w:pPr>
      <w:r w:rsidRPr="00811C29">
        <w:rPr>
          <w:rFonts w:ascii="Arial" w:hAnsi="Arial" w:cs="Arial"/>
          <w:b/>
          <w:sz w:val="20"/>
          <w:szCs w:val="20"/>
        </w:rPr>
        <w:t xml:space="preserve">Interface Requirements - Describe in detail how your company will meet all the requirements identified in Attachment F, Interface Section, INR01-INR05. Your response should include the requirement number identified in the attachment, followed by your detailed response. You must provide a response to all requirements identified in Attachment F, Interface Section. </w:t>
      </w:r>
    </w:p>
    <w:p w14:paraId="3764B545" w14:textId="77777777" w:rsidR="003D1D58" w:rsidRPr="0012610D" w:rsidRDefault="003D1D58" w:rsidP="00811C29">
      <w:pPr>
        <w:spacing w:after="0" w:line="264" w:lineRule="auto"/>
        <w:jc w:val="both"/>
        <w:rPr>
          <w:rFonts w:ascii="Arial" w:hAnsi="Arial" w:cs="Arial"/>
          <w:b/>
          <w:sz w:val="18"/>
          <w:szCs w:val="18"/>
        </w:rPr>
      </w:pPr>
    </w:p>
    <w:p w14:paraId="19DB9028" w14:textId="77777777" w:rsidR="000E7F48" w:rsidRPr="004D05B0" w:rsidRDefault="000E7F48" w:rsidP="00811C29">
      <w:pPr>
        <w:spacing w:after="0" w:line="264" w:lineRule="auto"/>
        <w:jc w:val="both"/>
        <w:rPr>
          <w:rFonts w:ascii="Arial" w:eastAsia="Arial" w:hAnsi="Arial" w:cs="Arial"/>
          <w:b/>
          <w:color w:val="C81521"/>
        </w:rPr>
      </w:pPr>
      <w:r w:rsidRPr="004D05B0">
        <w:rPr>
          <w:rFonts w:ascii="Arial" w:eastAsia="Arial" w:hAnsi="Arial" w:cs="Arial"/>
          <w:b/>
          <w:color w:val="C81521"/>
        </w:rPr>
        <w:t>INR01</w:t>
      </w:r>
    </w:p>
    <w:p w14:paraId="173608AE" w14:textId="77777777" w:rsidR="000E7F48" w:rsidRPr="00811C29" w:rsidRDefault="000E7F48" w:rsidP="00811C29">
      <w:pPr>
        <w:spacing w:after="0" w:line="264" w:lineRule="auto"/>
        <w:jc w:val="both"/>
        <w:rPr>
          <w:rFonts w:ascii="Arial" w:hAnsi="Arial" w:cs="Arial"/>
          <w:b/>
          <w:sz w:val="20"/>
          <w:szCs w:val="20"/>
        </w:rPr>
      </w:pPr>
      <w:r w:rsidRPr="00811C29">
        <w:rPr>
          <w:rFonts w:ascii="Arial" w:hAnsi="Arial" w:cs="Arial"/>
          <w:b/>
          <w:sz w:val="20"/>
          <w:szCs w:val="20"/>
        </w:rPr>
        <w:t>The Supplier shall support the exchange of data between the System and the systems with which it interfaces (including external entities) to facilitate business functions that meet the requirements of agency policy, and federal and State rules and regulations.</w:t>
      </w:r>
    </w:p>
    <w:p w14:paraId="0EF7ACE4" w14:textId="77777777" w:rsidR="000E7F48" w:rsidRPr="00154CB7" w:rsidRDefault="000E7F48" w:rsidP="00811C29">
      <w:pPr>
        <w:spacing w:after="0" w:line="264" w:lineRule="auto"/>
        <w:jc w:val="both"/>
        <w:rPr>
          <w:rFonts w:ascii="Arial" w:hAnsi="Arial" w:cs="Arial"/>
          <w:b/>
          <w:sz w:val="18"/>
          <w:szCs w:val="18"/>
        </w:rPr>
      </w:pPr>
    </w:p>
    <w:p w14:paraId="4EB06AB6" w14:textId="2E62EA54" w:rsidR="000E7F48" w:rsidRPr="00811C29" w:rsidRDefault="000E7F48" w:rsidP="00811C29">
      <w:pPr>
        <w:spacing w:after="0" w:line="264" w:lineRule="auto"/>
        <w:jc w:val="both"/>
        <w:rPr>
          <w:rFonts w:ascii="Arial" w:hAnsi="Arial" w:cs="Arial"/>
          <w:b/>
          <w:sz w:val="20"/>
          <w:szCs w:val="20"/>
        </w:rPr>
      </w:pPr>
      <w:r w:rsidRPr="00811C29">
        <w:rPr>
          <w:rFonts w:ascii="Arial" w:hAnsi="Arial" w:cs="Arial"/>
          <w:b/>
          <w:sz w:val="20"/>
          <w:szCs w:val="20"/>
        </w:rPr>
        <w:t xml:space="preserve">ANSWER: </w:t>
      </w:r>
      <w:r w:rsidR="00941ABE" w:rsidRPr="00941ABE">
        <w:rPr>
          <w:rFonts w:ascii="Arial" w:hAnsi="Arial" w:cs="Arial"/>
          <w:color w:val="212121"/>
          <w:sz w:val="20"/>
          <w:szCs w:val="20"/>
          <w:highlight w:val="white"/>
        </w:rPr>
        <w:t xml:space="preserve">Benefit Recovery’s </w:t>
      </w:r>
      <w:r w:rsidRPr="00811C29">
        <w:rPr>
          <w:rFonts w:ascii="Arial" w:hAnsi="Arial" w:cs="Arial"/>
          <w:color w:val="212121"/>
          <w:sz w:val="20"/>
          <w:szCs w:val="20"/>
          <w:highlight w:val="white"/>
        </w:rPr>
        <w:t>ARMS PRO securely transfers data within the system programs and to</w:t>
      </w:r>
      <w:r w:rsidR="009E78D5">
        <w:rPr>
          <w:rFonts w:ascii="Arial" w:hAnsi="Arial" w:cs="Arial"/>
          <w:color w:val="212121"/>
          <w:sz w:val="20"/>
          <w:szCs w:val="20"/>
          <w:highlight w:val="white"/>
        </w:rPr>
        <w:t xml:space="preserve"> </w:t>
      </w:r>
      <w:r w:rsidRPr="00811C29">
        <w:rPr>
          <w:rFonts w:ascii="Arial" w:hAnsi="Arial" w:cs="Arial"/>
          <w:color w:val="212121"/>
          <w:sz w:val="20"/>
          <w:szCs w:val="20"/>
          <w:highlight w:val="white"/>
        </w:rPr>
        <w:t>/</w:t>
      </w:r>
      <w:r w:rsidR="009E78D5">
        <w:rPr>
          <w:rFonts w:ascii="Arial" w:hAnsi="Arial" w:cs="Arial"/>
          <w:color w:val="212121"/>
          <w:sz w:val="20"/>
          <w:szCs w:val="20"/>
          <w:highlight w:val="white"/>
        </w:rPr>
        <w:t xml:space="preserve"> </w:t>
      </w:r>
      <w:r w:rsidRPr="00811C29">
        <w:rPr>
          <w:rFonts w:ascii="Arial" w:hAnsi="Arial" w:cs="Arial"/>
          <w:color w:val="212121"/>
          <w:sz w:val="20"/>
          <w:szCs w:val="20"/>
          <w:highlight w:val="white"/>
        </w:rPr>
        <w:t>from external entities as needed using our integrated batch features. Benefit Recovery’s integrated batch processes allow data to be refreshed and synchronized as needed or at agreed upon intervals. The batch processes securely import and export data to</w:t>
      </w:r>
      <w:r w:rsidR="009E78D5">
        <w:rPr>
          <w:rFonts w:ascii="Arial" w:hAnsi="Arial" w:cs="Arial"/>
          <w:color w:val="212121"/>
          <w:sz w:val="20"/>
          <w:szCs w:val="20"/>
          <w:highlight w:val="white"/>
        </w:rPr>
        <w:t xml:space="preserve"> </w:t>
      </w:r>
      <w:r w:rsidRPr="00811C29">
        <w:rPr>
          <w:rFonts w:ascii="Arial" w:hAnsi="Arial" w:cs="Arial"/>
          <w:color w:val="212121"/>
          <w:sz w:val="20"/>
          <w:szCs w:val="20"/>
          <w:highlight w:val="white"/>
        </w:rPr>
        <w:t>/</w:t>
      </w:r>
      <w:r w:rsidR="009E78D5">
        <w:rPr>
          <w:rFonts w:ascii="Arial" w:hAnsi="Arial" w:cs="Arial"/>
          <w:color w:val="212121"/>
          <w:sz w:val="20"/>
          <w:szCs w:val="20"/>
          <w:highlight w:val="white"/>
        </w:rPr>
        <w:t xml:space="preserve"> </w:t>
      </w:r>
      <w:r w:rsidRPr="00811C29">
        <w:rPr>
          <w:rFonts w:ascii="Arial" w:hAnsi="Arial" w:cs="Arial"/>
          <w:color w:val="212121"/>
          <w:sz w:val="20"/>
          <w:szCs w:val="20"/>
          <w:highlight w:val="white"/>
        </w:rPr>
        <w:t>from approved external entities and notifications are in place to ensur</w:t>
      </w:r>
      <w:r w:rsidR="009E78D5">
        <w:rPr>
          <w:rFonts w:ascii="Arial" w:hAnsi="Arial" w:cs="Arial"/>
          <w:color w:val="212121"/>
          <w:sz w:val="20"/>
          <w:szCs w:val="20"/>
          <w:highlight w:val="white"/>
        </w:rPr>
        <w:t>e</w:t>
      </w:r>
      <w:r w:rsidRPr="00811C29">
        <w:rPr>
          <w:rFonts w:ascii="Arial" w:hAnsi="Arial" w:cs="Arial"/>
          <w:color w:val="212121"/>
          <w:sz w:val="20"/>
          <w:szCs w:val="20"/>
          <w:highlight w:val="white"/>
        </w:rPr>
        <w:t xml:space="preserve"> data is sent and received as expected.</w:t>
      </w:r>
    </w:p>
    <w:p w14:paraId="0D65A02D" w14:textId="5E686AC5" w:rsidR="000E7F48" w:rsidRPr="00DC7203" w:rsidRDefault="000E7F48" w:rsidP="00811C29">
      <w:pPr>
        <w:spacing w:after="0" w:line="264" w:lineRule="auto"/>
        <w:jc w:val="both"/>
        <w:rPr>
          <w:rFonts w:ascii="Arial" w:eastAsia="Arial" w:hAnsi="Arial" w:cs="Arial"/>
          <w:b/>
          <w:color w:val="E28B8E"/>
        </w:rPr>
      </w:pPr>
    </w:p>
    <w:p w14:paraId="0EBE8B88" w14:textId="77777777" w:rsidR="000E7F48" w:rsidRPr="004D05B0" w:rsidRDefault="000E7F48" w:rsidP="00811C29">
      <w:pPr>
        <w:spacing w:after="0" w:line="264" w:lineRule="auto"/>
        <w:jc w:val="both"/>
        <w:rPr>
          <w:rFonts w:ascii="Arial" w:eastAsia="Arial" w:hAnsi="Arial" w:cs="Arial"/>
          <w:b/>
          <w:color w:val="C81521"/>
        </w:rPr>
      </w:pPr>
      <w:r w:rsidRPr="004D05B0">
        <w:rPr>
          <w:rFonts w:ascii="Arial" w:eastAsia="Arial" w:hAnsi="Arial" w:cs="Arial"/>
          <w:b/>
          <w:color w:val="C81521"/>
        </w:rPr>
        <w:t>INR02</w:t>
      </w:r>
    </w:p>
    <w:p w14:paraId="3EFBA830" w14:textId="77777777" w:rsidR="000E7F48" w:rsidRPr="00811C29" w:rsidRDefault="000E7F48" w:rsidP="00811C29">
      <w:pPr>
        <w:spacing w:after="0" w:line="264" w:lineRule="auto"/>
        <w:jc w:val="both"/>
        <w:rPr>
          <w:rFonts w:ascii="Arial" w:hAnsi="Arial" w:cs="Arial"/>
          <w:b/>
          <w:sz w:val="20"/>
          <w:szCs w:val="20"/>
        </w:rPr>
      </w:pPr>
      <w:r w:rsidRPr="00811C29">
        <w:rPr>
          <w:rFonts w:ascii="Arial" w:hAnsi="Arial" w:cs="Arial"/>
          <w:b/>
          <w:sz w:val="20"/>
          <w:szCs w:val="20"/>
        </w:rPr>
        <w:t>The system shall send and receive real-time discrete transactions between modules and the State's integration platform to reduce the need for bulk data transfers.</w:t>
      </w:r>
    </w:p>
    <w:p w14:paraId="577013BA" w14:textId="77777777" w:rsidR="000E7F48" w:rsidRPr="00154CB7" w:rsidRDefault="000E7F48" w:rsidP="00811C29">
      <w:pPr>
        <w:spacing w:after="0" w:line="264" w:lineRule="auto"/>
        <w:jc w:val="both"/>
        <w:rPr>
          <w:rFonts w:ascii="Arial" w:hAnsi="Arial" w:cs="Arial"/>
          <w:b/>
          <w:sz w:val="18"/>
          <w:szCs w:val="18"/>
        </w:rPr>
      </w:pPr>
    </w:p>
    <w:p w14:paraId="01B19BB1" w14:textId="2C3F1FFE" w:rsidR="000E7F48" w:rsidRPr="00811C29" w:rsidRDefault="000E7F48" w:rsidP="00811C29">
      <w:pPr>
        <w:spacing w:after="0" w:line="264" w:lineRule="auto"/>
        <w:jc w:val="both"/>
        <w:rPr>
          <w:rFonts w:ascii="Arial" w:hAnsi="Arial" w:cs="Arial"/>
          <w:color w:val="212121"/>
          <w:sz w:val="20"/>
          <w:szCs w:val="20"/>
          <w:highlight w:val="white"/>
        </w:rPr>
      </w:pPr>
      <w:r w:rsidRPr="00811C29">
        <w:rPr>
          <w:rFonts w:ascii="Arial" w:hAnsi="Arial" w:cs="Arial"/>
          <w:b/>
          <w:sz w:val="20"/>
          <w:szCs w:val="20"/>
        </w:rPr>
        <w:t xml:space="preserve">ANSWER: </w:t>
      </w:r>
      <w:r w:rsidRPr="00811C29">
        <w:rPr>
          <w:rFonts w:ascii="Arial" w:hAnsi="Arial" w:cs="Arial"/>
          <w:color w:val="212121"/>
          <w:sz w:val="20"/>
          <w:szCs w:val="20"/>
          <w:highlight w:val="white"/>
        </w:rPr>
        <w:t xml:space="preserve">Benefit Recovery‘s system capabilities include the ability to perform real-time discrete transactions </w:t>
      </w:r>
      <w:r w:rsidR="009E78D5">
        <w:rPr>
          <w:rFonts w:ascii="Arial" w:hAnsi="Arial" w:cs="Arial"/>
          <w:color w:val="212121"/>
          <w:sz w:val="20"/>
          <w:szCs w:val="20"/>
          <w:highlight w:val="white"/>
        </w:rPr>
        <w:t xml:space="preserve">that </w:t>
      </w:r>
      <w:r w:rsidRPr="00811C29">
        <w:rPr>
          <w:rFonts w:ascii="Arial" w:hAnsi="Arial" w:cs="Arial"/>
          <w:color w:val="212121"/>
          <w:sz w:val="20"/>
          <w:szCs w:val="20"/>
          <w:highlight w:val="white"/>
        </w:rPr>
        <w:t>can be linked to the State’s integration platform, reducing bulk transfers.  The integrated batch process allows for the jobs to run without interaction as needed. The batch processes securely import and export data to</w:t>
      </w:r>
      <w:r w:rsidR="009E78D5">
        <w:rPr>
          <w:rFonts w:ascii="Arial" w:hAnsi="Arial" w:cs="Arial"/>
          <w:color w:val="212121"/>
          <w:sz w:val="20"/>
          <w:szCs w:val="20"/>
          <w:highlight w:val="white"/>
        </w:rPr>
        <w:t xml:space="preserve"> </w:t>
      </w:r>
      <w:r w:rsidRPr="00811C29">
        <w:rPr>
          <w:rFonts w:ascii="Arial" w:hAnsi="Arial" w:cs="Arial"/>
          <w:color w:val="212121"/>
          <w:sz w:val="20"/>
          <w:szCs w:val="20"/>
          <w:highlight w:val="white"/>
        </w:rPr>
        <w:t>/</w:t>
      </w:r>
      <w:r w:rsidR="009E78D5">
        <w:rPr>
          <w:rFonts w:ascii="Arial" w:hAnsi="Arial" w:cs="Arial"/>
          <w:color w:val="212121"/>
          <w:sz w:val="20"/>
          <w:szCs w:val="20"/>
          <w:highlight w:val="white"/>
        </w:rPr>
        <w:t xml:space="preserve"> </w:t>
      </w:r>
      <w:r w:rsidRPr="00811C29">
        <w:rPr>
          <w:rFonts w:ascii="Arial" w:hAnsi="Arial" w:cs="Arial"/>
          <w:color w:val="212121"/>
          <w:sz w:val="20"/>
          <w:szCs w:val="20"/>
          <w:highlight w:val="white"/>
        </w:rPr>
        <w:t xml:space="preserve">from approved external entities and notifications are in place to </w:t>
      </w:r>
      <w:r w:rsidR="009E78D5">
        <w:rPr>
          <w:rFonts w:ascii="Arial" w:hAnsi="Arial" w:cs="Arial"/>
          <w:color w:val="212121"/>
          <w:sz w:val="20"/>
          <w:szCs w:val="20"/>
          <w:highlight w:val="white"/>
        </w:rPr>
        <w:t>ensure</w:t>
      </w:r>
      <w:r w:rsidRPr="00811C29">
        <w:rPr>
          <w:rFonts w:ascii="Arial" w:hAnsi="Arial" w:cs="Arial"/>
          <w:color w:val="212121"/>
          <w:sz w:val="20"/>
          <w:szCs w:val="20"/>
          <w:highlight w:val="white"/>
        </w:rPr>
        <w:t xml:space="preserve"> data is sent and received as expected.</w:t>
      </w:r>
    </w:p>
    <w:p w14:paraId="15AE95F8" w14:textId="77777777" w:rsidR="000E7F48" w:rsidRPr="0012610D" w:rsidRDefault="000E7F48" w:rsidP="00811C29">
      <w:pPr>
        <w:spacing w:after="0" w:line="264" w:lineRule="auto"/>
        <w:jc w:val="both"/>
        <w:rPr>
          <w:rFonts w:ascii="Arial" w:hAnsi="Arial" w:cs="Arial"/>
          <w:color w:val="212121"/>
          <w:sz w:val="18"/>
          <w:szCs w:val="18"/>
          <w:highlight w:val="white"/>
        </w:rPr>
      </w:pPr>
    </w:p>
    <w:p w14:paraId="755FFB78" w14:textId="77777777" w:rsidR="000E7F48" w:rsidRPr="004D05B0" w:rsidRDefault="000E7F48" w:rsidP="00811C29">
      <w:pPr>
        <w:spacing w:after="0" w:line="264" w:lineRule="auto"/>
        <w:jc w:val="both"/>
        <w:rPr>
          <w:rFonts w:ascii="Arial" w:eastAsia="Arial" w:hAnsi="Arial" w:cs="Arial"/>
          <w:b/>
          <w:color w:val="C81521"/>
        </w:rPr>
      </w:pPr>
      <w:r w:rsidRPr="004D05B0">
        <w:rPr>
          <w:rFonts w:ascii="Arial" w:eastAsia="Arial" w:hAnsi="Arial" w:cs="Arial"/>
          <w:b/>
          <w:color w:val="C81521"/>
        </w:rPr>
        <w:t>INR03</w:t>
      </w:r>
    </w:p>
    <w:p w14:paraId="7E3F179C" w14:textId="77777777" w:rsidR="000E7F48" w:rsidRPr="00811C29" w:rsidRDefault="000E7F48" w:rsidP="00811C29">
      <w:pPr>
        <w:spacing w:after="0" w:line="264" w:lineRule="auto"/>
        <w:jc w:val="both"/>
        <w:rPr>
          <w:rFonts w:ascii="Arial" w:hAnsi="Arial" w:cs="Arial"/>
          <w:b/>
          <w:sz w:val="20"/>
          <w:szCs w:val="20"/>
        </w:rPr>
      </w:pPr>
      <w:r w:rsidRPr="00811C29">
        <w:rPr>
          <w:rFonts w:ascii="Arial" w:hAnsi="Arial" w:cs="Arial"/>
          <w:b/>
          <w:sz w:val="20"/>
          <w:szCs w:val="20"/>
        </w:rPr>
        <w:t>The Supplier shall ensure proprietary interfaces and protocols between modules are not used, except where specified by the agency.</w:t>
      </w:r>
    </w:p>
    <w:p w14:paraId="5579C6F6" w14:textId="77777777" w:rsidR="000E7F48" w:rsidRPr="00154CB7" w:rsidRDefault="000E7F48" w:rsidP="00811C29">
      <w:pPr>
        <w:spacing w:after="0" w:line="264" w:lineRule="auto"/>
        <w:jc w:val="both"/>
        <w:rPr>
          <w:rFonts w:ascii="Arial" w:hAnsi="Arial" w:cs="Arial"/>
          <w:b/>
          <w:sz w:val="18"/>
          <w:szCs w:val="18"/>
        </w:rPr>
      </w:pPr>
    </w:p>
    <w:p w14:paraId="3BD2BEFB" w14:textId="77777777" w:rsidR="000E7F48" w:rsidRPr="00811C29" w:rsidRDefault="000E7F48" w:rsidP="00811C29">
      <w:pPr>
        <w:spacing w:after="0" w:line="264" w:lineRule="auto"/>
        <w:jc w:val="both"/>
        <w:rPr>
          <w:rFonts w:ascii="Arial" w:hAnsi="Arial" w:cs="Arial"/>
          <w:b/>
          <w:sz w:val="20"/>
          <w:szCs w:val="20"/>
        </w:rPr>
      </w:pPr>
      <w:r w:rsidRPr="00811C29">
        <w:rPr>
          <w:rFonts w:ascii="Arial" w:hAnsi="Arial" w:cs="Arial"/>
          <w:b/>
          <w:sz w:val="20"/>
          <w:szCs w:val="20"/>
        </w:rPr>
        <w:t xml:space="preserve">ANSWER: </w:t>
      </w:r>
      <w:r w:rsidRPr="00811C29">
        <w:rPr>
          <w:rFonts w:ascii="Arial" w:hAnsi="Arial" w:cs="Arial"/>
          <w:color w:val="212121"/>
          <w:sz w:val="20"/>
          <w:szCs w:val="20"/>
          <w:highlight w:val="white"/>
        </w:rPr>
        <w:t>Benefit Recovery does not use proprietary interfaces and protocols between modules. Customized developments to the system are covered by contractual requirements or as needed.</w:t>
      </w:r>
      <w:r w:rsidRPr="00811C29">
        <w:rPr>
          <w:rFonts w:ascii="Arial" w:hAnsi="Arial" w:cs="Arial"/>
          <w:b/>
          <w:sz w:val="20"/>
          <w:szCs w:val="20"/>
        </w:rPr>
        <w:t xml:space="preserve"> </w:t>
      </w:r>
    </w:p>
    <w:p w14:paraId="1EF58771" w14:textId="77777777" w:rsidR="000E7F48" w:rsidRPr="0012610D" w:rsidRDefault="000E7F48" w:rsidP="00811C29">
      <w:pPr>
        <w:spacing w:after="0" w:line="264" w:lineRule="auto"/>
        <w:jc w:val="both"/>
        <w:rPr>
          <w:rFonts w:ascii="Arial" w:hAnsi="Arial" w:cs="Arial"/>
          <w:b/>
          <w:sz w:val="18"/>
          <w:szCs w:val="18"/>
        </w:rPr>
      </w:pPr>
    </w:p>
    <w:p w14:paraId="2796A364" w14:textId="77777777" w:rsidR="000E7F48" w:rsidRPr="004D05B0" w:rsidRDefault="000E7F48" w:rsidP="00811C29">
      <w:pPr>
        <w:spacing w:after="0" w:line="264" w:lineRule="auto"/>
        <w:jc w:val="both"/>
        <w:rPr>
          <w:rFonts w:ascii="Arial" w:eastAsia="Arial" w:hAnsi="Arial" w:cs="Arial"/>
          <w:b/>
          <w:color w:val="C81521"/>
        </w:rPr>
      </w:pPr>
      <w:r w:rsidRPr="004D05B0">
        <w:rPr>
          <w:rFonts w:ascii="Arial" w:eastAsia="Arial" w:hAnsi="Arial" w:cs="Arial"/>
          <w:b/>
          <w:color w:val="C81521"/>
        </w:rPr>
        <w:t>INR04</w:t>
      </w:r>
    </w:p>
    <w:p w14:paraId="5906E8E7" w14:textId="77777777" w:rsidR="000E7F48" w:rsidRPr="00811C29" w:rsidRDefault="000E7F48" w:rsidP="00811C29">
      <w:pPr>
        <w:spacing w:after="0" w:line="264" w:lineRule="auto"/>
        <w:jc w:val="both"/>
        <w:rPr>
          <w:rFonts w:ascii="Arial" w:hAnsi="Arial" w:cs="Arial"/>
          <w:b/>
          <w:sz w:val="20"/>
          <w:szCs w:val="20"/>
        </w:rPr>
      </w:pPr>
      <w:r w:rsidRPr="00811C29">
        <w:rPr>
          <w:rFonts w:ascii="Arial" w:hAnsi="Arial" w:cs="Arial"/>
          <w:b/>
          <w:sz w:val="20"/>
          <w:szCs w:val="20"/>
        </w:rPr>
        <w:t>The Supplier shall document all interfaces in the Agency's Interface Control Document (ICD) format which will include data layout documentation, data mapping crosswalk, inbound/outbound capability and frequency of all interfaces. The Agency will approve finalized interface designs detailed in the ICDs.</w:t>
      </w:r>
    </w:p>
    <w:p w14:paraId="7921BAE2" w14:textId="77777777" w:rsidR="000E7F48" w:rsidRPr="0012610D" w:rsidRDefault="000E7F48" w:rsidP="00811C29">
      <w:pPr>
        <w:spacing w:after="0" w:line="264" w:lineRule="auto"/>
        <w:jc w:val="both"/>
        <w:rPr>
          <w:rFonts w:ascii="Arial" w:hAnsi="Arial" w:cs="Arial"/>
          <w:b/>
          <w:sz w:val="18"/>
          <w:szCs w:val="18"/>
        </w:rPr>
      </w:pPr>
    </w:p>
    <w:p w14:paraId="6447820E" w14:textId="728D863C" w:rsidR="003D1D58" w:rsidRPr="00811C29" w:rsidRDefault="000E7F48" w:rsidP="00811C29">
      <w:pPr>
        <w:spacing w:after="0" w:line="264" w:lineRule="auto"/>
        <w:jc w:val="both"/>
        <w:rPr>
          <w:rFonts w:ascii="Arial" w:hAnsi="Arial" w:cs="Arial"/>
          <w:sz w:val="20"/>
          <w:szCs w:val="20"/>
        </w:rPr>
      </w:pPr>
      <w:r w:rsidRPr="00811C29">
        <w:rPr>
          <w:rFonts w:ascii="Arial" w:hAnsi="Arial" w:cs="Arial"/>
          <w:b/>
          <w:sz w:val="20"/>
          <w:szCs w:val="20"/>
        </w:rPr>
        <w:t xml:space="preserve">ANSWER: </w:t>
      </w:r>
      <w:r w:rsidRPr="00811C29">
        <w:rPr>
          <w:rFonts w:ascii="Arial" w:hAnsi="Arial" w:cs="Arial"/>
          <w:color w:val="212121"/>
          <w:sz w:val="20"/>
          <w:szCs w:val="20"/>
          <w:highlight w:val="white"/>
        </w:rPr>
        <w:t xml:space="preserve">Benefit Recovery documents all interfaces in the Agency’s ICD format. </w:t>
      </w:r>
      <w:r w:rsidR="00205959">
        <w:rPr>
          <w:rFonts w:ascii="Arial" w:hAnsi="Arial" w:cs="Arial"/>
          <w:color w:val="212121"/>
          <w:sz w:val="20"/>
          <w:szCs w:val="20"/>
          <w:highlight w:val="white"/>
        </w:rPr>
        <w:t>D</w:t>
      </w:r>
      <w:r w:rsidRPr="00811C29">
        <w:rPr>
          <w:rFonts w:ascii="Arial" w:hAnsi="Arial" w:cs="Arial"/>
          <w:color w:val="212121"/>
          <w:sz w:val="20"/>
          <w:szCs w:val="20"/>
          <w:highlight w:val="white"/>
        </w:rPr>
        <w:t xml:space="preserve">eliverables are in the contract and development procedure and completed to the </w:t>
      </w:r>
      <w:r w:rsidR="00205959">
        <w:rPr>
          <w:rFonts w:ascii="Arial" w:hAnsi="Arial" w:cs="Arial"/>
          <w:color w:val="212121"/>
          <w:sz w:val="20"/>
          <w:szCs w:val="20"/>
          <w:highlight w:val="white"/>
        </w:rPr>
        <w:t xml:space="preserve">State’s </w:t>
      </w:r>
      <w:r w:rsidRPr="00811C29">
        <w:rPr>
          <w:rFonts w:ascii="Arial" w:hAnsi="Arial" w:cs="Arial"/>
          <w:color w:val="212121"/>
          <w:sz w:val="20"/>
          <w:szCs w:val="20"/>
          <w:highlight w:val="white"/>
        </w:rPr>
        <w:t xml:space="preserve">satisfaction. </w:t>
      </w:r>
      <w:r w:rsidR="00205959">
        <w:rPr>
          <w:rFonts w:ascii="Arial" w:hAnsi="Arial" w:cs="Arial"/>
          <w:color w:val="212121"/>
          <w:sz w:val="20"/>
          <w:szCs w:val="20"/>
          <w:highlight w:val="white"/>
        </w:rPr>
        <w:t>We</w:t>
      </w:r>
      <w:r w:rsidRPr="00811C29">
        <w:rPr>
          <w:rFonts w:ascii="Arial" w:hAnsi="Arial" w:cs="Arial"/>
          <w:color w:val="212121"/>
          <w:sz w:val="20"/>
          <w:szCs w:val="20"/>
          <w:highlight w:val="white"/>
        </w:rPr>
        <w:t xml:space="preserve"> ensure individual client information is specific to that client. All finalized designs will be documented and made available for Agency</w:t>
      </w:r>
      <w:r w:rsidR="00205959">
        <w:rPr>
          <w:rFonts w:ascii="Arial" w:hAnsi="Arial" w:cs="Arial"/>
          <w:color w:val="212121"/>
          <w:sz w:val="20"/>
          <w:szCs w:val="20"/>
          <w:highlight w:val="white"/>
        </w:rPr>
        <w:t xml:space="preserve"> approval</w:t>
      </w:r>
      <w:r w:rsidRPr="00811C29">
        <w:rPr>
          <w:rFonts w:ascii="Arial" w:hAnsi="Arial" w:cs="Arial"/>
          <w:color w:val="212121"/>
          <w:sz w:val="20"/>
          <w:szCs w:val="20"/>
          <w:highlight w:val="white"/>
        </w:rPr>
        <w:t>.  In several of our contracts, we transmit data needed to support operational functions to third parties. We negotiate interfaces with contractor</w:t>
      </w:r>
      <w:r w:rsidR="00154CB7">
        <w:rPr>
          <w:rFonts w:ascii="Arial" w:hAnsi="Arial" w:cs="Arial"/>
          <w:color w:val="212121"/>
          <w:sz w:val="20"/>
          <w:szCs w:val="20"/>
          <w:highlight w:val="white"/>
        </w:rPr>
        <w:t>s</w:t>
      </w:r>
      <w:r w:rsidRPr="00811C29">
        <w:rPr>
          <w:rFonts w:ascii="Arial" w:hAnsi="Arial" w:cs="Arial"/>
          <w:color w:val="212121"/>
          <w:sz w:val="20"/>
          <w:szCs w:val="20"/>
          <w:highlight w:val="white"/>
        </w:rPr>
        <w:t xml:space="preserve"> to ensure the accurate processing of data within the prescribed SLAs. We have achieved this by creating processes which handle the automation of file transfer processes to act as an enterprise service bus to the transaction system. These interfaces currently exist in the solution based on current interface control documents (ICD)</w:t>
      </w:r>
      <w:r w:rsidR="00205959">
        <w:rPr>
          <w:rFonts w:ascii="Arial" w:hAnsi="Arial" w:cs="Arial"/>
          <w:color w:val="212121"/>
          <w:sz w:val="20"/>
          <w:szCs w:val="20"/>
          <w:highlight w:val="white"/>
        </w:rPr>
        <w:t>.  A</w:t>
      </w:r>
      <w:r w:rsidRPr="00811C29">
        <w:rPr>
          <w:rFonts w:ascii="Arial" w:hAnsi="Arial" w:cs="Arial"/>
          <w:color w:val="212121"/>
          <w:sz w:val="20"/>
          <w:szCs w:val="20"/>
          <w:highlight w:val="white"/>
        </w:rPr>
        <w:t>ny future updates to the ICDs will be integrated into the system interfaces after proper validation and testin</w:t>
      </w:r>
      <w:r w:rsidR="00154CB7">
        <w:rPr>
          <w:rFonts w:ascii="Arial" w:hAnsi="Arial" w:cs="Arial"/>
          <w:color w:val="212121"/>
          <w:sz w:val="20"/>
          <w:szCs w:val="20"/>
        </w:rPr>
        <w:t>g.</w:t>
      </w:r>
    </w:p>
    <w:sectPr w:rsidR="003D1D58" w:rsidRPr="00811C29" w:rsidSect="00811C29">
      <w:headerReference w:type="default" r:id="rId7"/>
      <w:footerReference w:type="even" r:id="rId8"/>
      <w:footerReference w:type="default" r:id="rId9"/>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4CEBF" w14:textId="77777777" w:rsidR="001411A4" w:rsidRDefault="001411A4">
      <w:pPr>
        <w:spacing w:after="0" w:line="240" w:lineRule="auto"/>
      </w:pPr>
      <w:r>
        <w:separator/>
      </w:r>
    </w:p>
  </w:endnote>
  <w:endnote w:type="continuationSeparator" w:id="0">
    <w:p w14:paraId="543C2953" w14:textId="77777777" w:rsidR="001411A4" w:rsidRDefault="00141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61CCC" w14:textId="77777777" w:rsidR="003D1D58" w:rsidRDefault="001126A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7EEB85BD" w14:textId="77777777" w:rsidR="003D1D58" w:rsidRDefault="003D1D58">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3BE4F" w14:textId="77777777" w:rsidR="003D1D58" w:rsidRDefault="001126A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E7F48">
      <w:rPr>
        <w:noProof/>
        <w:color w:val="000000"/>
      </w:rPr>
      <w:t>1</w:t>
    </w:r>
    <w:r>
      <w:rPr>
        <w:color w:val="000000"/>
      </w:rPr>
      <w:fldChar w:fldCharType="end"/>
    </w:r>
  </w:p>
  <w:p w14:paraId="5F58C9F1" w14:textId="77777777" w:rsidR="003D1D58" w:rsidRDefault="003D1D58">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EA05C" w14:textId="77777777" w:rsidR="001411A4" w:rsidRDefault="001411A4">
      <w:pPr>
        <w:spacing w:after="0" w:line="240" w:lineRule="auto"/>
      </w:pPr>
      <w:r>
        <w:separator/>
      </w:r>
    </w:p>
  </w:footnote>
  <w:footnote w:type="continuationSeparator" w:id="0">
    <w:p w14:paraId="09FA6955" w14:textId="77777777" w:rsidR="001411A4" w:rsidRDefault="00141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88FC" w14:textId="28D13BF3" w:rsidR="000E7F48" w:rsidRDefault="004D05B0">
    <w:pPr>
      <w:pStyle w:val="Header"/>
    </w:pPr>
    <w:r>
      <w:rPr>
        <w:noProof/>
      </w:rPr>
      <mc:AlternateContent>
        <mc:Choice Requires="wpg">
          <w:drawing>
            <wp:anchor distT="0" distB="0" distL="114300" distR="114300" simplePos="0" relativeHeight="251659264" behindDoc="0" locked="0" layoutInCell="1" allowOverlap="1" wp14:anchorId="7DF59C43" wp14:editId="7A8D1A1B">
              <wp:simplePos x="0" y="0"/>
              <wp:positionH relativeFrom="column">
                <wp:posOffset>-972274</wp:posOffset>
              </wp:positionH>
              <wp:positionV relativeFrom="paragraph">
                <wp:posOffset>-814849</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85C5772" id="Group 1" o:spid="_x0000_s1026" style="position:absolute;margin-left:-76.55pt;margin-top:-64.1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D58"/>
    <w:rsid w:val="000E7F48"/>
    <w:rsid w:val="001126AB"/>
    <w:rsid w:val="00112B34"/>
    <w:rsid w:val="0012610D"/>
    <w:rsid w:val="001411A4"/>
    <w:rsid w:val="00154CB7"/>
    <w:rsid w:val="00205959"/>
    <w:rsid w:val="00372662"/>
    <w:rsid w:val="003D1D58"/>
    <w:rsid w:val="004D05B0"/>
    <w:rsid w:val="005506F9"/>
    <w:rsid w:val="006E630B"/>
    <w:rsid w:val="00801E12"/>
    <w:rsid w:val="00811C29"/>
    <w:rsid w:val="00895F63"/>
    <w:rsid w:val="00941ABE"/>
    <w:rsid w:val="00964967"/>
    <w:rsid w:val="009E78D5"/>
    <w:rsid w:val="00AB348E"/>
    <w:rsid w:val="00DC7203"/>
    <w:rsid w:val="00DD5B46"/>
    <w:rsid w:val="00DD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CBFEE"/>
  <w15:docId w15:val="{23E6621E-D2E1-4134-B1C9-28816A46A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3D6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1BE"/>
  </w:style>
  <w:style w:type="character" w:styleId="PageNumber">
    <w:name w:val="page number"/>
    <w:basedOn w:val="DefaultParagraphFont"/>
    <w:uiPriority w:val="99"/>
    <w:semiHidden/>
    <w:unhideWhenUsed/>
    <w:rsid w:val="003D61BE"/>
  </w:style>
  <w:style w:type="character" w:styleId="CommentReference">
    <w:name w:val="annotation reference"/>
    <w:basedOn w:val="DefaultParagraphFont"/>
    <w:uiPriority w:val="99"/>
    <w:semiHidden/>
    <w:unhideWhenUsed/>
    <w:rsid w:val="00317660"/>
    <w:rPr>
      <w:sz w:val="16"/>
      <w:szCs w:val="16"/>
    </w:rPr>
  </w:style>
  <w:style w:type="paragraph" w:styleId="CommentText">
    <w:name w:val="annotation text"/>
    <w:basedOn w:val="Normal"/>
    <w:link w:val="CommentTextChar"/>
    <w:uiPriority w:val="99"/>
    <w:semiHidden/>
    <w:unhideWhenUsed/>
    <w:rsid w:val="00317660"/>
    <w:pPr>
      <w:spacing w:line="240" w:lineRule="auto"/>
    </w:pPr>
    <w:rPr>
      <w:sz w:val="20"/>
      <w:szCs w:val="20"/>
    </w:rPr>
  </w:style>
  <w:style w:type="character" w:customStyle="1" w:styleId="CommentTextChar">
    <w:name w:val="Comment Text Char"/>
    <w:basedOn w:val="DefaultParagraphFont"/>
    <w:link w:val="CommentText"/>
    <w:uiPriority w:val="99"/>
    <w:semiHidden/>
    <w:rsid w:val="00317660"/>
    <w:rPr>
      <w:sz w:val="20"/>
      <w:szCs w:val="20"/>
    </w:rPr>
  </w:style>
  <w:style w:type="paragraph" w:styleId="CommentSubject">
    <w:name w:val="annotation subject"/>
    <w:basedOn w:val="CommentText"/>
    <w:next w:val="CommentText"/>
    <w:link w:val="CommentSubjectChar"/>
    <w:uiPriority w:val="99"/>
    <w:semiHidden/>
    <w:unhideWhenUsed/>
    <w:rsid w:val="00317660"/>
    <w:rPr>
      <w:b/>
      <w:bCs/>
    </w:rPr>
  </w:style>
  <w:style w:type="character" w:customStyle="1" w:styleId="CommentSubjectChar">
    <w:name w:val="Comment Subject Char"/>
    <w:basedOn w:val="CommentTextChar"/>
    <w:link w:val="CommentSubject"/>
    <w:uiPriority w:val="99"/>
    <w:semiHidden/>
    <w:rsid w:val="00317660"/>
    <w:rPr>
      <w:b/>
      <w:bCs/>
      <w:sz w:val="20"/>
      <w:szCs w:val="20"/>
    </w:rPr>
  </w:style>
  <w:style w:type="paragraph" w:styleId="BalloonText">
    <w:name w:val="Balloon Text"/>
    <w:basedOn w:val="Normal"/>
    <w:link w:val="BalloonTextChar"/>
    <w:uiPriority w:val="99"/>
    <w:semiHidden/>
    <w:unhideWhenUsed/>
    <w:rsid w:val="003176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7660"/>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E7F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YZlZoB20Xotwj5pQCJ/1Xn4Lwg==">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495</Words>
  <Characters>2826</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Micah Hamsher</cp:lastModifiedBy>
  <cp:revision>14</cp:revision>
  <dcterms:created xsi:type="dcterms:W3CDTF">2020-10-30T17:20:00Z</dcterms:created>
  <dcterms:modified xsi:type="dcterms:W3CDTF">2020-12-18T01:14:00Z</dcterms:modified>
</cp:coreProperties>
</file>