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C055E" w14:textId="77777777" w:rsidR="00B6741A" w:rsidRDefault="00B6741A">
      <w:pPr>
        <w:spacing w:after="0" w:line="264" w:lineRule="auto"/>
        <w:jc w:val="both"/>
        <w:rPr>
          <w:rFonts w:ascii="Arial" w:eastAsia="Arial" w:hAnsi="Arial" w:cs="Arial"/>
          <w:b/>
          <w:sz w:val="20"/>
          <w:szCs w:val="20"/>
        </w:rPr>
      </w:pPr>
    </w:p>
    <w:p w14:paraId="1C16A797" w14:textId="42A599CC" w:rsidR="00B6741A" w:rsidRPr="00432937" w:rsidRDefault="00990807">
      <w:pPr>
        <w:spacing w:after="0" w:line="264" w:lineRule="auto"/>
        <w:rPr>
          <w:rFonts w:ascii="Arial" w:eastAsia="Arial" w:hAnsi="Arial" w:cs="Arial"/>
          <w:b/>
          <w:color w:val="C81521"/>
          <w:sz w:val="28"/>
          <w:szCs w:val="28"/>
        </w:rPr>
      </w:pPr>
      <w:r w:rsidRPr="00432937">
        <w:rPr>
          <w:rFonts w:ascii="Arial" w:eastAsia="Arial" w:hAnsi="Arial" w:cs="Arial"/>
          <w:b/>
          <w:color w:val="C81521"/>
          <w:sz w:val="28"/>
          <w:szCs w:val="28"/>
        </w:rPr>
        <w:t xml:space="preserve">Correspondence Management Response </w:t>
      </w:r>
      <w:r w:rsidR="00E9649F" w:rsidRPr="00432937">
        <w:rPr>
          <w:rFonts w:ascii="Arial" w:eastAsia="Arial" w:hAnsi="Arial" w:cs="Arial"/>
          <w:b/>
          <w:color w:val="C81521"/>
          <w:sz w:val="28"/>
          <w:szCs w:val="28"/>
        </w:rPr>
        <w:t xml:space="preserve">_ </w:t>
      </w:r>
      <w:r w:rsidRPr="00432937">
        <w:rPr>
          <w:rFonts w:ascii="Arial" w:eastAsia="Arial" w:hAnsi="Arial" w:cs="Arial"/>
          <w:b/>
          <w:color w:val="C81521"/>
          <w:sz w:val="28"/>
          <w:szCs w:val="28"/>
        </w:rPr>
        <w:t>Base Requirements</w:t>
      </w:r>
    </w:p>
    <w:p w14:paraId="2C28076D" w14:textId="77777777" w:rsidR="00B6741A" w:rsidRDefault="00B6741A">
      <w:pPr>
        <w:spacing w:after="0" w:line="264" w:lineRule="auto"/>
        <w:jc w:val="both"/>
        <w:rPr>
          <w:rFonts w:ascii="Arial" w:eastAsia="Arial" w:hAnsi="Arial" w:cs="Arial"/>
          <w:b/>
          <w:sz w:val="20"/>
          <w:szCs w:val="20"/>
        </w:rPr>
      </w:pPr>
    </w:p>
    <w:p w14:paraId="16B1A396"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 xml:space="preserve">Correspondence Management Requirements- Describe in detail how your company will meet all the requirements identified in Attachment F, Correspondence Management Section, COR01-COR09. Your response should include the requirement number identified in the attachment, followed by your detailed response. You must provide a response to all requirements identified in Attachment F, Correspondence Management Section. </w:t>
      </w:r>
    </w:p>
    <w:p w14:paraId="37DD73CE" w14:textId="77777777" w:rsidR="00B6741A" w:rsidRDefault="00B6741A">
      <w:pPr>
        <w:spacing w:after="0" w:line="264" w:lineRule="auto"/>
        <w:jc w:val="both"/>
        <w:rPr>
          <w:rFonts w:ascii="Arial" w:eastAsia="Arial" w:hAnsi="Arial" w:cs="Arial"/>
          <w:sz w:val="20"/>
          <w:szCs w:val="20"/>
        </w:rPr>
      </w:pPr>
    </w:p>
    <w:p w14:paraId="45B07629"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COR01</w:t>
      </w:r>
    </w:p>
    <w:p w14:paraId="1DB1D1F2"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Correspondence Management Solution must be able to generate correspondence (e.g., scheduled and ad-hoc correspondence and bulletins) using standard letters or forms, letter templates, and free-form letters.  </w:t>
      </w:r>
    </w:p>
    <w:p w14:paraId="49CFFC97" w14:textId="77777777" w:rsidR="00B6741A" w:rsidRDefault="00B6741A">
      <w:pPr>
        <w:spacing w:after="0" w:line="264" w:lineRule="auto"/>
        <w:jc w:val="both"/>
        <w:rPr>
          <w:rFonts w:ascii="Arial" w:eastAsia="Arial" w:hAnsi="Arial" w:cs="Arial"/>
          <w:b/>
          <w:sz w:val="20"/>
          <w:szCs w:val="20"/>
        </w:rPr>
      </w:pPr>
    </w:p>
    <w:p w14:paraId="4B1A183A" w14:textId="77777777"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The Benefit Recovery ARMS PRO software offers the ability for users to create any letter, form, correspondence, or bulletin. These documents can be sent out as part of an account, claim, case, or can be automated to go out in mass printing scenarios based on business rules or done on an ad-hoc basis. All letters in ARMS PRO are marked with a time/date stamp and with the originator’s that printed the letter. These letters are monitored and tracked and once printed, they cannot be changed or deleted from the audit record within ARMS PRO. There is no limit to the number of templates or letters that can be created in the ARMS PRO letter library and they can be tracked by patient, payer, or debt. Users will also have access to create, edit, or delete templates based on individual or group level security settings based on management and client standard operating procedures.</w:t>
      </w:r>
    </w:p>
    <w:p w14:paraId="43204E13" w14:textId="77777777" w:rsidR="00B6741A" w:rsidRDefault="00B6741A">
      <w:pPr>
        <w:spacing w:after="0" w:line="264" w:lineRule="auto"/>
        <w:jc w:val="both"/>
        <w:rPr>
          <w:rFonts w:ascii="Arial" w:eastAsia="Arial" w:hAnsi="Arial" w:cs="Arial"/>
          <w:b/>
          <w:sz w:val="20"/>
          <w:szCs w:val="20"/>
        </w:rPr>
      </w:pPr>
    </w:p>
    <w:p w14:paraId="4960030C"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COR02</w:t>
      </w:r>
    </w:p>
    <w:p w14:paraId="0361BC87"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utilize industry standard barcode technology that is approved by the Agency.</w:t>
      </w:r>
    </w:p>
    <w:p w14:paraId="578A405D" w14:textId="77777777" w:rsidR="00B6741A" w:rsidRDefault="00B6741A">
      <w:pPr>
        <w:spacing w:after="0" w:line="264" w:lineRule="auto"/>
        <w:jc w:val="both"/>
        <w:rPr>
          <w:rFonts w:ascii="Arial" w:eastAsia="Arial" w:hAnsi="Arial" w:cs="Arial"/>
          <w:b/>
          <w:sz w:val="20"/>
          <w:szCs w:val="20"/>
        </w:rPr>
      </w:pPr>
    </w:p>
    <w:p w14:paraId="6DD407E6" w14:textId="77777777"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ARMS PRO uses industry standard barcode technology that starts with placement of barcodes on all documents being generated by the software when circumstances are indicated. The software is also able to read the generated barcodes upon receipt in the mailroom. This technology allows for a direct systematic one-to-one linkage process to the original ARMS PRO generated document when the filled-out documents are received back in the mailroom. Another advantage of this business practice is an improved reporting mechanism to track statistically how many documents are received back and turnaround time to receive the documents back.</w:t>
      </w:r>
    </w:p>
    <w:p w14:paraId="7A3FF3C5" w14:textId="77777777" w:rsidR="00B6741A" w:rsidRDefault="00B6741A">
      <w:pPr>
        <w:spacing w:after="0" w:line="264" w:lineRule="auto"/>
        <w:jc w:val="both"/>
        <w:rPr>
          <w:rFonts w:ascii="Arial" w:eastAsia="Arial" w:hAnsi="Arial" w:cs="Arial"/>
          <w:b/>
          <w:sz w:val="20"/>
          <w:szCs w:val="20"/>
        </w:rPr>
      </w:pPr>
    </w:p>
    <w:p w14:paraId="0277B818"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COR03</w:t>
      </w:r>
    </w:p>
    <w:p w14:paraId="45DE1702"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 shall utilize letter, notification and other templates for correspondence that are approved by the Agency</w:t>
      </w:r>
    </w:p>
    <w:p w14:paraId="74257A99" w14:textId="77777777" w:rsidR="00B6741A" w:rsidRDefault="00B6741A">
      <w:pPr>
        <w:spacing w:after="0" w:line="264" w:lineRule="auto"/>
        <w:jc w:val="both"/>
        <w:rPr>
          <w:rFonts w:ascii="Arial" w:eastAsia="Arial" w:hAnsi="Arial" w:cs="Arial"/>
          <w:b/>
          <w:sz w:val="20"/>
          <w:szCs w:val="20"/>
        </w:rPr>
      </w:pPr>
    </w:p>
    <w:p w14:paraId="5CDD2C60" w14:textId="77777777"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When letters, notifications, bulletins, forms, and other correspondence are created they must be reviewed and approved by the Agency. The Agency shall review all documents prior to them being placed in the ARMS PRO production environment. The documents will be reviewed and discussed while they are in the ARMS PRO test environment. Upon approval the documents are put through the test cases and scenarios where that document would be utilized to ensure that all ARMS PRO processing jobs create and send the documents properly to the printing process.</w:t>
      </w:r>
    </w:p>
    <w:p w14:paraId="2BFC5530" w14:textId="77777777" w:rsidR="00B6741A" w:rsidRDefault="00990807">
      <w:pPr>
        <w:rPr>
          <w:rFonts w:ascii="Arial" w:eastAsia="Arial" w:hAnsi="Arial" w:cs="Arial"/>
          <w:b/>
          <w:sz w:val="20"/>
          <w:szCs w:val="20"/>
        </w:rPr>
      </w:pPr>
      <w:r>
        <w:br w:type="page"/>
      </w:r>
    </w:p>
    <w:p w14:paraId="0A5CE503" w14:textId="77777777" w:rsidR="00B6741A" w:rsidRDefault="00B6741A">
      <w:pPr>
        <w:spacing w:after="0" w:line="264" w:lineRule="auto"/>
        <w:jc w:val="both"/>
        <w:rPr>
          <w:rFonts w:ascii="Arial" w:eastAsia="Arial" w:hAnsi="Arial" w:cs="Arial"/>
          <w:b/>
          <w:sz w:val="20"/>
          <w:szCs w:val="20"/>
        </w:rPr>
      </w:pPr>
    </w:p>
    <w:p w14:paraId="28CA5E03"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COR04</w:t>
      </w:r>
    </w:p>
    <w:p w14:paraId="76855C39"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send documents and the necessary indexing metadata to the modular integration platform for storage of documents in an electronic repository as determined by the agency.</w:t>
      </w:r>
    </w:p>
    <w:p w14:paraId="752FED51" w14:textId="77777777" w:rsidR="00B6741A" w:rsidRDefault="00B6741A">
      <w:pPr>
        <w:spacing w:after="0" w:line="264" w:lineRule="auto"/>
        <w:jc w:val="both"/>
        <w:rPr>
          <w:rFonts w:ascii="Arial" w:eastAsia="Arial" w:hAnsi="Arial" w:cs="Arial"/>
          <w:b/>
          <w:sz w:val="20"/>
          <w:szCs w:val="20"/>
        </w:rPr>
      </w:pPr>
    </w:p>
    <w:p w14:paraId="4AB02AF2" w14:textId="77777777"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Within ARMS PRO the metadata for every document created, scanned, or uploaded is stored in the database tables relevant to each process. If the Agency has any specific metadata indexing categories those will be collected from the Agency during the Implementation Phase of the project. The addition of any categories shall come from the Agency Project Management Office approval and then implementation tasks shall be added to the Benefit Recovery </w:t>
      </w:r>
      <w:proofErr w:type="spellStart"/>
      <w:r>
        <w:rPr>
          <w:rFonts w:ascii="Arial" w:eastAsia="Arial" w:hAnsi="Arial" w:cs="Arial"/>
          <w:sz w:val="20"/>
          <w:szCs w:val="20"/>
        </w:rPr>
        <w:t>SpiraPlan</w:t>
      </w:r>
      <w:proofErr w:type="spellEnd"/>
      <w:r>
        <w:rPr>
          <w:rFonts w:ascii="Arial" w:eastAsia="Arial" w:hAnsi="Arial" w:cs="Arial"/>
          <w:sz w:val="20"/>
          <w:szCs w:val="20"/>
        </w:rPr>
        <w:t xml:space="preserve"> program for tracking against project requirements and testing scenarios. When requested by the Agency, the Benefit Recovery team will share any documents and metadata upon official receipt of a request. This transfer of documents and metadata is also part of the Benefit Recovery Turnover Plan.</w:t>
      </w:r>
    </w:p>
    <w:p w14:paraId="636C5CC1" w14:textId="77777777" w:rsidR="00B6741A" w:rsidRDefault="00B6741A">
      <w:pPr>
        <w:spacing w:after="0" w:line="264" w:lineRule="auto"/>
        <w:jc w:val="both"/>
        <w:rPr>
          <w:rFonts w:ascii="Arial" w:eastAsia="Arial" w:hAnsi="Arial" w:cs="Arial"/>
          <w:b/>
          <w:sz w:val="20"/>
          <w:szCs w:val="20"/>
        </w:rPr>
      </w:pPr>
    </w:p>
    <w:p w14:paraId="4F2F45F5"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COR05</w:t>
      </w:r>
    </w:p>
    <w:p w14:paraId="639BACC8"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store all sent or received documents in an electronic repository as determined by the agency.</w:t>
      </w:r>
    </w:p>
    <w:p w14:paraId="66405A42" w14:textId="77777777" w:rsidR="00B6741A" w:rsidRDefault="00B6741A">
      <w:pPr>
        <w:spacing w:after="0" w:line="264" w:lineRule="auto"/>
        <w:jc w:val="both"/>
        <w:rPr>
          <w:rFonts w:ascii="Arial" w:eastAsia="Arial" w:hAnsi="Arial" w:cs="Arial"/>
          <w:b/>
          <w:sz w:val="20"/>
          <w:szCs w:val="20"/>
        </w:rPr>
      </w:pPr>
    </w:p>
    <w:p w14:paraId="4DD37B81" w14:textId="77777777"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Benefit Recovery stores all documents that are created in ARMS PRO in the Agency assigned production database. When a document is created the user, date, and time are saved to the database. Users can edit documents as many times as they want if that document has not been printed already. After a document is printed the user, date, and time are saved which then locks the document from further editing or modification in ARMS PRO. The document may be reprinted, but it will be the same as the previous version along with all dates that were originally on the document.</w:t>
      </w:r>
    </w:p>
    <w:p w14:paraId="4535E26C" w14:textId="77777777" w:rsidR="00B6741A" w:rsidRDefault="00B6741A">
      <w:pPr>
        <w:spacing w:after="0" w:line="264" w:lineRule="auto"/>
        <w:jc w:val="both"/>
        <w:rPr>
          <w:rFonts w:ascii="Arial" w:eastAsia="Arial" w:hAnsi="Arial" w:cs="Arial"/>
          <w:sz w:val="20"/>
          <w:szCs w:val="20"/>
        </w:rPr>
      </w:pPr>
    </w:p>
    <w:p w14:paraId="3F3C2BEA" w14:textId="77777777" w:rsidR="00B6741A" w:rsidRDefault="00990807">
      <w:pPr>
        <w:spacing w:after="0" w:line="264" w:lineRule="auto"/>
        <w:jc w:val="both"/>
        <w:rPr>
          <w:rFonts w:ascii="Arial" w:eastAsia="Arial" w:hAnsi="Arial" w:cs="Arial"/>
          <w:sz w:val="20"/>
          <w:szCs w:val="20"/>
        </w:rPr>
      </w:pPr>
      <w:r>
        <w:rPr>
          <w:rFonts w:ascii="Arial" w:eastAsia="Arial" w:hAnsi="Arial" w:cs="Arial"/>
          <w:sz w:val="20"/>
          <w:szCs w:val="20"/>
        </w:rPr>
        <w:t>All documents that are received for the Agency must go through the Benefit Recovery Mailroom Team and ARMS PRO Mailroom program. The purpose of this business process is to ensure that all documents are linked to the appropriate case, claim, or account after being placed in the ARMS PRO Workflow program. Documents received through the ARMS PRO Mailroom program indicate whether they have been linked to a case, claim, or account to ensure the Benefit Recovery Mailroom Team has completed all their daily tasks. Documents that have been linked maintain their linkage to the case, claim, or account to ensure that all audits have the ability to look at every historical event tied to a case, claim, or account.</w:t>
      </w:r>
    </w:p>
    <w:p w14:paraId="026D9251" w14:textId="77777777" w:rsidR="00B6741A" w:rsidRDefault="00B6741A">
      <w:pPr>
        <w:spacing w:after="0" w:line="264" w:lineRule="auto"/>
        <w:jc w:val="both"/>
        <w:rPr>
          <w:rFonts w:ascii="Arial" w:eastAsia="Arial" w:hAnsi="Arial" w:cs="Arial"/>
          <w:b/>
          <w:sz w:val="20"/>
          <w:szCs w:val="20"/>
        </w:rPr>
      </w:pPr>
    </w:p>
    <w:p w14:paraId="4092ECE4" w14:textId="77777777" w:rsidR="00B6741A" w:rsidRPr="00432937" w:rsidRDefault="00990807">
      <w:pPr>
        <w:spacing w:after="0" w:line="264" w:lineRule="auto"/>
        <w:jc w:val="both"/>
        <w:rPr>
          <w:rFonts w:ascii="Arial" w:eastAsia="Arial" w:hAnsi="Arial" w:cs="Arial"/>
          <w:b/>
          <w:color w:val="C81521"/>
          <w:sz w:val="20"/>
          <w:szCs w:val="20"/>
        </w:rPr>
      </w:pPr>
      <w:r w:rsidRPr="00432937">
        <w:rPr>
          <w:rFonts w:ascii="Arial" w:eastAsia="Arial" w:hAnsi="Arial" w:cs="Arial"/>
          <w:b/>
          <w:color w:val="C81521"/>
        </w:rPr>
        <w:t>COR06</w:t>
      </w:r>
    </w:p>
    <w:p w14:paraId="5F96BAE6"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Supplier's Correspondence Management Solution must be able to integrate variable data to maximize efficiency.</w:t>
      </w:r>
    </w:p>
    <w:p w14:paraId="348CF2C1" w14:textId="77777777" w:rsidR="00B6741A" w:rsidRDefault="00B6741A">
      <w:pPr>
        <w:spacing w:after="0" w:line="264" w:lineRule="auto"/>
        <w:jc w:val="both"/>
        <w:rPr>
          <w:rFonts w:ascii="Arial" w:eastAsia="Arial" w:hAnsi="Arial" w:cs="Arial"/>
          <w:b/>
          <w:sz w:val="20"/>
          <w:szCs w:val="20"/>
        </w:rPr>
      </w:pPr>
    </w:p>
    <w:p w14:paraId="1E49B0DB" w14:textId="77777777"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 The</w:t>
      </w:r>
      <w:r>
        <w:rPr>
          <w:rFonts w:ascii="Arial" w:eastAsia="Arial" w:hAnsi="Arial" w:cs="Arial"/>
          <w:b/>
          <w:sz w:val="20"/>
          <w:szCs w:val="20"/>
        </w:rPr>
        <w:t xml:space="preserve"> </w:t>
      </w:r>
      <w:r>
        <w:rPr>
          <w:rFonts w:ascii="Arial" w:eastAsia="Arial" w:hAnsi="Arial" w:cs="Arial"/>
          <w:sz w:val="20"/>
          <w:szCs w:val="20"/>
        </w:rPr>
        <w:t xml:space="preserve">ARMS PRO document program has been configured with the ability to accept all industry standard document formats which can be viewed through the appropriate program or document viewer program. For any document types or data that are not already configured in ARMS PRO, the Agency PMO can grant approval for additional formats. The Benefit Recovery team must also have the business use case and user story to give the Benefit Recovery development team the information needed to develop the technical design and software testing scenarios which will be created and stored within the Benefit Recovery </w:t>
      </w:r>
      <w:proofErr w:type="spellStart"/>
      <w:r>
        <w:rPr>
          <w:rFonts w:ascii="Arial" w:eastAsia="Arial" w:hAnsi="Arial" w:cs="Arial"/>
          <w:sz w:val="20"/>
          <w:szCs w:val="20"/>
        </w:rPr>
        <w:t>SpiraPlan</w:t>
      </w:r>
      <w:proofErr w:type="spellEnd"/>
      <w:r>
        <w:rPr>
          <w:rFonts w:ascii="Arial" w:eastAsia="Arial" w:hAnsi="Arial" w:cs="Arial"/>
          <w:sz w:val="20"/>
          <w:szCs w:val="20"/>
        </w:rPr>
        <w:t xml:space="preserve"> software.</w:t>
      </w:r>
    </w:p>
    <w:p w14:paraId="0C1273C4" w14:textId="77777777" w:rsidR="00B6741A" w:rsidRDefault="00B6741A">
      <w:pPr>
        <w:spacing w:after="0" w:line="264" w:lineRule="auto"/>
        <w:jc w:val="both"/>
        <w:rPr>
          <w:rFonts w:ascii="Arial" w:eastAsia="Arial" w:hAnsi="Arial" w:cs="Arial"/>
          <w:b/>
          <w:sz w:val="20"/>
          <w:szCs w:val="20"/>
        </w:rPr>
      </w:pPr>
    </w:p>
    <w:p w14:paraId="3AEFCE24"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COR07</w:t>
      </w:r>
    </w:p>
    <w:p w14:paraId="1CC40DCD"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 shall generate applicable notices to members, carriers, providers, and other entities (e.g., enrollment/disenrollment notices, requests for information, and program information).</w:t>
      </w:r>
    </w:p>
    <w:p w14:paraId="28523955" w14:textId="77777777" w:rsidR="00B6741A" w:rsidRDefault="00B6741A">
      <w:pPr>
        <w:spacing w:after="0" w:line="264" w:lineRule="auto"/>
        <w:jc w:val="both"/>
        <w:rPr>
          <w:rFonts w:ascii="Arial" w:eastAsia="Arial" w:hAnsi="Arial" w:cs="Arial"/>
          <w:b/>
          <w:sz w:val="20"/>
          <w:szCs w:val="20"/>
        </w:rPr>
      </w:pPr>
    </w:p>
    <w:p w14:paraId="756E2CC5" w14:textId="77777777" w:rsidR="00B6741A" w:rsidRDefault="00B6741A">
      <w:pPr>
        <w:spacing w:after="0" w:line="264" w:lineRule="auto"/>
        <w:jc w:val="both"/>
        <w:rPr>
          <w:rFonts w:ascii="Arial" w:eastAsia="Arial" w:hAnsi="Arial" w:cs="Arial"/>
          <w:b/>
          <w:sz w:val="20"/>
          <w:szCs w:val="20"/>
        </w:rPr>
      </w:pPr>
    </w:p>
    <w:p w14:paraId="1EB878EE" w14:textId="49A5F6F2"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With the ARMS PRO Letter Library the Benefit Recovery Operations Team, based on Agency guidance, shall generate all required notices for members, carriers, providers, and other entities on the monthly or annual basis requirements or based on the number of days indicated in any SLA’s. This printing process can be automated where indicated by the Agency and any other notices that must be printed by the Benefit Recovery Operations Team shall be trackable by their ARMS PRO Follow-up Date. If the Agency has any new applicable notice requirements those shall be added to ARMS PRO after Agency PMO approval and all testing has been completed based on the business use cases.</w:t>
      </w:r>
    </w:p>
    <w:p w14:paraId="26040393" w14:textId="77777777" w:rsidR="00B6741A" w:rsidRDefault="00B6741A">
      <w:pPr>
        <w:spacing w:after="0" w:line="264" w:lineRule="auto"/>
        <w:jc w:val="both"/>
        <w:rPr>
          <w:rFonts w:ascii="Arial" w:eastAsia="Arial" w:hAnsi="Arial" w:cs="Arial"/>
          <w:b/>
          <w:sz w:val="20"/>
          <w:szCs w:val="20"/>
        </w:rPr>
      </w:pPr>
    </w:p>
    <w:p w14:paraId="0309F253"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COR08</w:t>
      </w:r>
    </w:p>
    <w:p w14:paraId="2FA21E6A"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 shall configure, support, and maintain a method to generate correspondence and coordinate the print and distribution through the State's Print and Mail Services. The Supplier’s solution shall include an integrated correspondence management solution.</w:t>
      </w:r>
    </w:p>
    <w:p w14:paraId="79758E31" w14:textId="77777777" w:rsidR="00B6741A" w:rsidRDefault="00B6741A">
      <w:pPr>
        <w:spacing w:after="0" w:line="264" w:lineRule="auto"/>
        <w:jc w:val="both"/>
        <w:rPr>
          <w:rFonts w:ascii="Arial" w:eastAsia="Arial" w:hAnsi="Arial" w:cs="Arial"/>
          <w:b/>
          <w:sz w:val="20"/>
          <w:szCs w:val="20"/>
        </w:rPr>
      </w:pPr>
    </w:p>
    <w:p w14:paraId="2DDCDBCC" w14:textId="103A5586" w:rsidR="00B6741A" w:rsidRDefault="00990807">
      <w:pPr>
        <w:spacing w:after="0" w:line="264" w:lineRule="auto"/>
        <w:jc w:val="both"/>
        <w:rPr>
          <w:rFonts w:ascii="Arial" w:eastAsia="Arial" w:hAnsi="Arial" w:cs="Arial"/>
          <w:sz w:val="20"/>
          <w:szCs w:val="20"/>
        </w:rPr>
      </w:pPr>
      <w:r w:rsidRPr="00AF5240">
        <w:rPr>
          <w:rFonts w:ascii="Arial" w:eastAsia="Arial" w:hAnsi="Arial" w:cs="Arial"/>
          <w:b/>
          <w:sz w:val="20"/>
          <w:szCs w:val="20"/>
        </w:rPr>
        <w:t>ANSWER:</w:t>
      </w:r>
      <w:r>
        <w:rPr>
          <w:rFonts w:ascii="Arial" w:eastAsia="Arial" w:hAnsi="Arial" w:cs="Arial"/>
          <w:b/>
          <w:sz w:val="20"/>
          <w:szCs w:val="20"/>
        </w:rPr>
        <w:t xml:space="preserve">  </w:t>
      </w:r>
      <w:r>
        <w:rPr>
          <w:rFonts w:ascii="Arial" w:eastAsia="Arial" w:hAnsi="Arial" w:cs="Arial"/>
          <w:sz w:val="20"/>
          <w:szCs w:val="20"/>
        </w:rPr>
        <w:t xml:space="preserve">Benefit Recovery offers the ability </w:t>
      </w:r>
      <w:r w:rsidR="00AF5240">
        <w:rPr>
          <w:rFonts w:ascii="Arial" w:eastAsia="Arial" w:hAnsi="Arial" w:cs="Arial"/>
          <w:sz w:val="20"/>
          <w:szCs w:val="20"/>
        </w:rPr>
        <w:t>for</w:t>
      </w:r>
      <w:r>
        <w:rPr>
          <w:rFonts w:ascii="Arial" w:eastAsia="Arial" w:hAnsi="Arial" w:cs="Arial"/>
          <w:sz w:val="20"/>
          <w:szCs w:val="20"/>
        </w:rPr>
        <w:t xml:space="preserve"> ARMS PRO users and teams to use local printers, or documents can be sent to printing services. Some of these printing services conduct file transmissions through a SFTP file transfer process and other processes are conducted through secure webservice call scenarios. Benefit Recovery will coordinate and develop the necessary interface to the State’s Print and Mail Services unit during the Implementation Phase. At that point we will configure the ARMS PRO system to address any interface requirements.</w:t>
      </w:r>
    </w:p>
    <w:p w14:paraId="0CE8ED77" w14:textId="77777777" w:rsidR="00B6741A" w:rsidRDefault="00B6741A">
      <w:pPr>
        <w:spacing w:after="0" w:line="264" w:lineRule="auto"/>
        <w:jc w:val="both"/>
        <w:rPr>
          <w:rFonts w:ascii="Arial" w:eastAsia="Arial" w:hAnsi="Arial" w:cs="Arial"/>
          <w:b/>
          <w:sz w:val="20"/>
          <w:szCs w:val="20"/>
        </w:rPr>
      </w:pPr>
    </w:p>
    <w:p w14:paraId="5EEAA53A" w14:textId="77777777" w:rsidR="00B6741A" w:rsidRPr="00432937" w:rsidRDefault="00990807">
      <w:pPr>
        <w:spacing w:after="0" w:line="264" w:lineRule="auto"/>
        <w:jc w:val="both"/>
        <w:rPr>
          <w:rFonts w:ascii="Arial" w:eastAsia="Arial" w:hAnsi="Arial" w:cs="Arial"/>
          <w:b/>
          <w:color w:val="C81521"/>
        </w:rPr>
      </w:pPr>
      <w:r w:rsidRPr="00432937">
        <w:rPr>
          <w:rFonts w:ascii="Arial" w:eastAsia="Arial" w:hAnsi="Arial" w:cs="Arial"/>
          <w:b/>
          <w:color w:val="C81521"/>
        </w:rPr>
        <w:t>COR09</w:t>
      </w:r>
    </w:p>
    <w:p w14:paraId="6AD18858" w14:textId="77777777" w:rsidR="00B6741A" w:rsidRDefault="00990807">
      <w:pPr>
        <w:spacing w:after="0" w:line="264" w:lineRule="auto"/>
        <w:jc w:val="both"/>
        <w:rPr>
          <w:rFonts w:ascii="Arial" w:eastAsia="Arial" w:hAnsi="Arial" w:cs="Arial"/>
          <w:b/>
          <w:sz w:val="20"/>
          <w:szCs w:val="20"/>
        </w:rPr>
      </w:pPr>
      <w:r>
        <w:rPr>
          <w:rFonts w:ascii="Arial" w:eastAsia="Arial" w:hAnsi="Arial" w:cs="Arial"/>
          <w:b/>
          <w:sz w:val="20"/>
          <w:szCs w:val="20"/>
        </w:rPr>
        <w:t>The Supplier's solution shall provide the ability to create materials in language(s) (as determined by the Agency) and for reading levels as determined by the agency.</w:t>
      </w:r>
    </w:p>
    <w:p w14:paraId="036895DA" w14:textId="77777777" w:rsidR="00B6741A" w:rsidRDefault="00B6741A">
      <w:pPr>
        <w:spacing w:after="0" w:line="264" w:lineRule="auto"/>
        <w:jc w:val="both"/>
        <w:rPr>
          <w:rFonts w:ascii="Arial" w:eastAsia="Arial" w:hAnsi="Arial" w:cs="Arial"/>
          <w:b/>
          <w:sz w:val="20"/>
          <w:szCs w:val="20"/>
        </w:rPr>
      </w:pPr>
    </w:p>
    <w:p w14:paraId="5E4985AA" w14:textId="0B5A56DB" w:rsidR="00B6741A" w:rsidRDefault="00990807">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ARMS PRO documents are created from blank templates in accordance with contract requirements. During the Implementation Phase the Benefit Recovery implementation team shall gather all languages that the Agency is requiring to be used for ARMS PRO generated documents. Personnel with the appropriate language writing skills for each language shall be assigned to convert all documents from English. All documents from the English version to the other language versions will be designed with the reading level standards indicated by the Agency. Every document will be reviewed and tested prior to being utilized in the ARMS PRO production environment.</w:t>
      </w:r>
    </w:p>
    <w:p w14:paraId="4599B0CF" w14:textId="77777777" w:rsidR="00B6741A" w:rsidRDefault="00B6741A">
      <w:pPr>
        <w:spacing w:after="0" w:line="264" w:lineRule="auto"/>
        <w:jc w:val="both"/>
        <w:rPr>
          <w:rFonts w:ascii="Arial" w:eastAsia="Arial" w:hAnsi="Arial" w:cs="Arial"/>
          <w:b/>
          <w:sz w:val="20"/>
          <w:szCs w:val="20"/>
        </w:rPr>
      </w:pPr>
    </w:p>
    <w:p w14:paraId="3420DE2D" w14:textId="77777777" w:rsidR="00B6741A" w:rsidRDefault="00B6741A">
      <w:pPr>
        <w:spacing w:after="0" w:line="264" w:lineRule="auto"/>
        <w:jc w:val="both"/>
        <w:rPr>
          <w:rFonts w:ascii="Arial" w:eastAsia="Arial" w:hAnsi="Arial" w:cs="Arial"/>
          <w:sz w:val="20"/>
          <w:szCs w:val="20"/>
        </w:rPr>
      </w:pPr>
    </w:p>
    <w:sectPr w:rsidR="00B6741A">
      <w:headerReference w:type="default" r:id="rId7"/>
      <w:footerReference w:type="even" r:id="rId8"/>
      <w:footerReference w:type="default" r:id="rId9"/>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1889E" w14:textId="77777777" w:rsidR="00EF1BF8" w:rsidRDefault="00EF1BF8">
      <w:pPr>
        <w:spacing w:after="0" w:line="240" w:lineRule="auto"/>
      </w:pPr>
      <w:r>
        <w:separator/>
      </w:r>
    </w:p>
  </w:endnote>
  <w:endnote w:type="continuationSeparator" w:id="0">
    <w:p w14:paraId="28BAE7FC" w14:textId="77777777" w:rsidR="00EF1BF8" w:rsidRDefault="00EF1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픀怀"/>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1B098" w14:textId="77777777" w:rsidR="00B6741A" w:rsidRDefault="00990807">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24505D36" w14:textId="77777777" w:rsidR="00B6741A" w:rsidRDefault="00B6741A">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95F51" w14:textId="77777777" w:rsidR="00B6741A" w:rsidRDefault="00990807">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E9649F">
      <w:rPr>
        <w:noProof/>
        <w:color w:val="000000"/>
      </w:rPr>
      <w:t>1</w:t>
    </w:r>
    <w:r>
      <w:rPr>
        <w:color w:val="000000"/>
      </w:rPr>
      <w:fldChar w:fldCharType="end"/>
    </w:r>
  </w:p>
  <w:p w14:paraId="599A74E0" w14:textId="77777777" w:rsidR="00B6741A" w:rsidRDefault="00B6741A">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AC919" w14:textId="77777777" w:rsidR="00EF1BF8" w:rsidRDefault="00EF1BF8">
      <w:pPr>
        <w:spacing w:after="0" w:line="240" w:lineRule="auto"/>
      </w:pPr>
      <w:r>
        <w:separator/>
      </w:r>
    </w:p>
  </w:footnote>
  <w:footnote w:type="continuationSeparator" w:id="0">
    <w:p w14:paraId="238F26B5" w14:textId="77777777" w:rsidR="00EF1BF8" w:rsidRDefault="00EF1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FC4F3" w14:textId="73F00366" w:rsidR="00B6741A" w:rsidRDefault="00432937">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59BF589D" wp14:editId="01A3D63B">
              <wp:simplePos x="0" y="0"/>
              <wp:positionH relativeFrom="column">
                <wp:posOffset>-961053</wp:posOffset>
              </wp:positionH>
              <wp:positionV relativeFrom="paragraph">
                <wp:posOffset>-877078</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4F0A17DC" id="Group 5" o:spid="_x0000_s1026" style="position:absolute;margin-left:-75.65pt;margin-top:-69.0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" fillcolor="#c81521" stroked="f">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" strokecolor="black [3213]" strokeweight="2p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41A"/>
    <w:rsid w:val="00432937"/>
    <w:rsid w:val="004B23E9"/>
    <w:rsid w:val="00990807"/>
    <w:rsid w:val="00AF5240"/>
    <w:rsid w:val="00B4227A"/>
    <w:rsid w:val="00B6741A"/>
    <w:rsid w:val="00E9649F"/>
    <w:rsid w:val="00ED55BA"/>
    <w:rsid w:val="00EF1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22B769"/>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C00B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B9C"/>
  </w:style>
  <w:style w:type="paragraph" w:styleId="Footer">
    <w:name w:val="footer"/>
    <w:basedOn w:val="Normal"/>
    <w:link w:val="FooterChar"/>
    <w:uiPriority w:val="99"/>
    <w:unhideWhenUsed/>
    <w:rsid w:val="00C00B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xmpjSnfI8I6GWY+d9ZMhDskrA==">AMUW2mUBISoPtR36GN//wu5/GyCJ5ANYpJMbO78ESof2THJiihDprvA0xy4gG3mtwhARFAEXF2UGKLccS6PBxO/fCrSACnz4fg1Fa56b6EsezGGI65MWy5c=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1300</Words>
  <Characters>7412</Characters>
  <Application>Microsoft Office Word</Application>
  <DocSecurity>0</DocSecurity>
  <Lines>61</Lines>
  <Paragraphs>17</Paragraphs>
  <ScaleCrop>false</ScaleCrop>
  <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Micah Hamsher</cp:lastModifiedBy>
  <cp:revision>5</cp:revision>
  <dcterms:created xsi:type="dcterms:W3CDTF">2020-11-19T17:59:00Z</dcterms:created>
  <dcterms:modified xsi:type="dcterms:W3CDTF">2020-12-18T00:55:00Z</dcterms:modified>
</cp:coreProperties>
</file>