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697027" w:rsidRDefault="00697027">
      <w:pPr>
        <w:widowControl w:val="0"/>
        <w:pBdr>
          <w:top w:val="nil"/>
          <w:left w:val="nil"/>
          <w:bottom w:val="nil"/>
          <w:right w:val="nil"/>
          <w:between w:val="nil"/>
        </w:pBdr>
        <w:spacing w:after="0" w:line="276" w:lineRule="auto"/>
        <w:rPr>
          <w:rFonts w:ascii="Arial" w:eastAsia="Arial" w:hAnsi="Arial" w:cs="Arial"/>
          <w:color w:val="000000"/>
        </w:rPr>
      </w:pPr>
    </w:p>
    <w:p w14:paraId="00000002" w14:textId="77777777" w:rsidR="00697027" w:rsidRDefault="00697027">
      <w:pPr>
        <w:widowControl w:val="0"/>
        <w:pBdr>
          <w:top w:val="nil"/>
          <w:left w:val="nil"/>
          <w:bottom w:val="nil"/>
          <w:right w:val="nil"/>
          <w:between w:val="nil"/>
        </w:pBdr>
        <w:spacing w:after="0" w:line="276" w:lineRule="auto"/>
        <w:rPr>
          <w:rFonts w:ascii="Arial" w:eastAsia="Arial" w:hAnsi="Arial" w:cs="Arial"/>
          <w:color w:val="000000"/>
        </w:rPr>
      </w:pPr>
    </w:p>
    <w:tbl>
      <w:tblPr>
        <w:tblStyle w:val="a5"/>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50"/>
      </w:tblGrid>
      <w:tr w:rsidR="00697027" w14:paraId="5EAE580E" w14:textId="77777777">
        <w:tc>
          <w:tcPr>
            <w:tcW w:w="12950" w:type="dxa"/>
            <w:shd w:val="clear" w:color="auto" w:fill="002060"/>
          </w:tcPr>
          <w:p w14:paraId="00000003" w14:textId="77777777" w:rsidR="00697027" w:rsidRDefault="00091D3E">
            <w:pPr>
              <w:jc w:val="center"/>
              <w:rPr>
                <w:rFonts w:ascii="Arial" w:eastAsia="Arial" w:hAnsi="Arial" w:cs="Arial"/>
                <w:sz w:val="28"/>
                <w:szCs w:val="28"/>
              </w:rPr>
            </w:pPr>
            <w:r>
              <w:rPr>
                <w:rFonts w:ascii="Arial" w:eastAsia="Arial" w:hAnsi="Arial" w:cs="Arial"/>
                <w:sz w:val="28"/>
                <w:szCs w:val="28"/>
              </w:rPr>
              <w:t>Attachment M</w:t>
            </w:r>
          </w:p>
          <w:p w14:paraId="00000004" w14:textId="77777777" w:rsidR="00697027" w:rsidRDefault="00091D3E">
            <w:pPr>
              <w:jc w:val="center"/>
              <w:rPr>
                <w:rFonts w:ascii="Arial" w:eastAsia="Arial" w:hAnsi="Arial" w:cs="Arial"/>
                <w:sz w:val="28"/>
                <w:szCs w:val="28"/>
              </w:rPr>
            </w:pPr>
            <w:r>
              <w:rPr>
                <w:rFonts w:ascii="Arial" w:eastAsia="Arial" w:hAnsi="Arial" w:cs="Arial"/>
                <w:sz w:val="28"/>
                <w:szCs w:val="28"/>
              </w:rPr>
              <w:t>Mandatory Scored Questions- Hospital/Physician Services</w:t>
            </w:r>
          </w:p>
        </w:tc>
      </w:tr>
      <w:tr w:rsidR="00697027" w14:paraId="61750B4B" w14:textId="77777777">
        <w:tc>
          <w:tcPr>
            <w:tcW w:w="12950" w:type="dxa"/>
          </w:tcPr>
          <w:p w14:paraId="00000005" w14:textId="77777777" w:rsidR="00697027" w:rsidRDefault="00091D3E">
            <w:pPr>
              <w:jc w:val="center"/>
              <w:rPr>
                <w:rFonts w:ascii="Arial" w:eastAsia="Arial" w:hAnsi="Arial" w:cs="Arial"/>
                <w:b/>
                <w:sz w:val="20"/>
                <w:szCs w:val="20"/>
              </w:rPr>
            </w:pPr>
            <w:r>
              <w:rPr>
                <w:rFonts w:ascii="Arial" w:eastAsia="Arial" w:hAnsi="Arial" w:cs="Arial"/>
                <w:b/>
                <w:sz w:val="20"/>
                <w:szCs w:val="20"/>
              </w:rPr>
              <w:t>Offerors must answer all questions in this document in the space provided.</w:t>
            </w:r>
          </w:p>
          <w:p w14:paraId="00000006" w14:textId="77777777" w:rsidR="00697027" w:rsidRDefault="00697027">
            <w:pPr>
              <w:jc w:val="center"/>
              <w:rPr>
                <w:sz w:val="10"/>
                <w:szCs w:val="10"/>
              </w:rPr>
            </w:pPr>
          </w:p>
        </w:tc>
      </w:tr>
      <w:tr w:rsidR="00697027" w14:paraId="623F1FE6" w14:textId="77777777">
        <w:tc>
          <w:tcPr>
            <w:tcW w:w="12950" w:type="dxa"/>
          </w:tcPr>
          <w:p w14:paraId="00000007" w14:textId="77777777" w:rsidR="00697027" w:rsidRDefault="00091D3E">
            <w:pPr>
              <w:jc w:val="center"/>
              <w:rPr>
                <w:rFonts w:ascii="Arial" w:eastAsia="Arial" w:hAnsi="Arial" w:cs="Arial"/>
                <w:b/>
                <w:sz w:val="20"/>
                <w:szCs w:val="20"/>
                <w:u w:val="single"/>
              </w:rPr>
            </w:pPr>
            <w:r>
              <w:rPr>
                <w:rFonts w:ascii="Arial" w:eastAsia="Arial" w:hAnsi="Arial" w:cs="Arial"/>
                <w:b/>
                <w:sz w:val="20"/>
                <w:szCs w:val="20"/>
                <w:u w:val="single"/>
              </w:rPr>
              <w:t>Failure to answer these questions will result in disqualification of the proposal</w:t>
            </w:r>
          </w:p>
          <w:p w14:paraId="00000008" w14:textId="77777777" w:rsidR="00697027" w:rsidRDefault="00697027">
            <w:pPr>
              <w:jc w:val="center"/>
              <w:rPr>
                <w:rFonts w:ascii="Arial" w:eastAsia="Arial" w:hAnsi="Arial" w:cs="Arial"/>
                <w:b/>
                <w:sz w:val="13"/>
                <w:szCs w:val="13"/>
                <w:u w:val="single"/>
              </w:rPr>
            </w:pPr>
          </w:p>
        </w:tc>
      </w:tr>
      <w:tr w:rsidR="00697027" w14:paraId="2AB7AAB9" w14:textId="77777777">
        <w:tc>
          <w:tcPr>
            <w:tcW w:w="12950" w:type="dxa"/>
          </w:tcPr>
          <w:p w14:paraId="00000009" w14:textId="77777777" w:rsidR="00697027" w:rsidRDefault="00091D3E">
            <w:pPr>
              <w:rPr>
                <w:rFonts w:ascii="Arial" w:eastAsia="Arial" w:hAnsi="Arial" w:cs="Arial"/>
                <w:b/>
                <w:sz w:val="20"/>
                <w:szCs w:val="20"/>
              </w:rPr>
            </w:pPr>
            <w:r>
              <w:rPr>
                <w:rFonts w:ascii="Arial" w:eastAsia="Arial" w:hAnsi="Arial" w:cs="Arial"/>
                <w:b/>
                <w:sz w:val="20"/>
                <w:szCs w:val="20"/>
              </w:rPr>
              <w:t xml:space="preserve">Offerors must indicate whether their proposal meets the individual requirement and provide a supporting narrative in the space provided. The narrative description will be evaluated and awarded points in accordance with Section 6, Proposal Evaluation and Award. Certain questions require an attachment. ONLY upload documents where there is a “Yes-Required” in the "Upload Attachments with Additional Information?" column, to provide additional requested information for specific questions. If there is a “No” in the "Upload Attachments with Additional Information?" column, then a document will be NOT be evaluated, if uploaded.  Suppliers must provide an answer </w:t>
            </w:r>
            <w:r>
              <w:rPr>
                <w:rFonts w:ascii="Arial" w:eastAsia="Arial" w:hAnsi="Arial" w:cs="Arial"/>
                <w:b/>
                <w:sz w:val="20"/>
                <w:szCs w:val="20"/>
                <w:u w:val="single"/>
              </w:rPr>
              <w:t xml:space="preserve">in the answer box </w:t>
            </w:r>
            <w:r>
              <w:rPr>
                <w:rFonts w:ascii="Arial" w:eastAsia="Arial" w:hAnsi="Arial" w:cs="Arial"/>
                <w:b/>
                <w:sz w:val="20"/>
                <w:szCs w:val="20"/>
              </w:rPr>
              <w:t>below for all questions with “No” in the "Upload Attachments with Additional Information?" column.</w:t>
            </w:r>
          </w:p>
          <w:p w14:paraId="0000000A" w14:textId="77777777" w:rsidR="00697027" w:rsidRDefault="00697027"/>
        </w:tc>
      </w:tr>
      <w:tr w:rsidR="00697027" w14:paraId="631D51D3" w14:textId="77777777">
        <w:tc>
          <w:tcPr>
            <w:tcW w:w="12950" w:type="dxa"/>
          </w:tcPr>
          <w:p w14:paraId="0000000B" w14:textId="77777777" w:rsidR="00697027" w:rsidRDefault="00091D3E">
            <w:pPr>
              <w:jc w:val="center"/>
              <w:rPr>
                <w:rFonts w:ascii="Arial" w:eastAsia="Arial" w:hAnsi="Arial" w:cs="Arial"/>
                <w:b/>
                <w:sz w:val="20"/>
                <w:szCs w:val="20"/>
              </w:rPr>
            </w:pPr>
            <w:r>
              <w:rPr>
                <w:rFonts w:ascii="Arial" w:eastAsia="Arial" w:hAnsi="Arial" w:cs="Arial"/>
                <w:b/>
                <w:color w:val="FF0000"/>
                <w:sz w:val="20"/>
                <w:szCs w:val="20"/>
              </w:rPr>
              <w:t>DO NOT INCLUDE ANY COST INFORMATION IN YOUR RESPONSE TO THIS WORKSHEET.</w:t>
            </w:r>
          </w:p>
        </w:tc>
      </w:tr>
    </w:tbl>
    <w:p w14:paraId="0000000C" w14:textId="77777777" w:rsidR="00697027" w:rsidRDefault="00697027">
      <w:pPr>
        <w:widowControl w:val="0"/>
        <w:pBdr>
          <w:top w:val="nil"/>
          <w:left w:val="nil"/>
          <w:bottom w:val="nil"/>
          <w:right w:val="nil"/>
          <w:between w:val="nil"/>
        </w:pBdr>
        <w:spacing w:after="0" w:line="276" w:lineRule="auto"/>
        <w:rPr>
          <w:rFonts w:ascii="Arial" w:eastAsia="Arial" w:hAnsi="Arial" w:cs="Arial"/>
          <w:b/>
          <w:sz w:val="20"/>
          <w:szCs w:val="20"/>
        </w:rPr>
      </w:pPr>
    </w:p>
    <w:tbl>
      <w:tblPr>
        <w:tblStyle w:val="a6"/>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193"/>
        <w:gridCol w:w="6190"/>
      </w:tblGrid>
      <w:tr w:rsidR="00697027" w14:paraId="76D8E497" w14:textId="77777777">
        <w:trPr>
          <w:trHeight w:val="1538"/>
        </w:trPr>
        <w:tc>
          <w:tcPr>
            <w:tcW w:w="567" w:type="dxa"/>
            <w:tcMar>
              <w:top w:w="0" w:type="dxa"/>
              <w:left w:w="108" w:type="dxa"/>
              <w:bottom w:w="0" w:type="dxa"/>
              <w:right w:w="108" w:type="dxa"/>
            </w:tcMar>
          </w:tcPr>
          <w:p w14:paraId="0000000D" w14:textId="77777777" w:rsidR="00697027" w:rsidRDefault="00091D3E">
            <w:r>
              <w:t>1</w:t>
            </w:r>
          </w:p>
        </w:tc>
        <w:tc>
          <w:tcPr>
            <w:tcW w:w="12383" w:type="dxa"/>
            <w:gridSpan w:val="2"/>
            <w:tcMar>
              <w:top w:w="0" w:type="dxa"/>
              <w:left w:w="108" w:type="dxa"/>
              <w:bottom w:w="0" w:type="dxa"/>
              <w:right w:w="108" w:type="dxa"/>
            </w:tcMar>
          </w:tcPr>
          <w:p w14:paraId="0000000E" w14:textId="77777777" w:rsidR="00697027" w:rsidRDefault="00091D3E">
            <w:pPr>
              <w:rPr>
                <w:b/>
                <w:color w:val="000000"/>
                <w:sz w:val="24"/>
                <w:szCs w:val="24"/>
              </w:rPr>
            </w:pPr>
            <w:r>
              <w:rPr>
                <w:b/>
                <w:sz w:val="24"/>
                <w:szCs w:val="24"/>
              </w:rPr>
              <w:t xml:space="preserve">Experience- </w:t>
            </w:r>
            <w:r>
              <w:rPr>
                <w:b/>
                <w:color w:val="000000"/>
                <w:sz w:val="24"/>
                <w:szCs w:val="24"/>
              </w:rPr>
              <w:t>Provide information for at a minimum two (2) consecutive years Data Matching experience and include for each year the company or state where the recoupment work was performed, contact person's name, email address and telephone number. For each state or company identified you must include the annual recovery amount, annual cost saving amount and the population size of the company or state identified.  Please attach the reference template which was provided.</w:t>
            </w:r>
          </w:p>
          <w:p w14:paraId="0000000F" w14:textId="77777777" w:rsidR="00697027" w:rsidRDefault="00697027">
            <w:pPr>
              <w:rPr>
                <w:sz w:val="24"/>
                <w:szCs w:val="24"/>
              </w:rPr>
            </w:pPr>
          </w:p>
        </w:tc>
      </w:tr>
      <w:tr w:rsidR="00697027" w14:paraId="79C665FE" w14:textId="77777777">
        <w:tc>
          <w:tcPr>
            <w:tcW w:w="567" w:type="dxa"/>
            <w:tcMar>
              <w:top w:w="0" w:type="dxa"/>
              <w:left w:w="108" w:type="dxa"/>
              <w:bottom w:w="0" w:type="dxa"/>
              <w:right w:w="108" w:type="dxa"/>
            </w:tcMar>
          </w:tcPr>
          <w:p w14:paraId="00000011" w14:textId="77777777" w:rsidR="00697027" w:rsidRDefault="00091D3E">
            <w:pPr>
              <w:rPr>
                <w:i/>
              </w:rPr>
            </w:pPr>
            <w:r>
              <w:rPr>
                <w:i/>
              </w:rPr>
              <w:t>A1</w:t>
            </w:r>
          </w:p>
        </w:tc>
        <w:tc>
          <w:tcPr>
            <w:tcW w:w="12383" w:type="dxa"/>
            <w:gridSpan w:val="2"/>
            <w:tcMar>
              <w:top w:w="0" w:type="dxa"/>
              <w:left w:w="108" w:type="dxa"/>
              <w:bottom w:w="0" w:type="dxa"/>
              <w:right w:w="108" w:type="dxa"/>
            </w:tcMar>
          </w:tcPr>
          <w:p w14:paraId="00000012" w14:textId="77777777" w:rsidR="00697027" w:rsidRDefault="00091D3E">
            <w:pPr>
              <w:rPr>
                <w:b/>
              </w:rPr>
            </w:pPr>
            <w:r>
              <w:rPr>
                <w:b/>
              </w:rPr>
              <w:t xml:space="preserve">Answer # 1  </w:t>
            </w:r>
          </w:p>
          <w:p w14:paraId="00000013" w14:textId="77777777" w:rsidR="00697027" w:rsidRDefault="00091D3E">
            <w:r>
              <w:t xml:space="preserve">All Benefit Recovery References are provided in required attachment. </w:t>
            </w:r>
          </w:p>
          <w:p w14:paraId="00000014" w14:textId="77777777" w:rsidR="00697027" w:rsidRDefault="00697027">
            <w:pPr>
              <w:rPr>
                <w:b/>
              </w:rPr>
            </w:pPr>
          </w:p>
        </w:tc>
      </w:tr>
      <w:tr w:rsidR="00697027" w14:paraId="4B43CC44" w14:textId="77777777">
        <w:tc>
          <w:tcPr>
            <w:tcW w:w="567" w:type="dxa"/>
            <w:tcMar>
              <w:top w:w="0" w:type="dxa"/>
              <w:left w:w="108" w:type="dxa"/>
              <w:bottom w:w="0" w:type="dxa"/>
              <w:right w:w="108" w:type="dxa"/>
            </w:tcMar>
          </w:tcPr>
          <w:p w14:paraId="00000016" w14:textId="77777777" w:rsidR="00697027" w:rsidRDefault="00697027">
            <w:pPr>
              <w:rPr>
                <w:i/>
                <w:highlight w:val="yellow"/>
              </w:rPr>
            </w:pPr>
          </w:p>
        </w:tc>
        <w:tc>
          <w:tcPr>
            <w:tcW w:w="6193" w:type="dxa"/>
            <w:tcMar>
              <w:top w:w="0" w:type="dxa"/>
              <w:left w:w="108" w:type="dxa"/>
              <w:bottom w:w="0" w:type="dxa"/>
              <w:right w:w="108" w:type="dxa"/>
            </w:tcMar>
            <w:vAlign w:val="center"/>
          </w:tcPr>
          <w:p w14:paraId="00000017" w14:textId="77777777" w:rsidR="00697027" w:rsidRDefault="00091D3E">
            <w:pPr>
              <w:rPr>
                <w:i/>
                <w:highlight w:val="yellow"/>
              </w:rPr>
            </w:pPr>
            <w:r>
              <w:rPr>
                <w:rFonts w:ascii="Arial" w:eastAsia="Arial" w:hAnsi="Arial" w:cs="Arial"/>
                <w:sz w:val="20"/>
                <w:szCs w:val="20"/>
              </w:rPr>
              <w:t xml:space="preserve">Upload Attachments with Additional Information?     </w:t>
            </w:r>
            <w:r>
              <w:rPr>
                <w:rFonts w:ascii="Arial" w:eastAsia="Arial" w:hAnsi="Arial" w:cs="Arial"/>
                <w:b/>
                <w:sz w:val="20"/>
                <w:szCs w:val="20"/>
              </w:rPr>
              <w:t>Yes-Required</w:t>
            </w:r>
          </w:p>
        </w:tc>
        <w:tc>
          <w:tcPr>
            <w:tcW w:w="6190" w:type="dxa"/>
            <w:vAlign w:val="center"/>
          </w:tcPr>
          <w:p w14:paraId="00000018" w14:textId="77777777" w:rsidR="00697027" w:rsidRDefault="00091D3E">
            <w:pPr>
              <w:rPr>
                <w:rFonts w:ascii="Arial" w:eastAsia="Arial" w:hAnsi="Arial" w:cs="Arial"/>
                <w:b/>
                <w:sz w:val="20"/>
                <w:szCs w:val="20"/>
              </w:rPr>
            </w:pPr>
            <w:r>
              <w:rPr>
                <w:rFonts w:ascii="Arial" w:eastAsia="Arial" w:hAnsi="Arial" w:cs="Arial"/>
                <w:sz w:val="20"/>
                <w:szCs w:val="20"/>
              </w:rPr>
              <w:t xml:space="preserve">  Attachment File Name:  </w:t>
            </w:r>
            <w:r>
              <w:rPr>
                <w:rFonts w:ascii="Arial" w:eastAsia="Arial" w:hAnsi="Arial" w:cs="Arial"/>
                <w:b/>
                <w:sz w:val="20"/>
                <w:szCs w:val="20"/>
              </w:rPr>
              <w:t>Attachment DD- Reference Form (attached to this RFP)</w:t>
            </w:r>
          </w:p>
        </w:tc>
      </w:tr>
      <w:tr w:rsidR="00697027" w14:paraId="03002473" w14:textId="77777777">
        <w:tc>
          <w:tcPr>
            <w:tcW w:w="567" w:type="dxa"/>
            <w:tcMar>
              <w:top w:w="0" w:type="dxa"/>
              <w:left w:w="108" w:type="dxa"/>
              <w:bottom w:w="0" w:type="dxa"/>
              <w:right w:w="108" w:type="dxa"/>
            </w:tcMar>
          </w:tcPr>
          <w:p w14:paraId="00000019" w14:textId="77777777" w:rsidR="00697027" w:rsidRDefault="00091D3E">
            <w:r>
              <w:t>2</w:t>
            </w:r>
          </w:p>
        </w:tc>
        <w:tc>
          <w:tcPr>
            <w:tcW w:w="12383" w:type="dxa"/>
            <w:gridSpan w:val="2"/>
            <w:tcMar>
              <w:top w:w="0" w:type="dxa"/>
              <w:left w:w="108" w:type="dxa"/>
              <w:bottom w:w="0" w:type="dxa"/>
              <w:right w:w="108" w:type="dxa"/>
            </w:tcMar>
          </w:tcPr>
          <w:p w14:paraId="0000001A" w14:textId="77777777" w:rsidR="00697027" w:rsidRDefault="00091D3E">
            <w:pPr>
              <w:rPr>
                <w:b/>
                <w:color w:val="000000"/>
                <w:sz w:val="24"/>
                <w:szCs w:val="24"/>
              </w:rPr>
            </w:pPr>
            <w:r>
              <w:rPr>
                <w:b/>
                <w:sz w:val="24"/>
                <w:szCs w:val="24"/>
              </w:rPr>
              <w:t>Innovation-</w:t>
            </w:r>
            <w:r>
              <w:rPr>
                <w:sz w:val="24"/>
                <w:szCs w:val="24"/>
              </w:rPr>
              <w:t xml:space="preserve"> </w:t>
            </w:r>
            <w:r>
              <w:rPr>
                <w:b/>
                <w:color w:val="000000"/>
                <w:sz w:val="24"/>
                <w:szCs w:val="24"/>
              </w:rPr>
              <w:t>Describe your approach to increase cost avoidance by utilizing new and innovative strategies including at a minimum the methodology used, type of systems, and healthcare partners involved.</w:t>
            </w:r>
          </w:p>
          <w:p w14:paraId="0000001B" w14:textId="77777777" w:rsidR="00697027" w:rsidRDefault="00697027">
            <w:pPr>
              <w:rPr>
                <w:sz w:val="24"/>
                <w:szCs w:val="24"/>
              </w:rPr>
            </w:pPr>
          </w:p>
        </w:tc>
      </w:tr>
      <w:tr w:rsidR="00697027" w14:paraId="3782F7CA" w14:textId="77777777">
        <w:tc>
          <w:tcPr>
            <w:tcW w:w="567" w:type="dxa"/>
            <w:tcMar>
              <w:top w:w="0" w:type="dxa"/>
              <w:left w:w="108" w:type="dxa"/>
              <w:bottom w:w="0" w:type="dxa"/>
              <w:right w:w="108" w:type="dxa"/>
            </w:tcMar>
          </w:tcPr>
          <w:p w14:paraId="0000001D" w14:textId="77777777" w:rsidR="00697027" w:rsidRDefault="00091D3E">
            <w:pPr>
              <w:rPr>
                <w:i/>
              </w:rPr>
            </w:pPr>
            <w:r>
              <w:rPr>
                <w:i/>
              </w:rPr>
              <w:t>A2</w:t>
            </w:r>
          </w:p>
        </w:tc>
        <w:tc>
          <w:tcPr>
            <w:tcW w:w="12383" w:type="dxa"/>
            <w:gridSpan w:val="2"/>
            <w:tcBorders>
              <w:bottom w:val="single" w:sz="4" w:space="0" w:color="000000"/>
            </w:tcBorders>
            <w:tcMar>
              <w:top w:w="0" w:type="dxa"/>
              <w:left w:w="108" w:type="dxa"/>
              <w:bottom w:w="0" w:type="dxa"/>
              <w:right w:w="108" w:type="dxa"/>
            </w:tcMar>
          </w:tcPr>
          <w:p w14:paraId="0000001E" w14:textId="77777777" w:rsidR="00697027" w:rsidRDefault="00091D3E">
            <w:pPr>
              <w:rPr>
                <w:b/>
              </w:rPr>
            </w:pPr>
            <w:r>
              <w:rPr>
                <w:b/>
              </w:rPr>
              <w:t>Answer # 2</w:t>
            </w:r>
          </w:p>
          <w:p w14:paraId="00000020" w14:textId="64426EE5" w:rsidR="00697027" w:rsidRDefault="00091D3E">
            <w:pPr>
              <w:rPr>
                <w:color w:val="000000"/>
              </w:rPr>
            </w:pPr>
            <w:r>
              <w:rPr>
                <w:color w:val="000000"/>
              </w:rPr>
              <w:t xml:space="preserve">Benefit Recovery focuses on providing best practice commercial health insurance identification for data matching, billing and collection recovery, and cost avoidance services. Benefit Recovery understands the importance of cost avoidance to impact the State’s ability to avoid payment for Medicaid services when these beneficiaries have third party insurance coverage. </w:t>
            </w:r>
          </w:p>
          <w:p w14:paraId="785854C1" w14:textId="148EE6FD" w:rsidR="002E0F3F" w:rsidRPr="007C004C" w:rsidRDefault="002E0F3F">
            <w:pPr>
              <w:rPr>
                <w:b/>
                <w:bCs/>
                <w:color w:val="C81521"/>
              </w:rPr>
            </w:pPr>
            <w:r w:rsidRPr="002E0F3F">
              <w:rPr>
                <w:b/>
                <w:bCs/>
                <w:color w:val="C81521"/>
              </w:rPr>
              <w:lastRenderedPageBreak/>
              <w:t>Exhibit 1 – Cost Avoidance Workflow Process</w:t>
            </w:r>
          </w:p>
          <w:p w14:paraId="03028A2C" w14:textId="00096638" w:rsidR="002E0F3F" w:rsidRDefault="002E0F3F" w:rsidP="002E0F3F">
            <w:pPr>
              <w:jc w:val="center"/>
              <w:rPr>
                <w:color w:val="000000"/>
              </w:rPr>
            </w:pPr>
            <w:r>
              <w:rPr>
                <w:noProof/>
                <w:color w:val="000000"/>
              </w:rPr>
              <w:drawing>
                <wp:inline distT="0" distB="0" distL="0" distR="0" wp14:anchorId="03A32A3F" wp14:editId="343950DB">
                  <wp:extent cx="6443022" cy="5469043"/>
                  <wp:effectExtent l="0" t="0" r="0" b="508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482072" cy="5502190"/>
                          </a:xfrm>
                          <a:prstGeom prst="rect">
                            <a:avLst/>
                          </a:prstGeom>
                        </pic:spPr>
                      </pic:pic>
                    </a:graphicData>
                  </a:graphic>
                </wp:inline>
              </w:drawing>
            </w:r>
          </w:p>
          <w:p w14:paraId="1CFA492F" w14:textId="77777777" w:rsidR="002E0F3F" w:rsidRDefault="002E0F3F">
            <w:pPr>
              <w:rPr>
                <w:color w:val="000000"/>
              </w:rPr>
            </w:pPr>
          </w:p>
          <w:p w14:paraId="00000021" w14:textId="795069DD" w:rsidR="00697027" w:rsidRDefault="00091D3E">
            <w:r>
              <w:rPr>
                <w:color w:val="000000"/>
              </w:rPr>
              <w:lastRenderedPageBreak/>
              <w:t>When Benefit Recovery identifies and verifies OHI coverage, we provide the information needed to bill insurers for care so it can be provided to the medical community for billing rather than billing the Medicaid program. To successfully deny claims when the provider fails to bill the primary carrier, it is necessary to have an accurate record of active insurance coverage.  </w:t>
            </w:r>
          </w:p>
          <w:p w14:paraId="00000022" w14:textId="77777777" w:rsidR="00697027" w:rsidRDefault="00697027"/>
          <w:p w14:paraId="00000023" w14:textId="77777777" w:rsidR="00697027" w:rsidRDefault="00091D3E">
            <w:pPr>
              <w:rPr>
                <w:color w:val="000000"/>
              </w:rPr>
            </w:pPr>
            <w:r>
              <w:rPr>
                <w:color w:val="000000"/>
              </w:rPr>
              <w:t xml:space="preserve">Benefit Recovery’s robust data network of payers includes direct access </w:t>
            </w:r>
            <w:r>
              <w:rPr>
                <w:b/>
                <w:color w:val="000000"/>
              </w:rPr>
              <w:t xml:space="preserve">to </w:t>
            </w:r>
            <w:r>
              <w:rPr>
                <w:b/>
              </w:rPr>
              <w:t>all major</w:t>
            </w:r>
            <w:r>
              <w:rPr>
                <w:b/>
                <w:color w:val="000000"/>
              </w:rPr>
              <w:t xml:space="preserve"> commercial insurance plans nationwide</w:t>
            </w:r>
            <w:r>
              <w:rPr>
                <w:color w:val="000000"/>
              </w:rPr>
              <w:t xml:space="preserve"> providing unparalleled access for the State with up to date insurance coverage.  Our carrier relations staff are constantly working to bring on additional payers and we utilize our exclusive proprietary LIVE data repository.  It is the only real-time remote repository in the country to discover the State’s TPL’s beneficiaries’ coverage. </w:t>
            </w:r>
          </w:p>
          <w:p w14:paraId="00000024" w14:textId="77777777" w:rsidR="00697027" w:rsidRDefault="00697027">
            <w:pPr>
              <w:rPr>
                <w:color w:val="000000"/>
              </w:rPr>
            </w:pPr>
          </w:p>
          <w:p w14:paraId="00000025" w14:textId="77777777" w:rsidR="00697027" w:rsidRDefault="00091D3E">
            <w:pPr>
              <w:rPr>
                <w:color w:val="000000"/>
              </w:rPr>
            </w:pPr>
            <w:r>
              <w:rPr>
                <w:color w:val="000000"/>
              </w:rPr>
              <w:t xml:space="preserve">This OHI LIVE data repository is the largest and most comprehensive real time repository of OHI eligibility in the United States. The LIVE repository is updated daily, </w:t>
            </w:r>
            <w:r>
              <w:t>containing</w:t>
            </w:r>
            <w:r>
              <w:rPr>
                <w:color w:val="000000"/>
              </w:rPr>
              <w:t xml:space="preserve"> over ninety-nine percent (99%) of all the commercially insured lives in the United States. No other organization can provide the level of reach, timeliness, and quality that our proprietary search engine can provide to payer of last resort programs. Through our proprietary tools, we enable the most efficient cost avoidance and revenue recovery capability possible. </w:t>
            </w:r>
          </w:p>
          <w:p w14:paraId="00000026" w14:textId="77777777" w:rsidR="00697027" w:rsidRDefault="00697027">
            <w:pPr>
              <w:rPr>
                <w:color w:val="000000"/>
              </w:rPr>
            </w:pPr>
          </w:p>
          <w:p w14:paraId="00000027" w14:textId="77777777" w:rsidR="00697027" w:rsidRDefault="00091D3E">
            <w:r>
              <w:rPr>
                <w:color w:val="000000"/>
              </w:rPr>
              <w:t>Once the coverage is found it is verified by our OHI staff. The verified data is then securely transmitted to the State’s TPL Division Manager for review and uploading in the specified format. </w:t>
            </w:r>
          </w:p>
          <w:p w14:paraId="00000028" w14:textId="77777777" w:rsidR="00697027" w:rsidRDefault="00697027"/>
        </w:tc>
      </w:tr>
      <w:tr w:rsidR="00697027" w14:paraId="3668DA13" w14:textId="77777777">
        <w:trPr>
          <w:trHeight w:val="332"/>
        </w:trPr>
        <w:tc>
          <w:tcPr>
            <w:tcW w:w="567" w:type="dxa"/>
            <w:tcMar>
              <w:top w:w="0" w:type="dxa"/>
              <w:left w:w="108" w:type="dxa"/>
              <w:bottom w:w="0" w:type="dxa"/>
              <w:right w:w="108" w:type="dxa"/>
            </w:tcMar>
          </w:tcPr>
          <w:p w14:paraId="0000002A" w14:textId="77777777" w:rsidR="00697027" w:rsidRDefault="00697027">
            <w:pPr>
              <w:rPr>
                <w:i/>
              </w:rPr>
            </w:pPr>
          </w:p>
        </w:tc>
        <w:tc>
          <w:tcPr>
            <w:tcW w:w="6193" w:type="dxa"/>
            <w:tcMar>
              <w:top w:w="0" w:type="dxa"/>
              <w:left w:w="108" w:type="dxa"/>
              <w:bottom w:w="0" w:type="dxa"/>
              <w:right w:w="108" w:type="dxa"/>
            </w:tcMar>
          </w:tcPr>
          <w:p w14:paraId="0000002B" w14:textId="77777777" w:rsidR="00697027" w:rsidRDefault="00091D3E">
            <w:pPr>
              <w:rPr>
                <w:i/>
              </w:rPr>
            </w:pPr>
            <w:r>
              <w:t xml:space="preserve">Upload Attachments with Additional Information?     </w:t>
            </w:r>
            <w:r>
              <w:rPr>
                <w:b/>
              </w:rPr>
              <w:t>No</w:t>
            </w:r>
          </w:p>
        </w:tc>
        <w:tc>
          <w:tcPr>
            <w:tcW w:w="6190" w:type="dxa"/>
          </w:tcPr>
          <w:p w14:paraId="0000002C" w14:textId="77777777" w:rsidR="00697027" w:rsidRDefault="00091D3E">
            <w:pPr>
              <w:rPr>
                <w:i/>
              </w:rPr>
            </w:pPr>
            <w:r>
              <w:t>Attachment File Name:  N/A</w:t>
            </w:r>
          </w:p>
        </w:tc>
      </w:tr>
      <w:tr w:rsidR="00697027" w14:paraId="6F82E5A3" w14:textId="77777777">
        <w:tc>
          <w:tcPr>
            <w:tcW w:w="567" w:type="dxa"/>
            <w:tcMar>
              <w:top w:w="0" w:type="dxa"/>
              <w:left w:w="108" w:type="dxa"/>
              <w:bottom w:w="0" w:type="dxa"/>
              <w:right w:w="108" w:type="dxa"/>
            </w:tcMar>
          </w:tcPr>
          <w:p w14:paraId="0000002D" w14:textId="77777777" w:rsidR="00697027" w:rsidRDefault="00091D3E">
            <w:r>
              <w:t>3</w:t>
            </w:r>
          </w:p>
        </w:tc>
        <w:tc>
          <w:tcPr>
            <w:tcW w:w="12383" w:type="dxa"/>
            <w:gridSpan w:val="2"/>
            <w:tcMar>
              <w:top w:w="0" w:type="dxa"/>
              <w:left w:w="108" w:type="dxa"/>
              <w:bottom w:w="0" w:type="dxa"/>
              <w:right w:w="108" w:type="dxa"/>
            </w:tcMar>
          </w:tcPr>
          <w:p w14:paraId="0000002E" w14:textId="77777777" w:rsidR="00697027" w:rsidRDefault="00091D3E">
            <w:pPr>
              <w:rPr>
                <w:b/>
              </w:rPr>
            </w:pPr>
            <w:r>
              <w:rPr>
                <w:b/>
              </w:rPr>
              <w:t>General Program Requirements-</w:t>
            </w:r>
            <w:r>
              <w:t xml:space="preserve"> </w:t>
            </w:r>
            <w:r>
              <w:rPr>
                <w:b/>
              </w:rPr>
              <w:t>During the life of the contract, the Supplier will keep current program manuals which outline work processes updated with all program changes. Describe your ability and process to develop and update program manuals as stated in Attachment L, General Program Requirements Section, Requirement HOSPHY1 and Attachment L Data Matches Section, Requirement HOSPHY11.</w:t>
            </w:r>
          </w:p>
          <w:p w14:paraId="0000002F" w14:textId="77777777" w:rsidR="00697027" w:rsidRDefault="00697027"/>
        </w:tc>
      </w:tr>
      <w:tr w:rsidR="00697027" w14:paraId="0BB09D26" w14:textId="77777777">
        <w:tc>
          <w:tcPr>
            <w:tcW w:w="567" w:type="dxa"/>
            <w:tcMar>
              <w:top w:w="0" w:type="dxa"/>
              <w:left w:w="108" w:type="dxa"/>
              <w:bottom w:w="0" w:type="dxa"/>
              <w:right w:w="108" w:type="dxa"/>
            </w:tcMar>
          </w:tcPr>
          <w:p w14:paraId="00000031" w14:textId="77777777" w:rsidR="00697027" w:rsidRDefault="00091D3E">
            <w:pPr>
              <w:rPr>
                <w:i/>
              </w:rPr>
            </w:pPr>
            <w:r>
              <w:rPr>
                <w:i/>
              </w:rPr>
              <w:t>A3</w:t>
            </w:r>
          </w:p>
        </w:tc>
        <w:tc>
          <w:tcPr>
            <w:tcW w:w="12383" w:type="dxa"/>
            <w:gridSpan w:val="2"/>
            <w:tcMar>
              <w:top w:w="0" w:type="dxa"/>
              <w:left w:w="108" w:type="dxa"/>
              <w:bottom w:w="0" w:type="dxa"/>
              <w:right w:w="108" w:type="dxa"/>
            </w:tcMar>
          </w:tcPr>
          <w:p w14:paraId="00000032" w14:textId="77777777" w:rsidR="00697027" w:rsidRDefault="00091D3E">
            <w:pPr>
              <w:rPr>
                <w:b/>
              </w:rPr>
            </w:pPr>
            <w:r>
              <w:rPr>
                <w:b/>
              </w:rPr>
              <w:t>Answer # 3</w:t>
            </w:r>
          </w:p>
          <w:p w14:paraId="00000033" w14:textId="77777777" w:rsidR="00697027" w:rsidRDefault="00091D3E">
            <w:pPr>
              <w:rPr>
                <w:color w:val="000000"/>
              </w:rPr>
            </w:pPr>
            <w:r>
              <w:rPr>
                <w:color w:val="000000"/>
              </w:rPr>
              <w:t>All Benefit Recovery procedures</w:t>
            </w:r>
            <w:r>
              <w:rPr>
                <w:color w:val="000000"/>
                <w:highlight w:val="white"/>
              </w:rPr>
              <w:t xml:space="preserve"> </w:t>
            </w:r>
            <w:r>
              <w:rPr>
                <w:color w:val="000000"/>
              </w:rPr>
              <w:t>manuals are reviewed quarterly and updated as warranted.  Our training programs and manuals are also updated with changes made during our quarterly system updates. Management and Subject Matter Experts work together to identify potential new processes, processes that require updates or modification, and processes that have become obsolete. All TPL documentation and training materials are centrally stored in our web-based document library management system. Documentation stored includes, but is not limited to:</w:t>
            </w:r>
          </w:p>
          <w:p w14:paraId="00000034" w14:textId="77777777" w:rsidR="00697027" w:rsidRDefault="00697027"/>
          <w:p w14:paraId="00000035" w14:textId="77777777" w:rsidR="00697027" w:rsidRDefault="00091D3E">
            <w:pPr>
              <w:numPr>
                <w:ilvl w:val="0"/>
                <w:numId w:val="4"/>
              </w:numPr>
              <w:rPr>
                <w:color w:val="000000"/>
              </w:rPr>
            </w:pPr>
            <w:r>
              <w:rPr>
                <w:color w:val="000000"/>
                <w:highlight w:val="white"/>
              </w:rPr>
              <w:t>Health Insurance Data Match Procedure Manual</w:t>
            </w:r>
          </w:p>
          <w:p w14:paraId="00000036" w14:textId="77777777" w:rsidR="00697027" w:rsidRDefault="00091D3E">
            <w:pPr>
              <w:numPr>
                <w:ilvl w:val="0"/>
                <w:numId w:val="4"/>
              </w:numPr>
              <w:rPr>
                <w:color w:val="000000"/>
              </w:rPr>
            </w:pPr>
            <w:r>
              <w:rPr>
                <w:color w:val="000000"/>
                <w:highlight w:val="white"/>
              </w:rPr>
              <w:t>File Maintenance Procedures Manual</w:t>
            </w:r>
          </w:p>
          <w:p w14:paraId="00000037" w14:textId="77777777" w:rsidR="00697027" w:rsidRDefault="00091D3E">
            <w:pPr>
              <w:numPr>
                <w:ilvl w:val="0"/>
                <w:numId w:val="4"/>
              </w:numPr>
              <w:rPr>
                <w:color w:val="000000"/>
              </w:rPr>
            </w:pPr>
            <w:r>
              <w:rPr>
                <w:color w:val="000000"/>
                <w:highlight w:val="white"/>
              </w:rPr>
              <w:t>Hospital Program Procedures</w:t>
            </w:r>
          </w:p>
          <w:p w14:paraId="00000038" w14:textId="77777777" w:rsidR="00697027" w:rsidRDefault="00091D3E">
            <w:pPr>
              <w:numPr>
                <w:ilvl w:val="0"/>
                <w:numId w:val="4"/>
              </w:numPr>
              <w:rPr>
                <w:color w:val="000000"/>
              </w:rPr>
            </w:pPr>
            <w:r>
              <w:rPr>
                <w:color w:val="000000"/>
                <w:highlight w:val="white"/>
              </w:rPr>
              <w:t>Physician Program Procedures</w:t>
            </w:r>
          </w:p>
          <w:p w14:paraId="00000039" w14:textId="77777777" w:rsidR="00697027" w:rsidRDefault="00697027"/>
          <w:p w14:paraId="0000003A" w14:textId="77777777" w:rsidR="00697027" w:rsidRDefault="00091D3E">
            <w:r>
              <w:rPr>
                <w:color w:val="000000"/>
              </w:rPr>
              <w:t>The procedure manuals are provided to the State 60 days in advance (or a time specified by the State) and changes to the manuals are provided to the State 30 days from the contract implementation date.</w:t>
            </w:r>
          </w:p>
          <w:p w14:paraId="0000003B" w14:textId="77777777" w:rsidR="00697027" w:rsidRDefault="00697027"/>
        </w:tc>
      </w:tr>
      <w:tr w:rsidR="00697027" w14:paraId="118962E5" w14:textId="77777777">
        <w:tc>
          <w:tcPr>
            <w:tcW w:w="567" w:type="dxa"/>
            <w:tcMar>
              <w:top w:w="0" w:type="dxa"/>
              <w:left w:w="108" w:type="dxa"/>
              <w:bottom w:w="0" w:type="dxa"/>
              <w:right w:w="108" w:type="dxa"/>
            </w:tcMar>
          </w:tcPr>
          <w:p w14:paraId="0000003D" w14:textId="77777777" w:rsidR="00697027" w:rsidRDefault="00697027">
            <w:pPr>
              <w:rPr>
                <w:i/>
              </w:rPr>
            </w:pPr>
          </w:p>
        </w:tc>
        <w:tc>
          <w:tcPr>
            <w:tcW w:w="6193" w:type="dxa"/>
            <w:tcMar>
              <w:top w:w="0" w:type="dxa"/>
              <w:left w:w="108" w:type="dxa"/>
              <w:bottom w:w="0" w:type="dxa"/>
              <w:right w:w="108" w:type="dxa"/>
            </w:tcMar>
          </w:tcPr>
          <w:p w14:paraId="0000003E" w14:textId="77777777" w:rsidR="00697027" w:rsidRDefault="00091D3E">
            <w:pPr>
              <w:rPr>
                <w:i/>
              </w:rPr>
            </w:pPr>
            <w:r>
              <w:t xml:space="preserve">Upload Attachments with Additional Information?     </w:t>
            </w:r>
            <w:r>
              <w:rPr>
                <w:b/>
              </w:rPr>
              <w:t>No</w:t>
            </w:r>
          </w:p>
        </w:tc>
        <w:tc>
          <w:tcPr>
            <w:tcW w:w="6190" w:type="dxa"/>
          </w:tcPr>
          <w:p w14:paraId="0000003F" w14:textId="77777777" w:rsidR="00697027" w:rsidRDefault="00091D3E">
            <w:pPr>
              <w:rPr>
                <w:i/>
              </w:rPr>
            </w:pPr>
            <w:r>
              <w:t>Attachment File Name:  N/A</w:t>
            </w:r>
          </w:p>
        </w:tc>
      </w:tr>
      <w:tr w:rsidR="00697027" w14:paraId="5EA3A57C" w14:textId="77777777">
        <w:tc>
          <w:tcPr>
            <w:tcW w:w="567" w:type="dxa"/>
            <w:tcMar>
              <w:top w:w="0" w:type="dxa"/>
              <w:left w:w="108" w:type="dxa"/>
              <w:bottom w:w="0" w:type="dxa"/>
              <w:right w:w="108" w:type="dxa"/>
            </w:tcMar>
          </w:tcPr>
          <w:p w14:paraId="00000040" w14:textId="77777777" w:rsidR="00697027" w:rsidRDefault="00091D3E">
            <w:r>
              <w:t>4</w:t>
            </w:r>
          </w:p>
        </w:tc>
        <w:tc>
          <w:tcPr>
            <w:tcW w:w="12383" w:type="dxa"/>
            <w:gridSpan w:val="2"/>
            <w:tcMar>
              <w:top w:w="0" w:type="dxa"/>
              <w:left w:w="108" w:type="dxa"/>
              <w:bottom w:w="0" w:type="dxa"/>
              <w:right w:w="108" w:type="dxa"/>
            </w:tcMar>
          </w:tcPr>
          <w:p w14:paraId="00000041" w14:textId="77777777" w:rsidR="00697027" w:rsidRDefault="00091D3E">
            <w:pPr>
              <w:rPr>
                <w:b/>
              </w:rPr>
            </w:pPr>
            <w:r>
              <w:rPr>
                <w:b/>
              </w:rPr>
              <w:t>General Program Requirements-</w:t>
            </w:r>
            <w:r>
              <w:t xml:space="preserve"> </w:t>
            </w:r>
            <w:r>
              <w:rPr>
                <w:b/>
              </w:rPr>
              <w:t xml:space="preserve">Describe your process for maintaining demographic files within an electronic system as determined by the agency, </w:t>
            </w:r>
            <w:proofErr w:type="gramStart"/>
            <w:r>
              <w:rPr>
                <w:b/>
              </w:rPr>
              <w:t>e.g.</w:t>
            </w:r>
            <w:proofErr w:type="gramEnd"/>
            <w:r>
              <w:rPr>
                <w:b/>
              </w:rPr>
              <w:t xml:space="preserve"> Medicaid Enterprise System, when data matches are completed including the match points identified in Attachment L, General Program Requirements Section, Requirement HOSPHY2</w:t>
            </w:r>
          </w:p>
          <w:p w14:paraId="00000042" w14:textId="77777777" w:rsidR="00697027" w:rsidRDefault="00697027"/>
        </w:tc>
      </w:tr>
      <w:tr w:rsidR="00697027" w14:paraId="47106C06" w14:textId="77777777">
        <w:tc>
          <w:tcPr>
            <w:tcW w:w="567" w:type="dxa"/>
            <w:tcMar>
              <w:top w:w="0" w:type="dxa"/>
              <w:left w:w="108" w:type="dxa"/>
              <w:bottom w:w="0" w:type="dxa"/>
              <w:right w:w="108" w:type="dxa"/>
            </w:tcMar>
          </w:tcPr>
          <w:p w14:paraId="00000044" w14:textId="77777777" w:rsidR="00697027" w:rsidRDefault="00091D3E">
            <w:pPr>
              <w:rPr>
                <w:i/>
              </w:rPr>
            </w:pPr>
            <w:r>
              <w:rPr>
                <w:i/>
              </w:rPr>
              <w:t>A4</w:t>
            </w:r>
          </w:p>
        </w:tc>
        <w:tc>
          <w:tcPr>
            <w:tcW w:w="12383" w:type="dxa"/>
            <w:gridSpan w:val="2"/>
            <w:tcMar>
              <w:top w:w="0" w:type="dxa"/>
              <w:left w:w="108" w:type="dxa"/>
              <w:bottom w:w="0" w:type="dxa"/>
              <w:right w:w="108" w:type="dxa"/>
            </w:tcMar>
          </w:tcPr>
          <w:p w14:paraId="00000045" w14:textId="77777777" w:rsidR="00697027" w:rsidRDefault="00091D3E">
            <w:pPr>
              <w:rPr>
                <w:b/>
              </w:rPr>
            </w:pPr>
            <w:r>
              <w:rPr>
                <w:b/>
              </w:rPr>
              <w:t>Answer # 4</w:t>
            </w:r>
          </w:p>
          <w:p w14:paraId="00000046" w14:textId="77777777" w:rsidR="00697027" w:rsidRDefault="00091D3E">
            <w:r>
              <w:t xml:space="preserve">Benefit Recovery’s initial data exchange process is a traditional match in which we obtain an approved Medicaid eligibility file and input it into our ARMS PRO system. Similarly, we obtain insurer membership files, and an automated data match process commences. </w:t>
            </w:r>
          </w:p>
          <w:p w14:paraId="00000047" w14:textId="77777777" w:rsidR="00697027" w:rsidRDefault="00697027"/>
          <w:p w14:paraId="00000048" w14:textId="77777777" w:rsidR="00697027" w:rsidRDefault="00091D3E">
            <w:r>
              <w:t>Demographics are collected from both files to identify instances of primary coverage not currently identified in the State’s files. We match minimally on name, Social Security Number, date of birth and address. Matching on three of the four elements is considered a Grade A match and the new insurance is uploaded into ARMS PRO which produces the cost avoidance file and billing for beneficiaries with paid claims prior to the knowledge of the coverage.</w:t>
            </w:r>
          </w:p>
          <w:p w14:paraId="00000049" w14:textId="77777777" w:rsidR="00697027" w:rsidRDefault="00697027"/>
          <w:p w14:paraId="0000004A" w14:textId="77777777" w:rsidR="00697027" w:rsidRDefault="00091D3E">
            <w:r>
              <w:t xml:space="preserve"> The resulting cost avoidance information is provided to the State in the requested file format for accretion to the State’s Enterprise system. Additional match algorithms have been developed utilizing demographics obtained by State and insurer records to provide high reliability leads for additional verification to further enhance cost avoidance records.</w:t>
            </w:r>
          </w:p>
          <w:p w14:paraId="0000004B" w14:textId="77777777" w:rsidR="00697027" w:rsidRDefault="00697027"/>
        </w:tc>
      </w:tr>
      <w:tr w:rsidR="00697027" w14:paraId="5C0D042F" w14:textId="77777777">
        <w:tc>
          <w:tcPr>
            <w:tcW w:w="567" w:type="dxa"/>
            <w:tcMar>
              <w:top w:w="0" w:type="dxa"/>
              <w:left w:w="108" w:type="dxa"/>
              <w:bottom w:w="0" w:type="dxa"/>
              <w:right w:w="108" w:type="dxa"/>
            </w:tcMar>
          </w:tcPr>
          <w:p w14:paraId="0000004D" w14:textId="77777777" w:rsidR="00697027" w:rsidRDefault="00697027">
            <w:pPr>
              <w:rPr>
                <w:i/>
              </w:rPr>
            </w:pPr>
          </w:p>
        </w:tc>
        <w:tc>
          <w:tcPr>
            <w:tcW w:w="6193" w:type="dxa"/>
            <w:tcMar>
              <w:top w:w="0" w:type="dxa"/>
              <w:left w:w="108" w:type="dxa"/>
              <w:bottom w:w="0" w:type="dxa"/>
              <w:right w:w="108" w:type="dxa"/>
            </w:tcMar>
          </w:tcPr>
          <w:p w14:paraId="0000004E" w14:textId="77777777" w:rsidR="00697027" w:rsidRDefault="00091D3E">
            <w:pPr>
              <w:rPr>
                <w:i/>
              </w:rPr>
            </w:pPr>
            <w:r>
              <w:t xml:space="preserve">Upload Attachments with Additional Information?     </w:t>
            </w:r>
            <w:r>
              <w:rPr>
                <w:b/>
              </w:rPr>
              <w:t>No</w:t>
            </w:r>
          </w:p>
        </w:tc>
        <w:tc>
          <w:tcPr>
            <w:tcW w:w="6190" w:type="dxa"/>
          </w:tcPr>
          <w:p w14:paraId="0000004F" w14:textId="77777777" w:rsidR="00697027" w:rsidRDefault="00091D3E">
            <w:pPr>
              <w:rPr>
                <w:i/>
              </w:rPr>
            </w:pPr>
            <w:r>
              <w:t>Attachment File Name:  N/A</w:t>
            </w:r>
          </w:p>
        </w:tc>
      </w:tr>
      <w:tr w:rsidR="00697027" w14:paraId="7A666F63" w14:textId="77777777">
        <w:tc>
          <w:tcPr>
            <w:tcW w:w="567" w:type="dxa"/>
            <w:tcMar>
              <w:top w:w="0" w:type="dxa"/>
              <w:left w:w="108" w:type="dxa"/>
              <w:bottom w:w="0" w:type="dxa"/>
              <w:right w:w="108" w:type="dxa"/>
            </w:tcMar>
          </w:tcPr>
          <w:p w14:paraId="00000050" w14:textId="77777777" w:rsidR="00697027" w:rsidRDefault="00091D3E">
            <w:r>
              <w:t>5</w:t>
            </w:r>
          </w:p>
        </w:tc>
        <w:tc>
          <w:tcPr>
            <w:tcW w:w="12383" w:type="dxa"/>
            <w:gridSpan w:val="2"/>
            <w:tcMar>
              <w:top w:w="0" w:type="dxa"/>
              <w:left w:w="108" w:type="dxa"/>
              <w:bottom w:w="0" w:type="dxa"/>
              <w:right w:w="108" w:type="dxa"/>
            </w:tcMar>
          </w:tcPr>
          <w:p w14:paraId="00000051" w14:textId="77777777" w:rsidR="00697027" w:rsidRDefault="00091D3E">
            <w:pPr>
              <w:rPr>
                <w:b/>
              </w:rPr>
            </w:pPr>
            <w:r>
              <w:rPr>
                <w:b/>
              </w:rPr>
              <w:t>Data Matches- Describe your process for identifying and performing hospital/physician data matches including specific lists of the daily, weekly and monthly data exchanges you currently have available as stated in Attachment L, Data Matches Section, Requirement HOSPHY3.</w:t>
            </w:r>
          </w:p>
          <w:p w14:paraId="00000052" w14:textId="77777777" w:rsidR="00697027" w:rsidRDefault="00697027">
            <w:pPr>
              <w:rPr>
                <w:b/>
              </w:rPr>
            </w:pPr>
          </w:p>
        </w:tc>
      </w:tr>
      <w:tr w:rsidR="00697027" w14:paraId="46CC33E2" w14:textId="77777777">
        <w:tc>
          <w:tcPr>
            <w:tcW w:w="567" w:type="dxa"/>
            <w:tcMar>
              <w:top w:w="0" w:type="dxa"/>
              <w:left w:w="108" w:type="dxa"/>
              <w:bottom w:w="0" w:type="dxa"/>
              <w:right w:w="108" w:type="dxa"/>
            </w:tcMar>
          </w:tcPr>
          <w:p w14:paraId="00000054" w14:textId="77777777" w:rsidR="00697027" w:rsidRDefault="00091D3E">
            <w:pPr>
              <w:rPr>
                <w:i/>
              </w:rPr>
            </w:pPr>
            <w:r>
              <w:rPr>
                <w:i/>
              </w:rPr>
              <w:t>A5</w:t>
            </w:r>
          </w:p>
        </w:tc>
        <w:tc>
          <w:tcPr>
            <w:tcW w:w="12383" w:type="dxa"/>
            <w:gridSpan w:val="2"/>
            <w:tcMar>
              <w:top w:w="0" w:type="dxa"/>
              <w:left w:w="108" w:type="dxa"/>
              <w:bottom w:w="0" w:type="dxa"/>
              <w:right w:w="108" w:type="dxa"/>
            </w:tcMar>
          </w:tcPr>
          <w:p w14:paraId="00000055" w14:textId="77777777" w:rsidR="00697027" w:rsidRDefault="00091D3E">
            <w:pPr>
              <w:rPr>
                <w:b/>
              </w:rPr>
            </w:pPr>
            <w:r>
              <w:rPr>
                <w:b/>
              </w:rPr>
              <w:t>Answer # 5</w:t>
            </w:r>
          </w:p>
          <w:p w14:paraId="00000056" w14:textId="77777777" w:rsidR="00697027" w:rsidRDefault="00091D3E">
            <w:r>
              <w:t>Benefit Recovery understands and supports the State’s preference for Cost Avoidance (where allowed by federal regulation) rather than Pay and Chase.  Data matches within ARMS PRO are conducted on a daily basis depending on availability of carrier and State files required for matches. Data matches applicable to the Hospital Physician initiative includes:</w:t>
            </w:r>
          </w:p>
          <w:p w14:paraId="00000057" w14:textId="77777777" w:rsidR="00697027" w:rsidRDefault="00091D3E">
            <w:pPr>
              <w:numPr>
                <w:ilvl w:val="0"/>
                <w:numId w:val="1"/>
              </w:numPr>
              <w:pBdr>
                <w:top w:val="nil"/>
                <w:left w:val="nil"/>
                <w:bottom w:val="nil"/>
                <w:right w:val="nil"/>
                <w:between w:val="nil"/>
              </w:pBdr>
              <w:spacing w:line="259" w:lineRule="auto"/>
            </w:pPr>
            <w:r>
              <w:rPr>
                <w:color w:val="000000"/>
              </w:rPr>
              <w:t>Commercial carriers</w:t>
            </w:r>
          </w:p>
          <w:p w14:paraId="00000058" w14:textId="77777777" w:rsidR="00697027" w:rsidRDefault="00091D3E">
            <w:pPr>
              <w:numPr>
                <w:ilvl w:val="0"/>
                <w:numId w:val="1"/>
              </w:numPr>
              <w:pBdr>
                <w:top w:val="nil"/>
                <w:left w:val="nil"/>
                <w:bottom w:val="nil"/>
                <w:right w:val="nil"/>
                <w:between w:val="nil"/>
              </w:pBdr>
              <w:spacing w:line="259" w:lineRule="auto"/>
            </w:pPr>
            <w:r>
              <w:rPr>
                <w:color w:val="000000"/>
              </w:rPr>
              <w:t>SSA wage reporting data</w:t>
            </w:r>
          </w:p>
          <w:p w14:paraId="00000059" w14:textId="77777777" w:rsidR="00697027" w:rsidRDefault="00091D3E">
            <w:pPr>
              <w:numPr>
                <w:ilvl w:val="0"/>
                <w:numId w:val="1"/>
              </w:numPr>
              <w:pBdr>
                <w:top w:val="nil"/>
                <w:left w:val="nil"/>
                <w:bottom w:val="nil"/>
                <w:right w:val="nil"/>
                <w:between w:val="nil"/>
              </w:pBdr>
              <w:spacing w:line="259" w:lineRule="auto"/>
            </w:pPr>
            <w:r>
              <w:rPr>
                <w:color w:val="000000"/>
              </w:rPr>
              <w:lastRenderedPageBreak/>
              <w:t>Existing enterprise TPL records</w:t>
            </w:r>
          </w:p>
          <w:p w14:paraId="0000005A" w14:textId="77777777" w:rsidR="00697027" w:rsidRDefault="00091D3E">
            <w:pPr>
              <w:numPr>
                <w:ilvl w:val="0"/>
                <w:numId w:val="1"/>
              </w:numPr>
              <w:pBdr>
                <w:top w:val="nil"/>
                <w:left w:val="nil"/>
                <w:bottom w:val="nil"/>
                <w:right w:val="nil"/>
                <w:between w:val="nil"/>
              </w:pBdr>
              <w:spacing w:line="259" w:lineRule="auto"/>
            </w:pPr>
            <w:r>
              <w:rPr>
                <w:color w:val="000000"/>
              </w:rPr>
              <w:t xml:space="preserve">Data files generated as a result of insurance information gathered by the </w:t>
            </w:r>
            <w:proofErr w:type="spellStart"/>
            <w:r>
              <w:rPr>
                <w:color w:val="000000"/>
              </w:rPr>
              <w:t>caseworke</w:t>
            </w:r>
            <w:proofErr w:type="spellEnd"/>
          </w:p>
          <w:p w14:paraId="0000005C" w14:textId="34055252" w:rsidR="00697027" w:rsidRDefault="00091D3E" w:rsidP="007C004C">
            <w:pPr>
              <w:numPr>
                <w:ilvl w:val="0"/>
                <w:numId w:val="1"/>
              </w:numPr>
              <w:pBdr>
                <w:top w:val="nil"/>
                <w:left w:val="nil"/>
                <w:bottom w:val="nil"/>
                <w:right w:val="nil"/>
                <w:between w:val="nil"/>
              </w:pBdr>
              <w:spacing w:after="160" w:line="259" w:lineRule="auto"/>
            </w:pPr>
            <w:r>
              <w:rPr>
                <w:color w:val="000000"/>
              </w:rPr>
              <w:t>Workers’ compensation</w:t>
            </w:r>
          </w:p>
          <w:p w14:paraId="0000005D" w14:textId="77777777" w:rsidR="00697027" w:rsidRDefault="00091D3E">
            <w:r>
              <w:t xml:space="preserve">These files are used to identify beneficiaries and absent parents and their employers and insurers. </w:t>
            </w:r>
          </w:p>
          <w:p w14:paraId="0000005E" w14:textId="77777777" w:rsidR="00697027" w:rsidRDefault="00697027"/>
          <w:p w14:paraId="0000005F" w14:textId="77777777" w:rsidR="00697027" w:rsidRDefault="00091D3E">
            <w:r>
              <w:t xml:space="preserve">Benefit Recovery has an additional data exchange that we will utilize to identify commercial insurance coverage and this information will be provided in a monthly report to our TPL manager. Benefit Recovery has a technical advantage not available to any other company in our industry. We have an exclusive agreement that provides us with access to </w:t>
            </w:r>
            <w:r>
              <w:rPr>
                <w:b/>
              </w:rPr>
              <w:t>the nation’s only real-time insurance repository database that receives continual adds, deletes, and changes of health insurance coverage throughout the day directly from its healthcare data partners.</w:t>
            </w:r>
            <w:r>
              <w:t xml:space="preserve"> </w:t>
            </w:r>
          </w:p>
          <w:p w14:paraId="00000060" w14:textId="77777777" w:rsidR="00697027" w:rsidRDefault="00697027"/>
          <w:p w14:paraId="00000061" w14:textId="77777777" w:rsidR="00697027" w:rsidRDefault="00091D3E">
            <w:r>
              <w:t xml:space="preserve">These data partners include health insurance providers and exchanges, hospitals, chain and independent pharmacies, health plans, Pharmacy Benefit Managers (PBMs), provider groups, 300+ Certified Prescriber Systems, Workers’ Compensation coverage, and Medicaid. Our exclusive </w:t>
            </w:r>
            <w:r>
              <w:rPr>
                <w:b/>
              </w:rPr>
              <w:t>Logistics Insurance &amp; Validation Enterprise  (LIVE)</w:t>
            </w:r>
            <w:r>
              <w:t xml:space="preserve"> database combines information about more covered lives than all other databases available, and is the only database updated in real-time rather than in periodic batches. </w:t>
            </w:r>
          </w:p>
          <w:p w14:paraId="00000062" w14:textId="77777777" w:rsidR="00697027" w:rsidRDefault="00697027"/>
          <w:p w14:paraId="00000063" w14:textId="77777777" w:rsidR="00697027" w:rsidRDefault="00091D3E">
            <w:r>
              <w:t xml:space="preserve">With access </w:t>
            </w:r>
            <w:r>
              <w:rPr>
                <w:b/>
              </w:rPr>
              <w:t>to health insurance coverage information in excess of 300 million individuals</w:t>
            </w:r>
            <w:r>
              <w:t>, no other company can provide access to more insurance data, nor match the currency and accuracy of our data. LIVE significantly increases our ability to identify unreported third-party insurance coverage, exceeding the industry average by more than 300%. This ensures that the State will yield the greatest number of billable and cost avoidance opportunities to maximize Medicaid savings through accurate and timely insurance data.</w:t>
            </w:r>
          </w:p>
          <w:p w14:paraId="00000064" w14:textId="77777777" w:rsidR="00697027" w:rsidRDefault="00697027"/>
          <w:p w14:paraId="00000065" w14:textId="77777777" w:rsidR="00697027" w:rsidRDefault="00091D3E">
            <w:r>
              <w:t>Once a match is identified, often identifying multiple sources (medical, dental, pharmacy, vision) the record is created and verified prior to sending the match to the State for cost avoidance to prevent provider abrasion. Verified matches are then sent to the State in the specified electronic format within 30 days of identification. The delivery of files can be on a scheduled or as produced basis.</w:t>
            </w:r>
          </w:p>
          <w:p w14:paraId="00000066" w14:textId="77777777" w:rsidR="00697027" w:rsidRDefault="00697027">
            <w:pPr>
              <w:rPr>
                <w:i/>
              </w:rPr>
            </w:pPr>
          </w:p>
        </w:tc>
      </w:tr>
      <w:tr w:rsidR="00697027" w14:paraId="22EF35F4" w14:textId="77777777">
        <w:tc>
          <w:tcPr>
            <w:tcW w:w="567" w:type="dxa"/>
            <w:tcMar>
              <w:top w:w="0" w:type="dxa"/>
              <w:left w:w="108" w:type="dxa"/>
              <w:bottom w:w="0" w:type="dxa"/>
              <w:right w:w="108" w:type="dxa"/>
            </w:tcMar>
          </w:tcPr>
          <w:p w14:paraId="00000068" w14:textId="77777777" w:rsidR="00697027" w:rsidRDefault="00697027">
            <w:pPr>
              <w:rPr>
                <w:i/>
              </w:rPr>
            </w:pPr>
          </w:p>
        </w:tc>
        <w:tc>
          <w:tcPr>
            <w:tcW w:w="6193" w:type="dxa"/>
            <w:tcMar>
              <w:top w:w="0" w:type="dxa"/>
              <w:left w:w="108" w:type="dxa"/>
              <w:bottom w:w="0" w:type="dxa"/>
              <w:right w:w="108" w:type="dxa"/>
            </w:tcMar>
          </w:tcPr>
          <w:p w14:paraId="00000069" w14:textId="77777777" w:rsidR="00697027" w:rsidRDefault="00091D3E">
            <w:pPr>
              <w:rPr>
                <w:i/>
              </w:rPr>
            </w:pPr>
            <w:r>
              <w:t xml:space="preserve">Upload Attachments with Additional Information?     </w:t>
            </w:r>
            <w:r>
              <w:rPr>
                <w:b/>
              </w:rPr>
              <w:t>No</w:t>
            </w:r>
          </w:p>
        </w:tc>
        <w:tc>
          <w:tcPr>
            <w:tcW w:w="6190" w:type="dxa"/>
          </w:tcPr>
          <w:p w14:paraId="0000006A" w14:textId="77777777" w:rsidR="00697027" w:rsidRDefault="00091D3E">
            <w:pPr>
              <w:rPr>
                <w:i/>
              </w:rPr>
            </w:pPr>
            <w:r>
              <w:t>Attachment File Name:  N/A</w:t>
            </w:r>
          </w:p>
        </w:tc>
      </w:tr>
      <w:tr w:rsidR="00697027" w14:paraId="4DF584BE" w14:textId="77777777">
        <w:tc>
          <w:tcPr>
            <w:tcW w:w="567" w:type="dxa"/>
            <w:tcMar>
              <w:top w:w="0" w:type="dxa"/>
              <w:left w:w="108" w:type="dxa"/>
              <w:bottom w:w="0" w:type="dxa"/>
              <w:right w:w="108" w:type="dxa"/>
            </w:tcMar>
          </w:tcPr>
          <w:p w14:paraId="0000006B" w14:textId="77777777" w:rsidR="00697027" w:rsidRDefault="00091D3E">
            <w:r>
              <w:t>6</w:t>
            </w:r>
          </w:p>
        </w:tc>
        <w:tc>
          <w:tcPr>
            <w:tcW w:w="12383" w:type="dxa"/>
            <w:gridSpan w:val="2"/>
            <w:tcMar>
              <w:top w:w="0" w:type="dxa"/>
              <w:left w:w="108" w:type="dxa"/>
              <w:bottom w:w="0" w:type="dxa"/>
              <w:right w:w="108" w:type="dxa"/>
            </w:tcMar>
          </w:tcPr>
          <w:p w14:paraId="0000006C" w14:textId="77777777" w:rsidR="00697027" w:rsidRDefault="00091D3E">
            <w:pPr>
              <w:rPr>
                <w:b/>
              </w:rPr>
            </w:pPr>
            <w:r>
              <w:rPr>
                <w:b/>
              </w:rPr>
              <w:t>Data Matches- Describe the types of problems you have overcome in matching data for other clients in similar size and scope. Also, include a description of the process you use to document and notify the clients of such problems and their associated resolutions, utilizing but not limited to the challenges identified in Attachment L, Data Matches Section, Requirement HOSPHY4.</w:t>
            </w:r>
          </w:p>
          <w:p w14:paraId="0000006D" w14:textId="77777777" w:rsidR="00697027" w:rsidRDefault="00697027"/>
        </w:tc>
      </w:tr>
      <w:tr w:rsidR="00697027" w14:paraId="5EF24237" w14:textId="77777777">
        <w:tc>
          <w:tcPr>
            <w:tcW w:w="567" w:type="dxa"/>
            <w:tcMar>
              <w:top w:w="0" w:type="dxa"/>
              <w:left w:w="108" w:type="dxa"/>
              <w:bottom w:w="0" w:type="dxa"/>
              <w:right w:w="108" w:type="dxa"/>
            </w:tcMar>
          </w:tcPr>
          <w:p w14:paraId="0000006F" w14:textId="77777777" w:rsidR="00697027" w:rsidRDefault="00091D3E">
            <w:pPr>
              <w:rPr>
                <w:i/>
              </w:rPr>
            </w:pPr>
            <w:r>
              <w:rPr>
                <w:i/>
              </w:rPr>
              <w:t>A6</w:t>
            </w:r>
          </w:p>
        </w:tc>
        <w:tc>
          <w:tcPr>
            <w:tcW w:w="12383" w:type="dxa"/>
            <w:gridSpan w:val="2"/>
            <w:tcMar>
              <w:top w:w="0" w:type="dxa"/>
              <w:left w:w="108" w:type="dxa"/>
              <w:bottom w:w="0" w:type="dxa"/>
              <w:right w:w="108" w:type="dxa"/>
            </w:tcMar>
          </w:tcPr>
          <w:p w14:paraId="00000070" w14:textId="77777777" w:rsidR="00697027" w:rsidRDefault="00091D3E">
            <w:pPr>
              <w:rPr>
                <w:b/>
              </w:rPr>
            </w:pPr>
            <w:r>
              <w:rPr>
                <w:b/>
              </w:rPr>
              <w:t>Answer # 6</w:t>
            </w:r>
          </w:p>
          <w:p w14:paraId="00000071" w14:textId="77777777" w:rsidR="00697027" w:rsidRDefault="00091D3E">
            <w:r>
              <w:t xml:space="preserve">The main problem that we have encountered and overcome is that many insurer databases do not have critical up to date information that is required to obtain Grade A matches - dependent SSN is a good example. Even though dependents are required to have an SSN </w:t>
            </w:r>
            <w:r>
              <w:lastRenderedPageBreak/>
              <w:t>for tax purposes, many insurer files do not have that information. To enhance match results, in addition to the Grade A match of 3 of 4 data elements (name, social security number, date of birth and address), Benefit Recovery utilizes and stores any additional demographic information available in both the Medicaid and Insurer data bases. This can include family relationship, employer information, pharmacy, vision, dental policies, etc. This supplemental data is utilized to obtain additional information for the near matches through a series of algorithms to identify additional insurer records for verification activity. Once verified, the new data match records are provided to the State in the cost avoidance file in a format required by the State. Many States have a vendor that administers its Eligibility and/or Claims systems. In those cases, Benefit Recovery works to provide the necessary information to update those systems with the Third Party Liability information identified in the specified format.</w:t>
            </w:r>
          </w:p>
          <w:p w14:paraId="00000072" w14:textId="51ABDA9B" w:rsidR="00697027" w:rsidRDefault="00697027"/>
          <w:p w14:paraId="05BC3449" w14:textId="64634C94" w:rsidR="00E573F9" w:rsidRDefault="00091D3E">
            <w:r>
              <w:t>An additional issue we have encountered is reluctance of some carriers to provide insurer files. During the project kickoff, we request a Letter of Authorization from the State. This document is used to communicate our State relationship to the payers and request the membership file. Even with this justification, payers often delay providing the needed data. Payer status is regularly reported to the State and, after a reasonable period, we engage the State to discuss with the payer their obligation to provide the date to Benefit Recovery. This could also evolve to engaging the State’s Department of Insurance to provide the necessary incentive to the payer.</w:t>
            </w:r>
          </w:p>
          <w:p w14:paraId="00000074" w14:textId="62A90502" w:rsidR="00697027" w:rsidRDefault="00E573F9">
            <w:r w:rsidRPr="00E972D0">
              <w:rPr>
                <w:rFonts w:ascii="Arial" w:hAnsi="Arial" w:cs="Arial"/>
                <w:b/>
                <w:noProof/>
                <w:sz w:val="20"/>
                <w:szCs w:val="20"/>
              </w:rPr>
              <mc:AlternateContent>
                <mc:Choice Requires="wps">
                  <w:drawing>
                    <wp:anchor distT="0" distB="0" distL="114300" distR="114300" simplePos="0" relativeHeight="251659264" behindDoc="0" locked="0" layoutInCell="1" hidden="0" allowOverlap="1" wp14:anchorId="4B5349EB" wp14:editId="0D11E206">
                      <wp:simplePos x="0" y="0"/>
                      <wp:positionH relativeFrom="column">
                        <wp:posOffset>4029710</wp:posOffset>
                      </wp:positionH>
                      <wp:positionV relativeFrom="paragraph">
                        <wp:posOffset>119592</wp:posOffset>
                      </wp:positionV>
                      <wp:extent cx="3403600" cy="1388110"/>
                      <wp:effectExtent l="0" t="0" r="0" b="0"/>
                      <wp:wrapSquare wrapText="bothSides" distT="0" distB="0" distL="114300" distR="114300"/>
                      <wp:docPr id="8" name="Rounded Rectangle 8"/>
                      <wp:cNvGraphicFramePr/>
                      <a:graphic xmlns:a="http://schemas.openxmlformats.org/drawingml/2006/main">
                        <a:graphicData uri="http://schemas.microsoft.com/office/word/2010/wordprocessingShape">
                          <wps:wsp>
                            <wps:cNvSpPr/>
                            <wps:spPr>
                              <a:xfrm>
                                <a:off x="0" y="0"/>
                                <a:ext cx="3403600" cy="1388110"/>
                              </a:xfrm>
                              <a:prstGeom prst="roundRect">
                                <a:avLst>
                                  <a:gd name="adj" fmla="val 16667"/>
                                </a:avLst>
                              </a:prstGeom>
                              <a:solidFill>
                                <a:srgbClr val="C81521"/>
                              </a:solidFill>
                              <a:ln>
                                <a:noFill/>
                              </a:ln>
                            </wps:spPr>
                            <wps:txbx>
                              <w:txbxContent>
                                <w:p w14:paraId="6EE0AEC0" w14:textId="61EE2612" w:rsidR="00E573F9" w:rsidRPr="00E573F9" w:rsidRDefault="00E573F9" w:rsidP="00E573F9">
                                  <w:pPr>
                                    <w:rPr>
                                      <w:b/>
                                      <w:bCs/>
                                      <w:color w:val="FFFFFF" w:themeColor="background1"/>
                                    </w:rPr>
                                  </w:pPr>
                                  <w:r w:rsidRPr="00E573F9">
                                    <w:rPr>
                                      <w:b/>
                                      <w:bCs/>
                                      <w:color w:val="FFFFFF" w:themeColor="background1"/>
                                    </w:rPr>
                                    <w:t>Benefit Recovery has an exclusive agreement that provides us with access to the nation’s only real-time insurance repository database that receives continual adds, deletes, and changes of health insurance coverage throughout the day directly from its healthcare data partners.</w:t>
                                  </w:r>
                                </w:p>
                                <w:p w14:paraId="079B0C8E" w14:textId="77777777" w:rsidR="00E573F9" w:rsidRPr="00E573F9" w:rsidRDefault="00E573F9" w:rsidP="00E573F9">
                                  <w:pPr>
                                    <w:spacing w:after="0" w:line="240" w:lineRule="auto"/>
                                    <w:textDirection w:val="btLr"/>
                                    <w:rPr>
                                      <w:color w:val="FFFFFF" w:themeColor="background1"/>
                                    </w:rP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4B5349EB" id="Rounded Rectangle 8" o:spid="_x0000_s1026" style="position:absolute;margin-left:317.3pt;margin-top:9.4pt;width:268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" fillcolor="#c81521" stroked="f">
                      <v:textbox inset="2.53958mm,2.53958mm,2.53958mm,2.53958mm">
                        <w:txbxContent>
                          <w:p w14:paraId="6EE0AEC0" w14:textId="61EE2612" w:rsidR="00E573F9" w:rsidRPr="00E573F9" w:rsidRDefault="00E573F9" w:rsidP="00E573F9">
                            <w:pPr>
                              <w:rPr>
                                <w:b/>
                                <w:bCs/>
                                <w:color w:val="FFFFFF" w:themeColor="background1"/>
                              </w:rPr>
                            </w:pPr>
                            <w:r w:rsidRPr="00E573F9">
                              <w:rPr>
                                <w:b/>
                                <w:bCs/>
                                <w:color w:val="FFFFFF" w:themeColor="background1"/>
                              </w:rPr>
                              <w:t>Benefit Recovery has an exclusive agreement that provides us with access to the nation’s only real-time insurance repository database that receives continual adds, deletes, and changes of health insurance coverage throughout the day directly from its healthcare data partners.</w:t>
                            </w:r>
                          </w:p>
                          <w:p w14:paraId="079B0C8E" w14:textId="77777777" w:rsidR="00E573F9" w:rsidRPr="00E573F9" w:rsidRDefault="00E573F9" w:rsidP="00E573F9">
                            <w:pPr>
                              <w:spacing w:after="0" w:line="240" w:lineRule="auto"/>
                              <w:textDirection w:val="btLr"/>
                              <w:rPr>
                                <w:color w:val="FFFFFF" w:themeColor="background1"/>
                              </w:rPr>
                            </w:pPr>
                          </w:p>
                        </w:txbxContent>
                      </v:textbox>
                      <w10:wrap type="square"/>
                    </v:roundrect>
                  </w:pict>
                </mc:Fallback>
              </mc:AlternateContent>
            </w:r>
          </w:p>
          <w:p w14:paraId="00000075" w14:textId="4AE2321B" w:rsidR="00697027" w:rsidRDefault="00091D3E">
            <w:r>
              <w:t xml:space="preserve">Benefit Recovery has an additional unique data exchange that we utilize to identify commercial insurance coverage. Benefit Recovery has a technical advantage not available to any other company in our industry. We have an exclusive agreement that provides us with access </w:t>
            </w:r>
            <w:r>
              <w:rPr>
                <w:b/>
              </w:rPr>
              <w:t>to the nation’s only real-time insurance repository database that receives continual adds, deletes, and changes of health insurance coverage throughout the day directly from its healthcare data partners</w:t>
            </w:r>
            <w:r>
              <w:t xml:space="preserve">. </w:t>
            </w:r>
          </w:p>
          <w:p w14:paraId="00000076" w14:textId="77777777" w:rsidR="00697027" w:rsidRDefault="00697027"/>
          <w:p w14:paraId="00000077" w14:textId="064EA8E8" w:rsidR="00697027" w:rsidRDefault="00360697">
            <w:r>
              <w:t>D</w:t>
            </w:r>
            <w:r w:rsidR="00091D3E">
              <w:t>ata partners include health insurance providers and exchanges, hospitals, chain and independent pharmacies, health plans, Pharmacy Benefit Managers (PBMs), provider groups, 300+ Certified Prescriber Systems, Workers’ Compensation coverage, and Medicaid.</w:t>
            </w:r>
          </w:p>
          <w:p w14:paraId="00000078" w14:textId="77777777" w:rsidR="00697027" w:rsidRDefault="00697027"/>
          <w:p w14:paraId="00000079" w14:textId="0218B1C9" w:rsidR="00697027" w:rsidRDefault="00091D3E">
            <w:r>
              <w:t xml:space="preserve"> Our exclusive </w:t>
            </w:r>
            <w:r>
              <w:rPr>
                <w:b/>
              </w:rPr>
              <w:t>Logistics Insurance &amp; Validation Enterprise  (LIVE)</w:t>
            </w:r>
            <w:r>
              <w:t xml:space="preserve"> database combines information about more covered lives than all other databases available, and is the only database updated in real-time rather than in periodic batches. With access </w:t>
            </w:r>
            <w:r>
              <w:rPr>
                <w:b/>
              </w:rPr>
              <w:t>to health insurance coverage information in excess of 300 million individuals</w:t>
            </w:r>
            <w:r>
              <w:t>, no other company can provide access to more insurance data, nor match the currency and accuracy of our data. LIVE significantly increases our ability to identify unreported third party insurance coverage, exceeding the industry average by more than 300%. This ensures that our processes  will yield the greatest number of avoidance and billable insurance opportunities to maximize the Medicaid reimbursements through accurate and timely insurance data.</w:t>
            </w:r>
          </w:p>
          <w:p w14:paraId="0000007A" w14:textId="77777777" w:rsidR="00697027" w:rsidRDefault="00697027"/>
          <w:p w14:paraId="0000007B" w14:textId="77777777" w:rsidR="00697027" w:rsidRDefault="00091D3E">
            <w:r>
              <w:lastRenderedPageBreak/>
              <w:t>Benefit Recovery utilizes our advanced technology with the only real-time insurance eligibility portal to remotely identify active third party health insurance coverage that our competitors fail to find.  Other companies use data match files that are not current – and bad policy data results in denials.  Only Benefit Recovery has access to this exclusive, proprietary, and confidential data portal that is not limited by State boundaries. By expanding the automated data match processes beyond straight matching, Benefit Recovery reduces the verification administrative burden placed on Insurers and Providers while increasing the State opportunities for cost avoidance. </w:t>
            </w:r>
          </w:p>
          <w:p w14:paraId="0000007C" w14:textId="77777777" w:rsidR="00697027" w:rsidRDefault="00091D3E">
            <w:r>
              <w:br/>
              <w:t>None of our supplemental data matches efforts are constrained by geographic location to acknowledge that many coverages are provided by absent parents that may not be located in the same state. Benefit Recovery also has extensive experience with data matches involving multiple organization source files and agency coordination including Medicaid Agencies, Child Support, Insurers, Medicare, military branches, providers, and others.</w:t>
            </w:r>
          </w:p>
          <w:p w14:paraId="0000007D" w14:textId="77777777" w:rsidR="00697027" w:rsidRDefault="00697027"/>
        </w:tc>
      </w:tr>
      <w:tr w:rsidR="00697027" w14:paraId="0EE325FB" w14:textId="77777777">
        <w:tc>
          <w:tcPr>
            <w:tcW w:w="567" w:type="dxa"/>
            <w:tcMar>
              <w:top w:w="0" w:type="dxa"/>
              <w:left w:w="108" w:type="dxa"/>
              <w:bottom w:w="0" w:type="dxa"/>
              <w:right w:w="108" w:type="dxa"/>
            </w:tcMar>
          </w:tcPr>
          <w:p w14:paraId="0000007F" w14:textId="77777777" w:rsidR="00697027" w:rsidRDefault="00697027">
            <w:pPr>
              <w:rPr>
                <w:i/>
              </w:rPr>
            </w:pPr>
          </w:p>
        </w:tc>
        <w:tc>
          <w:tcPr>
            <w:tcW w:w="6193" w:type="dxa"/>
            <w:tcMar>
              <w:top w:w="0" w:type="dxa"/>
              <w:left w:w="108" w:type="dxa"/>
              <w:bottom w:w="0" w:type="dxa"/>
              <w:right w:w="108" w:type="dxa"/>
            </w:tcMar>
          </w:tcPr>
          <w:p w14:paraId="00000080" w14:textId="77777777" w:rsidR="00697027" w:rsidRDefault="00091D3E">
            <w:pPr>
              <w:rPr>
                <w:i/>
              </w:rPr>
            </w:pPr>
            <w:r>
              <w:t xml:space="preserve">Upload Attachments with Additional Information?     </w:t>
            </w:r>
            <w:r>
              <w:rPr>
                <w:b/>
              </w:rPr>
              <w:t>No</w:t>
            </w:r>
          </w:p>
        </w:tc>
        <w:tc>
          <w:tcPr>
            <w:tcW w:w="6190" w:type="dxa"/>
          </w:tcPr>
          <w:p w14:paraId="00000081" w14:textId="77777777" w:rsidR="00697027" w:rsidRDefault="00091D3E">
            <w:pPr>
              <w:rPr>
                <w:i/>
              </w:rPr>
            </w:pPr>
            <w:r>
              <w:t>Attachment File Name:  N/A</w:t>
            </w:r>
          </w:p>
        </w:tc>
      </w:tr>
      <w:tr w:rsidR="00697027" w14:paraId="3B34B42C" w14:textId="77777777">
        <w:tc>
          <w:tcPr>
            <w:tcW w:w="567" w:type="dxa"/>
            <w:tcMar>
              <w:top w:w="0" w:type="dxa"/>
              <w:left w:w="108" w:type="dxa"/>
              <w:bottom w:w="0" w:type="dxa"/>
              <w:right w:w="108" w:type="dxa"/>
            </w:tcMar>
          </w:tcPr>
          <w:p w14:paraId="00000082" w14:textId="77777777" w:rsidR="00697027" w:rsidRDefault="00091D3E">
            <w:pPr>
              <w:rPr>
                <w:b/>
              </w:rPr>
            </w:pPr>
            <w:r>
              <w:rPr>
                <w:b/>
              </w:rPr>
              <w:t>7</w:t>
            </w:r>
          </w:p>
        </w:tc>
        <w:tc>
          <w:tcPr>
            <w:tcW w:w="12383" w:type="dxa"/>
            <w:gridSpan w:val="2"/>
            <w:tcMar>
              <w:top w:w="0" w:type="dxa"/>
              <w:left w:w="108" w:type="dxa"/>
              <w:bottom w:w="0" w:type="dxa"/>
              <w:right w:w="108" w:type="dxa"/>
            </w:tcMar>
          </w:tcPr>
          <w:p w14:paraId="00000083" w14:textId="77777777" w:rsidR="00697027" w:rsidRDefault="00091D3E">
            <w:pPr>
              <w:rPr>
                <w:b/>
              </w:rPr>
            </w:pPr>
            <w:r>
              <w:rPr>
                <w:b/>
              </w:rPr>
              <w:t>Data Matches- Describe the data discovery methodology you use to explore and explain the current data matching resources including a list of any additional resources that may be available as stated in Attachment L, Data Matches Section, Requirements HOSPHY5-HOSPHY9.</w:t>
            </w:r>
          </w:p>
          <w:p w14:paraId="00000084" w14:textId="77777777" w:rsidR="00697027" w:rsidRDefault="00697027">
            <w:pPr>
              <w:rPr>
                <w:b/>
              </w:rPr>
            </w:pPr>
          </w:p>
        </w:tc>
      </w:tr>
      <w:tr w:rsidR="00697027" w14:paraId="6FF0D958" w14:textId="77777777">
        <w:tc>
          <w:tcPr>
            <w:tcW w:w="567" w:type="dxa"/>
            <w:tcMar>
              <w:top w:w="0" w:type="dxa"/>
              <w:left w:w="108" w:type="dxa"/>
              <w:bottom w:w="0" w:type="dxa"/>
              <w:right w:w="108" w:type="dxa"/>
            </w:tcMar>
          </w:tcPr>
          <w:p w14:paraId="00000086" w14:textId="77777777" w:rsidR="00697027" w:rsidRDefault="00091D3E">
            <w:pPr>
              <w:rPr>
                <w:i/>
              </w:rPr>
            </w:pPr>
            <w:r>
              <w:rPr>
                <w:i/>
              </w:rPr>
              <w:t>A7</w:t>
            </w:r>
          </w:p>
        </w:tc>
        <w:tc>
          <w:tcPr>
            <w:tcW w:w="12383" w:type="dxa"/>
            <w:gridSpan w:val="2"/>
            <w:tcMar>
              <w:top w:w="0" w:type="dxa"/>
              <w:left w:w="108" w:type="dxa"/>
              <w:bottom w:w="0" w:type="dxa"/>
              <w:right w:w="108" w:type="dxa"/>
            </w:tcMar>
          </w:tcPr>
          <w:p w14:paraId="00000087" w14:textId="77777777" w:rsidR="00697027" w:rsidRDefault="00091D3E">
            <w:pPr>
              <w:rPr>
                <w:b/>
              </w:rPr>
            </w:pPr>
            <w:r>
              <w:rPr>
                <w:b/>
              </w:rPr>
              <w:t>Answer # 7</w:t>
            </w:r>
          </w:p>
          <w:p w14:paraId="00000088" w14:textId="77777777" w:rsidR="00697027" w:rsidRDefault="00091D3E">
            <w:r>
              <w:t xml:space="preserve">To perform the data matches in ARMS PRO, Benefit Recovery obtains files from the State for its historical Medicaid membership (including existing TPL records), Child Support Agency and obtains membership files from Commercial Carriers using provisions of State Law created resulting from the DRA 2005, Medicare data files, available worker’s comp data, and other State files that may be available. </w:t>
            </w:r>
          </w:p>
          <w:p w14:paraId="00000089" w14:textId="77777777" w:rsidR="00697027" w:rsidRDefault="00697027"/>
          <w:p w14:paraId="0000008A" w14:textId="77777777" w:rsidR="00697027" w:rsidRDefault="00091D3E">
            <w:r>
              <w:t xml:space="preserve">We identify  covered members utilizing at least three of the four required data elements of name, date of birth, address and SSN. If a member matches on both files for 3 of the 4 elements it is considered a Grade A match and is submitted for verification within 7 days. If the data match fails to result in a Grade A match, the information will not be added to the system without additional verification through automated or manual processes which may include analysis of other family members, contact with carriers or providers through web applications, phone or mail. </w:t>
            </w:r>
          </w:p>
          <w:p w14:paraId="0000008B" w14:textId="77777777" w:rsidR="00697027" w:rsidRDefault="00697027"/>
          <w:p w14:paraId="0000008C" w14:textId="77777777" w:rsidR="00697027" w:rsidRDefault="00091D3E">
            <w:r>
              <w:t>Benefit Recovery further utilizes any additional demographic information available in both the Medicaid and Insurer data bases. This can include family relationship, employer information, pharmacy, vision, dental policies, etc. The supplemental match efforts are not restricted to a particular State to acknowledge that many coverages are provided by absent parents that may not be located in the same state. Success in locating additional records in this process are also 100% submitted for verification within 7 days before they are forwarded to the State.</w:t>
            </w:r>
          </w:p>
          <w:p w14:paraId="0000008D" w14:textId="77777777" w:rsidR="00697027" w:rsidRDefault="00697027"/>
          <w:p w14:paraId="0000008E" w14:textId="77777777" w:rsidR="00697027" w:rsidRDefault="00091D3E">
            <w:r>
              <w:lastRenderedPageBreak/>
              <w:t xml:space="preserve">The match process is documented in the Benefit Recovery Procedure Manual provided to the State and is updated as changes occur. The procedure manuals also go through a quarterly review to ensure that all appropriate changes or clarifications are incorporated. </w:t>
            </w:r>
          </w:p>
          <w:p w14:paraId="0000008F" w14:textId="77777777" w:rsidR="00697027" w:rsidRDefault="00697027"/>
          <w:p w14:paraId="00000090" w14:textId="77777777" w:rsidR="00697027" w:rsidRDefault="00091D3E">
            <w:r>
              <w:t xml:space="preserve">Benefit Recovery provides a file to the State containing newly identified TPL coverage for all recipients and household members, additions of coverage types, and updates to existing resources, including termination of coverage and changes of coverage dates. This information may be the result of data matches, updates from insurers or employers, data from EOBs, etc.  </w:t>
            </w:r>
          </w:p>
          <w:p w14:paraId="00000091" w14:textId="77777777" w:rsidR="00697027" w:rsidRDefault="00697027"/>
          <w:p w14:paraId="00000092" w14:textId="77777777" w:rsidR="00697027" w:rsidRDefault="00091D3E">
            <w:r>
              <w:t>Additionally, Benefit Recovery accepts State interfaces containing Third Party information for verification and update. The resource file created is sent to the State within 7 days following the verification of all data exchanges for addition to the Enterprise system within 60 calendar days. The file identifies all policy specifics, date of verification and documents the manner in which the verification was accomplished (name of staff if manually verified, name of process if verified in an automated manner).</w:t>
            </w:r>
          </w:p>
          <w:p w14:paraId="00000093" w14:textId="77777777" w:rsidR="00697027" w:rsidRDefault="00697027"/>
        </w:tc>
      </w:tr>
      <w:tr w:rsidR="00697027" w14:paraId="05CEEB40" w14:textId="77777777">
        <w:tc>
          <w:tcPr>
            <w:tcW w:w="567" w:type="dxa"/>
            <w:tcMar>
              <w:top w:w="0" w:type="dxa"/>
              <w:left w:w="108" w:type="dxa"/>
              <w:bottom w:w="0" w:type="dxa"/>
              <w:right w:w="108" w:type="dxa"/>
            </w:tcMar>
          </w:tcPr>
          <w:p w14:paraId="00000095" w14:textId="77777777" w:rsidR="00697027" w:rsidRDefault="00697027">
            <w:pPr>
              <w:rPr>
                <w:i/>
              </w:rPr>
            </w:pPr>
          </w:p>
        </w:tc>
        <w:tc>
          <w:tcPr>
            <w:tcW w:w="6193" w:type="dxa"/>
            <w:tcMar>
              <w:top w:w="0" w:type="dxa"/>
              <w:left w:w="108" w:type="dxa"/>
              <w:bottom w:w="0" w:type="dxa"/>
              <w:right w:w="108" w:type="dxa"/>
            </w:tcMar>
          </w:tcPr>
          <w:p w14:paraId="00000096" w14:textId="77777777" w:rsidR="00697027" w:rsidRDefault="00091D3E">
            <w:pPr>
              <w:rPr>
                <w:i/>
              </w:rPr>
            </w:pPr>
            <w:r>
              <w:t xml:space="preserve">Upload Attachments with Additional Information?     </w:t>
            </w:r>
            <w:r>
              <w:rPr>
                <w:b/>
              </w:rPr>
              <w:t>No</w:t>
            </w:r>
          </w:p>
        </w:tc>
        <w:tc>
          <w:tcPr>
            <w:tcW w:w="6190" w:type="dxa"/>
          </w:tcPr>
          <w:p w14:paraId="00000097" w14:textId="77777777" w:rsidR="00697027" w:rsidRDefault="00091D3E">
            <w:pPr>
              <w:rPr>
                <w:i/>
              </w:rPr>
            </w:pPr>
            <w:r>
              <w:t>Attachment File Name: N/A</w:t>
            </w:r>
          </w:p>
        </w:tc>
      </w:tr>
      <w:tr w:rsidR="00697027" w14:paraId="6E23A77A" w14:textId="77777777">
        <w:tc>
          <w:tcPr>
            <w:tcW w:w="567" w:type="dxa"/>
            <w:tcMar>
              <w:top w:w="0" w:type="dxa"/>
              <w:left w:w="108" w:type="dxa"/>
              <w:bottom w:w="0" w:type="dxa"/>
              <w:right w:w="108" w:type="dxa"/>
            </w:tcMar>
          </w:tcPr>
          <w:p w14:paraId="00000098" w14:textId="77777777" w:rsidR="00697027" w:rsidRDefault="00091D3E">
            <w:r>
              <w:t>8</w:t>
            </w:r>
          </w:p>
        </w:tc>
        <w:tc>
          <w:tcPr>
            <w:tcW w:w="12383" w:type="dxa"/>
            <w:gridSpan w:val="2"/>
            <w:tcMar>
              <w:top w:w="0" w:type="dxa"/>
              <w:left w:w="108" w:type="dxa"/>
              <w:bottom w:w="0" w:type="dxa"/>
              <w:right w:w="108" w:type="dxa"/>
            </w:tcMar>
          </w:tcPr>
          <w:p w14:paraId="00000099" w14:textId="77777777" w:rsidR="00697027" w:rsidRDefault="00091D3E">
            <w:pPr>
              <w:rPr>
                <w:b/>
              </w:rPr>
            </w:pPr>
            <w:r>
              <w:rPr>
                <w:b/>
              </w:rPr>
              <w:t>Data Matches- Describe your process for working with other Supplier's to resolve interface file transaction and data match interface errors within thirty (30) calendar days (or a timeframe specified by the agency) from discovery, as stated in Attachment L, Data Matches Section, Requirement HOSPHY10.</w:t>
            </w:r>
          </w:p>
          <w:p w14:paraId="0000009A" w14:textId="77777777" w:rsidR="00697027" w:rsidRDefault="00697027">
            <w:pPr>
              <w:rPr>
                <w:b/>
              </w:rPr>
            </w:pPr>
          </w:p>
        </w:tc>
      </w:tr>
      <w:tr w:rsidR="00697027" w14:paraId="68DCDA1F" w14:textId="77777777">
        <w:tc>
          <w:tcPr>
            <w:tcW w:w="567" w:type="dxa"/>
            <w:tcMar>
              <w:top w:w="0" w:type="dxa"/>
              <w:left w:w="108" w:type="dxa"/>
              <w:bottom w:w="0" w:type="dxa"/>
              <w:right w:w="108" w:type="dxa"/>
            </w:tcMar>
          </w:tcPr>
          <w:p w14:paraId="0000009C" w14:textId="77777777" w:rsidR="00697027" w:rsidRDefault="00091D3E">
            <w:pPr>
              <w:rPr>
                <w:i/>
              </w:rPr>
            </w:pPr>
            <w:r>
              <w:rPr>
                <w:i/>
              </w:rPr>
              <w:t>A8</w:t>
            </w:r>
          </w:p>
        </w:tc>
        <w:tc>
          <w:tcPr>
            <w:tcW w:w="12383" w:type="dxa"/>
            <w:gridSpan w:val="2"/>
            <w:tcMar>
              <w:top w:w="0" w:type="dxa"/>
              <w:left w:w="108" w:type="dxa"/>
              <w:bottom w:w="0" w:type="dxa"/>
              <w:right w:w="108" w:type="dxa"/>
            </w:tcMar>
          </w:tcPr>
          <w:p w14:paraId="0000009D" w14:textId="77777777" w:rsidR="00697027" w:rsidRDefault="00091D3E">
            <w:pPr>
              <w:rPr>
                <w:b/>
              </w:rPr>
            </w:pPr>
            <w:r>
              <w:rPr>
                <w:b/>
              </w:rPr>
              <w:t>Answer # 8</w:t>
            </w:r>
          </w:p>
          <w:p w14:paraId="0000009E" w14:textId="77777777" w:rsidR="00697027" w:rsidRDefault="00091D3E">
            <w:r>
              <w:t>Benefit Recovery’s ARMS PRO  system regularly receives, stores, and utilizes interfaces from a number of government and commercial</w:t>
            </w:r>
          </w:p>
          <w:p w14:paraId="0000009F" w14:textId="77777777" w:rsidR="00697027" w:rsidRDefault="00091D3E">
            <w:r>
              <w:t>sources. These interfaces are used to identify Medicaid members with primary insurance coverage, analyze claims paid during the period of duplicate coverage, pull appropriate claims for billing to the insurer or through provider recoupment and to report cost avoidance information to the State.</w:t>
            </w:r>
          </w:p>
          <w:p w14:paraId="000000A0" w14:textId="77777777" w:rsidR="00697027" w:rsidRDefault="00697027"/>
          <w:p w14:paraId="000000A1" w14:textId="77777777" w:rsidR="00697027" w:rsidRDefault="00091D3E">
            <w:r>
              <w:t>In the event that a data match results in incorrect systematic error, the potential sources of the issue are immediately reviewed to verify the issue. If required, a reversal file can be generated to return the State data to the pre-error condition while the problem is researched. Potential sources of incorrect matches include incorrect application of the data match rules, incorrect data from the supplier, incorrect interpretation of supplier data, incorrect structure of data match file, etc. The issue is identified, researched, documented and resolution steps determined. A full report of the error, cause, resolution, and mitigation plan (including review of test plan) is provided to the State. Any issue not corrected within 30 days generates a weekly status report until resolved.</w:t>
            </w:r>
          </w:p>
          <w:p w14:paraId="000000A2" w14:textId="77777777" w:rsidR="00697027" w:rsidRDefault="00697027">
            <w:pPr>
              <w:rPr>
                <w:highlight w:val="yellow"/>
              </w:rPr>
            </w:pPr>
          </w:p>
        </w:tc>
      </w:tr>
      <w:tr w:rsidR="00697027" w14:paraId="7BA8B931" w14:textId="77777777">
        <w:tc>
          <w:tcPr>
            <w:tcW w:w="567" w:type="dxa"/>
            <w:tcMar>
              <w:top w:w="0" w:type="dxa"/>
              <w:left w:w="108" w:type="dxa"/>
              <w:bottom w:w="0" w:type="dxa"/>
              <w:right w:w="108" w:type="dxa"/>
            </w:tcMar>
          </w:tcPr>
          <w:p w14:paraId="000000A4" w14:textId="77777777" w:rsidR="00697027" w:rsidRDefault="00697027">
            <w:pPr>
              <w:rPr>
                <w:i/>
              </w:rPr>
            </w:pPr>
          </w:p>
        </w:tc>
        <w:tc>
          <w:tcPr>
            <w:tcW w:w="6193" w:type="dxa"/>
            <w:tcMar>
              <w:top w:w="0" w:type="dxa"/>
              <w:left w:w="108" w:type="dxa"/>
              <w:bottom w:w="0" w:type="dxa"/>
              <w:right w:w="108" w:type="dxa"/>
            </w:tcMar>
          </w:tcPr>
          <w:p w14:paraId="000000A5" w14:textId="77777777" w:rsidR="00697027" w:rsidRDefault="00091D3E">
            <w:r>
              <w:t xml:space="preserve">Upload Attachments with Additional Information?     </w:t>
            </w:r>
            <w:r>
              <w:rPr>
                <w:b/>
              </w:rPr>
              <w:t>No</w:t>
            </w:r>
          </w:p>
        </w:tc>
        <w:tc>
          <w:tcPr>
            <w:tcW w:w="6190" w:type="dxa"/>
          </w:tcPr>
          <w:p w14:paraId="000000A6" w14:textId="77777777" w:rsidR="00697027" w:rsidRDefault="00091D3E">
            <w:r>
              <w:t>Attachment File Name:  N/A</w:t>
            </w:r>
          </w:p>
        </w:tc>
      </w:tr>
      <w:tr w:rsidR="00697027" w14:paraId="12D57627" w14:textId="77777777">
        <w:tc>
          <w:tcPr>
            <w:tcW w:w="567" w:type="dxa"/>
            <w:tcMar>
              <w:top w:w="0" w:type="dxa"/>
              <w:left w:w="108" w:type="dxa"/>
              <w:bottom w:w="0" w:type="dxa"/>
              <w:right w:w="108" w:type="dxa"/>
            </w:tcMar>
          </w:tcPr>
          <w:p w14:paraId="000000A7" w14:textId="77777777" w:rsidR="00697027" w:rsidRDefault="00091D3E">
            <w:pPr>
              <w:rPr>
                <w:i/>
              </w:rPr>
            </w:pPr>
            <w:r>
              <w:rPr>
                <w:i/>
              </w:rPr>
              <w:t>9</w:t>
            </w:r>
          </w:p>
        </w:tc>
        <w:tc>
          <w:tcPr>
            <w:tcW w:w="12383" w:type="dxa"/>
            <w:gridSpan w:val="2"/>
            <w:tcMar>
              <w:top w:w="0" w:type="dxa"/>
              <w:left w:w="108" w:type="dxa"/>
              <w:bottom w:w="0" w:type="dxa"/>
              <w:right w:w="108" w:type="dxa"/>
            </w:tcMar>
          </w:tcPr>
          <w:p w14:paraId="000000A8" w14:textId="77777777" w:rsidR="00697027" w:rsidRDefault="00091D3E">
            <w:pPr>
              <w:rPr>
                <w:b/>
              </w:rPr>
            </w:pPr>
            <w:r>
              <w:rPr>
                <w:b/>
              </w:rPr>
              <w:t>Data Matches- Describe in detail how you will manage and coordinate all specified administrative and system activities as listed in Attachment L, Data Matches Section, Requirement HOSPHY12.</w:t>
            </w:r>
          </w:p>
          <w:p w14:paraId="000000A9" w14:textId="77777777" w:rsidR="00697027" w:rsidRDefault="00697027"/>
        </w:tc>
      </w:tr>
      <w:tr w:rsidR="00697027" w14:paraId="222278A2" w14:textId="77777777">
        <w:tc>
          <w:tcPr>
            <w:tcW w:w="567" w:type="dxa"/>
            <w:tcMar>
              <w:top w:w="0" w:type="dxa"/>
              <w:left w:w="108" w:type="dxa"/>
              <w:bottom w:w="0" w:type="dxa"/>
              <w:right w:w="108" w:type="dxa"/>
            </w:tcMar>
          </w:tcPr>
          <w:p w14:paraId="000000AB" w14:textId="77777777" w:rsidR="00697027" w:rsidRDefault="00091D3E">
            <w:pPr>
              <w:rPr>
                <w:i/>
              </w:rPr>
            </w:pPr>
            <w:r>
              <w:rPr>
                <w:i/>
              </w:rPr>
              <w:lastRenderedPageBreak/>
              <w:t>A9</w:t>
            </w:r>
          </w:p>
        </w:tc>
        <w:tc>
          <w:tcPr>
            <w:tcW w:w="12383" w:type="dxa"/>
            <w:gridSpan w:val="2"/>
            <w:tcMar>
              <w:top w:w="0" w:type="dxa"/>
              <w:left w:w="108" w:type="dxa"/>
              <w:bottom w:w="0" w:type="dxa"/>
              <w:right w:w="108" w:type="dxa"/>
            </w:tcMar>
          </w:tcPr>
          <w:p w14:paraId="000000AC" w14:textId="77777777" w:rsidR="00697027" w:rsidRDefault="00091D3E">
            <w:pPr>
              <w:rPr>
                <w:b/>
              </w:rPr>
            </w:pPr>
            <w:r>
              <w:rPr>
                <w:b/>
              </w:rPr>
              <w:t>Answer # 9</w:t>
            </w:r>
          </w:p>
          <w:p w14:paraId="000000AD" w14:textId="5A288469" w:rsidR="00697027" w:rsidRDefault="00091D3E">
            <w:r>
              <w:t xml:space="preserve">Benefit Recovery’s ARMS PRO solution is a full featured Third Party Liability identification, verification, cost avoidance and recovery application. The system eases control of all administrative functions necessary for a successful TPL operation. The system has capacity for fully automated production of member, provider, insurer, and employer communications after State approval. For the State and the provider community there is also a web portal for communication purposes. </w:t>
            </w:r>
          </w:p>
          <w:p w14:paraId="5F6C9393" w14:textId="636649AA" w:rsidR="007572B5" w:rsidRDefault="007572B5"/>
          <w:p w14:paraId="6624E1BC" w14:textId="3EAF102A" w:rsidR="007572B5" w:rsidRPr="007572B5" w:rsidRDefault="007572B5">
            <w:pPr>
              <w:rPr>
                <w:b/>
                <w:bCs/>
                <w:color w:val="C81521"/>
              </w:rPr>
            </w:pPr>
            <w:r w:rsidRPr="007572B5">
              <w:rPr>
                <w:b/>
                <w:bCs/>
                <w:color w:val="C81521"/>
              </w:rPr>
              <w:t>Exhibit 2 – Data Match Workflow Process</w:t>
            </w:r>
          </w:p>
          <w:p w14:paraId="5D0BEAE8" w14:textId="2D3FA358" w:rsidR="007572B5" w:rsidRDefault="007572B5"/>
          <w:p w14:paraId="7D6A315E" w14:textId="68E20CEC" w:rsidR="007572B5" w:rsidRDefault="007572B5" w:rsidP="007572B5">
            <w:pPr>
              <w:jc w:val="center"/>
            </w:pPr>
            <w:r>
              <w:rPr>
                <w:noProof/>
              </w:rPr>
              <w:drawing>
                <wp:inline distT="0" distB="0" distL="0" distR="0" wp14:anchorId="4316ADF3" wp14:editId="2A008EF0">
                  <wp:extent cx="7763179" cy="4266565"/>
                  <wp:effectExtent l="0" t="0" r="0" b="635"/>
                  <wp:docPr id="2" name="Picture 2"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timelin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7778318" cy="4274885"/>
                          </a:xfrm>
                          <a:prstGeom prst="rect">
                            <a:avLst/>
                          </a:prstGeom>
                        </pic:spPr>
                      </pic:pic>
                    </a:graphicData>
                  </a:graphic>
                </wp:inline>
              </w:drawing>
            </w:r>
          </w:p>
          <w:p w14:paraId="000000AE" w14:textId="77777777" w:rsidR="00697027" w:rsidRDefault="00697027"/>
          <w:p w14:paraId="469894B6" w14:textId="77777777" w:rsidR="007572B5" w:rsidRDefault="007572B5"/>
          <w:p w14:paraId="000000AF" w14:textId="5C626A65" w:rsidR="00697027" w:rsidRDefault="00091D3E">
            <w:r>
              <w:t xml:space="preserve">Additional administrative support is provided by the Benefit Recovery staff. </w:t>
            </w:r>
          </w:p>
          <w:p w14:paraId="000000B0" w14:textId="77777777" w:rsidR="00697027" w:rsidRDefault="00697027"/>
          <w:p w14:paraId="000000B1" w14:textId="77777777" w:rsidR="00697027" w:rsidRDefault="00091D3E">
            <w:pPr>
              <w:numPr>
                <w:ilvl w:val="0"/>
                <w:numId w:val="2"/>
              </w:numPr>
              <w:pBdr>
                <w:top w:val="nil"/>
                <w:left w:val="nil"/>
                <w:bottom w:val="nil"/>
                <w:right w:val="nil"/>
                <w:between w:val="nil"/>
              </w:pBdr>
              <w:spacing w:after="160" w:line="259" w:lineRule="auto"/>
            </w:pPr>
            <w:r>
              <w:rPr>
                <w:color w:val="000000"/>
              </w:rPr>
              <w:t xml:space="preserve">Payer relations staff are responsible for developing and maintaining data match agreements with the national and local insurance providers, perform manual file maintenance, and provide manual verification efforts. </w:t>
            </w:r>
          </w:p>
          <w:p w14:paraId="000000B2" w14:textId="77777777" w:rsidR="00697027" w:rsidRDefault="00697027"/>
          <w:p w14:paraId="000000B3" w14:textId="77777777" w:rsidR="00697027" w:rsidRDefault="00091D3E">
            <w:pPr>
              <w:numPr>
                <w:ilvl w:val="0"/>
                <w:numId w:val="2"/>
              </w:numPr>
              <w:pBdr>
                <w:top w:val="nil"/>
                <w:left w:val="nil"/>
                <w:bottom w:val="nil"/>
                <w:right w:val="nil"/>
                <w:between w:val="nil"/>
              </w:pBdr>
              <w:spacing w:after="160" w:line="259" w:lineRule="auto"/>
            </w:pPr>
            <w:r>
              <w:rPr>
                <w:color w:val="000000"/>
              </w:rPr>
              <w:t xml:space="preserve">Provider relations personnel resolve provider billing and recovery concerns. </w:t>
            </w:r>
          </w:p>
          <w:p w14:paraId="000000B4" w14:textId="77777777" w:rsidR="00697027" w:rsidRDefault="00697027"/>
          <w:p w14:paraId="000000B5" w14:textId="77777777" w:rsidR="00697027" w:rsidRDefault="00091D3E">
            <w:pPr>
              <w:numPr>
                <w:ilvl w:val="0"/>
                <w:numId w:val="2"/>
              </w:numPr>
              <w:pBdr>
                <w:top w:val="nil"/>
                <w:left w:val="nil"/>
                <w:bottom w:val="nil"/>
                <w:right w:val="nil"/>
                <w:between w:val="nil"/>
              </w:pBdr>
              <w:spacing w:after="160" w:line="259" w:lineRule="auto"/>
            </w:pPr>
            <w:r>
              <w:rPr>
                <w:color w:val="000000"/>
              </w:rPr>
              <w:t xml:space="preserve">The IT staff monitor data traffic in and out of the organization, run automated data match and reporting processes, administer automated verification and maintenance processes, and produce the related cost avoidance data within 7 days of verification. </w:t>
            </w:r>
          </w:p>
          <w:p w14:paraId="000000B6" w14:textId="77777777" w:rsidR="00697027" w:rsidRDefault="00697027"/>
          <w:p w14:paraId="000000B7" w14:textId="77777777" w:rsidR="00697027" w:rsidRDefault="00091D3E">
            <w:pPr>
              <w:numPr>
                <w:ilvl w:val="0"/>
                <w:numId w:val="2"/>
              </w:numPr>
              <w:pBdr>
                <w:top w:val="nil"/>
                <w:left w:val="nil"/>
                <w:bottom w:val="nil"/>
                <w:right w:val="nil"/>
                <w:between w:val="nil"/>
              </w:pBdr>
              <w:spacing w:after="160" w:line="259" w:lineRule="auto"/>
            </w:pPr>
            <w:r>
              <w:rPr>
                <w:color w:val="000000"/>
              </w:rPr>
              <w:t>The Contract Manager has responsibility for development and presentation of standard letters, publicly available web content and public educational materials for State approval.</w:t>
            </w:r>
          </w:p>
          <w:p w14:paraId="000000B8" w14:textId="77777777" w:rsidR="00697027" w:rsidRDefault="00697027"/>
          <w:p w14:paraId="000000B9" w14:textId="77777777" w:rsidR="00697027" w:rsidRDefault="00091D3E">
            <w:r>
              <w:t>Inherent in ARMS PRO is a robust reporting module that addresses reports the State is looking to produce. The data for these reports already resides within ARMS PRO so there is no need to access multiple sources to track what is going on in the project and to measure performance. System generated reports are reviewed by a project team member prior to release to the State to ensure quality reporting and any identified issues are documented. Additionally, authorized users at the State have the ability to run reports online, providing easy access to most program metrics.</w:t>
            </w:r>
          </w:p>
          <w:p w14:paraId="000000BA" w14:textId="77777777" w:rsidR="00697027" w:rsidRDefault="00697027"/>
          <w:p w14:paraId="000000BB" w14:textId="77777777" w:rsidR="00697027" w:rsidRDefault="00091D3E">
            <w:r>
              <w:t>Throughout the life of the project, Benefit Recovery will compile, aggregate, and generate standard management tracking reports on both a scheduled and ad hoc basis for weekly, monthly, quarterly, and yearly project performance and status assessments. These reports will allow appropriate Department staff to easily review and determine project progress and performance on any number of tasks and milestones.</w:t>
            </w:r>
          </w:p>
          <w:p w14:paraId="000000BC" w14:textId="77777777" w:rsidR="00697027" w:rsidRDefault="00697027"/>
        </w:tc>
      </w:tr>
      <w:tr w:rsidR="00697027" w14:paraId="1F7A96C0" w14:textId="77777777">
        <w:tc>
          <w:tcPr>
            <w:tcW w:w="567" w:type="dxa"/>
            <w:tcMar>
              <w:top w:w="0" w:type="dxa"/>
              <w:left w:w="108" w:type="dxa"/>
              <w:bottom w:w="0" w:type="dxa"/>
              <w:right w:w="108" w:type="dxa"/>
            </w:tcMar>
          </w:tcPr>
          <w:p w14:paraId="000000BE" w14:textId="77777777" w:rsidR="00697027" w:rsidRDefault="00697027">
            <w:pPr>
              <w:rPr>
                <w:i/>
              </w:rPr>
            </w:pPr>
          </w:p>
        </w:tc>
        <w:tc>
          <w:tcPr>
            <w:tcW w:w="6193" w:type="dxa"/>
            <w:tcMar>
              <w:top w:w="0" w:type="dxa"/>
              <w:left w:w="108" w:type="dxa"/>
              <w:bottom w:w="0" w:type="dxa"/>
              <w:right w:w="108" w:type="dxa"/>
            </w:tcMar>
          </w:tcPr>
          <w:p w14:paraId="000000BF" w14:textId="77777777" w:rsidR="00697027" w:rsidRDefault="00091D3E">
            <w:r>
              <w:t xml:space="preserve">Upload Attachments with Additional Information?      </w:t>
            </w:r>
            <w:r>
              <w:rPr>
                <w:b/>
              </w:rPr>
              <w:t>No</w:t>
            </w:r>
          </w:p>
        </w:tc>
        <w:tc>
          <w:tcPr>
            <w:tcW w:w="6190" w:type="dxa"/>
          </w:tcPr>
          <w:p w14:paraId="000000C0" w14:textId="77777777" w:rsidR="00697027" w:rsidRDefault="00091D3E">
            <w:r>
              <w:t>Attachment File Name:  N/A</w:t>
            </w:r>
          </w:p>
        </w:tc>
      </w:tr>
      <w:tr w:rsidR="00697027" w14:paraId="3CF60A8F" w14:textId="77777777">
        <w:tc>
          <w:tcPr>
            <w:tcW w:w="567" w:type="dxa"/>
            <w:tcMar>
              <w:top w:w="0" w:type="dxa"/>
              <w:left w:w="108" w:type="dxa"/>
              <w:bottom w:w="0" w:type="dxa"/>
              <w:right w:w="108" w:type="dxa"/>
            </w:tcMar>
          </w:tcPr>
          <w:p w14:paraId="000000C1" w14:textId="77777777" w:rsidR="00697027" w:rsidRDefault="00091D3E">
            <w:pPr>
              <w:rPr>
                <w:b/>
                <w:i/>
              </w:rPr>
            </w:pPr>
            <w:r>
              <w:rPr>
                <w:b/>
              </w:rPr>
              <w:t>10</w:t>
            </w:r>
          </w:p>
        </w:tc>
        <w:tc>
          <w:tcPr>
            <w:tcW w:w="12383" w:type="dxa"/>
            <w:gridSpan w:val="2"/>
            <w:tcMar>
              <w:top w:w="0" w:type="dxa"/>
              <w:left w:w="108" w:type="dxa"/>
              <w:bottom w:w="0" w:type="dxa"/>
              <w:right w:w="108" w:type="dxa"/>
            </w:tcMar>
          </w:tcPr>
          <w:p w14:paraId="000000C2" w14:textId="77777777" w:rsidR="00697027" w:rsidRDefault="00091D3E">
            <w:pPr>
              <w:rPr>
                <w:b/>
              </w:rPr>
            </w:pPr>
            <w:r>
              <w:rPr>
                <w:b/>
              </w:rPr>
              <w:t>Third Party Resources File Maintenance - Describe your process in detail for identifying, documenting, verifying, and maintaining third party resource information as stated in Attachment L, Third Party Resources File Maintenance Section, Requirements HOSPHY14-HOSPHY15.</w:t>
            </w:r>
          </w:p>
        </w:tc>
      </w:tr>
    </w:tbl>
    <w:p w14:paraId="228EE6E5" w14:textId="77777777" w:rsidR="007C004C" w:rsidRDefault="007C004C">
      <w:r>
        <w:br w:type="page"/>
      </w:r>
    </w:p>
    <w:tbl>
      <w:tblPr>
        <w:tblStyle w:val="a6"/>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193"/>
        <w:gridCol w:w="6190"/>
      </w:tblGrid>
      <w:tr w:rsidR="00697027" w14:paraId="45FFDC60" w14:textId="77777777">
        <w:tc>
          <w:tcPr>
            <w:tcW w:w="567" w:type="dxa"/>
            <w:tcMar>
              <w:top w:w="0" w:type="dxa"/>
              <w:left w:w="108" w:type="dxa"/>
              <w:bottom w:w="0" w:type="dxa"/>
              <w:right w:w="108" w:type="dxa"/>
            </w:tcMar>
          </w:tcPr>
          <w:p w14:paraId="000000C4" w14:textId="4B33F01A" w:rsidR="00697027" w:rsidRDefault="00091D3E">
            <w:pPr>
              <w:rPr>
                <w:i/>
              </w:rPr>
            </w:pPr>
            <w:r>
              <w:rPr>
                <w:i/>
              </w:rPr>
              <w:lastRenderedPageBreak/>
              <w:t>A10</w:t>
            </w:r>
          </w:p>
        </w:tc>
        <w:tc>
          <w:tcPr>
            <w:tcW w:w="12383" w:type="dxa"/>
            <w:gridSpan w:val="2"/>
            <w:tcMar>
              <w:top w:w="0" w:type="dxa"/>
              <w:left w:w="108" w:type="dxa"/>
              <w:bottom w:w="0" w:type="dxa"/>
              <w:right w:w="108" w:type="dxa"/>
            </w:tcMar>
          </w:tcPr>
          <w:p w14:paraId="000000C5" w14:textId="77777777" w:rsidR="00697027" w:rsidRDefault="00091D3E">
            <w:pPr>
              <w:rPr>
                <w:b/>
              </w:rPr>
            </w:pPr>
            <w:r>
              <w:rPr>
                <w:b/>
              </w:rPr>
              <w:t>Answer # 10</w:t>
            </w:r>
          </w:p>
          <w:p w14:paraId="000000C6" w14:textId="77777777" w:rsidR="00697027" w:rsidRDefault="00091D3E">
            <w:r>
              <w:t>To identify new insurance coverage, Benefit Recovery performs data matching in two (2) phases:</w:t>
            </w:r>
          </w:p>
          <w:p w14:paraId="000000C7" w14:textId="77777777" w:rsidR="00697027" w:rsidRDefault="00697027"/>
          <w:p w14:paraId="000000C8" w14:textId="77777777" w:rsidR="00697027" w:rsidRDefault="00091D3E">
            <w:r>
              <w:t>The first phase is to data match directly with the insurance payers Benefit Recovery already has established relationships with via a direct access data agreement. Our IT Manager formats the State TPL beneficiary file and matches it against our current payers eligibility files. Once the new insurance coverage is identified our insurance verification staff verify and input the insurance into ARMS PRO.</w:t>
            </w:r>
          </w:p>
          <w:p w14:paraId="000000C9" w14:textId="77777777" w:rsidR="00697027" w:rsidRDefault="00697027"/>
          <w:p w14:paraId="000000CA" w14:textId="77777777" w:rsidR="00697027" w:rsidRDefault="00091D3E">
            <w:r>
              <w:t>The second phase is to utilize our direct access to our LIVE data repository to data match against the Medicaid beneficiaries who show no current or active insurance coverage. As the pharmacy coverage is found, it is auto routed to ARMS PRO to identify the medical coverage crosswalk. Once the medical coverage ID is identified – ARMS PRO will auto-route this information to our Medical eligibility supervisor for distribution to our call and verify coverage specialists. The specialist contacts the insurance carrier, confirms policy information then inputs that information into ARMS PRO.</w:t>
            </w:r>
          </w:p>
          <w:p w14:paraId="000000CB" w14:textId="77777777" w:rsidR="00697027" w:rsidRDefault="00697027"/>
          <w:p w14:paraId="000000CC" w14:textId="77777777" w:rsidR="00697027" w:rsidRDefault="00091D3E">
            <w:r>
              <w:t xml:space="preserve">Similarly, as updates are obtained from EOBs, phone calls, State Agency interface files, Insurers, and Providers, the information is forwarded to the insurance verification staff to corroborate and update the information within 5 days. By maintaining a short timeframe for updates, provider and member abrasion is greatly reduced. </w:t>
            </w:r>
          </w:p>
          <w:p w14:paraId="000000CD" w14:textId="77777777" w:rsidR="00697027" w:rsidRDefault="00697027"/>
          <w:p w14:paraId="000000CE" w14:textId="77777777" w:rsidR="00697027" w:rsidRDefault="00091D3E">
            <w:pPr>
              <w:rPr>
                <w:highlight w:val="yellow"/>
              </w:rPr>
            </w:pPr>
            <w:r>
              <w:t>File updates, adds, modifications, terminations, resulting from data matches and manual sources are accumulated on the Cost Avoidance file in the State prescribed format within 7 days to update the State’s Enterprise system.</w:t>
            </w:r>
          </w:p>
          <w:p w14:paraId="000000CF" w14:textId="77777777" w:rsidR="00697027" w:rsidRDefault="00697027">
            <w:pPr>
              <w:rPr>
                <w:highlight w:val="yellow"/>
              </w:rPr>
            </w:pPr>
          </w:p>
        </w:tc>
      </w:tr>
      <w:tr w:rsidR="00697027" w14:paraId="03B63335" w14:textId="77777777">
        <w:tc>
          <w:tcPr>
            <w:tcW w:w="567" w:type="dxa"/>
            <w:tcMar>
              <w:top w:w="0" w:type="dxa"/>
              <w:left w:w="108" w:type="dxa"/>
              <w:bottom w:w="0" w:type="dxa"/>
              <w:right w:w="108" w:type="dxa"/>
            </w:tcMar>
          </w:tcPr>
          <w:p w14:paraId="000000D1" w14:textId="77777777" w:rsidR="00697027" w:rsidRDefault="00697027">
            <w:pPr>
              <w:rPr>
                <w:i/>
              </w:rPr>
            </w:pPr>
          </w:p>
        </w:tc>
        <w:tc>
          <w:tcPr>
            <w:tcW w:w="6193" w:type="dxa"/>
            <w:tcMar>
              <w:top w:w="0" w:type="dxa"/>
              <w:left w:w="108" w:type="dxa"/>
              <w:bottom w:w="0" w:type="dxa"/>
              <w:right w:w="108" w:type="dxa"/>
            </w:tcMar>
          </w:tcPr>
          <w:p w14:paraId="000000D2" w14:textId="77777777" w:rsidR="00697027" w:rsidRDefault="00091D3E">
            <w:r>
              <w:t xml:space="preserve">Upload Attachments with Additional Information?     </w:t>
            </w:r>
            <w:r>
              <w:rPr>
                <w:b/>
              </w:rPr>
              <w:t>No</w:t>
            </w:r>
          </w:p>
        </w:tc>
        <w:tc>
          <w:tcPr>
            <w:tcW w:w="6190" w:type="dxa"/>
          </w:tcPr>
          <w:p w14:paraId="000000D3" w14:textId="77777777" w:rsidR="00697027" w:rsidRDefault="00091D3E">
            <w:r>
              <w:t>Attachment File Name:  N/A</w:t>
            </w:r>
          </w:p>
          <w:p w14:paraId="000000D4" w14:textId="77777777" w:rsidR="00697027" w:rsidRDefault="00697027"/>
        </w:tc>
      </w:tr>
      <w:tr w:rsidR="00697027" w14:paraId="7FD7340B" w14:textId="77777777">
        <w:tc>
          <w:tcPr>
            <w:tcW w:w="567" w:type="dxa"/>
            <w:tcMar>
              <w:top w:w="0" w:type="dxa"/>
              <w:left w:w="108" w:type="dxa"/>
              <w:bottom w:w="0" w:type="dxa"/>
              <w:right w:w="108" w:type="dxa"/>
            </w:tcMar>
          </w:tcPr>
          <w:p w14:paraId="000000D5" w14:textId="77777777" w:rsidR="00697027" w:rsidRDefault="00091D3E">
            <w:pPr>
              <w:rPr>
                <w:i/>
              </w:rPr>
            </w:pPr>
            <w:r>
              <w:t>11</w:t>
            </w:r>
          </w:p>
        </w:tc>
        <w:tc>
          <w:tcPr>
            <w:tcW w:w="12383" w:type="dxa"/>
            <w:gridSpan w:val="2"/>
            <w:tcMar>
              <w:top w:w="0" w:type="dxa"/>
              <w:left w:w="108" w:type="dxa"/>
              <w:bottom w:w="0" w:type="dxa"/>
              <w:right w:w="108" w:type="dxa"/>
            </w:tcMar>
          </w:tcPr>
          <w:p w14:paraId="000000D6" w14:textId="77777777" w:rsidR="00697027" w:rsidRDefault="00091D3E">
            <w:pPr>
              <w:rPr>
                <w:b/>
              </w:rPr>
            </w:pPr>
            <w:r>
              <w:rPr>
                <w:b/>
              </w:rPr>
              <w:t>Reports-Describe in detail your process for creating and transmitting reports where the Supplier is the entity responsible as stated in Attachment L, Data Matches Section, Requirement HOSPHY13 and Attachment L, Reports Section, Requirements HOSPHY16-HOSPHY17, HOSPHY21-HOSPHY24. Please attach an example of a report which you would create.</w:t>
            </w:r>
          </w:p>
          <w:p w14:paraId="000000D7" w14:textId="77777777" w:rsidR="00697027" w:rsidRDefault="00697027">
            <w:pPr>
              <w:rPr>
                <w:b/>
              </w:rPr>
            </w:pPr>
          </w:p>
        </w:tc>
      </w:tr>
      <w:tr w:rsidR="00697027" w14:paraId="45B081D6" w14:textId="77777777">
        <w:tc>
          <w:tcPr>
            <w:tcW w:w="567" w:type="dxa"/>
            <w:tcMar>
              <w:top w:w="0" w:type="dxa"/>
              <w:left w:w="108" w:type="dxa"/>
              <w:bottom w:w="0" w:type="dxa"/>
              <w:right w:w="108" w:type="dxa"/>
            </w:tcMar>
          </w:tcPr>
          <w:p w14:paraId="000000D9" w14:textId="77777777" w:rsidR="00697027" w:rsidRDefault="00091D3E">
            <w:pPr>
              <w:rPr>
                <w:i/>
              </w:rPr>
            </w:pPr>
            <w:r>
              <w:rPr>
                <w:i/>
              </w:rPr>
              <w:t>A11</w:t>
            </w:r>
          </w:p>
        </w:tc>
        <w:tc>
          <w:tcPr>
            <w:tcW w:w="12383" w:type="dxa"/>
            <w:gridSpan w:val="2"/>
            <w:tcMar>
              <w:top w:w="0" w:type="dxa"/>
              <w:left w:w="108" w:type="dxa"/>
              <w:bottom w:w="0" w:type="dxa"/>
              <w:right w:w="108" w:type="dxa"/>
            </w:tcMar>
          </w:tcPr>
          <w:p w14:paraId="000000DA" w14:textId="77777777" w:rsidR="00697027" w:rsidRDefault="00091D3E">
            <w:pPr>
              <w:rPr>
                <w:b/>
              </w:rPr>
            </w:pPr>
            <w:r>
              <w:rPr>
                <w:b/>
              </w:rPr>
              <w:t>Answer # 11</w:t>
            </w:r>
          </w:p>
          <w:p w14:paraId="000000DE" w14:textId="22914FFB" w:rsidR="00697027" w:rsidRDefault="00091D3E">
            <w:r>
              <w:t xml:space="preserve">Inherent </w:t>
            </w:r>
            <w:r w:rsidR="007C004C">
              <w:t>in</w:t>
            </w:r>
            <w:r>
              <w:t xml:space="preserve"> ARMS PRO there is a robust reporting module that can address any type of report that the State is looking to produce. The data for these reports and any other reports that may be requested already resides within the ARMS PRO system so there is no need to access multiple sources to track what is going on in the project and to measure performance.  Throughout the life of the project, Benefit Recovery will compile, aggregate, and generate standard management tracking reports on both a scheduled and ad hoc basis for weekly, monthly, quarterly, and yearly project performance and status assessments. These reports will allow appropriate State staff and contractors with appropriate credentials, to easily review and determine project progress and performance on any number of tasks and milestones and with appropriate security, which are made available through any standard browser.</w:t>
            </w:r>
          </w:p>
          <w:p w14:paraId="000000DF" w14:textId="77777777" w:rsidR="00697027" w:rsidRDefault="00091D3E">
            <w:r>
              <w:lastRenderedPageBreak/>
              <w:t>In addition to a large number of standard client reports available, Benefit Recovery also produces the following requested reports:</w:t>
            </w:r>
          </w:p>
          <w:p w14:paraId="000000E0" w14:textId="77777777" w:rsidR="00697027" w:rsidRDefault="00091D3E">
            <w:pPr>
              <w:numPr>
                <w:ilvl w:val="0"/>
                <w:numId w:val="5"/>
              </w:numPr>
            </w:pPr>
            <w:r>
              <w:t>Quarterly data match Status containing all member and policy identifying information (</w:t>
            </w:r>
            <w:sdt>
              <w:sdtPr>
                <w:tag w:val="goog_rdk_0"/>
                <w:id w:val="-68660681"/>
              </w:sdtPr>
              <w:sdtEndPr/>
              <w:sdtContent/>
            </w:sdt>
            <w:r>
              <w:t>see attachment)</w:t>
            </w:r>
          </w:p>
          <w:p w14:paraId="000000E1" w14:textId="77777777" w:rsidR="00697027" w:rsidRDefault="00091D3E">
            <w:pPr>
              <w:numPr>
                <w:ilvl w:val="0"/>
                <w:numId w:val="5"/>
              </w:numPr>
            </w:pPr>
            <w:r>
              <w:t>Monthly or Quarterly TPL Activity Report containing file maintenance activity</w:t>
            </w:r>
          </w:p>
          <w:p w14:paraId="000000E2" w14:textId="77777777" w:rsidR="00697027" w:rsidRDefault="00091D3E">
            <w:pPr>
              <w:numPr>
                <w:ilvl w:val="0"/>
                <w:numId w:val="5"/>
              </w:numPr>
            </w:pPr>
            <w:r>
              <w:t>Monthly Recovery Invoice for data match services</w:t>
            </w:r>
          </w:p>
          <w:p w14:paraId="000000E3" w14:textId="77777777" w:rsidR="00697027" w:rsidRDefault="00091D3E">
            <w:pPr>
              <w:numPr>
                <w:ilvl w:val="0"/>
                <w:numId w:val="5"/>
              </w:numPr>
            </w:pPr>
            <w:r>
              <w:t>Monthly TPL Status Report containing management reporting items including executive summary, accomplishments, issues, findings and solutions, next steps, and recommendations</w:t>
            </w:r>
          </w:p>
          <w:p w14:paraId="000000E4" w14:textId="77777777" w:rsidR="00697027" w:rsidRDefault="00697027"/>
          <w:p w14:paraId="000000E5" w14:textId="77777777" w:rsidR="00697027" w:rsidRDefault="00091D3E">
            <w:r>
              <w:t xml:space="preserve">As an experienced vendor of superior TPL related services, we understand the importance of frequent, meaningful, and accurate communications with the State throughout the project timeframe. Before reports are served up to the State through any channel, they are reviewed for accuracy.  Annually, Benefit Recovery will have an independent SSAE18 compliant review conducted and provide the resulting report to the State agency. </w:t>
            </w:r>
          </w:p>
          <w:p w14:paraId="000000E6" w14:textId="77777777" w:rsidR="00697027" w:rsidRDefault="00697027"/>
        </w:tc>
      </w:tr>
      <w:tr w:rsidR="00697027" w14:paraId="1F71B63A" w14:textId="77777777">
        <w:trPr>
          <w:trHeight w:val="494"/>
        </w:trPr>
        <w:tc>
          <w:tcPr>
            <w:tcW w:w="567" w:type="dxa"/>
            <w:tcMar>
              <w:top w:w="0" w:type="dxa"/>
              <w:left w:w="108" w:type="dxa"/>
              <w:bottom w:w="0" w:type="dxa"/>
              <w:right w:w="108" w:type="dxa"/>
            </w:tcMar>
          </w:tcPr>
          <w:p w14:paraId="000000E8" w14:textId="77777777" w:rsidR="00697027" w:rsidRDefault="00697027">
            <w:pPr>
              <w:rPr>
                <w:i/>
              </w:rPr>
            </w:pPr>
          </w:p>
        </w:tc>
        <w:tc>
          <w:tcPr>
            <w:tcW w:w="6193" w:type="dxa"/>
            <w:tcMar>
              <w:top w:w="0" w:type="dxa"/>
              <w:left w:w="108" w:type="dxa"/>
              <w:bottom w:w="0" w:type="dxa"/>
              <w:right w:w="108" w:type="dxa"/>
            </w:tcMar>
          </w:tcPr>
          <w:p w14:paraId="000000E9" w14:textId="77777777" w:rsidR="00697027" w:rsidRDefault="00091D3E">
            <w:r>
              <w:t xml:space="preserve">Upload Attachments with Additional Information?    </w:t>
            </w:r>
            <w:r>
              <w:rPr>
                <w:b/>
              </w:rPr>
              <w:t>Yes-Required</w:t>
            </w:r>
          </w:p>
        </w:tc>
        <w:tc>
          <w:tcPr>
            <w:tcW w:w="6190" w:type="dxa"/>
          </w:tcPr>
          <w:p w14:paraId="000000EA" w14:textId="77777777" w:rsidR="00697027" w:rsidRDefault="00091D3E">
            <w:r>
              <w:t xml:space="preserve">Attachment File Name:  </w:t>
            </w:r>
            <w:r>
              <w:rPr>
                <w:b/>
              </w:rPr>
              <w:t>Report Example_ Hospital Physician</w:t>
            </w:r>
          </w:p>
        </w:tc>
      </w:tr>
      <w:tr w:rsidR="00697027" w14:paraId="68688D7C" w14:textId="77777777">
        <w:tc>
          <w:tcPr>
            <w:tcW w:w="567" w:type="dxa"/>
            <w:tcMar>
              <w:top w:w="0" w:type="dxa"/>
              <w:left w:w="108" w:type="dxa"/>
              <w:bottom w:w="0" w:type="dxa"/>
              <w:right w:w="108" w:type="dxa"/>
            </w:tcMar>
          </w:tcPr>
          <w:p w14:paraId="000000EB" w14:textId="77777777" w:rsidR="00697027" w:rsidRDefault="00091D3E">
            <w:pPr>
              <w:rPr>
                <w:i/>
              </w:rPr>
            </w:pPr>
            <w:r>
              <w:t>12</w:t>
            </w:r>
          </w:p>
        </w:tc>
        <w:tc>
          <w:tcPr>
            <w:tcW w:w="12383" w:type="dxa"/>
            <w:gridSpan w:val="2"/>
            <w:tcMar>
              <w:top w:w="0" w:type="dxa"/>
              <w:left w:w="108" w:type="dxa"/>
              <w:bottom w:w="0" w:type="dxa"/>
              <w:right w:w="108" w:type="dxa"/>
            </w:tcMar>
          </w:tcPr>
          <w:p w14:paraId="000000EC" w14:textId="77777777" w:rsidR="00697027" w:rsidRDefault="00091D3E">
            <w:pPr>
              <w:rPr>
                <w:b/>
              </w:rPr>
            </w:pPr>
            <w:r>
              <w:rPr>
                <w:b/>
              </w:rPr>
              <w:t>Reports- Describe in detail your process for receiving, storing, and utilizing reports provided to you by the agency or agency system as stated in Attachment L, Reports Section, Requirements HOSPHY18-HOSPHY20.</w:t>
            </w:r>
          </w:p>
          <w:p w14:paraId="000000ED" w14:textId="77777777" w:rsidR="00697027" w:rsidRDefault="00697027">
            <w:pPr>
              <w:rPr>
                <w:b/>
              </w:rPr>
            </w:pPr>
          </w:p>
        </w:tc>
      </w:tr>
      <w:tr w:rsidR="00697027" w14:paraId="0E08B3A7" w14:textId="77777777">
        <w:tc>
          <w:tcPr>
            <w:tcW w:w="567" w:type="dxa"/>
            <w:tcMar>
              <w:top w:w="0" w:type="dxa"/>
              <w:left w:w="108" w:type="dxa"/>
              <w:bottom w:w="0" w:type="dxa"/>
              <w:right w:w="108" w:type="dxa"/>
            </w:tcMar>
          </w:tcPr>
          <w:p w14:paraId="000000EF" w14:textId="77777777" w:rsidR="00697027" w:rsidRDefault="00091D3E">
            <w:pPr>
              <w:rPr>
                <w:i/>
              </w:rPr>
            </w:pPr>
            <w:r>
              <w:rPr>
                <w:i/>
              </w:rPr>
              <w:t>A12</w:t>
            </w:r>
          </w:p>
        </w:tc>
        <w:tc>
          <w:tcPr>
            <w:tcW w:w="12383" w:type="dxa"/>
            <w:gridSpan w:val="2"/>
            <w:tcMar>
              <w:top w:w="0" w:type="dxa"/>
              <w:left w:w="108" w:type="dxa"/>
              <w:bottom w:w="0" w:type="dxa"/>
              <w:right w:w="108" w:type="dxa"/>
            </w:tcMar>
          </w:tcPr>
          <w:p w14:paraId="000000F0" w14:textId="77777777" w:rsidR="00697027" w:rsidRDefault="00091D3E">
            <w:pPr>
              <w:rPr>
                <w:b/>
              </w:rPr>
            </w:pPr>
            <w:r>
              <w:rPr>
                <w:b/>
              </w:rPr>
              <w:t>Answer # 12</w:t>
            </w:r>
          </w:p>
          <w:p w14:paraId="000000F1" w14:textId="77777777" w:rsidR="00697027" w:rsidRDefault="00091D3E">
            <w:pPr>
              <w:rPr>
                <w:highlight w:val="yellow"/>
              </w:rPr>
            </w:pPr>
            <w:r>
              <w:t xml:space="preserve">Reports and files are typically received by Benefit Recovery through secure exchange with the State, in most cases we use </w:t>
            </w:r>
            <w:proofErr w:type="spellStart"/>
            <w:r>
              <w:t>MOVEiT</w:t>
            </w:r>
            <w:proofErr w:type="spellEnd"/>
            <w:r>
              <w:t xml:space="preserve"> to send and receive files. Reports received are ingested in the ARMS PRO application, saved, and directed to the appropriate party for action. The Carrier Update report is forwarded to the payer relations team to verify updates for the ARMS PRO application and to certify that Benefit Recovery requested Carrier updates have occurred.  The Number of Policies by Verification Indicator will provide volume statistics based on Verification Indicator as defined by the State. The Covered Eligible by County report provides unduplicated counts of members with a primary payer during the reporting period, sorted by county and carrier. These reports can be used to identify opportunities to develop a relationship with a local carrier that has experienced significant growth over time.</w:t>
            </w:r>
          </w:p>
          <w:p w14:paraId="000000F2" w14:textId="77777777" w:rsidR="00697027" w:rsidRDefault="00697027">
            <w:pPr>
              <w:rPr>
                <w:highlight w:val="yellow"/>
              </w:rPr>
            </w:pPr>
          </w:p>
        </w:tc>
      </w:tr>
      <w:tr w:rsidR="00697027" w14:paraId="7EE0CCD4" w14:textId="77777777">
        <w:tc>
          <w:tcPr>
            <w:tcW w:w="567" w:type="dxa"/>
            <w:tcMar>
              <w:top w:w="0" w:type="dxa"/>
              <w:left w:w="108" w:type="dxa"/>
              <w:bottom w:w="0" w:type="dxa"/>
              <w:right w:w="108" w:type="dxa"/>
            </w:tcMar>
          </w:tcPr>
          <w:p w14:paraId="000000F4" w14:textId="77777777" w:rsidR="00697027" w:rsidRDefault="00697027">
            <w:pPr>
              <w:rPr>
                <w:i/>
              </w:rPr>
            </w:pPr>
          </w:p>
        </w:tc>
        <w:tc>
          <w:tcPr>
            <w:tcW w:w="6193" w:type="dxa"/>
            <w:tcMar>
              <w:top w:w="0" w:type="dxa"/>
              <w:left w:w="108" w:type="dxa"/>
              <w:bottom w:w="0" w:type="dxa"/>
              <w:right w:w="108" w:type="dxa"/>
            </w:tcMar>
          </w:tcPr>
          <w:p w14:paraId="000000F5" w14:textId="77777777" w:rsidR="00697027" w:rsidRDefault="00091D3E">
            <w:r>
              <w:t xml:space="preserve">Upload Attachments with Additional Information?     </w:t>
            </w:r>
            <w:r>
              <w:rPr>
                <w:b/>
              </w:rPr>
              <w:t>No</w:t>
            </w:r>
          </w:p>
        </w:tc>
        <w:tc>
          <w:tcPr>
            <w:tcW w:w="6190" w:type="dxa"/>
          </w:tcPr>
          <w:p w14:paraId="5246CA17" w14:textId="77777777" w:rsidR="00697027" w:rsidRDefault="00091D3E">
            <w:r>
              <w:t>Attachment File Name:  N/A</w:t>
            </w:r>
          </w:p>
          <w:p w14:paraId="000000F6" w14:textId="3BB60E13" w:rsidR="007C004C" w:rsidRDefault="007C004C"/>
        </w:tc>
      </w:tr>
      <w:tr w:rsidR="00697027" w14:paraId="111EE5F1" w14:textId="77777777">
        <w:tc>
          <w:tcPr>
            <w:tcW w:w="567" w:type="dxa"/>
            <w:tcMar>
              <w:top w:w="0" w:type="dxa"/>
              <w:left w:w="108" w:type="dxa"/>
              <w:bottom w:w="0" w:type="dxa"/>
              <w:right w:w="108" w:type="dxa"/>
            </w:tcMar>
          </w:tcPr>
          <w:p w14:paraId="000000F7" w14:textId="77777777" w:rsidR="00697027" w:rsidRDefault="00091D3E">
            <w:pPr>
              <w:rPr>
                <w:i/>
              </w:rPr>
            </w:pPr>
            <w:r>
              <w:t>13</w:t>
            </w:r>
          </w:p>
        </w:tc>
        <w:tc>
          <w:tcPr>
            <w:tcW w:w="12383" w:type="dxa"/>
            <w:gridSpan w:val="2"/>
            <w:tcMar>
              <w:top w:w="0" w:type="dxa"/>
              <w:left w:w="108" w:type="dxa"/>
              <w:bottom w:w="0" w:type="dxa"/>
              <w:right w:w="108" w:type="dxa"/>
            </w:tcMar>
          </w:tcPr>
          <w:p w14:paraId="000000F8" w14:textId="77777777" w:rsidR="00697027" w:rsidRDefault="00091D3E">
            <w:pPr>
              <w:rPr>
                <w:b/>
              </w:rPr>
            </w:pPr>
            <w:r>
              <w:rPr>
                <w:b/>
              </w:rPr>
              <w:t>Interfaces-</w:t>
            </w:r>
            <w:r>
              <w:t xml:space="preserve">Describe in detail your process for creating and transmitting interfaces where the Supplier is the entity responsible as stated in </w:t>
            </w:r>
            <w:r>
              <w:rPr>
                <w:b/>
              </w:rPr>
              <w:t>Attachment L, Interfaces Section, Requirement HOSPHY43.</w:t>
            </w:r>
          </w:p>
          <w:p w14:paraId="000000F9" w14:textId="77777777" w:rsidR="00697027" w:rsidRDefault="00697027"/>
        </w:tc>
      </w:tr>
    </w:tbl>
    <w:p w14:paraId="6E51E215" w14:textId="77777777" w:rsidR="007C004C" w:rsidRDefault="007C004C">
      <w:r>
        <w:br w:type="page"/>
      </w:r>
    </w:p>
    <w:tbl>
      <w:tblPr>
        <w:tblStyle w:val="a6"/>
        <w:tblW w:w="12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193"/>
        <w:gridCol w:w="6190"/>
      </w:tblGrid>
      <w:tr w:rsidR="00697027" w14:paraId="69680B04" w14:textId="77777777">
        <w:tc>
          <w:tcPr>
            <w:tcW w:w="567" w:type="dxa"/>
            <w:tcMar>
              <w:top w:w="0" w:type="dxa"/>
              <w:left w:w="108" w:type="dxa"/>
              <w:bottom w:w="0" w:type="dxa"/>
              <w:right w:w="108" w:type="dxa"/>
            </w:tcMar>
          </w:tcPr>
          <w:p w14:paraId="000000FB" w14:textId="00C3B05F" w:rsidR="00697027" w:rsidRDefault="00091D3E">
            <w:pPr>
              <w:rPr>
                <w:i/>
              </w:rPr>
            </w:pPr>
            <w:r>
              <w:rPr>
                <w:i/>
              </w:rPr>
              <w:lastRenderedPageBreak/>
              <w:t>A13</w:t>
            </w:r>
          </w:p>
        </w:tc>
        <w:tc>
          <w:tcPr>
            <w:tcW w:w="12383" w:type="dxa"/>
            <w:gridSpan w:val="2"/>
            <w:tcMar>
              <w:top w:w="0" w:type="dxa"/>
              <w:left w:w="108" w:type="dxa"/>
              <w:bottom w:w="0" w:type="dxa"/>
              <w:right w:w="108" w:type="dxa"/>
            </w:tcMar>
          </w:tcPr>
          <w:p w14:paraId="000000FC" w14:textId="77777777" w:rsidR="00697027" w:rsidRDefault="00091D3E">
            <w:pPr>
              <w:rPr>
                <w:b/>
              </w:rPr>
            </w:pPr>
            <w:r>
              <w:rPr>
                <w:b/>
              </w:rPr>
              <w:t>Answer # 13</w:t>
            </w:r>
          </w:p>
          <w:p w14:paraId="000000FD" w14:textId="77777777" w:rsidR="00697027" w:rsidRDefault="00091D3E">
            <w:r>
              <w:t xml:space="preserve">ARMS PRO utilizes the </w:t>
            </w:r>
            <w:proofErr w:type="spellStart"/>
            <w:r>
              <w:t>MOVEiT</w:t>
            </w:r>
            <w:proofErr w:type="spellEnd"/>
            <w:r>
              <w:t xml:space="preserve"> SFTP servers for file transfers between its TPL clients, host, clearinghouses for</w:t>
            </w:r>
          </w:p>
          <w:p w14:paraId="000000FE" w14:textId="77777777" w:rsidR="00697027" w:rsidRDefault="00091D3E">
            <w:r>
              <w:t>claims, EOB (Payments) and payer responses. ARMS PRO partners (Rx Clearinghouse, EDI Clearinghouse, Inter Agency, and Paper</w:t>
            </w:r>
          </w:p>
          <w:p w14:paraId="000000FF" w14:textId="77777777" w:rsidR="00697027" w:rsidRDefault="00091D3E">
            <w:r>
              <w:t xml:space="preserve">Claims providers) are provided system accounts for connection to and from the ARMS PRO  SFTP servers. Benefit Recovery and the State establish a connection to the ARMS PRO SFTP servers to enable delivery of Cost Avoidance Resource data. </w:t>
            </w:r>
          </w:p>
          <w:p w14:paraId="00000100" w14:textId="77777777" w:rsidR="00697027" w:rsidRDefault="00697027"/>
          <w:p w14:paraId="00000101" w14:textId="77777777" w:rsidR="00697027" w:rsidRDefault="00091D3E">
            <w:r>
              <w:t xml:space="preserve">A system account is used to connect to the FTP servers. These connections are used to push the cost avoidance data electronically to the State in the State required format for direct entry to its Enterprise system. The cost avoidance file contains all verified new identifications, verified updates to current information on the State file and verified terminations of policies since the last transmission. </w:t>
            </w:r>
          </w:p>
          <w:p w14:paraId="00000102" w14:textId="77777777" w:rsidR="00697027" w:rsidRDefault="00697027"/>
          <w:p w14:paraId="00000103" w14:textId="77777777" w:rsidR="00697027" w:rsidRDefault="00091D3E">
            <w:r>
              <w:t>This same delivery method is available for other production reports as requested by the State.</w:t>
            </w:r>
          </w:p>
          <w:p w14:paraId="00000104" w14:textId="77777777" w:rsidR="00697027" w:rsidRDefault="00697027">
            <w:pPr>
              <w:rPr>
                <w:highlight w:val="yellow"/>
              </w:rPr>
            </w:pPr>
          </w:p>
        </w:tc>
      </w:tr>
      <w:tr w:rsidR="00697027" w14:paraId="577B88B2" w14:textId="77777777">
        <w:tc>
          <w:tcPr>
            <w:tcW w:w="567" w:type="dxa"/>
            <w:tcMar>
              <w:top w:w="0" w:type="dxa"/>
              <w:left w:w="108" w:type="dxa"/>
              <w:bottom w:w="0" w:type="dxa"/>
              <w:right w:w="108" w:type="dxa"/>
            </w:tcMar>
          </w:tcPr>
          <w:p w14:paraId="00000106" w14:textId="77777777" w:rsidR="00697027" w:rsidRDefault="00697027">
            <w:pPr>
              <w:rPr>
                <w:i/>
              </w:rPr>
            </w:pPr>
          </w:p>
        </w:tc>
        <w:tc>
          <w:tcPr>
            <w:tcW w:w="6193" w:type="dxa"/>
            <w:tcMar>
              <w:top w:w="0" w:type="dxa"/>
              <w:left w:w="108" w:type="dxa"/>
              <w:bottom w:w="0" w:type="dxa"/>
              <w:right w:w="108" w:type="dxa"/>
            </w:tcMar>
          </w:tcPr>
          <w:p w14:paraId="00000107" w14:textId="77777777" w:rsidR="00697027" w:rsidRDefault="00091D3E">
            <w:r>
              <w:t xml:space="preserve">Upload Attachments with Additional Information?    </w:t>
            </w:r>
            <w:r>
              <w:rPr>
                <w:b/>
              </w:rPr>
              <w:t>No</w:t>
            </w:r>
          </w:p>
        </w:tc>
        <w:tc>
          <w:tcPr>
            <w:tcW w:w="6190" w:type="dxa"/>
          </w:tcPr>
          <w:p w14:paraId="00000108" w14:textId="77777777" w:rsidR="00697027" w:rsidRDefault="00091D3E">
            <w:r>
              <w:t>Attachment File Name:  N/A</w:t>
            </w:r>
          </w:p>
        </w:tc>
      </w:tr>
      <w:tr w:rsidR="00697027" w14:paraId="3937F240" w14:textId="77777777">
        <w:tc>
          <w:tcPr>
            <w:tcW w:w="567" w:type="dxa"/>
            <w:tcMar>
              <w:top w:w="0" w:type="dxa"/>
              <w:left w:w="108" w:type="dxa"/>
              <w:bottom w:w="0" w:type="dxa"/>
              <w:right w:w="108" w:type="dxa"/>
            </w:tcMar>
          </w:tcPr>
          <w:p w14:paraId="00000109" w14:textId="77777777" w:rsidR="00697027" w:rsidRDefault="00091D3E">
            <w:pPr>
              <w:rPr>
                <w:i/>
              </w:rPr>
            </w:pPr>
            <w:r>
              <w:t>14</w:t>
            </w:r>
          </w:p>
        </w:tc>
        <w:tc>
          <w:tcPr>
            <w:tcW w:w="12383" w:type="dxa"/>
            <w:gridSpan w:val="2"/>
            <w:tcMar>
              <w:top w:w="0" w:type="dxa"/>
              <w:left w:w="108" w:type="dxa"/>
              <w:bottom w:w="0" w:type="dxa"/>
              <w:right w:w="108" w:type="dxa"/>
            </w:tcMar>
          </w:tcPr>
          <w:p w14:paraId="0000010A" w14:textId="77777777" w:rsidR="00697027" w:rsidRDefault="00091D3E">
            <w:pPr>
              <w:rPr>
                <w:b/>
              </w:rPr>
            </w:pPr>
            <w:r>
              <w:rPr>
                <w:b/>
              </w:rPr>
              <w:t>Interfaces- Describe in detail your process for receiving, storing, and utilizing interfaces provided to you by the agency or agency system as stated in Attachment L, Interfaces Section, Requirements HOSPHY25-HOSPHY42.</w:t>
            </w:r>
          </w:p>
          <w:p w14:paraId="0000010B" w14:textId="77777777" w:rsidR="00697027" w:rsidRDefault="00697027">
            <w:pPr>
              <w:rPr>
                <w:b/>
              </w:rPr>
            </w:pPr>
          </w:p>
        </w:tc>
      </w:tr>
      <w:tr w:rsidR="00697027" w14:paraId="32555612" w14:textId="77777777">
        <w:tc>
          <w:tcPr>
            <w:tcW w:w="567" w:type="dxa"/>
            <w:tcMar>
              <w:top w:w="0" w:type="dxa"/>
              <w:left w:w="108" w:type="dxa"/>
              <w:bottom w:w="0" w:type="dxa"/>
              <w:right w:w="108" w:type="dxa"/>
            </w:tcMar>
          </w:tcPr>
          <w:p w14:paraId="0000010D" w14:textId="77777777" w:rsidR="00697027" w:rsidRDefault="00091D3E">
            <w:pPr>
              <w:rPr>
                <w:i/>
              </w:rPr>
            </w:pPr>
            <w:r>
              <w:rPr>
                <w:i/>
              </w:rPr>
              <w:t>A14</w:t>
            </w:r>
          </w:p>
        </w:tc>
        <w:tc>
          <w:tcPr>
            <w:tcW w:w="12383" w:type="dxa"/>
            <w:gridSpan w:val="2"/>
            <w:tcMar>
              <w:top w:w="0" w:type="dxa"/>
              <w:left w:w="108" w:type="dxa"/>
              <w:bottom w:w="0" w:type="dxa"/>
              <w:right w:w="108" w:type="dxa"/>
            </w:tcMar>
          </w:tcPr>
          <w:p w14:paraId="0000010E" w14:textId="77777777" w:rsidR="00697027" w:rsidRDefault="00091D3E">
            <w:pPr>
              <w:rPr>
                <w:b/>
              </w:rPr>
            </w:pPr>
            <w:r>
              <w:rPr>
                <w:b/>
              </w:rPr>
              <w:t>Answer # 14</w:t>
            </w:r>
          </w:p>
          <w:p w14:paraId="0000010F" w14:textId="77777777" w:rsidR="00697027" w:rsidRDefault="00091D3E">
            <w:pPr>
              <w:pBdr>
                <w:top w:val="nil"/>
                <w:left w:val="nil"/>
                <w:bottom w:val="nil"/>
                <w:right w:val="nil"/>
                <w:between w:val="nil"/>
              </w:pBdr>
              <w:rPr>
                <w:color w:val="000000"/>
              </w:rPr>
            </w:pPr>
            <w:r>
              <w:rPr>
                <w:color w:val="000000"/>
              </w:rPr>
              <w:t xml:space="preserve">Benefit Recovery has extensive experience and currently interfaces data files from and to multiple state and federal government entities, insurance carriers, and Pharmacy Benefit Managers. These interfaces include Social Security (BEER, MMA, BENDEX, BUY-IN, TBQ) MMIS systems (Procedure, Drug, MCO Encounter, Paid Claims and capitation, Carrier </w:t>
            </w:r>
            <w:r>
              <w:t>Database</w:t>
            </w:r>
            <w:r>
              <w:rPr>
                <w:color w:val="000000"/>
              </w:rPr>
              <w:t xml:space="preserve">, TPL Resource Coverage, Eligibility </w:t>
            </w:r>
            <w:r>
              <w:t>Database</w:t>
            </w:r>
            <w:r>
              <w:rPr>
                <w:color w:val="000000"/>
              </w:rPr>
              <w:t>, Provider File).</w:t>
            </w:r>
          </w:p>
          <w:p w14:paraId="00000110" w14:textId="77777777" w:rsidR="00697027" w:rsidRDefault="00697027">
            <w:pPr>
              <w:pBdr>
                <w:top w:val="nil"/>
                <w:left w:val="nil"/>
                <w:bottom w:val="nil"/>
                <w:right w:val="nil"/>
                <w:between w:val="nil"/>
              </w:pBdr>
              <w:rPr>
                <w:color w:val="000000"/>
              </w:rPr>
            </w:pPr>
          </w:p>
          <w:p w14:paraId="00000111" w14:textId="77777777" w:rsidR="00697027" w:rsidRDefault="00091D3E">
            <w:pPr>
              <w:pBdr>
                <w:top w:val="nil"/>
                <w:left w:val="nil"/>
                <w:bottom w:val="nil"/>
                <w:right w:val="nil"/>
                <w:between w:val="nil"/>
              </w:pBdr>
              <w:rPr>
                <w:color w:val="000000"/>
              </w:rPr>
            </w:pPr>
            <w:r>
              <w:rPr>
                <w:color w:val="000000"/>
              </w:rPr>
              <w:t xml:space="preserve">Benefit Recovery’s ARMS PRO system regularly receives, stores, and utilizes interfaces from a number of government and commercial sources using </w:t>
            </w:r>
            <w:proofErr w:type="spellStart"/>
            <w:r>
              <w:rPr>
                <w:color w:val="000000"/>
              </w:rPr>
              <w:t>MOVEiT</w:t>
            </w:r>
            <w:proofErr w:type="spellEnd"/>
            <w:r>
              <w:rPr>
                <w:color w:val="000000"/>
              </w:rPr>
              <w:t xml:space="preserve"> SFTP servers. These interfaces are used to identify Medicaid members with primary insurance coverage, analyze claims paid during the period of duplicate coverage, pull appropriate claims for billing to the insurer or through provider recoupment and to report cost avoidance information to the State. To assure correct handling of data from all sources, Benefit Recovery employs Interface Control Documents, describing the inputs and outputs of the application.</w:t>
            </w:r>
          </w:p>
          <w:p w14:paraId="00000112" w14:textId="77777777" w:rsidR="00697027" w:rsidRDefault="00697027">
            <w:pPr>
              <w:pBdr>
                <w:top w:val="nil"/>
                <w:left w:val="nil"/>
                <w:bottom w:val="nil"/>
                <w:right w:val="nil"/>
                <w:between w:val="nil"/>
              </w:pBdr>
              <w:rPr>
                <w:color w:val="000000"/>
              </w:rPr>
            </w:pPr>
          </w:p>
          <w:p w14:paraId="00000113" w14:textId="77777777" w:rsidR="00697027" w:rsidRDefault="00091D3E">
            <w:pPr>
              <w:rPr>
                <w:color w:val="000000"/>
              </w:rPr>
            </w:pPr>
            <w:r>
              <w:rPr>
                <w:color w:val="000000"/>
              </w:rPr>
              <w:t xml:space="preserve">All of the Data Transfer to/ from ARMS PRO occurs using SFTP. The SFTP product that is used is </w:t>
            </w:r>
            <w:proofErr w:type="spellStart"/>
            <w:r>
              <w:rPr>
                <w:color w:val="000000"/>
              </w:rPr>
              <w:t>MoveIT’s</w:t>
            </w:r>
            <w:proofErr w:type="spellEnd"/>
            <w:r>
              <w:rPr>
                <w:color w:val="000000"/>
              </w:rPr>
              <w:t xml:space="preserve"> SFTP software </w:t>
            </w:r>
            <w:proofErr w:type="spellStart"/>
            <w:r>
              <w:rPr>
                <w:color w:val="000000"/>
              </w:rPr>
              <w:t>Ipswitch</w:t>
            </w:r>
            <w:proofErr w:type="spellEnd"/>
            <w:r>
              <w:rPr>
                <w:color w:val="000000"/>
              </w:rPr>
              <w:t xml:space="preserve">. As the industry-leader in FTP server software, </w:t>
            </w:r>
            <w:proofErr w:type="spellStart"/>
            <w:r>
              <w:rPr>
                <w:color w:val="000000"/>
              </w:rPr>
              <w:t>Ipswitch</w:t>
            </w:r>
            <w:proofErr w:type="spellEnd"/>
            <w:r>
              <w:rPr>
                <w:color w:val="000000"/>
              </w:rPr>
              <w:t xml:space="preserve"> offers a range of unique features not foun</w:t>
            </w:r>
            <w:r>
              <w:t>d</w:t>
            </w:r>
            <w:r>
              <w:rPr>
                <w:color w:val="000000"/>
              </w:rPr>
              <w:t xml:space="preserve"> anywhere else, including: </w:t>
            </w:r>
          </w:p>
          <w:p w14:paraId="00000114" w14:textId="77777777" w:rsidR="00697027" w:rsidRDefault="00091D3E">
            <w:pPr>
              <w:numPr>
                <w:ilvl w:val="0"/>
                <w:numId w:val="3"/>
              </w:numPr>
              <w:spacing w:line="259" w:lineRule="auto"/>
            </w:pPr>
            <w:r>
              <w:rPr>
                <w:color w:val="000000"/>
              </w:rPr>
              <w:t>High levels of security: 256-bit AES encryption, SSH transfers, Secure Copy (SCP2), FIPS 140-2, file integrity and other security features for the highest level of protection.</w:t>
            </w:r>
          </w:p>
          <w:p w14:paraId="00000115" w14:textId="77777777" w:rsidR="00697027" w:rsidRDefault="00091D3E">
            <w:pPr>
              <w:numPr>
                <w:ilvl w:val="0"/>
                <w:numId w:val="3"/>
              </w:numPr>
              <w:spacing w:line="259" w:lineRule="auto"/>
            </w:pPr>
            <w:r>
              <w:rPr>
                <w:color w:val="000000"/>
              </w:rPr>
              <w:t xml:space="preserve">Unmatched visibility &amp; control: Real-time views of server disk space utilization, client server logging and notifications that provide complete control of the file transfer process </w:t>
            </w:r>
          </w:p>
          <w:p w14:paraId="00000116" w14:textId="77777777" w:rsidR="00697027" w:rsidRDefault="00091D3E">
            <w:pPr>
              <w:numPr>
                <w:ilvl w:val="0"/>
                <w:numId w:val="3"/>
              </w:numPr>
              <w:spacing w:line="259" w:lineRule="auto"/>
            </w:pPr>
            <w:r>
              <w:rPr>
                <w:color w:val="000000"/>
              </w:rPr>
              <w:lastRenderedPageBreak/>
              <w:t xml:space="preserve">Powerful administration tools: External authentication, LDAP queries, virtualization abilities and wide range of administrative tools for customization </w:t>
            </w:r>
          </w:p>
          <w:p w14:paraId="00000117" w14:textId="77777777" w:rsidR="00697027" w:rsidRDefault="00091D3E">
            <w:pPr>
              <w:numPr>
                <w:ilvl w:val="0"/>
                <w:numId w:val="3"/>
              </w:numPr>
              <w:spacing w:line="259" w:lineRule="auto"/>
            </w:pPr>
            <w:r>
              <w:rPr>
                <w:color w:val="000000"/>
              </w:rPr>
              <w:t>Failover for high availability: Uninterrupted file transfer service for increased uptime, high availability, and consistent performance with a failover configuration</w:t>
            </w:r>
          </w:p>
          <w:p w14:paraId="00000118" w14:textId="77777777" w:rsidR="00697027" w:rsidRDefault="00091D3E">
            <w:pPr>
              <w:numPr>
                <w:ilvl w:val="0"/>
                <w:numId w:val="3"/>
              </w:numPr>
              <w:spacing w:line="259" w:lineRule="auto"/>
              <w:rPr>
                <w:rFonts w:ascii="Arial" w:eastAsia="Arial" w:hAnsi="Arial" w:cs="Arial"/>
                <w:color w:val="000000"/>
              </w:rPr>
            </w:pPr>
            <w:r>
              <w:rPr>
                <w:color w:val="000000"/>
              </w:rPr>
              <w:t xml:space="preserve">Compliance requirements: Exceeds the requirements of many compliance regulations worldwide, including HIPAA, Sarbanes-Oxley, PCI DSS 2.0, GLBA, Basel II, and others </w:t>
            </w:r>
          </w:p>
          <w:p w14:paraId="00000119" w14:textId="77777777" w:rsidR="00697027" w:rsidRDefault="00697027">
            <w:pPr>
              <w:pBdr>
                <w:top w:val="nil"/>
                <w:left w:val="nil"/>
                <w:bottom w:val="nil"/>
                <w:right w:val="nil"/>
                <w:between w:val="nil"/>
              </w:pBdr>
              <w:rPr>
                <w:color w:val="000000"/>
              </w:rPr>
            </w:pPr>
          </w:p>
          <w:p w14:paraId="0000011A" w14:textId="77777777" w:rsidR="00697027" w:rsidRDefault="00091D3E">
            <w:pPr>
              <w:pBdr>
                <w:top w:val="nil"/>
                <w:left w:val="nil"/>
                <w:bottom w:val="nil"/>
                <w:right w:val="nil"/>
                <w:between w:val="nil"/>
              </w:pBdr>
              <w:rPr>
                <w:color w:val="000000"/>
              </w:rPr>
            </w:pPr>
            <w:r w:rsidRPr="007C004C">
              <w:rPr>
                <w:b/>
                <w:bCs/>
                <w:color w:val="C81521"/>
              </w:rPr>
              <w:t>Overview:</w:t>
            </w:r>
            <w:r w:rsidRPr="007C004C">
              <w:rPr>
                <w:color w:val="C81521"/>
              </w:rPr>
              <w:t xml:space="preserve"> </w:t>
            </w:r>
            <w:r>
              <w:rPr>
                <w:color w:val="000000"/>
              </w:rPr>
              <w:t>The purpose of the interface between ARMS PRO  and the State TPL agency  is to pull the necessary information to perform data matches identifying Medicaid members with available primary coverage, and perform electronic processing for claims/carriers that allow electronic processing. ARMS PRO  has a file loader that takes the processed results as an input file and loads this data to the Accounts within ARMS PRO . The purpose of this Interface Control Document is to outline the process and the data elements needed to perform the ARMS PRO  outgoing and incoming processing</w:t>
            </w:r>
            <w:r>
              <w:t xml:space="preserve"> and</w:t>
            </w:r>
            <w:r>
              <w:rPr>
                <w:color w:val="000000"/>
              </w:rPr>
              <w:t xml:space="preserve"> to perform testing prior to production data transfers. </w:t>
            </w:r>
          </w:p>
          <w:p w14:paraId="0000011B" w14:textId="77777777" w:rsidR="00697027" w:rsidRDefault="00697027">
            <w:pPr>
              <w:pBdr>
                <w:top w:val="nil"/>
                <w:left w:val="nil"/>
                <w:bottom w:val="nil"/>
                <w:right w:val="nil"/>
                <w:between w:val="nil"/>
              </w:pBdr>
              <w:rPr>
                <w:color w:val="000000"/>
              </w:rPr>
            </w:pPr>
          </w:p>
          <w:p w14:paraId="0000011C" w14:textId="77777777" w:rsidR="00697027" w:rsidRDefault="00091D3E">
            <w:pPr>
              <w:pBdr>
                <w:top w:val="nil"/>
                <w:left w:val="nil"/>
                <w:bottom w:val="nil"/>
                <w:right w:val="nil"/>
                <w:between w:val="nil"/>
              </w:pBdr>
              <w:rPr>
                <w:color w:val="000000"/>
              </w:rPr>
            </w:pPr>
            <w:r w:rsidRPr="007C004C">
              <w:rPr>
                <w:b/>
                <w:bCs/>
                <w:color w:val="C81521"/>
              </w:rPr>
              <w:t>File Usage:</w:t>
            </w:r>
            <w:r w:rsidRPr="007C004C">
              <w:rPr>
                <w:color w:val="C81521"/>
              </w:rPr>
              <w:t xml:space="preserve"> </w:t>
            </w:r>
            <w:r>
              <w:t xml:space="preserve">Any </w:t>
            </w:r>
            <w:r>
              <w:rPr>
                <w:color w:val="000000"/>
              </w:rPr>
              <w:t>Interface with Social Security Administration (SSA) file is provided by the State to Benefit Recovery and is used to identify employed members that may have insurance. Potential matches are sent to be verified, any additional family members that may be covered are also identified/verified and positive identifications are entered into ARMS PRO and reported to the State on the cost avoidance file in the State format for incorporation into the Enterprise system.</w:t>
            </w:r>
          </w:p>
          <w:p w14:paraId="0000011D" w14:textId="77777777" w:rsidR="00697027" w:rsidRDefault="00697027">
            <w:pPr>
              <w:pBdr>
                <w:top w:val="nil"/>
                <w:left w:val="nil"/>
                <w:bottom w:val="nil"/>
                <w:right w:val="nil"/>
                <w:between w:val="nil"/>
              </w:pBdr>
              <w:rPr>
                <w:color w:val="000000"/>
              </w:rPr>
            </w:pPr>
          </w:p>
          <w:p w14:paraId="0000011E" w14:textId="77777777" w:rsidR="00697027" w:rsidRDefault="00091D3E">
            <w:pPr>
              <w:pBdr>
                <w:top w:val="nil"/>
                <w:left w:val="nil"/>
                <w:bottom w:val="nil"/>
                <w:right w:val="nil"/>
                <w:between w:val="nil"/>
              </w:pBdr>
              <w:rPr>
                <w:color w:val="000000"/>
              </w:rPr>
            </w:pPr>
            <w:r>
              <w:rPr>
                <w:color w:val="000000"/>
              </w:rPr>
              <w:t>The Beneficiary Earnings Exchange Records (BEER) file is provided to Benefit Recovery and contains IRS earnings and employer information as a response to the State’s inquiry to SSA for its members. As member employers are identified, potential insurance opportunities may exist. If the members with earnings are not reflected in existing matches, they are referred to the verification staff to contact the employer to determine their insurance carrier and whether the employee obtained insurance covering the employee and family members. Often employers will not share information and the insurer would be directly contacted to verify coverage. Positive identifications are entered into ARMS PRO and reported to the State on the cost avoidance file in the State format for incorporation into the Enterprise system.</w:t>
            </w:r>
          </w:p>
          <w:p w14:paraId="0000011F" w14:textId="77777777" w:rsidR="00697027" w:rsidRDefault="00697027">
            <w:pPr>
              <w:pBdr>
                <w:top w:val="nil"/>
                <w:left w:val="nil"/>
                <w:bottom w:val="nil"/>
                <w:right w:val="nil"/>
                <w:between w:val="nil"/>
              </w:pBdr>
              <w:rPr>
                <w:color w:val="000000"/>
              </w:rPr>
            </w:pPr>
          </w:p>
          <w:p w14:paraId="00000120" w14:textId="77777777" w:rsidR="00697027" w:rsidRDefault="00091D3E">
            <w:pPr>
              <w:pBdr>
                <w:top w:val="nil"/>
                <w:left w:val="nil"/>
                <w:bottom w:val="nil"/>
                <w:right w:val="nil"/>
                <w:between w:val="nil"/>
              </w:pBdr>
              <w:rPr>
                <w:color w:val="000000"/>
              </w:rPr>
            </w:pPr>
            <w:r>
              <w:rPr>
                <w:color w:val="000000"/>
              </w:rPr>
              <w:t>The Beneficiary and Earnings Data Exchange (BENDEX) contains the information resulting from the BEER inquiry but also provides information on Title 2 beneficiaries. The Title 2 beneficiaries become automatically eligible for Medicare after 2 years of continuous Title 2 benefits. Often these individuals are missed by the Medicaid agency because appeals for Disability Benefits can take considerable time to resolve. In the instances that Medicare is granted retroactive due to an extended appeal, those retroactive entitlement dates are communicated to the State in the State format for cost avoidance and retroactive periods are reviewed for Medicaid paid claims to generate the provider recoupment claims.</w:t>
            </w:r>
          </w:p>
          <w:p w14:paraId="00000121" w14:textId="77777777" w:rsidR="00697027" w:rsidRDefault="00697027">
            <w:pPr>
              <w:pBdr>
                <w:top w:val="nil"/>
                <w:left w:val="nil"/>
                <w:bottom w:val="nil"/>
                <w:right w:val="nil"/>
                <w:between w:val="nil"/>
              </w:pBdr>
              <w:rPr>
                <w:color w:val="000000"/>
              </w:rPr>
            </w:pPr>
          </w:p>
          <w:p w14:paraId="00000122" w14:textId="77777777" w:rsidR="00697027" w:rsidRDefault="00091D3E">
            <w:pPr>
              <w:pBdr>
                <w:top w:val="nil"/>
                <w:left w:val="nil"/>
                <w:bottom w:val="nil"/>
                <w:right w:val="nil"/>
                <w:between w:val="nil"/>
              </w:pBdr>
              <w:rPr>
                <w:color w:val="000000"/>
              </w:rPr>
            </w:pPr>
            <w:r>
              <w:rPr>
                <w:color w:val="000000"/>
              </w:rPr>
              <w:lastRenderedPageBreak/>
              <w:t>The Buy-In file is provided to Benefit Recovery by the State for Medicare matching purposes. The file represents all members that the State is paying a portion of their Medicare premiums. If there are discrepancies between the State’s records of Medicare coverage and the information presented on the Buy-In file, the Buy-In record information is used to update the Medicare status on the Cost Avoidance records in the State’s required format. Additionally, if there are new retroactive periods indicated on the Buy-In file, the claims record for the impacted members are reviewed for any provider recoupment opportunities.</w:t>
            </w:r>
          </w:p>
          <w:p w14:paraId="00000123" w14:textId="77777777" w:rsidR="00697027" w:rsidRDefault="00697027">
            <w:pPr>
              <w:pBdr>
                <w:top w:val="nil"/>
                <w:left w:val="nil"/>
                <w:bottom w:val="nil"/>
                <w:right w:val="nil"/>
                <w:between w:val="nil"/>
              </w:pBdr>
              <w:rPr>
                <w:color w:val="000000"/>
              </w:rPr>
            </w:pPr>
          </w:p>
          <w:p w14:paraId="00000124" w14:textId="77777777" w:rsidR="00697027" w:rsidRDefault="00091D3E">
            <w:pPr>
              <w:pBdr>
                <w:top w:val="nil"/>
                <w:left w:val="nil"/>
                <w:bottom w:val="nil"/>
                <w:right w:val="nil"/>
                <w:between w:val="nil"/>
              </w:pBdr>
              <w:rPr>
                <w:color w:val="000000"/>
              </w:rPr>
            </w:pPr>
            <w:r>
              <w:rPr>
                <w:color w:val="000000"/>
              </w:rPr>
              <w:t>The State Medicare Modernization Act file is received from the State and used to identify dual eligible members. For those Dual Eligible members Medicaid should only be paying coinsurance and deductible amounts. Claims data and Dual eligible dates are reviewed to determine that coinsurance and deductible amounts have been properly determined. In cases of error (prone for retroactive periods of coverage) a provider recoupment project is initiated.</w:t>
            </w:r>
          </w:p>
          <w:p w14:paraId="00000125" w14:textId="77777777" w:rsidR="00697027" w:rsidRDefault="00697027">
            <w:pPr>
              <w:pBdr>
                <w:top w:val="nil"/>
                <w:left w:val="nil"/>
                <w:bottom w:val="nil"/>
                <w:right w:val="nil"/>
                <w:between w:val="nil"/>
              </w:pBdr>
              <w:rPr>
                <w:color w:val="000000"/>
              </w:rPr>
            </w:pPr>
          </w:p>
          <w:p w14:paraId="00000126" w14:textId="77777777" w:rsidR="00697027" w:rsidRDefault="00091D3E">
            <w:pPr>
              <w:pBdr>
                <w:top w:val="nil"/>
                <w:left w:val="nil"/>
                <w:bottom w:val="nil"/>
                <w:right w:val="nil"/>
                <w:between w:val="nil"/>
              </w:pBdr>
              <w:rPr>
                <w:color w:val="000000"/>
              </w:rPr>
            </w:pPr>
            <w:r>
              <w:rPr>
                <w:color w:val="000000"/>
              </w:rPr>
              <w:t>Similar to the MMA file, the TBQ file is a query record submitted by the State and the SSA provides a response record. The main difference is that the TBQ is an on-demand inquiry. Claims data and Dual eligible dates are reviewed to determine that coinsurance and deductible amounts have been properly determined. In cases of error (prone for retroactive periods of coverage) a provider recoupment project is initiated. If Benefit Recovery encounters discrepant information from any of the SSA sources, it would suggest that the State submit a query record to resolve the information.</w:t>
            </w:r>
          </w:p>
          <w:p w14:paraId="00000127" w14:textId="77777777" w:rsidR="00697027" w:rsidRDefault="00697027">
            <w:pPr>
              <w:pBdr>
                <w:top w:val="nil"/>
                <w:left w:val="nil"/>
                <w:bottom w:val="nil"/>
                <w:right w:val="nil"/>
                <w:between w:val="nil"/>
              </w:pBdr>
              <w:rPr>
                <w:color w:val="000000"/>
              </w:rPr>
            </w:pPr>
          </w:p>
          <w:p w14:paraId="00000128" w14:textId="77777777" w:rsidR="00697027" w:rsidRDefault="00091D3E">
            <w:pPr>
              <w:pBdr>
                <w:top w:val="nil"/>
                <w:left w:val="nil"/>
                <w:bottom w:val="nil"/>
                <w:right w:val="nil"/>
                <w:between w:val="nil"/>
              </w:pBdr>
              <w:rPr>
                <w:color w:val="000000"/>
              </w:rPr>
            </w:pPr>
            <w:r>
              <w:rPr>
                <w:color w:val="000000"/>
              </w:rPr>
              <w:t>The Capitation files containing payments and adjustments are provided monthly to Benefit Recovery by the State. As new insurance information is identified, encounter claims data for the members are pulled for potential billing to the primary payer. Once the MCO claim payment date is over one year old, Benefit Recovery bills any unrecovered claims. The States may have rules around whether actual encounter payments are limited or supplemented by the Capitation data.</w:t>
            </w:r>
          </w:p>
          <w:p w14:paraId="00000129" w14:textId="77777777" w:rsidR="00697027" w:rsidRDefault="00697027">
            <w:pPr>
              <w:pBdr>
                <w:top w:val="nil"/>
                <w:left w:val="nil"/>
                <w:bottom w:val="nil"/>
                <w:right w:val="nil"/>
                <w:between w:val="nil"/>
              </w:pBdr>
              <w:rPr>
                <w:color w:val="000000"/>
              </w:rPr>
            </w:pPr>
          </w:p>
          <w:p w14:paraId="0000012A" w14:textId="77777777" w:rsidR="00697027" w:rsidRDefault="00091D3E">
            <w:pPr>
              <w:pBdr>
                <w:top w:val="nil"/>
                <w:left w:val="nil"/>
                <w:bottom w:val="nil"/>
                <w:right w:val="nil"/>
                <w:between w:val="nil"/>
              </w:pBdr>
              <w:rPr>
                <w:color w:val="000000"/>
              </w:rPr>
            </w:pPr>
            <w:r>
              <w:rPr>
                <w:color w:val="000000"/>
              </w:rPr>
              <w:t xml:space="preserve">Benefit Recovery </w:t>
            </w:r>
            <w:r>
              <w:t>received the</w:t>
            </w:r>
            <w:r>
              <w:rPr>
                <w:color w:val="000000"/>
              </w:rPr>
              <w:t xml:space="preserve"> Carrier file from the State. This file contains all carrier data for all insurers considered valid in the State. This file is used to identify the proper carrier to add the new members on the State cost avoidance file. It is also used to interpret which carrier the State’s TPL records are assigned to prevent communication of duplicate records to the State.</w:t>
            </w:r>
          </w:p>
          <w:p w14:paraId="0000012B" w14:textId="77777777" w:rsidR="00697027" w:rsidRDefault="00697027">
            <w:pPr>
              <w:pBdr>
                <w:top w:val="nil"/>
                <w:left w:val="nil"/>
                <w:bottom w:val="nil"/>
                <w:right w:val="nil"/>
                <w:between w:val="nil"/>
              </w:pBdr>
              <w:rPr>
                <w:color w:val="000000"/>
              </w:rPr>
            </w:pPr>
          </w:p>
          <w:p w14:paraId="0000012C" w14:textId="77777777" w:rsidR="00697027" w:rsidRDefault="00091D3E">
            <w:pPr>
              <w:pBdr>
                <w:top w:val="nil"/>
                <w:left w:val="nil"/>
                <w:bottom w:val="nil"/>
                <w:right w:val="nil"/>
                <w:between w:val="nil"/>
              </w:pBdr>
              <w:rPr>
                <w:color w:val="000000"/>
              </w:rPr>
            </w:pPr>
            <w:r>
              <w:rPr>
                <w:color w:val="000000"/>
              </w:rPr>
              <w:t>All Claims files including Dental, Pharmacy, Physician and Institutional, are used to generate recoupment claims for the State. When new other insurance data is identified, all claims records are examined for periods of the primary carrier coverage. Appropriate claims for the primary payer (drug claims to pharmacy carrier, dental claims to dental insurers for example) are selected and billed to the primary payer.</w:t>
            </w:r>
          </w:p>
          <w:p w14:paraId="0000012D" w14:textId="77777777" w:rsidR="00697027" w:rsidRDefault="00697027">
            <w:pPr>
              <w:pBdr>
                <w:top w:val="nil"/>
                <w:left w:val="nil"/>
                <w:bottom w:val="nil"/>
                <w:right w:val="nil"/>
                <w:between w:val="nil"/>
              </w:pBdr>
              <w:rPr>
                <w:color w:val="000000"/>
              </w:rPr>
            </w:pPr>
          </w:p>
          <w:p w14:paraId="0000012E" w14:textId="77777777" w:rsidR="00697027" w:rsidRDefault="00091D3E">
            <w:pPr>
              <w:pBdr>
                <w:top w:val="nil"/>
                <w:left w:val="nil"/>
                <w:bottom w:val="nil"/>
                <w:right w:val="nil"/>
                <w:between w:val="nil"/>
              </w:pBdr>
              <w:rPr>
                <w:color w:val="000000"/>
              </w:rPr>
            </w:pPr>
            <w:r>
              <w:rPr>
                <w:color w:val="000000"/>
              </w:rPr>
              <w:t>Reference files including Diagnosis Codes, Drug Codes, Procedure Codes, and Provider files, are used to correctly interpret coded values in the claims records obtained from the State. Prior, current, and future versions are typically provided.</w:t>
            </w:r>
          </w:p>
          <w:p w14:paraId="0000012F" w14:textId="77777777" w:rsidR="00697027" w:rsidRDefault="00697027">
            <w:pPr>
              <w:pBdr>
                <w:top w:val="nil"/>
                <w:left w:val="nil"/>
                <w:bottom w:val="nil"/>
                <w:right w:val="nil"/>
                <w:between w:val="nil"/>
              </w:pBdr>
              <w:rPr>
                <w:color w:val="000000"/>
              </w:rPr>
            </w:pPr>
          </w:p>
          <w:p w14:paraId="00000130" w14:textId="77777777" w:rsidR="00697027" w:rsidRDefault="00091D3E">
            <w:pPr>
              <w:pBdr>
                <w:top w:val="nil"/>
                <w:left w:val="nil"/>
                <w:bottom w:val="nil"/>
                <w:right w:val="nil"/>
                <w:between w:val="nil"/>
              </w:pBdr>
              <w:rPr>
                <w:color w:val="000000"/>
              </w:rPr>
            </w:pPr>
            <w:r>
              <w:rPr>
                <w:color w:val="000000"/>
              </w:rPr>
              <w:lastRenderedPageBreak/>
              <w:t>The Member Eligibility file is the key reference file received from the State to accomplish the required data matches. Detailed, state obtained demographic information is contained in the file and is used to match up against insurer files. Typically, there is also an indicator to determine whether the State already has a primary payer on record. Using case number identifiers, it is possible to associate other family members that may also have insurance that has been identified and requires verification.</w:t>
            </w:r>
          </w:p>
          <w:p w14:paraId="00000131" w14:textId="77777777" w:rsidR="00697027" w:rsidRDefault="00697027">
            <w:pPr>
              <w:pBdr>
                <w:top w:val="nil"/>
                <w:left w:val="nil"/>
                <w:bottom w:val="nil"/>
                <w:right w:val="nil"/>
                <w:between w:val="nil"/>
              </w:pBdr>
              <w:rPr>
                <w:color w:val="000000"/>
              </w:rPr>
            </w:pPr>
          </w:p>
          <w:p w14:paraId="00000132" w14:textId="77777777" w:rsidR="00697027" w:rsidRDefault="00091D3E">
            <w:pPr>
              <w:pBdr>
                <w:top w:val="nil"/>
                <w:left w:val="nil"/>
                <w:bottom w:val="nil"/>
                <w:right w:val="nil"/>
                <w:between w:val="nil"/>
              </w:pBdr>
              <w:rPr>
                <w:color w:val="000000"/>
              </w:rPr>
            </w:pPr>
            <w:r>
              <w:rPr>
                <w:color w:val="000000"/>
              </w:rPr>
              <w:t>The State’s Resource File contains historical information on primary payers for each member on the State’s system. This file is used to identify potential duplicates that may be identified during data matches with insurers. The information is also used to generate additional leads to potential insurance situations. For instance, if a member has a single insurance policy covering pharmacy, it is a suspect for additional development since it is extremely rare that anyone only has pharmacy coverage - chances are very good that there is a major medical policy yet to be identified.</w:t>
            </w:r>
          </w:p>
          <w:p w14:paraId="00000133" w14:textId="77777777" w:rsidR="00697027" w:rsidRDefault="00697027">
            <w:pPr>
              <w:pBdr>
                <w:top w:val="nil"/>
                <w:left w:val="nil"/>
                <w:bottom w:val="nil"/>
                <w:right w:val="nil"/>
                <w:between w:val="nil"/>
              </w:pBdr>
              <w:rPr>
                <w:color w:val="000000"/>
              </w:rPr>
            </w:pPr>
            <w:bookmarkStart w:id="0" w:name="_heading=h.gjdgxs" w:colFirst="0" w:colLast="0"/>
            <w:bookmarkEnd w:id="0"/>
          </w:p>
        </w:tc>
      </w:tr>
      <w:tr w:rsidR="00697027" w14:paraId="0ED3BBB2" w14:textId="77777777">
        <w:tc>
          <w:tcPr>
            <w:tcW w:w="567" w:type="dxa"/>
            <w:tcMar>
              <w:top w:w="0" w:type="dxa"/>
              <w:left w:w="108" w:type="dxa"/>
              <w:bottom w:w="0" w:type="dxa"/>
              <w:right w:w="108" w:type="dxa"/>
            </w:tcMar>
          </w:tcPr>
          <w:p w14:paraId="00000135" w14:textId="77777777" w:rsidR="00697027" w:rsidRDefault="00697027">
            <w:pPr>
              <w:rPr>
                <w:i/>
              </w:rPr>
            </w:pPr>
          </w:p>
        </w:tc>
        <w:tc>
          <w:tcPr>
            <w:tcW w:w="6193" w:type="dxa"/>
            <w:tcMar>
              <w:top w:w="0" w:type="dxa"/>
              <w:left w:w="108" w:type="dxa"/>
              <w:bottom w:w="0" w:type="dxa"/>
              <w:right w:w="108" w:type="dxa"/>
            </w:tcMar>
          </w:tcPr>
          <w:p w14:paraId="00000136" w14:textId="77777777" w:rsidR="00697027" w:rsidRDefault="00091D3E">
            <w:r>
              <w:t xml:space="preserve">Upload Attachments with Additional Information?     </w:t>
            </w:r>
            <w:r>
              <w:rPr>
                <w:b/>
              </w:rPr>
              <w:t>No</w:t>
            </w:r>
          </w:p>
        </w:tc>
        <w:tc>
          <w:tcPr>
            <w:tcW w:w="6190" w:type="dxa"/>
          </w:tcPr>
          <w:p w14:paraId="00000137" w14:textId="77777777" w:rsidR="00697027" w:rsidRDefault="00091D3E">
            <w:r>
              <w:t>Attachment File Name:  N/A</w:t>
            </w:r>
          </w:p>
        </w:tc>
      </w:tr>
    </w:tbl>
    <w:p w14:paraId="00000138" w14:textId="77777777" w:rsidR="00697027" w:rsidRDefault="00697027">
      <w:pPr>
        <w:spacing w:after="0"/>
      </w:pPr>
    </w:p>
    <w:sectPr w:rsidR="00697027">
      <w:footerReference w:type="even" r:id="rId10"/>
      <w:footerReference w:type="default" r:id="rId11"/>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8AA811" w14:textId="77777777" w:rsidR="00031E36" w:rsidRDefault="00031E36">
      <w:pPr>
        <w:spacing w:after="0" w:line="240" w:lineRule="auto"/>
      </w:pPr>
      <w:r>
        <w:separator/>
      </w:r>
    </w:p>
  </w:endnote>
  <w:endnote w:type="continuationSeparator" w:id="0">
    <w:p w14:paraId="1E45DF76" w14:textId="77777777" w:rsidR="00031E36" w:rsidRDefault="00031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70387676"/>
      <w:docPartObj>
        <w:docPartGallery w:val="Page Numbers (Bottom of Page)"/>
        <w:docPartUnique/>
      </w:docPartObj>
    </w:sdtPr>
    <w:sdtEndPr>
      <w:rPr>
        <w:rStyle w:val="PageNumber"/>
      </w:rPr>
    </w:sdtEndPr>
    <w:sdtContent>
      <w:p w14:paraId="5CFE4613" w14:textId="400877BE" w:rsidR="007C004C" w:rsidRDefault="007C004C" w:rsidP="00247C6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2A0C6FA" w14:textId="77777777" w:rsidR="007C004C" w:rsidRDefault="007C004C" w:rsidP="007C00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88763636"/>
      <w:docPartObj>
        <w:docPartGallery w:val="Page Numbers (Bottom of Page)"/>
        <w:docPartUnique/>
      </w:docPartObj>
    </w:sdtPr>
    <w:sdtEndPr>
      <w:rPr>
        <w:rStyle w:val="PageNumber"/>
      </w:rPr>
    </w:sdtEndPr>
    <w:sdtContent>
      <w:p w14:paraId="2A29F333" w14:textId="3C270F30" w:rsidR="007C004C" w:rsidRDefault="007C004C" w:rsidP="00247C6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0000139" w14:textId="77777777" w:rsidR="00697027" w:rsidRDefault="00091D3E" w:rsidP="007C004C">
    <w:pPr>
      <w:pBdr>
        <w:top w:val="nil"/>
        <w:left w:val="nil"/>
        <w:bottom w:val="nil"/>
        <w:right w:val="nil"/>
        <w:between w:val="nil"/>
      </w:pBdr>
      <w:tabs>
        <w:tab w:val="center" w:pos="4680"/>
        <w:tab w:val="right" w:pos="9360"/>
      </w:tabs>
      <w:spacing w:after="0" w:line="240" w:lineRule="auto"/>
      <w:ind w:right="360"/>
      <w:rPr>
        <w:color w:val="000000"/>
      </w:rPr>
    </w:pPr>
    <w:r>
      <w:rPr>
        <w:color w:val="000000"/>
      </w:rPr>
      <w:t>Attachment M</w:t>
    </w:r>
  </w:p>
  <w:p w14:paraId="0000013A" w14:textId="77777777" w:rsidR="00697027" w:rsidRDefault="00091D3E">
    <w:pPr>
      <w:pBdr>
        <w:top w:val="nil"/>
        <w:left w:val="nil"/>
        <w:bottom w:val="nil"/>
        <w:right w:val="nil"/>
        <w:between w:val="nil"/>
      </w:pBdr>
      <w:tabs>
        <w:tab w:val="center" w:pos="4680"/>
        <w:tab w:val="right" w:pos="9360"/>
      </w:tabs>
      <w:spacing w:after="0" w:line="240" w:lineRule="auto"/>
      <w:rPr>
        <w:color w:val="000000"/>
      </w:rPr>
    </w:pPr>
    <w:r>
      <w:rPr>
        <w:color w:val="000000"/>
      </w:rPr>
      <w:t>TPL Hospital/Physician Services Mandatory Scored Worksheet</w:t>
    </w:r>
  </w:p>
  <w:p w14:paraId="0000013B" w14:textId="77777777" w:rsidR="00697027" w:rsidRDefault="00091D3E">
    <w:pPr>
      <w:pBdr>
        <w:top w:val="nil"/>
        <w:left w:val="nil"/>
        <w:bottom w:val="nil"/>
        <w:right w:val="nil"/>
        <w:between w:val="nil"/>
      </w:pBdr>
      <w:tabs>
        <w:tab w:val="center" w:pos="4680"/>
        <w:tab w:val="right" w:pos="9360"/>
      </w:tabs>
      <w:spacing w:after="0" w:line="240" w:lineRule="auto"/>
      <w:rPr>
        <w:color w:val="000000"/>
      </w:rPr>
    </w:pPr>
    <w:r>
      <w:rPr>
        <w:color w:val="000000"/>
      </w:rPr>
      <w:t>Third Party Liability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16C65" w14:textId="77777777" w:rsidR="00031E36" w:rsidRDefault="00031E36">
      <w:pPr>
        <w:spacing w:after="0" w:line="240" w:lineRule="auto"/>
      </w:pPr>
      <w:r>
        <w:separator/>
      </w:r>
    </w:p>
  </w:footnote>
  <w:footnote w:type="continuationSeparator" w:id="0">
    <w:p w14:paraId="0BF45422" w14:textId="77777777" w:rsidR="00031E36" w:rsidRDefault="00031E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E15F49"/>
    <w:multiLevelType w:val="multilevel"/>
    <w:tmpl w:val="8F4A830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40374D6C"/>
    <w:multiLevelType w:val="multilevel"/>
    <w:tmpl w:val="E72AE0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10965E1"/>
    <w:multiLevelType w:val="multilevel"/>
    <w:tmpl w:val="457648BA"/>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0831B35"/>
    <w:multiLevelType w:val="multilevel"/>
    <w:tmpl w:val="EA6E09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1E115CA"/>
    <w:multiLevelType w:val="multilevel"/>
    <w:tmpl w:val="5846FA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027"/>
    <w:rsid w:val="00031E36"/>
    <w:rsid w:val="00091D3E"/>
    <w:rsid w:val="002E0F3F"/>
    <w:rsid w:val="00360697"/>
    <w:rsid w:val="00697027"/>
    <w:rsid w:val="007572B5"/>
    <w:rsid w:val="007C004C"/>
    <w:rsid w:val="00E573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B4835"/>
  <w15:docId w15:val="{9B5FA541-EFE3-0047-BEE9-B46B35B2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E0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0171"/>
  </w:style>
  <w:style w:type="paragraph" w:styleId="Footer">
    <w:name w:val="footer"/>
    <w:basedOn w:val="Normal"/>
    <w:link w:val="FooterChar"/>
    <w:uiPriority w:val="99"/>
    <w:unhideWhenUsed/>
    <w:rsid w:val="00E0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0171"/>
  </w:style>
  <w:style w:type="paragraph" w:styleId="ListParagraph">
    <w:name w:val="List Paragraph"/>
    <w:basedOn w:val="Normal"/>
    <w:uiPriority w:val="34"/>
    <w:qFormat/>
    <w:rsid w:val="003A424F"/>
    <w:pPr>
      <w:ind w:left="720"/>
      <w:contextualSpacing/>
    </w:pPr>
  </w:style>
  <w:style w:type="character" w:styleId="CommentReference">
    <w:name w:val="annotation reference"/>
    <w:basedOn w:val="DefaultParagraphFont"/>
    <w:uiPriority w:val="99"/>
    <w:semiHidden/>
    <w:unhideWhenUsed/>
    <w:rsid w:val="00D353B8"/>
    <w:rPr>
      <w:sz w:val="16"/>
      <w:szCs w:val="16"/>
    </w:rPr>
  </w:style>
  <w:style w:type="paragraph" w:styleId="CommentText">
    <w:name w:val="annotation text"/>
    <w:basedOn w:val="Normal"/>
    <w:link w:val="CommentTextChar"/>
    <w:uiPriority w:val="99"/>
    <w:semiHidden/>
    <w:unhideWhenUsed/>
    <w:rsid w:val="00D353B8"/>
    <w:pPr>
      <w:spacing w:line="240" w:lineRule="auto"/>
    </w:pPr>
    <w:rPr>
      <w:sz w:val="20"/>
      <w:szCs w:val="20"/>
    </w:rPr>
  </w:style>
  <w:style w:type="character" w:customStyle="1" w:styleId="CommentTextChar">
    <w:name w:val="Comment Text Char"/>
    <w:basedOn w:val="DefaultParagraphFont"/>
    <w:link w:val="CommentText"/>
    <w:uiPriority w:val="99"/>
    <w:semiHidden/>
    <w:rsid w:val="00D353B8"/>
    <w:rPr>
      <w:sz w:val="20"/>
      <w:szCs w:val="20"/>
    </w:rPr>
  </w:style>
  <w:style w:type="paragraph" w:styleId="CommentSubject">
    <w:name w:val="annotation subject"/>
    <w:basedOn w:val="CommentText"/>
    <w:next w:val="CommentText"/>
    <w:link w:val="CommentSubjectChar"/>
    <w:uiPriority w:val="99"/>
    <w:semiHidden/>
    <w:unhideWhenUsed/>
    <w:rsid w:val="00D353B8"/>
    <w:rPr>
      <w:b/>
      <w:bCs/>
    </w:rPr>
  </w:style>
  <w:style w:type="character" w:customStyle="1" w:styleId="CommentSubjectChar">
    <w:name w:val="Comment Subject Char"/>
    <w:basedOn w:val="CommentTextChar"/>
    <w:link w:val="CommentSubject"/>
    <w:uiPriority w:val="99"/>
    <w:semiHidden/>
    <w:rsid w:val="00D353B8"/>
    <w:rPr>
      <w:b/>
      <w:bCs/>
      <w:sz w:val="20"/>
      <w:szCs w:val="20"/>
    </w:rPr>
  </w:style>
  <w:style w:type="paragraph" w:styleId="BalloonText">
    <w:name w:val="Balloon Text"/>
    <w:basedOn w:val="Normal"/>
    <w:link w:val="BalloonTextChar"/>
    <w:uiPriority w:val="99"/>
    <w:semiHidden/>
    <w:unhideWhenUsed/>
    <w:rsid w:val="00D353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B8"/>
    <w:rPr>
      <w:rFonts w:ascii="Segoe UI" w:hAnsi="Segoe UI" w:cs="Segoe UI"/>
      <w:sz w:val="18"/>
      <w:szCs w:val="18"/>
    </w:rPr>
  </w:style>
  <w:style w:type="character" w:styleId="Hyperlink">
    <w:name w:val="Hyperlink"/>
    <w:basedOn w:val="DefaultParagraphFont"/>
    <w:uiPriority w:val="99"/>
    <w:unhideWhenUsed/>
    <w:rsid w:val="001E7AD3"/>
    <w:rPr>
      <w:color w:val="0563C1" w:themeColor="hyperlink"/>
      <w:u w:val="single"/>
    </w:rPr>
  </w:style>
  <w:style w:type="character" w:styleId="UnresolvedMention">
    <w:name w:val="Unresolved Mention"/>
    <w:basedOn w:val="DefaultParagraphFont"/>
    <w:uiPriority w:val="99"/>
    <w:semiHidden/>
    <w:unhideWhenUsed/>
    <w:rsid w:val="001E7AD3"/>
    <w:rPr>
      <w:color w:val="605E5C"/>
      <w:shd w:val="clear" w:color="auto" w:fill="E1DFDD"/>
    </w:rPr>
  </w:style>
  <w:style w:type="paragraph" w:styleId="NormalWeb">
    <w:name w:val="Normal (Web)"/>
    <w:basedOn w:val="Normal"/>
    <w:uiPriority w:val="99"/>
    <w:unhideWhenUsed/>
    <w:rsid w:val="00FE460F"/>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paragraph" w:styleId="Revision">
    <w:name w:val="Revision"/>
    <w:hidden/>
    <w:uiPriority w:val="99"/>
    <w:semiHidden/>
    <w:rsid w:val="00FB268B"/>
    <w:pPr>
      <w:spacing w:after="0" w:line="240" w:lineRule="auto"/>
    </w:pPr>
  </w:style>
  <w:style w:type="table" w:customStyle="1" w:styleId="a1">
    <w:basedOn w:val="TableNormal"/>
    <w:pPr>
      <w:spacing w:after="0" w:line="240" w:lineRule="auto"/>
    </w:pPr>
    <w:tblPr>
      <w:tblStyleRowBandSize w:val="1"/>
      <w:tblStyleColBandSize w:val="1"/>
      <w:tblCellMar>
        <w:left w:w="0" w:type="dxa"/>
        <w:right w:w="0" w:type="dxa"/>
      </w:tblCellMar>
    </w:tblPr>
  </w:style>
  <w:style w:type="table" w:customStyle="1" w:styleId="a2">
    <w:basedOn w:val="TableNormal"/>
    <w:pPr>
      <w:spacing w:after="0" w:line="240" w:lineRule="auto"/>
    </w:pPr>
    <w:tblPr>
      <w:tblStyleRowBandSize w:val="1"/>
      <w:tblStyleColBandSize w:val="1"/>
      <w:tblCellMar>
        <w:left w:w="0" w:type="dxa"/>
        <w:right w:w="0" w:type="dxa"/>
      </w:tblCellMar>
    </w:tblPr>
  </w:style>
  <w:style w:type="table" w:customStyle="1" w:styleId="a3">
    <w:basedOn w:val="TableNormal"/>
    <w:pPr>
      <w:spacing w:after="0" w:line="240" w:lineRule="auto"/>
    </w:pPr>
    <w:tblPr>
      <w:tblStyleRowBandSize w:val="1"/>
      <w:tblStyleColBandSize w:val="1"/>
      <w:tblCellMar>
        <w:left w:w="0" w:type="dxa"/>
        <w:right w:w="0" w:type="dxa"/>
      </w:tblCellMar>
    </w:tblPr>
  </w:style>
  <w:style w:type="table" w:customStyle="1" w:styleId="a4">
    <w:basedOn w:val="TableNormal"/>
    <w:pPr>
      <w:spacing w:after="0" w:line="240" w:lineRule="auto"/>
    </w:pPr>
    <w:tblPr>
      <w:tblStyleRowBandSize w:val="1"/>
      <w:tblStyleColBandSize w:val="1"/>
      <w:tblCellMar>
        <w:left w:w="0" w:type="dxa"/>
        <w:right w:w="0" w:type="dxa"/>
      </w:tblCellMar>
    </w:tblPr>
  </w:style>
  <w:style w:type="table" w:customStyle="1" w:styleId="a5">
    <w:basedOn w:val="TableNormal"/>
    <w:pPr>
      <w:spacing w:after="0" w:line="240" w:lineRule="auto"/>
    </w:pPr>
    <w:tblPr>
      <w:tblStyleRowBandSize w:val="1"/>
      <w:tblStyleColBandSize w:val="1"/>
      <w:tblCellMar>
        <w:left w:w="0" w:type="dxa"/>
        <w:right w:w="0" w:type="dxa"/>
      </w:tblCellMar>
    </w:tblPr>
  </w:style>
  <w:style w:type="table" w:customStyle="1" w:styleId="a6">
    <w:basedOn w:val="TableNormal"/>
    <w:pPr>
      <w:spacing w:after="0" w:line="240" w:lineRule="auto"/>
    </w:pPr>
    <w:tblPr>
      <w:tblStyleRowBandSize w:val="1"/>
      <w:tblStyleColBandSize w:val="1"/>
      <w:tblCellMar>
        <w:left w:w="0" w:type="dxa"/>
        <w:right w:w="0" w:type="dxa"/>
      </w:tblCellMar>
    </w:tblPr>
  </w:style>
  <w:style w:type="character" w:styleId="PageNumber">
    <w:name w:val="page number"/>
    <w:basedOn w:val="DefaultParagraphFont"/>
    <w:uiPriority w:val="99"/>
    <w:semiHidden/>
    <w:unhideWhenUsed/>
    <w:rsid w:val="007C00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dIRJi06wWZpIv4HyPI49If9AIA==">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5760</Words>
  <Characters>32832</Characters>
  <Application>Microsoft Office Word</Application>
  <DocSecurity>0</DocSecurity>
  <Lines>273</Lines>
  <Paragraphs>77</Paragraphs>
  <ScaleCrop>false</ScaleCrop>
  <Company/>
  <LinksUpToDate>false</LinksUpToDate>
  <CharactersWithSpaces>38515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Woods, Czarina</dc:creator>
  <cp:lastModifiedBy>Peggy Johnson</cp:lastModifiedBy>
  <cp:revision>8</cp:revision>
  <dcterms:created xsi:type="dcterms:W3CDTF">2020-12-17T05:21:00Z</dcterms:created>
  <dcterms:modified xsi:type="dcterms:W3CDTF">2020-12-19T16:35:00Z</dcterms:modified>
</cp:coreProperties>
</file>