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3A7E7" w14:textId="77777777" w:rsidR="00201BD3" w:rsidRPr="00195026" w:rsidRDefault="00201BD3" w:rsidP="00201BD3">
      <w:pPr>
        <w:kinsoku w:val="0"/>
        <w:overflowPunct w:val="0"/>
        <w:autoSpaceDE/>
        <w:adjustRightInd/>
        <w:spacing w:before="7" w:line="243" w:lineRule="exact"/>
        <w:jc w:val="center"/>
        <w:textAlignment w:val="baseline"/>
        <w:rPr>
          <w:rFonts w:ascii="Arial" w:hAnsi="Arial" w:cs="Arial"/>
          <w:b/>
          <w:bCs/>
          <w:spacing w:val="3"/>
        </w:rPr>
      </w:pPr>
      <w:r w:rsidRPr="00195026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1C823FE2" wp14:editId="4BD984B0">
                <wp:simplePos x="0" y="0"/>
                <wp:positionH relativeFrom="page">
                  <wp:posOffset>758825</wp:posOffset>
                </wp:positionH>
                <wp:positionV relativeFrom="page">
                  <wp:posOffset>10158730</wp:posOffset>
                </wp:positionV>
                <wp:extent cx="2191385" cy="91440"/>
                <wp:effectExtent l="0" t="0" r="0" b="0"/>
                <wp:wrapSquare wrapText="bothSides"/>
                <wp:docPr id="208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1385" cy="91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E1082" w14:textId="77777777" w:rsidR="00201BD3" w:rsidRDefault="00201BD3" w:rsidP="00201BD3">
                            <w:pPr>
                              <w:kinsoku w:val="0"/>
                              <w:overflowPunct w:val="0"/>
                              <w:autoSpaceDE/>
                              <w:adjustRightInd/>
                              <w:spacing w:before="8" w:line="122" w:lineRule="exact"/>
                              <w:textAlignment w:val="baseline"/>
                              <w:rPr>
                                <w:rFonts w:ascii="Verdana" w:hAnsi="Verdana" w:cs="Verdana"/>
                                <w:spacing w:val="-6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pacing w:val="-6"/>
                                <w:sz w:val="11"/>
                                <w:szCs w:val="11"/>
                              </w:rPr>
                              <w:t>Region 4 &amp; National IPA Master Lease Amendment for Non-Profits.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C823FE2" id="_x0000_t202" coordsize="21600,21600" o:spt="202" path="m,l,21600r21600,l21600,xe">
                <v:stroke joinstyle="miter"/>
                <v:path gradientshapeok="t" o:connecttype="rect"/>
              </v:shapetype>
              <v:shape id="Text Box 208" o:spid="_x0000_s1026" type="#_x0000_t202" style="position:absolute;left:0;text-align:left;margin-left:59.75pt;margin-top:799.9pt;width:172.55pt;height:7.2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" o:allowincell="f" stroked="f">
                <v:fill opacity="0"/>
                <v:textbox inset="0,0,0,0">
                  <w:txbxContent>
                    <w:p w14:paraId="3D0E1082" w14:textId="77777777" w:rsidR="00201BD3" w:rsidRDefault="00201BD3" w:rsidP="00201BD3">
                      <w:pPr>
                        <w:kinsoku w:val="0"/>
                        <w:overflowPunct w:val="0"/>
                        <w:autoSpaceDE/>
                        <w:adjustRightInd/>
                        <w:spacing w:before="8" w:line="122" w:lineRule="exact"/>
                        <w:textAlignment w:val="baseline"/>
                        <w:rPr>
                          <w:rFonts w:ascii="Verdana" w:hAnsi="Verdana" w:cs="Verdana"/>
                          <w:spacing w:val="-6"/>
                          <w:sz w:val="11"/>
                          <w:szCs w:val="11"/>
                        </w:rPr>
                      </w:pPr>
                      <w:r>
                        <w:rPr>
                          <w:rFonts w:ascii="Verdana" w:hAnsi="Verdana" w:cs="Verdana"/>
                          <w:spacing w:val="-6"/>
                          <w:sz w:val="11"/>
                          <w:szCs w:val="11"/>
                        </w:rPr>
                        <w:t>Region 4 &amp; National IPA Master Lease Amendment for Non-Profits.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195026">
        <w:rPr>
          <w:rFonts w:ascii="Arial" w:hAnsi="Arial" w:cs="Arial"/>
          <w:b/>
          <w:bCs/>
          <w:spacing w:val="3"/>
        </w:rPr>
        <w:t>AMENDMENT</w:t>
      </w:r>
    </w:p>
    <w:p w14:paraId="5F9C2224" w14:textId="77C71A7D" w:rsidR="00201BD3" w:rsidRPr="00195026" w:rsidRDefault="00201BD3" w:rsidP="0071548A">
      <w:pPr>
        <w:tabs>
          <w:tab w:val="right" w:pos="9144"/>
        </w:tabs>
        <w:kinsoku w:val="0"/>
        <w:overflowPunct w:val="0"/>
        <w:autoSpaceDE/>
        <w:adjustRightInd/>
        <w:spacing w:before="228" w:line="200" w:lineRule="exact"/>
        <w:textAlignment w:val="baseline"/>
        <w:rPr>
          <w:rFonts w:ascii="Arial" w:hAnsi="Arial" w:cs="Arial"/>
          <w:spacing w:val="-3"/>
        </w:rPr>
      </w:pPr>
      <w:bookmarkStart w:id="0" w:name="_GoBack"/>
      <w:r w:rsidRPr="00195026">
        <w:rPr>
          <w:rFonts w:ascii="Arial" w:hAnsi="Arial" w:cs="Arial"/>
        </w:rPr>
        <w:t xml:space="preserve">This Amendment amends that certain </w:t>
      </w:r>
      <w:r w:rsidR="0071548A" w:rsidRPr="00195026">
        <w:rPr>
          <w:rFonts w:ascii="Arial" w:hAnsi="Arial" w:cs="Arial"/>
        </w:rPr>
        <w:t>Lease Agreement for u</w:t>
      </w:r>
      <w:r w:rsidRPr="00195026">
        <w:rPr>
          <w:rFonts w:ascii="Arial" w:hAnsi="Arial" w:cs="Arial"/>
        </w:rPr>
        <w:t xml:space="preserve">se with the </w:t>
      </w:r>
      <w:r w:rsidR="0071548A" w:rsidRPr="00195026">
        <w:rPr>
          <w:rFonts w:ascii="Arial" w:hAnsi="Arial" w:cs="Arial"/>
        </w:rPr>
        <w:t xml:space="preserve">Participating Addendum between Toshiba America Business Solutions, Inc. and </w:t>
      </w:r>
      <w:r w:rsidR="0071548A" w:rsidRPr="00195026">
        <w:rPr>
          <w:rFonts w:ascii="Arial" w:hAnsi="Arial" w:cs="Arial"/>
        </w:rPr>
        <w:fldChar w:fldCharType="begin">
          <w:ffData>
            <w:name w:val="Text154"/>
            <w:enabled/>
            <w:calcOnExit w:val="0"/>
            <w:textInput/>
          </w:ffData>
        </w:fldChar>
      </w:r>
      <w:bookmarkStart w:id="1" w:name="Text154"/>
      <w:r w:rsidR="0071548A" w:rsidRPr="00195026">
        <w:rPr>
          <w:rFonts w:ascii="Arial" w:hAnsi="Arial" w:cs="Arial"/>
        </w:rPr>
        <w:instrText xml:space="preserve"> FORMTEXT </w:instrText>
      </w:r>
      <w:r w:rsidR="0071548A" w:rsidRPr="00195026">
        <w:rPr>
          <w:rFonts w:ascii="Arial" w:hAnsi="Arial" w:cs="Arial"/>
        </w:rPr>
      </w:r>
      <w:r w:rsidR="0071548A" w:rsidRPr="00195026">
        <w:rPr>
          <w:rFonts w:ascii="Arial" w:hAnsi="Arial" w:cs="Arial"/>
        </w:rPr>
        <w:fldChar w:fldCharType="separate"/>
      </w:r>
      <w:r w:rsidR="0071548A" w:rsidRPr="00195026">
        <w:rPr>
          <w:rFonts w:ascii="Arial" w:hAnsi="Arial" w:cs="Arial"/>
          <w:noProof/>
        </w:rPr>
        <w:t> </w:t>
      </w:r>
      <w:r w:rsidR="0071548A" w:rsidRPr="00195026">
        <w:rPr>
          <w:rFonts w:ascii="Arial" w:hAnsi="Arial" w:cs="Arial"/>
          <w:noProof/>
        </w:rPr>
        <w:t> </w:t>
      </w:r>
      <w:r w:rsidR="0071548A" w:rsidRPr="00195026">
        <w:rPr>
          <w:rFonts w:ascii="Arial" w:hAnsi="Arial" w:cs="Arial"/>
          <w:noProof/>
        </w:rPr>
        <w:t> </w:t>
      </w:r>
      <w:r w:rsidR="0071548A" w:rsidRPr="00195026">
        <w:rPr>
          <w:rFonts w:ascii="Arial" w:hAnsi="Arial" w:cs="Arial"/>
          <w:noProof/>
        </w:rPr>
        <w:t> </w:t>
      </w:r>
      <w:r w:rsidR="0071548A" w:rsidRPr="00195026">
        <w:rPr>
          <w:rFonts w:ascii="Arial" w:hAnsi="Arial" w:cs="Arial"/>
          <w:noProof/>
        </w:rPr>
        <w:t> </w:t>
      </w:r>
      <w:r w:rsidR="0071548A" w:rsidRPr="00195026">
        <w:rPr>
          <w:rFonts w:ascii="Arial" w:hAnsi="Arial" w:cs="Arial"/>
        </w:rPr>
        <w:fldChar w:fldCharType="end"/>
      </w:r>
      <w:bookmarkEnd w:id="1"/>
      <w:r w:rsidR="0071548A" w:rsidRPr="00195026">
        <w:rPr>
          <w:rFonts w:ascii="Arial" w:hAnsi="Arial" w:cs="Arial"/>
        </w:rPr>
        <w:t xml:space="preserve"> (the “PA”) under NASPO ValuePoint Master Terms and Conditions for </w:t>
      </w:r>
      <w:r w:rsidR="006B0344" w:rsidRPr="00195026">
        <w:rPr>
          <w:rFonts w:ascii="Arial" w:hAnsi="Arial" w:cs="Arial"/>
        </w:rPr>
        <w:t xml:space="preserve">Multi-Function Devices and Related Software, Services, and Cloud Solutions </w:t>
      </w:r>
      <w:r w:rsidR="0071548A" w:rsidRPr="00195026">
        <w:rPr>
          <w:rFonts w:ascii="Arial" w:hAnsi="Arial" w:cs="Arial"/>
        </w:rPr>
        <w:t>with C</w:t>
      </w:r>
      <w:r w:rsidR="006B0344" w:rsidRPr="00195026">
        <w:rPr>
          <w:rFonts w:ascii="Arial" w:hAnsi="Arial" w:cs="Arial"/>
        </w:rPr>
        <w:t>olorado as Lead State #RFP-NP-23</w:t>
      </w:r>
      <w:r w:rsidR="0071548A" w:rsidRPr="00195026">
        <w:rPr>
          <w:rFonts w:ascii="Arial" w:hAnsi="Arial" w:cs="Arial"/>
        </w:rPr>
        <w:t>-0</w:t>
      </w:r>
      <w:r w:rsidR="006B0344" w:rsidRPr="00195026">
        <w:rPr>
          <w:rFonts w:ascii="Arial" w:hAnsi="Arial" w:cs="Arial"/>
        </w:rPr>
        <w:t>0</w:t>
      </w:r>
      <w:r w:rsidR="0071548A" w:rsidRPr="00195026">
        <w:rPr>
          <w:rFonts w:ascii="Arial" w:hAnsi="Arial" w:cs="Arial"/>
        </w:rPr>
        <w:t xml:space="preserve">1 </w:t>
      </w:r>
      <w:r w:rsidRPr="00195026">
        <w:rPr>
          <w:rFonts w:ascii="Arial" w:hAnsi="Arial" w:cs="Arial"/>
        </w:rPr>
        <w:t xml:space="preserve">(the “Master </w:t>
      </w:r>
      <w:r w:rsidR="0071548A" w:rsidRPr="00195026">
        <w:rPr>
          <w:rFonts w:ascii="Arial" w:hAnsi="Arial" w:cs="Arial"/>
        </w:rPr>
        <w:t>Agreement</w:t>
      </w:r>
      <w:r w:rsidRPr="00195026">
        <w:rPr>
          <w:rFonts w:ascii="Arial" w:hAnsi="Arial" w:cs="Arial"/>
        </w:rPr>
        <w:t xml:space="preserve">”), dated as of </w:t>
      </w:r>
      <w:r w:rsidRPr="00195026">
        <w:rPr>
          <w:rFonts w:ascii="Arial" w:hAnsi="Arial" w:cs="Arial"/>
        </w:rPr>
        <w:fldChar w:fldCharType="begin">
          <w:ffData>
            <w:name w:val="Text144"/>
            <w:enabled/>
            <w:calcOnExit w:val="0"/>
            <w:textInput/>
          </w:ffData>
        </w:fldChar>
      </w:r>
      <w:bookmarkStart w:id="2" w:name="Text144"/>
      <w:r w:rsidRPr="00195026">
        <w:rPr>
          <w:rFonts w:ascii="Arial" w:hAnsi="Arial" w:cs="Arial"/>
        </w:rPr>
        <w:instrText xml:space="preserve"> FORMTEXT </w:instrText>
      </w:r>
      <w:r w:rsidRPr="00195026">
        <w:rPr>
          <w:rFonts w:ascii="Arial" w:hAnsi="Arial" w:cs="Arial"/>
        </w:rPr>
      </w:r>
      <w:r w:rsidRPr="00195026">
        <w:rPr>
          <w:rFonts w:ascii="Arial" w:hAnsi="Arial" w:cs="Arial"/>
        </w:rPr>
        <w:fldChar w:fldCharType="separate"/>
      </w:r>
      <w:r w:rsidRPr="00195026">
        <w:rPr>
          <w:rFonts w:ascii="Arial" w:hAnsi="Arial" w:cs="Arial"/>
          <w:noProof/>
        </w:rPr>
        <w:t> </w:t>
      </w:r>
      <w:r w:rsidRPr="00195026">
        <w:rPr>
          <w:rFonts w:ascii="Arial" w:hAnsi="Arial" w:cs="Arial"/>
          <w:noProof/>
        </w:rPr>
        <w:t> </w:t>
      </w:r>
      <w:r w:rsidRPr="00195026">
        <w:rPr>
          <w:rFonts w:ascii="Arial" w:hAnsi="Arial" w:cs="Arial"/>
          <w:noProof/>
        </w:rPr>
        <w:t> </w:t>
      </w:r>
      <w:r w:rsidRPr="00195026">
        <w:rPr>
          <w:rFonts w:ascii="Arial" w:hAnsi="Arial" w:cs="Arial"/>
          <w:noProof/>
        </w:rPr>
        <w:t> </w:t>
      </w:r>
      <w:r w:rsidRPr="00195026">
        <w:rPr>
          <w:rFonts w:ascii="Arial" w:hAnsi="Arial" w:cs="Arial"/>
          <w:noProof/>
        </w:rPr>
        <w:t> </w:t>
      </w:r>
      <w:r w:rsidRPr="00195026">
        <w:rPr>
          <w:rFonts w:ascii="Arial" w:hAnsi="Arial" w:cs="Arial"/>
        </w:rPr>
        <w:fldChar w:fldCharType="end"/>
      </w:r>
      <w:bookmarkEnd w:id="2"/>
      <w:r w:rsidRPr="00195026">
        <w:rPr>
          <w:rFonts w:ascii="Arial" w:hAnsi="Arial" w:cs="Arial"/>
        </w:rPr>
        <w:t>, 20</w:t>
      </w:r>
      <w:r w:rsidRPr="00195026">
        <w:rPr>
          <w:rFonts w:ascii="Arial" w:hAnsi="Arial" w:cs="Arial"/>
        </w:rPr>
        <w:fldChar w:fldCharType="begin">
          <w:ffData>
            <w:name w:val="Text145"/>
            <w:enabled/>
            <w:calcOnExit w:val="0"/>
            <w:textInput/>
          </w:ffData>
        </w:fldChar>
      </w:r>
      <w:bookmarkStart w:id="3" w:name="Text145"/>
      <w:r w:rsidRPr="00195026">
        <w:rPr>
          <w:rFonts w:ascii="Arial" w:hAnsi="Arial" w:cs="Arial"/>
        </w:rPr>
        <w:instrText xml:space="preserve"> FORMTEXT </w:instrText>
      </w:r>
      <w:r w:rsidRPr="00195026">
        <w:rPr>
          <w:rFonts w:ascii="Arial" w:hAnsi="Arial" w:cs="Arial"/>
        </w:rPr>
      </w:r>
      <w:r w:rsidRPr="00195026">
        <w:rPr>
          <w:rFonts w:ascii="Arial" w:hAnsi="Arial" w:cs="Arial"/>
        </w:rPr>
        <w:fldChar w:fldCharType="separate"/>
      </w:r>
      <w:r w:rsidRPr="00195026">
        <w:rPr>
          <w:rFonts w:ascii="Arial" w:hAnsi="Arial" w:cs="Arial"/>
          <w:noProof/>
        </w:rPr>
        <w:t> </w:t>
      </w:r>
      <w:r w:rsidRPr="00195026">
        <w:rPr>
          <w:rFonts w:ascii="Arial" w:hAnsi="Arial" w:cs="Arial"/>
          <w:noProof/>
        </w:rPr>
        <w:t> </w:t>
      </w:r>
      <w:r w:rsidRPr="00195026">
        <w:rPr>
          <w:rFonts w:ascii="Arial" w:hAnsi="Arial" w:cs="Arial"/>
          <w:noProof/>
        </w:rPr>
        <w:t> </w:t>
      </w:r>
      <w:r w:rsidRPr="00195026">
        <w:rPr>
          <w:rFonts w:ascii="Arial" w:hAnsi="Arial" w:cs="Arial"/>
          <w:noProof/>
        </w:rPr>
        <w:t> </w:t>
      </w:r>
      <w:r w:rsidRPr="00195026">
        <w:rPr>
          <w:rFonts w:ascii="Arial" w:hAnsi="Arial" w:cs="Arial"/>
          <w:noProof/>
        </w:rPr>
        <w:t> </w:t>
      </w:r>
      <w:r w:rsidRPr="00195026">
        <w:rPr>
          <w:rFonts w:ascii="Arial" w:hAnsi="Arial" w:cs="Arial"/>
        </w:rPr>
        <w:fldChar w:fldCharType="end"/>
      </w:r>
      <w:bookmarkEnd w:id="3"/>
      <w:r w:rsidR="0071548A" w:rsidRPr="00195026">
        <w:rPr>
          <w:rFonts w:ascii="Arial" w:hAnsi="Arial" w:cs="Arial"/>
        </w:rPr>
        <w:t xml:space="preserve">. </w:t>
      </w:r>
      <w:r w:rsidRPr="00195026">
        <w:rPr>
          <w:rFonts w:ascii="Arial" w:hAnsi="Arial" w:cs="Arial"/>
          <w:spacing w:val="-3"/>
        </w:rPr>
        <w:t xml:space="preserve"> All capitalized terms used in this</w:t>
      </w:r>
      <w:r w:rsidR="0071548A" w:rsidRPr="00195026">
        <w:rPr>
          <w:rFonts w:ascii="Arial" w:hAnsi="Arial" w:cs="Arial"/>
          <w:spacing w:val="-3"/>
        </w:rPr>
        <w:t xml:space="preserve"> </w:t>
      </w:r>
      <w:r w:rsidRPr="00195026">
        <w:rPr>
          <w:rFonts w:ascii="Arial" w:hAnsi="Arial" w:cs="Arial"/>
          <w:spacing w:val="-3"/>
        </w:rPr>
        <w:t>Amendment which are not otherwise defined herein shall have the meanings given to such terms in the Master Lease</w:t>
      </w:r>
      <w:r w:rsidR="0071548A" w:rsidRPr="00195026">
        <w:rPr>
          <w:rFonts w:ascii="Arial" w:hAnsi="Arial" w:cs="Arial"/>
          <w:spacing w:val="-3"/>
        </w:rPr>
        <w:t xml:space="preserve"> or PA</w:t>
      </w:r>
      <w:r w:rsidRPr="00195026">
        <w:rPr>
          <w:rFonts w:ascii="Arial" w:hAnsi="Arial" w:cs="Arial"/>
          <w:spacing w:val="-3"/>
        </w:rPr>
        <w:t>.</w:t>
      </w:r>
    </w:p>
    <w:p w14:paraId="03D6B3E5" w14:textId="77777777" w:rsidR="00201BD3" w:rsidRPr="00195026" w:rsidRDefault="00201BD3" w:rsidP="00201BD3">
      <w:pPr>
        <w:kinsoku w:val="0"/>
        <w:overflowPunct w:val="0"/>
        <w:autoSpaceDE/>
        <w:adjustRightInd/>
        <w:spacing w:before="230" w:line="202" w:lineRule="exact"/>
        <w:ind w:right="72" w:firstLine="648"/>
        <w:jc w:val="both"/>
        <w:textAlignment w:val="baseline"/>
        <w:rPr>
          <w:rFonts w:ascii="Arial" w:hAnsi="Arial" w:cs="Arial"/>
        </w:rPr>
      </w:pPr>
      <w:r w:rsidRPr="00195026">
        <w:rPr>
          <w:rFonts w:ascii="Arial" w:hAnsi="Arial" w:cs="Arial"/>
        </w:rPr>
        <w:t xml:space="preserve">WHEREAS, Lessee and Lessor executed that certain the </w:t>
      </w:r>
      <w:r w:rsidR="0071548A" w:rsidRPr="00195026">
        <w:rPr>
          <w:rFonts w:ascii="Arial" w:hAnsi="Arial" w:cs="Arial"/>
        </w:rPr>
        <w:t>Lease Agreement</w:t>
      </w:r>
      <w:r w:rsidRPr="00195026">
        <w:rPr>
          <w:rFonts w:ascii="Arial" w:hAnsi="Arial" w:cs="Arial"/>
        </w:rPr>
        <w:t xml:space="preserve">, which provides for non-appropriation of funds in Section </w:t>
      </w:r>
      <w:r w:rsidR="0071548A" w:rsidRPr="00195026">
        <w:rPr>
          <w:rFonts w:ascii="Arial" w:hAnsi="Arial" w:cs="Arial"/>
        </w:rPr>
        <w:t xml:space="preserve">6(c) </w:t>
      </w:r>
      <w:r w:rsidRPr="00195026">
        <w:rPr>
          <w:rFonts w:ascii="Arial" w:hAnsi="Arial" w:cs="Arial"/>
        </w:rPr>
        <w:t>thereof,</w:t>
      </w:r>
    </w:p>
    <w:p w14:paraId="5EC0127C" w14:textId="77777777" w:rsidR="00201BD3" w:rsidRPr="00195026" w:rsidRDefault="00201BD3" w:rsidP="00201BD3">
      <w:pPr>
        <w:kinsoku w:val="0"/>
        <w:overflowPunct w:val="0"/>
        <w:autoSpaceDE/>
        <w:adjustRightInd/>
        <w:spacing w:before="233" w:line="204" w:lineRule="exact"/>
        <w:ind w:left="648"/>
        <w:textAlignment w:val="baseline"/>
        <w:rPr>
          <w:rFonts w:ascii="Arial" w:hAnsi="Arial" w:cs="Arial"/>
          <w:spacing w:val="-2"/>
        </w:rPr>
      </w:pPr>
      <w:r w:rsidRPr="00195026">
        <w:rPr>
          <w:rFonts w:ascii="Arial" w:hAnsi="Arial" w:cs="Arial"/>
          <w:spacing w:val="-2"/>
        </w:rPr>
        <w:t xml:space="preserve">WHEREAS, Lessee </w:t>
      </w:r>
      <w:r w:rsidR="0071548A" w:rsidRPr="00195026">
        <w:rPr>
          <w:rFonts w:ascii="Arial" w:hAnsi="Arial" w:cs="Arial"/>
          <w:spacing w:val="-2"/>
        </w:rPr>
        <w:t xml:space="preserve">is </w:t>
      </w:r>
      <w:r w:rsidRPr="00195026">
        <w:rPr>
          <w:rFonts w:ascii="Arial" w:hAnsi="Arial" w:cs="Arial"/>
          <w:spacing w:val="-2"/>
        </w:rPr>
        <w:t>not a state or local governmental entity;</w:t>
      </w:r>
    </w:p>
    <w:p w14:paraId="09920507" w14:textId="77777777" w:rsidR="00201BD3" w:rsidRPr="00195026" w:rsidRDefault="00201BD3" w:rsidP="00201BD3">
      <w:pPr>
        <w:kinsoku w:val="0"/>
        <w:overflowPunct w:val="0"/>
        <w:autoSpaceDE/>
        <w:adjustRightInd/>
        <w:spacing w:before="228" w:line="204" w:lineRule="exact"/>
        <w:ind w:left="648"/>
        <w:textAlignment w:val="baseline"/>
        <w:rPr>
          <w:rFonts w:ascii="Arial" w:hAnsi="Arial" w:cs="Arial"/>
          <w:spacing w:val="-2"/>
        </w:rPr>
      </w:pPr>
      <w:r w:rsidRPr="00195026">
        <w:rPr>
          <w:rFonts w:ascii="Arial" w:hAnsi="Arial" w:cs="Arial"/>
          <w:spacing w:val="-2"/>
        </w:rPr>
        <w:t xml:space="preserve">NOW THEREFORE, the parties agree that the </w:t>
      </w:r>
      <w:r w:rsidR="0071548A" w:rsidRPr="00195026">
        <w:rPr>
          <w:rFonts w:ascii="Arial" w:hAnsi="Arial" w:cs="Arial"/>
          <w:spacing w:val="-2"/>
        </w:rPr>
        <w:t>Lease Agreement</w:t>
      </w:r>
      <w:r w:rsidRPr="00195026">
        <w:rPr>
          <w:rFonts w:ascii="Arial" w:hAnsi="Arial" w:cs="Arial"/>
          <w:spacing w:val="-2"/>
        </w:rPr>
        <w:t xml:space="preserve"> is amended as follows:</w:t>
      </w:r>
    </w:p>
    <w:p w14:paraId="41D79930" w14:textId="77777777" w:rsidR="00201BD3" w:rsidRPr="00195026" w:rsidRDefault="00914A4D" w:rsidP="00201BD3">
      <w:pPr>
        <w:numPr>
          <w:ilvl w:val="0"/>
          <w:numId w:val="1"/>
        </w:numPr>
        <w:kinsoku w:val="0"/>
        <w:overflowPunct w:val="0"/>
        <w:autoSpaceDE/>
        <w:adjustRightInd/>
        <w:spacing w:before="234" w:line="202" w:lineRule="exact"/>
        <w:ind w:right="72"/>
        <w:jc w:val="both"/>
        <w:textAlignment w:val="baseline"/>
        <w:rPr>
          <w:rFonts w:ascii="Arial" w:hAnsi="Arial" w:cs="Arial"/>
        </w:rPr>
      </w:pPr>
      <w:r w:rsidRPr="00195026">
        <w:rPr>
          <w:rFonts w:ascii="Arial" w:hAnsi="Arial" w:cs="Arial"/>
        </w:rPr>
        <w:t xml:space="preserve">Section </w:t>
      </w:r>
      <w:r w:rsidR="0071548A" w:rsidRPr="00195026">
        <w:rPr>
          <w:rFonts w:ascii="Arial" w:hAnsi="Arial" w:cs="Arial"/>
        </w:rPr>
        <w:t>6 (c) is deleted in its entirety</w:t>
      </w:r>
      <w:r w:rsidRPr="00195026">
        <w:rPr>
          <w:rFonts w:ascii="Arial" w:hAnsi="Arial" w:cs="Arial"/>
        </w:rPr>
        <w:t xml:space="preserve"> and Section 6 (d) is renumbered “Section 6 (c)”.</w:t>
      </w:r>
    </w:p>
    <w:p w14:paraId="071C9065" w14:textId="77777777" w:rsidR="009B4EDA" w:rsidRPr="00195026" w:rsidRDefault="009B4EDA" w:rsidP="00201BD3">
      <w:pPr>
        <w:numPr>
          <w:ilvl w:val="0"/>
          <w:numId w:val="1"/>
        </w:numPr>
        <w:kinsoku w:val="0"/>
        <w:overflowPunct w:val="0"/>
        <w:autoSpaceDE/>
        <w:adjustRightInd/>
        <w:spacing w:before="234" w:line="202" w:lineRule="exact"/>
        <w:ind w:right="72"/>
        <w:jc w:val="both"/>
        <w:textAlignment w:val="baseline"/>
        <w:rPr>
          <w:rFonts w:ascii="Arial" w:hAnsi="Arial" w:cs="Arial"/>
        </w:rPr>
      </w:pPr>
      <w:r w:rsidRPr="00195026">
        <w:rPr>
          <w:rFonts w:ascii="Arial" w:hAnsi="Arial" w:cs="Arial"/>
        </w:rPr>
        <w:t>The following is added as Section 6 (d):</w:t>
      </w:r>
    </w:p>
    <w:p w14:paraId="6DDC30E1" w14:textId="77777777" w:rsidR="00201BD3" w:rsidRPr="00195026" w:rsidRDefault="00201BD3" w:rsidP="00201BD3">
      <w:pPr>
        <w:kinsoku w:val="0"/>
        <w:overflowPunct w:val="0"/>
        <w:autoSpaceDE/>
        <w:adjustRightInd/>
        <w:spacing w:before="236" w:line="201" w:lineRule="exact"/>
        <w:ind w:left="648" w:right="792"/>
        <w:jc w:val="both"/>
        <w:textAlignment w:val="baseline"/>
        <w:rPr>
          <w:rFonts w:ascii="Arial" w:hAnsi="Arial" w:cs="Arial"/>
          <w:spacing w:val="-2"/>
        </w:rPr>
      </w:pPr>
      <w:r w:rsidRPr="00195026">
        <w:rPr>
          <w:rFonts w:ascii="Arial" w:hAnsi="Arial" w:cs="Arial"/>
          <w:spacing w:val="-2"/>
        </w:rPr>
        <w:t>“</w:t>
      </w:r>
      <w:r w:rsidR="009B4EDA" w:rsidRPr="00195026">
        <w:rPr>
          <w:rFonts w:ascii="Arial" w:hAnsi="Arial" w:cs="Arial"/>
          <w:spacing w:val="-2"/>
        </w:rPr>
        <w:t>(d)</w:t>
      </w:r>
      <w:r w:rsidR="009B4EDA" w:rsidRPr="00195026">
        <w:rPr>
          <w:rFonts w:ascii="Arial" w:hAnsi="Arial" w:cs="Arial"/>
          <w:spacing w:val="-2"/>
        </w:rPr>
        <w:tab/>
      </w:r>
      <w:r w:rsidRPr="00195026">
        <w:rPr>
          <w:rFonts w:ascii="Arial" w:hAnsi="Arial" w:cs="Arial"/>
          <w:spacing w:val="-2"/>
        </w:rPr>
        <w:t xml:space="preserve">Upon acceptance, </w:t>
      </w:r>
      <w:r w:rsidR="009B4EDA" w:rsidRPr="00195026">
        <w:rPr>
          <w:rFonts w:ascii="Arial" w:hAnsi="Arial" w:cs="Arial"/>
          <w:spacing w:val="-2"/>
        </w:rPr>
        <w:t xml:space="preserve">subject to the foregoing termination provisions, </w:t>
      </w:r>
      <w:r w:rsidRPr="00195026">
        <w:rPr>
          <w:rFonts w:ascii="Arial" w:hAnsi="Arial" w:cs="Arial"/>
          <w:spacing w:val="-2"/>
        </w:rPr>
        <w:t xml:space="preserve">your obligations under the Lease </w:t>
      </w:r>
      <w:r w:rsidR="009B4EDA" w:rsidRPr="00195026">
        <w:rPr>
          <w:rFonts w:ascii="Arial" w:hAnsi="Arial" w:cs="Arial"/>
          <w:spacing w:val="-2"/>
        </w:rPr>
        <w:t xml:space="preserve">Agreement </w:t>
      </w:r>
      <w:r w:rsidRPr="00195026">
        <w:rPr>
          <w:rFonts w:ascii="Arial" w:hAnsi="Arial" w:cs="Arial"/>
          <w:spacing w:val="-2"/>
        </w:rPr>
        <w:t>will become absolute and unconditional, and are not subject to cancellation, reduction or setoff for any reason whatsoever.”</w:t>
      </w:r>
    </w:p>
    <w:p w14:paraId="334C1ECD" w14:textId="77777777" w:rsidR="00201BD3" w:rsidRPr="00195026" w:rsidRDefault="00201BD3" w:rsidP="00201BD3">
      <w:pPr>
        <w:kinsoku w:val="0"/>
        <w:overflowPunct w:val="0"/>
        <w:autoSpaceDE/>
        <w:adjustRightInd/>
        <w:spacing w:before="237" w:line="204" w:lineRule="exact"/>
        <w:textAlignment w:val="baseline"/>
        <w:rPr>
          <w:rFonts w:ascii="Arial" w:hAnsi="Arial" w:cs="Arial"/>
          <w:spacing w:val="-2"/>
        </w:rPr>
      </w:pPr>
      <w:r w:rsidRPr="00195026">
        <w:rPr>
          <w:rFonts w:ascii="Arial" w:hAnsi="Arial" w:cs="Arial"/>
          <w:spacing w:val="-2"/>
        </w:rPr>
        <w:t xml:space="preserve">Except as specifically amended herein, all other provisions of the </w:t>
      </w:r>
      <w:r w:rsidR="009B4EDA" w:rsidRPr="00195026">
        <w:rPr>
          <w:rFonts w:ascii="Arial" w:hAnsi="Arial" w:cs="Arial"/>
          <w:spacing w:val="-2"/>
        </w:rPr>
        <w:t>Lease Agreement sha</w:t>
      </w:r>
      <w:r w:rsidRPr="00195026">
        <w:rPr>
          <w:rFonts w:ascii="Arial" w:hAnsi="Arial" w:cs="Arial"/>
          <w:spacing w:val="-2"/>
        </w:rPr>
        <w:t>ll remain in full force and effect.</w:t>
      </w:r>
    </w:p>
    <w:p w14:paraId="0A466A14" w14:textId="77777777" w:rsidR="00201BD3" w:rsidRPr="00195026" w:rsidRDefault="00201BD3" w:rsidP="00201BD3">
      <w:pPr>
        <w:kinsoku w:val="0"/>
        <w:overflowPunct w:val="0"/>
        <w:autoSpaceDE/>
        <w:adjustRightInd/>
        <w:spacing w:before="232" w:line="201" w:lineRule="exact"/>
        <w:ind w:right="72"/>
        <w:jc w:val="both"/>
        <w:textAlignment w:val="baseline"/>
        <w:rPr>
          <w:rFonts w:ascii="Arial" w:hAnsi="Arial" w:cs="Arial"/>
        </w:rPr>
      </w:pPr>
      <w:r w:rsidRPr="00195026">
        <w:rPr>
          <w:rFonts w:ascii="Arial" w:hAnsi="Arial" w:cs="Arial"/>
          <w:b/>
          <w:bCs/>
        </w:rPr>
        <w:t>IN WITNESS WHEREOF</w:t>
      </w:r>
      <w:r w:rsidRPr="00195026">
        <w:rPr>
          <w:rFonts w:ascii="Arial" w:hAnsi="Arial" w:cs="Arial"/>
        </w:rPr>
        <w:t xml:space="preserve">, the parties have caused this Amendment to be executed by their duly authorized representatives as of the date of the </w:t>
      </w:r>
      <w:r w:rsidR="009B4EDA" w:rsidRPr="00195026">
        <w:rPr>
          <w:rFonts w:ascii="Arial" w:hAnsi="Arial" w:cs="Arial"/>
        </w:rPr>
        <w:t>L</w:t>
      </w:r>
      <w:r w:rsidRPr="00195026">
        <w:rPr>
          <w:rFonts w:ascii="Arial" w:hAnsi="Arial" w:cs="Arial"/>
        </w:rPr>
        <w:t>ease</w:t>
      </w:r>
      <w:r w:rsidR="009B4EDA" w:rsidRPr="00195026">
        <w:rPr>
          <w:rFonts w:ascii="Arial" w:hAnsi="Arial" w:cs="Arial"/>
        </w:rPr>
        <w:t xml:space="preserve"> Agreement</w:t>
      </w:r>
      <w:r w:rsidRPr="00195026">
        <w:rPr>
          <w:rFonts w:ascii="Arial" w:hAnsi="Arial" w:cs="Arial"/>
        </w:rPr>
        <w:t>.</w:t>
      </w:r>
    </w:p>
    <w:bookmarkEnd w:id="0"/>
    <w:p w14:paraId="4A603F4E" w14:textId="77777777" w:rsidR="00201BD3" w:rsidRPr="00195026" w:rsidRDefault="00201BD3" w:rsidP="00201BD3">
      <w:pPr>
        <w:tabs>
          <w:tab w:val="right" w:pos="8640"/>
        </w:tabs>
        <w:kinsoku w:val="0"/>
        <w:overflowPunct w:val="0"/>
        <w:autoSpaceDE/>
        <w:adjustRightInd/>
        <w:spacing w:before="419" w:line="201" w:lineRule="exact"/>
        <w:textAlignment w:val="baseline"/>
        <w:rPr>
          <w:rFonts w:ascii="Arial" w:hAnsi="Arial" w:cs="Arial"/>
          <w:b/>
          <w:bCs/>
        </w:rPr>
      </w:pPr>
      <w:r w:rsidRPr="00195026">
        <w:rPr>
          <w:rFonts w:ascii="Arial" w:hAnsi="Arial" w:cs="Arial"/>
          <w:b/>
          <w:bCs/>
        </w:rPr>
        <w:t>TOSHIBA FINANCIAL SERVICES, Lessor</w:t>
      </w:r>
      <w:r w:rsidRPr="00195026">
        <w:rPr>
          <w:rFonts w:ascii="Arial" w:hAnsi="Arial" w:cs="Arial"/>
          <w:b/>
          <w:bCs/>
        </w:rPr>
        <w:tab/>
      </w:r>
      <w:r w:rsidRPr="00195026">
        <w:rPr>
          <w:rFonts w:ascii="Arial" w:hAnsi="Arial" w:cs="Arial"/>
          <w:b/>
          <w:bCs/>
        </w:rPr>
        <w:fldChar w:fldCharType="begin">
          <w:ffData>
            <w:name w:val="Text147"/>
            <w:enabled/>
            <w:calcOnExit w:val="0"/>
            <w:textInput/>
          </w:ffData>
        </w:fldChar>
      </w:r>
      <w:bookmarkStart w:id="4" w:name="Text147"/>
      <w:r w:rsidRPr="00195026">
        <w:rPr>
          <w:rFonts w:ascii="Arial" w:hAnsi="Arial" w:cs="Arial"/>
          <w:b/>
          <w:bCs/>
        </w:rPr>
        <w:instrText xml:space="preserve"> FORMTEXT </w:instrText>
      </w:r>
      <w:r w:rsidRPr="00195026">
        <w:rPr>
          <w:rFonts w:ascii="Arial" w:hAnsi="Arial" w:cs="Arial"/>
          <w:b/>
          <w:bCs/>
        </w:rPr>
      </w:r>
      <w:r w:rsidRPr="00195026">
        <w:rPr>
          <w:rFonts w:ascii="Arial" w:hAnsi="Arial" w:cs="Arial"/>
          <w:b/>
          <w:bCs/>
        </w:rPr>
        <w:fldChar w:fldCharType="separate"/>
      </w:r>
      <w:r w:rsidRPr="00195026">
        <w:rPr>
          <w:rFonts w:ascii="Arial" w:hAnsi="Arial" w:cs="Arial"/>
          <w:b/>
          <w:bCs/>
          <w:noProof/>
        </w:rPr>
        <w:t> </w:t>
      </w:r>
      <w:r w:rsidRPr="00195026">
        <w:rPr>
          <w:rFonts w:ascii="Arial" w:hAnsi="Arial" w:cs="Arial"/>
          <w:b/>
          <w:bCs/>
          <w:noProof/>
        </w:rPr>
        <w:t> </w:t>
      </w:r>
      <w:r w:rsidRPr="00195026">
        <w:rPr>
          <w:rFonts w:ascii="Arial" w:hAnsi="Arial" w:cs="Arial"/>
          <w:b/>
          <w:bCs/>
          <w:noProof/>
        </w:rPr>
        <w:t> </w:t>
      </w:r>
      <w:r w:rsidRPr="00195026">
        <w:rPr>
          <w:rFonts w:ascii="Arial" w:hAnsi="Arial" w:cs="Arial"/>
          <w:b/>
          <w:bCs/>
          <w:noProof/>
        </w:rPr>
        <w:t> </w:t>
      </w:r>
      <w:r w:rsidRPr="00195026">
        <w:rPr>
          <w:rFonts w:ascii="Arial" w:hAnsi="Arial" w:cs="Arial"/>
          <w:b/>
          <w:bCs/>
          <w:noProof/>
        </w:rPr>
        <w:t> </w:t>
      </w:r>
      <w:r w:rsidRPr="00195026">
        <w:rPr>
          <w:rFonts w:ascii="Arial" w:hAnsi="Arial" w:cs="Arial"/>
        </w:rPr>
        <w:fldChar w:fldCharType="end"/>
      </w:r>
      <w:bookmarkEnd w:id="4"/>
      <w:r w:rsidRPr="00195026">
        <w:rPr>
          <w:rFonts w:ascii="Arial" w:hAnsi="Arial" w:cs="Arial"/>
          <w:b/>
          <w:bCs/>
        </w:rPr>
        <w:t>, Lessee</w:t>
      </w:r>
    </w:p>
    <w:p w14:paraId="69697C75" w14:textId="77777777" w:rsidR="00201BD3" w:rsidRPr="00195026" w:rsidRDefault="00201BD3" w:rsidP="00201BD3">
      <w:pPr>
        <w:tabs>
          <w:tab w:val="left" w:pos="4562"/>
          <w:tab w:val="left" w:pos="6216"/>
        </w:tabs>
        <w:rPr>
          <w:rFonts w:ascii="Arial" w:hAnsi="Arial" w:cs="Arial"/>
        </w:rPr>
      </w:pPr>
    </w:p>
    <w:p w14:paraId="0ED88EA4" w14:textId="77777777" w:rsidR="00201BD3" w:rsidRPr="00195026" w:rsidRDefault="00201BD3" w:rsidP="00201BD3">
      <w:pPr>
        <w:tabs>
          <w:tab w:val="left" w:pos="4562"/>
          <w:tab w:val="left" w:pos="6216"/>
        </w:tabs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95"/>
        <w:gridCol w:w="630"/>
        <w:gridCol w:w="5665"/>
      </w:tblGrid>
      <w:tr w:rsidR="00201BD3" w:rsidRPr="00195026" w14:paraId="333664A8" w14:textId="77777777" w:rsidTr="00201BD3">
        <w:trPr>
          <w:trHeight w:val="404"/>
        </w:trPr>
        <w:tc>
          <w:tcPr>
            <w:tcW w:w="4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4E4DFE7" w14:textId="77777777" w:rsidR="00201BD3" w:rsidRPr="00195026" w:rsidRDefault="00201BD3">
            <w:pPr>
              <w:tabs>
                <w:tab w:val="left" w:pos="4562"/>
                <w:tab w:val="left" w:pos="6216"/>
              </w:tabs>
              <w:rPr>
                <w:rFonts w:ascii="Arial" w:hAnsi="Arial" w:cs="Arial"/>
              </w:rPr>
            </w:pPr>
            <w:r w:rsidRPr="00195026">
              <w:rPr>
                <w:rFonts w:ascii="Arial" w:hAnsi="Arial" w:cs="Arial"/>
              </w:rPr>
              <w:t xml:space="preserve">By: </w:t>
            </w:r>
            <w:r w:rsidRPr="00195026">
              <w:rPr>
                <w:rFonts w:ascii="Arial" w:hAnsi="Arial" w:cs="Arial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5" w:name="Text148"/>
            <w:r w:rsidRPr="00195026">
              <w:rPr>
                <w:rFonts w:ascii="Arial" w:hAnsi="Arial" w:cs="Arial"/>
              </w:rPr>
              <w:instrText xml:space="preserve"> FORMTEXT </w:instrText>
            </w:r>
            <w:r w:rsidRPr="00195026">
              <w:rPr>
                <w:rFonts w:ascii="Arial" w:hAnsi="Arial" w:cs="Arial"/>
              </w:rPr>
            </w:r>
            <w:r w:rsidRPr="00195026">
              <w:rPr>
                <w:rFonts w:ascii="Arial" w:hAnsi="Arial" w:cs="Arial"/>
              </w:rPr>
              <w:fldChar w:fldCharType="separate"/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B6E6ED7" w14:textId="77777777" w:rsidR="00201BD3" w:rsidRPr="00195026" w:rsidRDefault="00201BD3">
            <w:pPr>
              <w:tabs>
                <w:tab w:val="left" w:pos="4562"/>
                <w:tab w:val="left" w:pos="6216"/>
              </w:tabs>
              <w:rPr>
                <w:rFonts w:ascii="Arial" w:hAnsi="Arial" w:cs="Arial"/>
              </w:rPr>
            </w:pPr>
          </w:p>
        </w:tc>
        <w:tc>
          <w:tcPr>
            <w:tcW w:w="56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69F2AB6" w14:textId="77777777" w:rsidR="00201BD3" w:rsidRPr="00195026" w:rsidRDefault="00201BD3">
            <w:pPr>
              <w:tabs>
                <w:tab w:val="left" w:pos="4562"/>
                <w:tab w:val="left" w:pos="6216"/>
              </w:tabs>
              <w:rPr>
                <w:rFonts w:ascii="Arial" w:hAnsi="Arial" w:cs="Arial"/>
              </w:rPr>
            </w:pPr>
            <w:r w:rsidRPr="00195026">
              <w:rPr>
                <w:rFonts w:ascii="Arial" w:hAnsi="Arial" w:cs="Arial"/>
              </w:rPr>
              <w:t xml:space="preserve">By: </w:t>
            </w:r>
            <w:r w:rsidRPr="00195026">
              <w:rPr>
                <w:rFonts w:ascii="Arial" w:hAnsi="Arial" w:cs="Arial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6" w:name="Text151"/>
            <w:r w:rsidRPr="00195026">
              <w:rPr>
                <w:rFonts w:ascii="Arial" w:hAnsi="Arial" w:cs="Arial"/>
              </w:rPr>
              <w:instrText xml:space="preserve"> FORMTEXT </w:instrText>
            </w:r>
            <w:r w:rsidRPr="00195026">
              <w:rPr>
                <w:rFonts w:ascii="Arial" w:hAnsi="Arial" w:cs="Arial"/>
              </w:rPr>
            </w:r>
            <w:r w:rsidRPr="00195026">
              <w:rPr>
                <w:rFonts w:ascii="Arial" w:hAnsi="Arial" w:cs="Arial"/>
              </w:rPr>
              <w:fldChar w:fldCharType="separate"/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201BD3" w:rsidRPr="00195026" w14:paraId="70E22400" w14:textId="77777777" w:rsidTr="00201BD3">
        <w:trPr>
          <w:trHeight w:val="458"/>
        </w:trPr>
        <w:tc>
          <w:tcPr>
            <w:tcW w:w="449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  <w:hideMark/>
          </w:tcPr>
          <w:p w14:paraId="48C04105" w14:textId="77777777" w:rsidR="00201BD3" w:rsidRPr="00195026" w:rsidRDefault="00201BD3">
            <w:pPr>
              <w:tabs>
                <w:tab w:val="left" w:pos="4562"/>
                <w:tab w:val="left" w:pos="6216"/>
              </w:tabs>
              <w:rPr>
                <w:rFonts w:ascii="Arial" w:hAnsi="Arial" w:cs="Arial"/>
              </w:rPr>
            </w:pPr>
            <w:r w:rsidRPr="00195026">
              <w:rPr>
                <w:rFonts w:ascii="Arial" w:hAnsi="Arial" w:cs="Arial"/>
              </w:rPr>
              <w:t xml:space="preserve">Name: </w:t>
            </w:r>
            <w:r w:rsidRPr="00195026">
              <w:rPr>
                <w:rFonts w:ascii="Arial" w:hAnsi="Arial" w:cs="Arial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7" w:name="Text149"/>
            <w:r w:rsidRPr="00195026">
              <w:rPr>
                <w:rFonts w:ascii="Arial" w:hAnsi="Arial" w:cs="Arial"/>
              </w:rPr>
              <w:instrText xml:space="preserve"> FORMTEXT </w:instrText>
            </w:r>
            <w:r w:rsidRPr="00195026">
              <w:rPr>
                <w:rFonts w:ascii="Arial" w:hAnsi="Arial" w:cs="Arial"/>
              </w:rPr>
            </w:r>
            <w:r w:rsidRPr="00195026">
              <w:rPr>
                <w:rFonts w:ascii="Arial" w:hAnsi="Arial" w:cs="Arial"/>
              </w:rPr>
              <w:fldChar w:fldCharType="separate"/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28B3B4E" w14:textId="77777777" w:rsidR="00201BD3" w:rsidRPr="00195026" w:rsidRDefault="00201BD3">
            <w:pPr>
              <w:tabs>
                <w:tab w:val="left" w:pos="4562"/>
                <w:tab w:val="left" w:pos="6216"/>
              </w:tabs>
              <w:rPr>
                <w:rFonts w:ascii="Arial" w:hAnsi="Arial" w:cs="Arial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  <w:hideMark/>
          </w:tcPr>
          <w:p w14:paraId="026ED4B0" w14:textId="77777777" w:rsidR="00201BD3" w:rsidRPr="00195026" w:rsidRDefault="00201BD3">
            <w:pPr>
              <w:tabs>
                <w:tab w:val="left" w:pos="4562"/>
                <w:tab w:val="left" w:pos="6216"/>
              </w:tabs>
              <w:rPr>
                <w:rFonts w:ascii="Arial" w:hAnsi="Arial" w:cs="Arial"/>
              </w:rPr>
            </w:pPr>
            <w:r w:rsidRPr="00195026">
              <w:rPr>
                <w:rFonts w:ascii="Arial" w:hAnsi="Arial" w:cs="Arial"/>
              </w:rPr>
              <w:t xml:space="preserve">Name: </w:t>
            </w:r>
            <w:r w:rsidRPr="00195026">
              <w:rPr>
                <w:rFonts w:ascii="Arial" w:hAnsi="Arial" w:cs="Arial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8" w:name="Text152"/>
            <w:r w:rsidRPr="00195026">
              <w:rPr>
                <w:rFonts w:ascii="Arial" w:hAnsi="Arial" w:cs="Arial"/>
              </w:rPr>
              <w:instrText xml:space="preserve"> FORMTEXT </w:instrText>
            </w:r>
            <w:r w:rsidRPr="00195026">
              <w:rPr>
                <w:rFonts w:ascii="Arial" w:hAnsi="Arial" w:cs="Arial"/>
              </w:rPr>
            </w:r>
            <w:r w:rsidRPr="00195026">
              <w:rPr>
                <w:rFonts w:ascii="Arial" w:hAnsi="Arial" w:cs="Arial"/>
              </w:rPr>
              <w:fldChar w:fldCharType="separate"/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201BD3" w:rsidRPr="00195026" w14:paraId="58D9CE8D" w14:textId="77777777" w:rsidTr="00201BD3">
        <w:trPr>
          <w:trHeight w:val="413"/>
        </w:trPr>
        <w:tc>
          <w:tcPr>
            <w:tcW w:w="449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  <w:hideMark/>
          </w:tcPr>
          <w:p w14:paraId="2E8BF975" w14:textId="77777777" w:rsidR="00201BD3" w:rsidRPr="00195026" w:rsidRDefault="00201BD3">
            <w:pPr>
              <w:tabs>
                <w:tab w:val="left" w:pos="4562"/>
                <w:tab w:val="left" w:pos="6216"/>
              </w:tabs>
              <w:rPr>
                <w:rFonts w:ascii="Arial" w:hAnsi="Arial" w:cs="Arial"/>
              </w:rPr>
            </w:pPr>
            <w:r w:rsidRPr="00195026">
              <w:rPr>
                <w:rFonts w:ascii="Arial" w:hAnsi="Arial" w:cs="Arial"/>
              </w:rPr>
              <w:t xml:space="preserve">Title: </w:t>
            </w:r>
            <w:r w:rsidRPr="00195026">
              <w:rPr>
                <w:rFonts w:ascii="Arial" w:hAnsi="Arial" w:cs="Arial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9" w:name="Text150"/>
            <w:r w:rsidRPr="00195026">
              <w:rPr>
                <w:rFonts w:ascii="Arial" w:hAnsi="Arial" w:cs="Arial"/>
              </w:rPr>
              <w:instrText xml:space="preserve"> FORMTEXT </w:instrText>
            </w:r>
            <w:r w:rsidRPr="00195026">
              <w:rPr>
                <w:rFonts w:ascii="Arial" w:hAnsi="Arial" w:cs="Arial"/>
              </w:rPr>
            </w:r>
            <w:r w:rsidRPr="00195026">
              <w:rPr>
                <w:rFonts w:ascii="Arial" w:hAnsi="Arial" w:cs="Arial"/>
              </w:rPr>
              <w:fldChar w:fldCharType="separate"/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AEDC5CF" w14:textId="77777777" w:rsidR="00201BD3" w:rsidRPr="00195026" w:rsidRDefault="00201BD3">
            <w:pPr>
              <w:tabs>
                <w:tab w:val="left" w:pos="4562"/>
                <w:tab w:val="left" w:pos="6216"/>
              </w:tabs>
              <w:rPr>
                <w:rFonts w:ascii="Arial" w:hAnsi="Arial" w:cs="Arial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  <w:hideMark/>
          </w:tcPr>
          <w:p w14:paraId="1ECA7AE8" w14:textId="77777777" w:rsidR="00201BD3" w:rsidRPr="00195026" w:rsidRDefault="00201BD3">
            <w:pPr>
              <w:tabs>
                <w:tab w:val="left" w:pos="4562"/>
                <w:tab w:val="left" w:pos="6216"/>
              </w:tabs>
              <w:rPr>
                <w:rFonts w:ascii="Arial" w:hAnsi="Arial" w:cs="Arial"/>
              </w:rPr>
            </w:pPr>
            <w:r w:rsidRPr="00195026">
              <w:rPr>
                <w:rFonts w:ascii="Arial" w:hAnsi="Arial" w:cs="Arial"/>
              </w:rPr>
              <w:t xml:space="preserve">Title: </w:t>
            </w:r>
            <w:r w:rsidRPr="00195026">
              <w:rPr>
                <w:rFonts w:ascii="Arial" w:hAnsi="Arial" w:cs="Arial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0" w:name="Text153"/>
            <w:r w:rsidRPr="00195026">
              <w:rPr>
                <w:rFonts w:ascii="Arial" w:hAnsi="Arial" w:cs="Arial"/>
              </w:rPr>
              <w:instrText xml:space="preserve"> FORMTEXT </w:instrText>
            </w:r>
            <w:r w:rsidRPr="00195026">
              <w:rPr>
                <w:rFonts w:ascii="Arial" w:hAnsi="Arial" w:cs="Arial"/>
              </w:rPr>
            </w:r>
            <w:r w:rsidRPr="00195026">
              <w:rPr>
                <w:rFonts w:ascii="Arial" w:hAnsi="Arial" w:cs="Arial"/>
              </w:rPr>
              <w:fldChar w:fldCharType="separate"/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  <w:noProof/>
              </w:rPr>
              <w:t> </w:t>
            </w:r>
            <w:r w:rsidRPr="00195026"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14:paraId="36D5E0DF" w14:textId="77777777" w:rsidR="00201BD3" w:rsidRPr="00195026" w:rsidRDefault="00201BD3" w:rsidP="00201BD3">
      <w:pPr>
        <w:tabs>
          <w:tab w:val="left" w:pos="4562"/>
          <w:tab w:val="left" w:pos="6216"/>
        </w:tabs>
        <w:rPr>
          <w:rFonts w:ascii="Arial" w:hAnsi="Arial" w:cs="Arial"/>
        </w:rPr>
      </w:pPr>
    </w:p>
    <w:p w14:paraId="4620A932" w14:textId="77777777" w:rsidR="00201BD3" w:rsidRPr="00195026" w:rsidRDefault="00201BD3" w:rsidP="00201BD3">
      <w:pPr>
        <w:tabs>
          <w:tab w:val="left" w:pos="371"/>
        </w:tabs>
        <w:adjustRightInd/>
        <w:spacing w:before="5" w:line="173" w:lineRule="exact"/>
        <w:ind w:right="2"/>
        <w:jc w:val="both"/>
        <w:rPr>
          <w:rFonts w:ascii="Arial" w:hAnsi="Arial" w:cs="Arial"/>
        </w:rPr>
      </w:pPr>
    </w:p>
    <w:p w14:paraId="6E07C95D" w14:textId="77777777" w:rsidR="00201BD3" w:rsidRPr="00195026" w:rsidRDefault="00201BD3" w:rsidP="00201BD3">
      <w:pPr>
        <w:tabs>
          <w:tab w:val="left" w:pos="371"/>
        </w:tabs>
        <w:adjustRightInd/>
        <w:spacing w:before="5" w:line="173" w:lineRule="exact"/>
        <w:ind w:right="2"/>
        <w:jc w:val="both"/>
        <w:rPr>
          <w:rFonts w:ascii="Arial" w:hAnsi="Arial" w:cs="Arial"/>
        </w:rPr>
      </w:pPr>
    </w:p>
    <w:p w14:paraId="3BC4EBB2" w14:textId="77777777" w:rsidR="00201BD3" w:rsidRPr="00195026" w:rsidRDefault="00201BD3" w:rsidP="00201BD3">
      <w:pPr>
        <w:tabs>
          <w:tab w:val="left" w:pos="371"/>
        </w:tabs>
        <w:adjustRightInd/>
        <w:spacing w:before="5" w:line="173" w:lineRule="exact"/>
        <w:ind w:right="2"/>
        <w:jc w:val="both"/>
        <w:rPr>
          <w:rFonts w:ascii="Arial" w:hAnsi="Arial" w:cs="Arial"/>
        </w:rPr>
      </w:pPr>
    </w:p>
    <w:p w14:paraId="0C92EFB2" w14:textId="77777777" w:rsidR="00201BD3" w:rsidRPr="00195026" w:rsidRDefault="00201BD3" w:rsidP="00201BD3">
      <w:pPr>
        <w:rPr>
          <w:rFonts w:ascii="Arial" w:hAnsi="Arial" w:cs="Arial"/>
        </w:rPr>
      </w:pPr>
    </w:p>
    <w:p w14:paraId="7C0245F2" w14:textId="77777777" w:rsidR="00E814E4" w:rsidRPr="009B4EDA" w:rsidRDefault="009B4EDA" w:rsidP="009B4EDA">
      <w:pPr>
        <w:tabs>
          <w:tab w:val="left" w:pos="8640"/>
        </w:tabs>
        <w:rPr>
          <w:sz w:val="16"/>
          <w:szCs w:val="16"/>
        </w:rPr>
      </w:pPr>
      <w:r w:rsidRPr="00195026">
        <w:rPr>
          <w:rFonts w:ascii="Arial" w:hAnsi="Arial" w:cs="Arial"/>
        </w:rPr>
        <w:tab/>
      </w:r>
    </w:p>
    <w:sectPr w:rsidR="00E814E4" w:rsidRPr="009B4EDA" w:rsidSect="00201BD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210F2" w14:textId="77777777" w:rsidR="00031C84" w:rsidRDefault="00031C84" w:rsidP="00031C84">
      <w:r>
        <w:separator/>
      </w:r>
    </w:p>
  </w:endnote>
  <w:endnote w:type="continuationSeparator" w:id="0">
    <w:p w14:paraId="0A90D51B" w14:textId="77777777" w:rsidR="00031C84" w:rsidRDefault="00031C84" w:rsidP="0003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1AC5" w14:textId="2C503807" w:rsidR="00031C84" w:rsidRDefault="00031C84" w:rsidP="00031C84">
    <w:pPr>
      <w:pStyle w:val="Footer"/>
      <w:tabs>
        <w:tab w:val="clear" w:pos="4680"/>
        <w:tab w:val="clear" w:pos="9360"/>
        <w:tab w:val="left" w:pos="6480"/>
      </w:tabs>
    </w:pPr>
    <w:r w:rsidRPr="009B4EDA">
      <w:rPr>
        <w:sz w:val="16"/>
        <w:szCs w:val="16"/>
      </w:rPr>
      <w:t xml:space="preserve">NASPO ValuePoint </w:t>
    </w:r>
    <w:r>
      <w:rPr>
        <w:sz w:val="16"/>
        <w:szCs w:val="16"/>
      </w:rPr>
      <w:t xml:space="preserve">– Toshiba </w:t>
    </w:r>
    <w:r>
      <w:rPr>
        <w:sz w:val="16"/>
        <w:szCs w:val="16"/>
      </w:rPr>
      <w:tab/>
      <w:t>Doc 05-Amendment to Opt out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DDE26" w14:textId="77777777" w:rsidR="00031C84" w:rsidRDefault="00031C84" w:rsidP="00031C84">
      <w:r>
        <w:separator/>
      </w:r>
    </w:p>
  </w:footnote>
  <w:footnote w:type="continuationSeparator" w:id="0">
    <w:p w14:paraId="052FFE79" w14:textId="77777777" w:rsidR="00031C84" w:rsidRDefault="00031C84" w:rsidP="00031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F011"/>
    <w:multiLevelType w:val="singleLevel"/>
    <w:tmpl w:val="0E703FC0"/>
    <w:lvl w:ilvl="0">
      <w:start w:val="1"/>
      <w:numFmt w:val="decimal"/>
      <w:lvlText w:val="(%1)"/>
      <w:lvlJc w:val="left"/>
      <w:pPr>
        <w:tabs>
          <w:tab w:val="num" w:pos="1368"/>
        </w:tabs>
        <w:snapToGrid/>
        <w:ind w:left="0" w:firstLine="648"/>
      </w:pPr>
      <w:rPr>
        <w:rFonts w:ascii="Arial" w:hAnsi="Arial" w:cs="Arial"/>
        <w:sz w:val="18"/>
        <w:szCs w:val="1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D3"/>
    <w:rsid w:val="00031C84"/>
    <w:rsid w:val="00195026"/>
    <w:rsid w:val="00201BD3"/>
    <w:rsid w:val="003F311E"/>
    <w:rsid w:val="004B10A7"/>
    <w:rsid w:val="006B0344"/>
    <w:rsid w:val="0071548A"/>
    <w:rsid w:val="00914A4D"/>
    <w:rsid w:val="009B4EDA"/>
    <w:rsid w:val="00A45B64"/>
    <w:rsid w:val="00B07E14"/>
    <w:rsid w:val="00E814E4"/>
    <w:rsid w:val="00EB71A0"/>
    <w:rsid w:val="00ED13EE"/>
    <w:rsid w:val="00FB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F0ECB5"/>
  <w15:chartTrackingRefBased/>
  <w15:docId w15:val="{C4CA2460-47F6-4318-92EB-51F519F0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B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BD3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1C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C84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31C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C84"/>
    <w:rPr>
      <w:rFonts w:ascii="Times New Roman" w:eastAsiaTheme="minorEastAsia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4B10A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9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1489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Vargas</dc:creator>
  <cp:keywords/>
  <dc:description/>
  <cp:lastModifiedBy>Pollack, Nikki</cp:lastModifiedBy>
  <cp:revision>3</cp:revision>
  <dcterms:created xsi:type="dcterms:W3CDTF">2023-11-27T18:11:00Z</dcterms:created>
  <dcterms:modified xsi:type="dcterms:W3CDTF">2023-11-28T19:46:00Z</dcterms:modified>
</cp:coreProperties>
</file>