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FB03" w14:textId="73A94FB0" w:rsidR="00000000" w:rsidRPr="008A2983" w:rsidRDefault="00813266" w:rsidP="008A2983">
      <w:pPr>
        <w:pStyle w:val="Title2sl"/>
      </w:pPr>
      <w:r>
        <w:t>New Jersey v. T</w:t>
      </w:r>
      <w:r w:rsidR="00E212A2">
        <w:t>.</w:t>
      </w:r>
      <w:r>
        <w:t>L</w:t>
      </w:r>
      <w:r w:rsidR="00E212A2">
        <w:t>.</w:t>
      </w:r>
      <w:r>
        <w:t>O</w:t>
      </w:r>
      <w:r w:rsidR="00E212A2">
        <w:t>.</w:t>
      </w:r>
      <w:r w:rsidR="00AF0400" w:rsidRPr="008A2983">
        <w:t xml:space="preserve"> </w:t>
      </w:r>
      <w:r w:rsidR="00AF0400" w:rsidRPr="008A2983">
        <w:rPr>
          <w:i w:val="0"/>
          <w:iCs/>
        </w:rPr>
        <w:t>(</w:t>
      </w:r>
      <w:r>
        <w:rPr>
          <w:i w:val="0"/>
          <w:iCs/>
        </w:rPr>
        <w:t>1985</w:t>
      </w:r>
      <w:r w:rsidR="00AF0400" w:rsidRPr="008A2983">
        <w:rPr>
          <w:i w:val="0"/>
          <w:iCs/>
        </w:rPr>
        <w:t>)</w:t>
      </w:r>
    </w:p>
    <w:p w14:paraId="6F2D1591" w14:textId="77777777" w:rsidR="00813266" w:rsidRDefault="0024475D" w:rsidP="00813266">
      <w:pPr>
        <w:pStyle w:val="Datessl"/>
      </w:pPr>
      <w:r>
        <w:t xml:space="preserve">Argued: </w:t>
      </w:r>
      <w:r w:rsidR="00813266" w:rsidRPr="00813266">
        <w:rPr>
          <w:b w:val="0"/>
          <w:bCs/>
        </w:rPr>
        <w:t>March 28, 1984</w:t>
      </w:r>
    </w:p>
    <w:p w14:paraId="62586B5A" w14:textId="3796722D" w:rsidR="00813266" w:rsidRDefault="00813266" w:rsidP="00813266">
      <w:pPr>
        <w:pStyle w:val="Datessl"/>
      </w:pPr>
      <w:r>
        <w:t xml:space="preserve">Re-argued: </w:t>
      </w:r>
      <w:r>
        <w:rPr>
          <w:b w:val="0"/>
          <w:bCs/>
        </w:rPr>
        <w:t>October 2, 1984</w:t>
      </w:r>
    </w:p>
    <w:p w14:paraId="2CE860FE" w14:textId="57D1D3FB" w:rsidR="00AF0400" w:rsidRPr="00813266" w:rsidRDefault="00AF0400" w:rsidP="009B5D86">
      <w:pPr>
        <w:pStyle w:val="Datessl"/>
        <w:tabs>
          <w:tab w:val="left" w:pos="2610"/>
        </w:tabs>
        <w:rPr>
          <w:b w:val="0"/>
          <w:bCs/>
        </w:rPr>
      </w:pPr>
      <w:r w:rsidRPr="00AF0400">
        <w:rPr>
          <w:bCs/>
        </w:rPr>
        <w:t>Decided:</w:t>
      </w:r>
      <w:r>
        <w:t xml:space="preserve"> </w:t>
      </w:r>
      <w:r w:rsidR="00813266">
        <w:rPr>
          <w:b w:val="0"/>
          <w:bCs/>
        </w:rPr>
        <w:t>January 15, 1985</w:t>
      </w:r>
    </w:p>
    <w:p w14:paraId="115B8CE9" w14:textId="062CFB85" w:rsidR="00813266" w:rsidRDefault="00813266" w:rsidP="00813266">
      <w:pPr>
        <w:pStyle w:val="Subhead2sl"/>
      </w:pPr>
      <w:r>
        <w:t>Background</w:t>
      </w:r>
      <w:r w:rsidR="00BB56F7">
        <w:t xml:space="preserve"> and Facts</w:t>
      </w:r>
    </w:p>
    <w:p w14:paraId="3A1500CE" w14:textId="39C60E7F" w:rsidR="00283E10" w:rsidRDefault="00813266" w:rsidP="00813266">
      <w:pPr>
        <w:pStyle w:val="Basiccopysl"/>
      </w:pPr>
      <w:r>
        <w:t xml:space="preserve">The Fourth Amendment to the U.S. Constitution protects people from “unreasonable searches and </w:t>
      </w:r>
      <w:r w:rsidRPr="007F4AA9">
        <w:rPr>
          <w:b/>
          <w:bCs/>
          <w:u w:val="single"/>
        </w:rPr>
        <w:t>seizures</w:t>
      </w:r>
      <w:r w:rsidR="00AD32C5">
        <w:t>.</w:t>
      </w:r>
      <w:r w:rsidR="00283E10">
        <w:t xml:space="preserve">” </w:t>
      </w:r>
      <w:r w:rsidR="00AD32C5">
        <w:t>This</w:t>
      </w:r>
      <w:r>
        <w:t xml:space="preserve"> </w:t>
      </w:r>
      <w:r w:rsidR="00283E10">
        <w:t>means that</w:t>
      </w:r>
      <w:r>
        <w:t xml:space="preserve"> police officers </w:t>
      </w:r>
      <w:r w:rsidR="00283E10">
        <w:t>need t</w:t>
      </w:r>
      <w:r>
        <w:t xml:space="preserve">o </w:t>
      </w:r>
      <w:r w:rsidR="00C6327C">
        <w:t>have a</w:t>
      </w:r>
      <w:r>
        <w:t xml:space="preserve"> </w:t>
      </w:r>
      <w:r w:rsidR="00361046" w:rsidRPr="007F4AA9">
        <w:rPr>
          <w:b/>
          <w:bCs/>
          <w:u w:val="single"/>
        </w:rPr>
        <w:t xml:space="preserve">search </w:t>
      </w:r>
      <w:r w:rsidRPr="007F4AA9">
        <w:rPr>
          <w:b/>
          <w:bCs/>
          <w:u w:val="single"/>
        </w:rPr>
        <w:t>warrant</w:t>
      </w:r>
      <w:r>
        <w:t xml:space="preserve"> from a judge before </w:t>
      </w:r>
      <w:r w:rsidR="00283E10">
        <w:t xml:space="preserve">searching or taking something from </w:t>
      </w:r>
      <w:r w:rsidR="00893C5C">
        <w:t>someone suspected of committing a crime</w:t>
      </w:r>
      <w:r w:rsidR="00283E10">
        <w:t>.</w:t>
      </w:r>
      <w:r>
        <w:t xml:space="preserve"> </w:t>
      </w:r>
      <w:r w:rsidR="00283E10">
        <w:t xml:space="preserve">A </w:t>
      </w:r>
      <w:r>
        <w:t xml:space="preserve">search warrant is a document asking for permission to search a particular location because there is evidence of a crime. </w:t>
      </w:r>
    </w:p>
    <w:p w14:paraId="003993C1" w14:textId="1BADE780" w:rsidR="00813266" w:rsidRDefault="00813266" w:rsidP="00813266">
      <w:pPr>
        <w:pStyle w:val="Basiccopysl"/>
      </w:pPr>
      <w:r>
        <w:t xml:space="preserve">A search warrant must be approved by a judge and supported by </w:t>
      </w:r>
      <w:r w:rsidRPr="007F4AA9">
        <w:rPr>
          <w:b/>
          <w:bCs/>
          <w:u w:val="single"/>
        </w:rPr>
        <w:t>probable cause</w:t>
      </w:r>
      <w:r w:rsidR="001F3934">
        <w:t xml:space="preserve">. Probable cause </w:t>
      </w:r>
      <w:r w:rsidR="00283E10">
        <w:t xml:space="preserve">means that any </w:t>
      </w:r>
      <w:r w:rsidRPr="007F4AA9">
        <w:rPr>
          <w:b/>
          <w:bCs/>
          <w:u w:val="single"/>
        </w:rPr>
        <w:t>reasonable person</w:t>
      </w:r>
      <w:r>
        <w:t xml:space="preserve"> </w:t>
      </w:r>
      <w:r w:rsidR="00283E10">
        <w:t xml:space="preserve">would </w:t>
      </w:r>
      <w:r w:rsidR="002F11EC">
        <w:t>believe</w:t>
      </w:r>
      <w:r w:rsidR="00283E10">
        <w:t xml:space="preserve"> evidence</w:t>
      </w:r>
      <w:r>
        <w:t xml:space="preserve"> will be found in that locatio</w:t>
      </w:r>
      <w:r w:rsidR="00283E10">
        <w:t xml:space="preserve">n. Sometimes, </w:t>
      </w:r>
      <w:r w:rsidR="002F11EC">
        <w:t xml:space="preserve">the police do not </w:t>
      </w:r>
      <w:r w:rsidR="00283E10">
        <w:t xml:space="preserve">need a warrant to search a location. One example is the </w:t>
      </w:r>
      <w:r w:rsidRPr="007F4AA9">
        <w:rPr>
          <w:b/>
          <w:bCs/>
          <w:u w:val="single"/>
        </w:rPr>
        <w:t>plain view doctrine</w:t>
      </w:r>
      <w:r>
        <w:t xml:space="preserve">, which states that the police do not need a search warrant if evidence of a crime </w:t>
      </w:r>
      <w:r w:rsidR="002F11EC">
        <w:t>can be seen without having to search or move anything</w:t>
      </w:r>
      <w:r>
        <w:t xml:space="preserve">. </w:t>
      </w:r>
    </w:p>
    <w:p w14:paraId="6EBD44D0" w14:textId="4A488069" w:rsidR="00356B66" w:rsidRDefault="002F11EC" w:rsidP="00813266">
      <w:pPr>
        <w:pStyle w:val="Basiccopysl"/>
      </w:pPr>
      <w:r>
        <w:t>Courts</w:t>
      </w:r>
      <w:r w:rsidR="00283E10">
        <w:t xml:space="preserve"> consider two things when they</w:t>
      </w:r>
      <w:r>
        <w:t xml:space="preserve"> are</w:t>
      </w:r>
      <w:r w:rsidR="00283E10">
        <w:t xml:space="preserve"> deciding whether a search is “unreasonable” and if it violates the Fourth Amendment. </w:t>
      </w:r>
      <w:r>
        <w:t>They</w:t>
      </w:r>
      <w:r w:rsidR="00356B66">
        <w:t xml:space="preserve"> consider </w:t>
      </w:r>
      <w:r w:rsidR="004F5ADA">
        <w:t xml:space="preserve">how </w:t>
      </w:r>
      <w:r w:rsidR="004F5ADA" w:rsidRPr="007F4AA9">
        <w:rPr>
          <w:b/>
          <w:bCs/>
          <w:u w:val="single"/>
        </w:rPr>
        <w:t>intrusive</w:t>
      </w:r>
      <w:r w:rsidR="004F5ADA">
        <w:t xml:space="preserve"> a search is to</w:t>
      </w:r>
      <w:r w:rsidR="00A9230D">
        <w:t xml:space="preserve"> a</w:t>
      </w:r>
      <w:r w:rsidR="00356B66">
        <w:t xml:space="preserve"> person’s </w:t>
      </w:r>
      <w:r w:rsidR="004F5ADA">
        <w:t xml:space="preserve">privacy and whether </w:t>
      </w:r>
      <w:r>
        <w:t>the</w:t>
      </w:r>
      <w:r w:rsidR="004F5ADA">
        <w:t xml:space="preserve"> search </w:t>
      </w:r>
      <w:r>
        <w:t xml:space="preserve">is needed to protect the </w:t>
      </w:r>
      <w:r w:rsidR="004F5ADA" w:rsidRPr="007F4AA9">
        <w:rPr>
          <w:b/>
          <w:bCs/>
          <w:u w:val="single"/>
        </w:rPr>
        <w:t>public interest</w:t>
      </w:r>
      <w:r w:rsidR="004F5ADA">
        <w:t xml:space="preserve">, </w:t>
      </w:r>
      <w:r w:rsidR="00305831">
        <w:t>such a</w:t>
      </w:r>
      <w:r w:rsidR="00E56D58">
        <w:t>s</w:t>
      </w:r>
      <w:r w:rsidR="004F5ADA">
        <w:t xml:space="preserve"> public safety. </w:t>
      </w:r>
    </w:p>
    <w:p w14:paraId="7FC3411E" w14:textId="63EA140A" w:rsidR="00813266" w:rsidRDefault="00C6327C" w:rsidP="00813266">
      <w:pPr>
        <w:pStyle w:val="Basiccopysl"/>
      </w:pPr>
      <w:r>
        <w:t xml:space="preserve">It is very important whether a search is reasonable and lawful because of the </w:t>
      </w:r>
      <w:r w:rsidR="00813266" w:rsidRPr="007F4AA9">
        <w:rPr>
          <w:b/>
          <w:bCs/>
          <w:u w:val="single"/>
        </w:rPr>
        <w:t>exclusionary rule</w:t>
      </w:r>
      <w:r w:rsidR="000B2665">
        <w:t xml:space="preserve">. </w:t>
      </w:r>
      <w:r w:rsidR="00813266">
        <w:t xml:space="preserve">The </w:t>
      </w:r>
      <w:r w:rsidR="00A34523">
        <w:rPr>
          <w:bCs/>
        </w:rPr>
        <w:t>exclusionary rule</w:t>
      </w:r>
      <w:r w:rsidR="00813266">
        <w:t xml:space="preserve"> </w:t>
      </w:r>
      <w:r w:rsidR="00DB0DEC">
        <w:t>bans</w:t>
      </w:r>
      <w:r w:rsidR="00813266">
        <w:t xml:space="preserve"> </w:t>
      </w:r>
      <w:r w:rsidR="00813266" w:rsidRPr="007F4AA9">
        <w:rPr>
          <w:b/>
          <w:bCs/>
          <w:u w:val="single"/>
        </w:rPr>
        <w:t>improperly obtained evidence</w:t>
      </w:r>
      <w:r w:rsidR="00813266">
        <w:t xml:space="preserve"> </w:t>
      </w:r>
      <w:r w:rsidR="00226C23">
        <w:t xml:space="preserve">from being introduced </w:t>
      </w:r>
      <w:r w:rsidR="00813266">
        <w:t xml:space="preserve">at </w:t>
      </w:r>
      <w:r w:rsidR="00DB0DEC">
        <w:t>trial</w:t>
      </w:r>
      <w:r w:rsidR="00813266">
        <w:t xml:space="preserve">. A defendant may file a </w:t>
      </w:r>
      <w:r w:rsidR="00813266" w:rsidRPr="007F4AA9">
        <w:rPr>
          <w:b/>
          <w:u w:val="single"/>
        </w:rPr>
        <w:t>motion to suppress</w:t>
      </w:r>
      <w:r w:rsidR="00813266">
        <w:t xml:space="preserve"> (keep out) the evidence</w:t>
      </w:r>
      <w:r w:rsidR="0083766B">
        <w:t xml:space="preserve"> by</w:t>
      </w:r>
      <w:r w:rsidR="00813266">
        <w:t xml:space="preserve"> claiming the search was not lawful. If the motion is granted</w:t>
      </w:r>
      <w:r>
        <w:t xml:space="preserve"> by the court</w:t>
      </w:r>
      <w:r w:rsidR="00813266">
        <w:t>, the evidence</w:t>
      </w:r>
      <w:r w:rsidR="00E739C1">
        <w:t xml:space="preserve"> seized</w:t>
      </w:r>
      <w:r w:rsidR="00813266">
        <w:t xml:space="preserve"> unlawfully cannot be </w:t>
      </w:r>
      <w:r>
        <w:t>used in</w:t>
      </w:r>
      <w:r w:rsidR="00813266">
        <w:t xml:space="preserve"> trial. </w:t>
      </w:r>
    </w:p>
    <w:p w14:paraId="00A60660" w14:textId="69A32F8A" w:rsidR="00813266" w:rsidRPr="00D843AC" w:rsidRDefault="00813266" w:rsidP="00813266">
      <w:pPr>
        <w:pStyle w:val="Basiccopysl"/>
      </w:pPr>
      <w:r>
        <w:rPr>
          <w:i/>
          <w:iCs/>
        </w:rPr>
        <w:t>New Jersey v. T.L.O.</w:t>
      </w:r>
      <w:r>
        <w:t xml:space="preserve"> </w:t>
      </w:r>
      <w:r w:rsidR="00B95D30">
        <w:t xml:space="preserve">is a case about </w:t>
      </w:r>
      <w:r>
        <w:t xml:space="preserve">whether it is constitutional for a school’s staff to search a student’s belongings without a warrant after she was caught smoking. </w:t>
      </w:r>
    </w:p>
    <w:p w14:paraId="08A4BADF" w14:textId="53B6F64C" w:rsidR="00813266" w:rsidRDefault="00813266" w:rsidP="00813266">
      <w:pPr>
        <w:pStyle w:val="Basiccopysl"/>
      </w:pPr>
      <w:r>
        <w:t xml:space="preserve">T.L.O. (initials are used for minors) was a </w:t>
      </w:r>
      <w:r w:rsidR="00E212A2">
        <w:t>14</w:t>
      </w:r>
      <w:r>
        <w:t>-year-old high school student</w:t>
      </w:r>
      <w:r w:rsidR="00E739C1">
        <w:t>. She was</w:t>
      </w:r>
      <w:r>
        <w:t xml:space="preserve"> accused of breaking school rules by </w:t>
      </w:r>
      <w:r w:rsidR="00E739C1">
        <w:t xml:space="preserve">a teacher who found her and her classmate </w:t>
      </w:r>
      <w:r>
        <w:t xml:space="preserve">smoking in the restroom. </w:t>
      </w:r>
      <w:r w:rsidR="00E739C1">
        <w:t>She</w:t>
      </w:r>
      <w:r>
        <w:t xml:space="preserve"> was taken to office of the assistant vice principal, Theodore Choplick.</w:t>
      </w:r>
      <w:r w:rsidR="00E739C1">
        <w:t xml:space="preserve"> </w:t>
      </w:r>
    </w:p>
    <w:p w14:paraId="32A1B2BD" w14:textId="4BE90FF1" w:rsidR="00813266" w:rsidRDefault="00813266" w:rsidP="00813266">
      <w:pPr>
        <w:pStyle w:val="Basiccopysl"/>
      </w:pPr>
      <w:r>
        <w:t>When questioned, T.L.O. denied</w:t>
      </w:r>
      <w:r w:rsidR="00C6327C">
        <w:t xml:space="preserve"> smoking</w:t>
      </w:r>
      <w:r>
        <w:t>. Choplick then began searching T.L.O.’s purse. He first found cigarettes and rolling papers</w:t>
      </w:r>
      <w:r w:rsidR="00E739C1">
        <w:t xml:space="preserve">, which are typically used for marijuana. </w:t>
      </w:r>
      <w:r>
        <w:t>Choplick continued searching T.L.O.’s purse</w:t>
      </w:r>
      <w:r w:rsidR="00C6327C">
        <w:t>.</w:t>
      </w:r>
      <w:r>
        <w:t xml:space="preserve"> </w:t>
      </w:r>
      <w:r w:rsidR="00C6327C">
        <w:t>He eventually</w:t>
      </w:r>
      <w:r>
        <w:t xml:space="preserve"> found marijuana, a pipe, empty plastic bags, many one-dollar bills, a list of students who owed her money, and a letter that showed T.L.O. was dealing marijuana to other students. </w:t>
      </w:r>
    </w:p>
    <w:p w14:paraId="47B57A59" w14:textId="1BEA6A35" w:rsidR="00DB0DEC" w:rsidRDefault="00813266" w:rsidP="00813266">
      <w:pPr>
        <w:pStyle w:val="Basiccopysl"/>
      </w:pPr>
      <w:r>
        <w:t xml:space="preserve">The school </w:t>
      </w:r>
      <w:r w:rsidR="00A9230D">
        <w:t xml:space="preserve">informed </w:t>
      </w:r>
      <w:r>
        <w:t xml:space="preserve">the police and T.L.O.’s mother </w:t>
      </w:r>
      <w:r w:rsidR="00A9230D">
        <w:t>of</w:t>
      </w:r>
      <w:r>
        <w:t xml:space="preserve"> the incident. At the police station, T.L.O. admitted she had been selling marijuana at school. </w:t>
      </w:r>
      <w:r w:rsidR="00C6327C">
        <w:t xml:space="preserve">Because of the evidence found by </w:t>
      </w:r>
      <w:r w:rsidR="008327DC">
        <w:t>the vice principal</w:t>
      </w:r>
      <w:r w:rsidR="00C6327C">
        <w:t xml:space="preserve"> and her confession, </w:t>
      </w:r>
      <w:r>
        <w:t xml:space="preserve">T.L.O. was charged with dealing and using illegal drugs. At trial, </w:t>
      </w:r>
      <w:r>
        <w:lastRenderedPageBreak/>
        <w:t xml:space="preserve">T.L.O. tried to </w:t>
      </w:r>
      <w:r w:rsidR="00A9230D">
        <w:t>suppress the</w:t>
      </w:r>
      <w:r>
        <w:t xml:space="preserve"> evidence found in her purse during the search at school</w:t>
      </w:r>
      <w:r w:rsidR="00B02F00">
        <w:t>. She argued</w:t>
      </w:r>
      <w:r>
        <w:t xml:space="preserve"> </w:t>
      </w:r>
      <w:r w:rsidR="00E212A2">
        <w:t xml:space="preserve">it </w:t>
      </w:r>
      <w:r>
        <w:t xml:space="preserve">was an unreasonable search under the Fourth Amendment. She also tried to have her confession </w:t>
      </w:r>
      <w:r w:rsidR="00A9230D">
        <w:t>suppressed</w:t>
      </w:r>
      <w:r w:rsidR="00A34523">
        <w:t>. She argued that</w:t>
      </w:r>
      <w:r>
        <w:t xml:space="preserve"> she would not have confessed if </w:t>
      </w:r>
      <w:r w:rsidR="00DB0DEC">
        <w:t>the evidence had not been obtained during the search</w:t>
      </w:r>
      <w:r>
        <w:t xml:space="preserve">. </w:t>
      </w:r>
    </w:p>
    <w:p w14:paraId="0052B935" w14:textId="4B519E44" w:rsidR="00813266" w:rsidRDefault="00813266" w:rsidP="00813266">
      <w:pPr>
        <w:pStyle w:val="Basiccopysl"/>
      </w:pPr>
      <w:r>
        <w:t>The court rejected this argument</w:t>
      </w:r>
      <w:r w:rsidR="005B29B9">
        <w:t xml:space="preserve">. They </w:t>
      </w:r>
      <w:r>
        <w:t>decid</w:t>
      </w:r>
      <w:r w:rsidR="005B29B9">
        <w:t>ed</w:t>
      </w:r>
      <w:r>
        <w:t xml:space="preserve"> that a school could search a student if there is “</w:t>
      </w:r>
      <w:r w:rsidRPr="00A0237B">
        <w:t>reasonable suspicion that a crime has been or is in the process of being committed</w:t>
      </w:r>
      <w:r w:rsidR="00EF7A9C">
        <w:t>.” They also decided a school could search a student if there is “</w:t>
      </w:r>
      <w:r w:rsidRPr="00A0237B">
        <w:t>reasonable cause to believe that the search is necessary to maintain school discipline or enforce school policies</w:t>
      </w:r>
      <w:r>
        <w:t xml:space="preserve">.” </w:t>
      </w:r>
      <w:r w:rsidR="00BB56F7">
        <w:t>Using this argument,</w:t>
      </w:r>
      <w:r>
        <w:t xml:space="preserve"> Choplick’s search </w:t>
      </w:r>
      <w:r w:rsidR="00A34523">
        <w:t xml:space="preserve">of T.L.O.’s purse </w:t>
      </w:r>
      <w:r>
        <w:t>was reasonable and constitutional.</w:t>
      </w:r>
    </w:p>
    <w:p w14:paraId="0097D0BE" w14:textId="15D27E5B" w:rsidR="00813266" w:rsidRDefault="005A6EC5" w:rsidP="00813266">
      <w:pPr>
        <w:pStyle w:val="Basiccopysl"/>
      </w:pPr>
      <w:r w:rsidRPr="0017589F">
        <w:t xml:space="preserve">The court </w:t>
      </w:r>
      <w:r>
        <w:t xml:space="preserve">sentenced </w:t>
      </w:r>
      <w:r w:rsidRPr="0017589F">
        <w:t>T.L.O. to one year of probation. She was also suspended from school.</w:t>
      </w:r>
      <w:r w:rsidR="00813266">
        <w:t xml:space="preserve"> T.L.O. appealed this case to the New Jersey Supreme Court</w:t>
      </w:r>
      <w:r w:rsidR="00164681">
        <w:t>. They reversed</w:t>
      </w:r>
      <w:r w:rsidR="00813266">
        <w:t xml:space="preserve"> the lower court’s decision and found that the evidence was obtained during an unconstitutional search. The state of New Jersey asked the </w:t>
      </w:r>
      <w:r w:rsidR="00E212A2">
        <w:t xml:space="preserve">U.S. </w:t>
      </w:r>
      <w:r w:rsidR="00813266">
        <w:t>Supreme Court to hear the case</w:t>
      </w:r>
      <w:r w:rsidR="00E739C1">
        <w:t>, and the</w:t>
      </w:r>
      <w:r w:rsidR="00813266">
        <w:t xml:space="preserve"> Court agreed to do so.</w:t>
      </w:r>
    </w:p>
    <w:p w14:paraId="5150FB31" w14:textId="77777777" w:rsidR="00813266" w:rsidRPr="00813266" w:rsidRDefault="00813266" w:rsidP="00813266">
      <w:pPr>
        <w:pStyle w:val="Subhead2sl"/>
      </w:pPr>
      <w:r w:rsidRPr="00813266">
        <w:t>Issue</w:t>
      </w:r>
    </w:p>
    <w:p w14:paraId="583D9E65" w14:textId="77777777" w:rsidR="00813266" w:rsidRDefault="00813266" w:rsidP="00813266">
      <w:pPr>
        <w:pStyle w:val="Basiccopysl"/>
        <w:rPr>
          <w:b/>
          <w:i/>
          <w:shd w:val="clear" w:color="auto" w:fill="FFFFFF"/>
        </w:rPr>
      </w:pPr>
      <w:r>
        <w:rPr>
          <w:shd w:val="clear" w:color="auto" w:fill="FFFFFF"/>
        </w:rPr>
        <w:t xml:space="preserve">Is it constitutional under the Fourth Amendment for a school official to search a student if there is a reasonable belief that a student is committing a crime or breaking a school rule? </w:t>
      </w:r>
    </w:p>
    <w:p w14:paraId="75C58A27" w14:textId="77777777" w:rsidR="00813266" w:rsidRDefault="00813266" w:rsidP="00813266">
      <w:pPr>
        <w:pStyle w:val="Subhead2sl"/>
      </w:pPr>
      <w:r>
        <w:t>Arguments for New Jersey (petitioner)</w:t>
      </w:r>
    </w:p>
    <w:p w14:paraId="3651DECC" w14:textId="7B78473B" w:rsidR="00813266" w:rsidRPr="00584A49" w:rsidRDefault="00813266" w:rsidP="00813266">
      <w:pPr>
        <w:pStyle w:val="Bulletsl"/>
        <w:spacing w:line="276" w:lineRule="auto"/>
      </w:pPr>
      <w:r>
        <w:rPr>
          <w:bCs/>
        </w:rPr>
        <w:t xml:space="preserve">Choplick had reasonable suspicion that T.L.O. was breaking a school rule because a teacher caught her smoking. Only police officers </w:t>
      </w:r>
      <w:r w:rsidR="00B07FC8">
        <w:rPr>
          <w:bCs/>
        </w:rPr>
        <w:t xml:space="preserve">need to show </w:t>
      </w:r>
      <w:r>
        <w:rPr>
          <w:bCs/>
        </w:rPr>
        <w:t>probable cause to search</w:t>
      </w:r>
      <w:r w:rsidR="002A5455">
        <w:rPr>
          <w:bCs/>
        </w:rPr>
        <w:t xml:space="preserve">. Because Choplick is not a police officer, </w:t>
      </w:r>
      <w:r w:rsidR="00BB56F7">
        <w:rPr>
          <w:bCs/>
        </w:rPr>
        <w:t xml:space="preserve">as a school </w:t>
      </w:r>
      <w:r w:rsidR="008327DC">
        <w:rPr>
          <w:bCs/>
        </w:rPr>
        <w:t xml:space="preserve">vice </w:t>
      </w:r>
      <w:r w:rsidR="00BB56F7">
        <w:rPr>
          <w:bCs/>
        </w:rPr>
        <w:t xml:space="preserve">principal </w:t>
      </w:r>
      <w:r w:rsidR="002A5455">
        <w:rPr>
          <w:bCs/>
        </w:rPr>
        <w:t>he could search her purse for evidence</w:t>
      </w:r>
      <w:r w:rsidR="00BB56F7">
        <w:rPr>
          <w:bCs/>
        </w:rPr>
        <w:t xml:space="preserve"> of breaking school rules without probable cause.</w:t>
      </w:r>
    </w:p>
    <w:p w14:paraId="7DDD0FD9" w14:textId="6347BEDE" w:rsidR="00813266" w:rsidRPr="00811AA5" w:rsidRDefault="00813266" w:rsidP="00813266">
      <w:pPr>
        <w:pStyle w:val="Bulletsl"/>
        <w:spacing w:line="276" w:lineRule="auto"/>
      </w:pPr>
      <w:r>
        <w:rPr>
          <w:bCs/>
        </w:rPr>
        <w:t xml:space="preserve">When Choplick was searching T.L.O.’s purse, he saw the rolling papers in plain view. </w:t>
      </w:r>
      <w:r w:rsidR="005040E6">
        <w:rPr>
          <w:bCs/>
        </w:rPr>
        <w:t xml:space="preserve">This is an example of the plain view doctrine. </w:t>
      </w:r>
      <w:r w:rsidR="00580DE5">
        <w:rPr>
          <w:bCs/>
        </w:rPr>
        <w:t>Rolling papers are commonly used to smoke marijuana</w:t>
      </w:r>
      <w:r w:rsidR="00B07FC8">
        <w:rPr>
          <w:bCs/>
        </w:rPr>
        <w:t>. Finding</w:t>
      </w:r>
      <w:r>
        <w:rPr>
          <w:bCs/>
        </w:rPr>
        <w:t xml:space="preserve"> them gave him the </w:t>
      </w:r>
      <w:r w:rsidR="00580DE5">
        <w:rPr>
          <w:bCs/>
        </w:rPr>
        <w:t xml:space="preserve">reasonable </w:t>
      </w:r>
      <w:r>
        <w:rPr>
          <w:bCs/>
        </w:rPr>
        <w:t>suspicion that T.L.O. was committing a crime</w:t>
      </w:r>
      <w:r w:rsidR="00DB0DEC">
        <w:rPr>
          <w:bCs/>
        </w:rPr>
        <w:t>. Therefore</w:t>
      </w:r>
      <w:r w:rsidR="00337463">
        <w:rPr>
          <w:bCs/>
        </w:rPr>
        <w:t xml:space="preserve">, it </w:t>
      </w:r>
      <w:r>
        <w:rPr>
          <w:bCs/>
        </w:rPr>
        <w:t>was reasonable for him to continue the search.</w:t>
      </w:r>
    </w:p>
    <w:p w14:paraId="24B5EC93" w14:textId="71485EDA" w:rsidR="00813266" w:rsidRDefault="00580DE5" w:rsidP="00813266">
      <w:pPr>
        <w:pStyle w:val="Bulletsl"/>
        <w:spacing w:line="276" w:lineRule="auto"/>
      </w:pPr>
      <w:r>
        <w:t>It is important for schools to</w:t>
      </w:r>
      <w:r w:rsidR="00813266">
        <w:t xml:space="preserve"> maintain the safety of their students</w:t>
      </w:r>
      <w:r w:rsidR="00BB56F7">
        <w:t xml:space="preserve"> so they can learn</w:t>
      </w:r>
      <w:r w:rsidR="00813266">
        <w:t xml:space="preserve">. It is necessary for school officials to be able to search their students if they suspect a student is committing a crime or breaking a school rule. </w:t>
      </w:r>
    </w:p>
    <w:p w14:paraId="547A6769" w14:textId="77777777" w:rsidR="00813266" w:rsidRDefault="00813266" w:rsidP="00813266">
      <w:pPr>
        <w:pStyle w:val="Subhead2sl"/>
      </w:pPr>
      <w:r>
        <w:t>Arguments for T.L.O. (respondent)</w:t>
      </w:r>
    </w:p>
    <w:p w14:paraId="76DE00AE" w14:textId="52E3A86D" w:rsidR="00813266" w:rsidRDefault="00813266" w:rsidP="00813266">
      <w:pPr>
        <w:pStyle w:val="Bulletsl"/>
        <w:spacing w:line="276" w:lineRule="auto"/>
      </w:pPr>
      <w:r>
        <w:t>Choplick’s search was not supported by probable cause</w:t>
      </w:r>
      <w:r w:rsidR="00BB56F7">
        <w:t xml:space="preserve"> because he only had a suspicion T.L.O. was smoking</w:t>
      </w:r>
      <w:r w:rsidR="008327DC">
        <w:t xml:space="preserve">. Therefore, the search was </w:t>
      </w:r>
      <w:r>
        <w:t xml:space="preserve">unreasonable. </w:t>
      </w:r>
    </w:p>
    <w:p w14:paraId="3DCD15BD" w14:textId="2283A6AD" w:rsidR="00813266" w:rsidRDefault="00325FD9" w:rsidP="00813266">
      <w:pPr>
        <w:pStyle w:val="Bulletsl"/>
        <w:spacing w:line="276" w:lineRule="auto"/>
      </w:pPr>
      <w:r>
        <w:lastRenderedPageBreak/>
        <w:t>A reasonable person would not believe that T.L.O had illegal drugs in her purse ju</w:t>
      </w:r>
      <w:r w:rsidR="00D8525E">
        <w:t>st</w:t>
      </w:r>
      <w:r>
        <w:t xml:space="preserve"> because she was found smoking cigarettes</w:t>
      </w:r>
      <w:r w:rsidR="00813266">
        <w:t xml:space="preserve">. The teacher was a witness to </w:t>
      </w:r>
      <w:r w:rsidR="00244D34">
        <w:t xml:space="preserve">the smoking. </w:t>
      </w:r>
      <w:r w:rsidR="00D8525E">
        <w:t>Therefore, a</w:t>
      </w:r>
      <w:r w:rsidR="00813266">
        <w:t xml:space="preserve"> search was unnecessary and unreasonable.</w:t>
      </w:r>
    </w:p>
    <w:p w14:paraId="7FC7B751" w14:textId="32C92510" w:rsidR="00813266" w:rsidRDefault="00813266" w:rsidP="00813266">
      <w:pPr>
        <w:pStyle w:val="Bulletsl"/>
        <w:spacing w:line="276" w:lineRule="auto"/>
      </w:pPr>
      <w:r>
        <w:t xml:space="preserve">All individuals, including children, have </w:t>
      </w:r>
      <w:r w:rsidR="00E71CED">
        <w:t>a</w:t>
      </w:r>
      <w:r>
        <w:t xml:space="preserve"> </w:t>
      </w:r>
      <w:r w:rsidR="00CE16BF">
        <w:t>right to</w:t>
      </w:r>
      <w:r>
        <w:t xml:space="preserve"> privacy. School officials should have to </w:t>
      </w:r>
      <w:r w:rsidR="00244D34">
        <w:t xml:space="preserve">obtain a warrant to search, just like police officers. </w:t>
      </w:r>
    </w:p>
    <w:p w14:paraId="7D81F6E2" w14:textId="77777777" w:rsidR="00813266" w:rsidRPr="00ED7038" w:rsidRDefault="00813266" w:rsidP="00813266">
      <w:pPr>
        <w:pStyle w:val="Subhead2sl"/>
        <w:spacing w:before="480"/>
      </w:pPr>
      <w:r w:rsidRPr="00ED7038">
        <w:t>Decision</w:t>
      </w:r>
    </w:p>
    <w:p w14:paraId="7DE942D2" w14:textId="30E905B1" w:rsidR="00813266" w:rsidRPr="00ED7038" w:rsidRDefault="00813266" w:rsidP="00813266">
      <w:pPr>
        <w:pStyle w:val="Basiccopysl"/>
      </w:pPr>
      <w:r>
        <w:t>In a 6</w:t>
      </w:r>
      <w:r w:rsidR="008327DC">
        <w:t>-</w:t>
      </w:r>
      <w:r>
        <w:t>3 decision, the Supreme Court decided that the school’s search of T.L.O. was not unreasonable</w:t>
      </w:r>
      <w:r w:rsidR="00800BA9">
        <w:t xml:space="preserve">. Therefore, it was </w:t>
      </w:r>
      <w:r>
        <w:t xml:space="preserve">constitutional under the Fourth Amendment. </w:t>
      </w:r>
    </w:p>
    <w:p w14:paraId="61A0386B" w14:textId="09E1100D" w:rsidR="00813266" w:rsidRDefault="00587292" w:rsidP="00813266">
      <w:pPr>
        <w:pStyle w:val="Basiccopysl"/>
      </w:pPr>
      <w:r>
        <w:t>Justice White wrote the opinion of the majority. He</w:t>
      </w:r>
      <w:r w:rsidR="00813266">
        <w:t xml:space="preserve"> explained that the Fourth Amendment’s </w:t>
      </w:r>
      <w:r>
        <w:t xml:space="preserve">ban </w:t>
      </w:r>
      <w:r w:rsidR="00813266">
        <w:t xml:space="preserve">on unreasonable searches and seizures </w:t>
      </w:r>
      <w:r w:rsidR="00D8525E">
        <w:t xml:space="preserve">applies </w:t>
      </w:r>
      <w:r w:rsidR="00813266">
        <w:t xml:space="preserve">to searches of students conducted by school officials. Students in schools </w:t>
      </w:r>
      <w:r w:rsidR="00562595">
        <w:t xml:space="preserve">do </w:t>
      </w:r>
      <w:r w:rsidR="00813266">
        <w:t>have a right to privacy</w:t>
      </w:r>
      <w:r w:rsidR="00C6327C">
        <w:t>. However,</w:t>
      </w:r>
      <w:r w:rsidR="00562595">
        <w:t xml:space="preserve"> </w:t>
      </w:r>
      <w:r w:rsidR="00813266">
        <w:t xml:space="preserve">this right is lower than the rights of individuals outside of schools. </w:t>
      </w:r>
      <w:r w:rsidR="005040E6">
        <w:t>It is also very important for school officials to</w:t>
      </w:r>
      <w:r w:rsidR="00813266">
        <w:t xml:space="preserve"> </w:t>
      </w:r>
      <w:r w:rsidR="00562595">
        <w:t>address</w:t>
      </w:r>
      <w:r w:rsidR="005040E6">
        <w:t xml:space="preserve"> </w:t>
      </w:r>
      <w:r w:rsidR="00813266">
        <w:t xml:space="preserve">disciplinary problems quickly. This helps </w:t>
      </w:r>
      <w:r w:rsidR="005040E6">
        <w:t xml:space="preserve">make sure that </w:t>
      </w:r>
      <w:r w:rsidR="00813266">
        <w:t xml:space="preserve">the school </w:t>
      </w:r>
      <w:r w:rsidR="00562595">
        <w:t xml:space="preserve">environment </w:t>
      </w:r>
      <w:r w:rsidR="00813266">
        <w:t xml:space="preserve">is </w:t>
      </w:r>
      <w:r w:rsidR="00800BA9">
        <w:t>suitable for</w:t>
      </w:r>
      <w:r w:rsidR="00813266">
        <w:t xml:space="preserve"> learning and </w:t>
      </w:r>
      <w:r w:rsidR="00562595">
        <w:t>s</w:t>
      </w:r>
      <w:r w:rsidR="00813266">
        <w:t xml:space="preserve">tudents are safe during the school day. </w:t>
      </w:r>
    </w:p>
    <w:p w14:paraId="5AA14E7D" w14:textId="5F1D21BA" w:rsidR="00813266" w:rsidRDefault="00813266" w:rsidP="00813266">
      <w:pPr>
        <w:pStyle w:val="Basiccopysl"/>
      </w:pPr>
      <w:r>
        <w:t>Although the Fourth Amendment still applies to school officials, the Court decided not to require</w:t>
      </w:r>
      <w:r w:rsidR="008327DC">
        <w:t xml:space="preserve"> them to have</w:t>
      </w:r>
      <w:r>
        <w:t xml:space="preserve"> search warrants or probable cause. It can take a long time to get a search </w:t>
      </w:r>
      <w:r w:rsidR="00973A31">
        <w:t>warrant</w:t>
      </w:r>
      <w:r w:rsidR="00D8525E">
        <w:t>, which would</w:t>
      </w:r>
      <w:r w:rsidR="005F562D">
        <w:t xml:space="preserve"> get in the way of</w:t>
      </w:r>
      <w:r>
        <w:t xml:space="preserve"> the school’s ability to </w:t>
      </w:r>
      <w:r w:rsidR="00D8525E">
        <w:t xml:space="preserve">quickly </w:t>
      </w:r>
      <w:r>
        <w:t xml:space="preserve">deal with disciplinary issues. Instead, the Court required searches in schools to be “reasonable under the circumstances.” A school official can </w:t>
      </w:r>
      <w:r w:rsidR="00973A31">
        <w:t xml:space="preserve">search a student if they have a reasonable suspicion that they’ll find evidence of the student breaking school rules or committing a crime. </w:t>
      </w:r>
    </w:p>
    <w:p w14:paraId="794D07A5" w14:textId="0FBBDEE7" w:rsidR="00813266" w:rsidRDefault="00813266" w:rsidP="00813266">
      <w:pPr>
        <w:pStyle w:val="Basiccopysl"/>
      </w:pPr>
      <w:r>
        <w:t xml:space="preserve">In this case, Choplick’s search of T.L.O. was constitutional. After </w:t>
      </w:r>
      <w:r w:rsidR="00BB56F7">
        <w:t xml:space="preserve">T.L.O. </w:t>
      </w:r>
      <w:r>
        <w:t xml:space="preserve">was caught smoking in the bathroom, it was reasonable for him to think there might be cigarettes in her purse. During his </w:t>
      </w:r>
      <w:r w:rsidR="00D8525E">
        <w:t xml:space="preserve">first </w:t>
      </w:r>
      <w:r>
        <w:t xml:space="preserve">search, Choplick found rolling papers, which are </w:t>
      </w:r>
      <w:r w:rsidR="00D8525E">
        <w:t>linked to</w:t>
      </w:r>
      <w:r>
        <w:t xml:space="preserve"> marijuana use. This</w:t>
      </w:r>
      <w:r w:rsidR="00973A31">
        <w:t xml:space="preserve"> gave him </w:t>
      </w:r>
      <w:r>
        <w:t xml:space="preserve">reasonable suspicion that there might be other evidence </w:t>
      </w:r>
      <w:r w:rsidR="00973A31">
        <w:t>linked to</w:t>
      </w:r>
      <w:r>
        <w:t xml:space="preserve"> drug use in her purse. Because the search was constitutional, the evidence seized during the search and her confession should not be suppressed</w:t>
      </w:r>
      <w:r w:rsidR="00973A31">
        <w:t xml:space="preserve"> at trial</w:t>
      </w:r>
      <w:r>
        <w:t xml:space="preserve">. </w:t>
      </w:r>
    </w:p>
    <w:p w14:paraId="14357093" w14:textId="77777777" w:rsidR="00813266" w:rsidRDefault="00813266" w:rsidP="00813266">
      <w:pPr>
        <w:pStyle w:val="Subhead2sl"/>
      </w:pPr>
      <w:r>
        <w:t>Impact of the Case</w:t>
      </w:r>
    </w:p>
    <w:p w14:paraId="62BDE278" w14:textId="0DEE5A58" w:rsidR="00000000" w:rsidRDefault="00813266" w:rsidP="00813266">
      <w:pPr>
        <w:pStyle w:val="Basiccopysl"/>
      </w:pPr>
      <w:r>
        <w:rPr>
          <w:i/>
          <w:iCs/>
        </w:rPr>
        <w:t>New Jersey v. T.L.O.</w:t>
      </w:r>
      <w:r>
        <w:t xml:space="preserve"> is an important case because it affects every student in public schools across the country. The test the Supreme Court laid out in this case still applies whenever a school official wants to search a student suspected of breaking a rule or committing a crime. The </w:t>
      </w:r>
      <w:r w:rsidRPr="00AA5D17">
        <w:rPr>
          <w:i/>
          <w:iCs/>
        </w:rPr>
        <w:t>T</w:t>
      </w:r>
      <w:r>
        <w:rPr>
          <w:i/>
          <w:iCs/>
        </w:rPr>
        <w:t>.L.O.</w:t>
      </w:r>
      <w:r>
        <w:t xml:space="preserve"> decision was also used as </w:t>
      </w:r>
      <w:r w:rsidRPr="008327DC">
        <w:rPr>
          <w:b/>
          <w:bCs/>
          <w:u w:val="single"/>
        </w:rPr>
        <w:t>precedent</w:t>
      </w:r>
      <w:r>
        <w:t xml:space="preserve"> in later decisions allowing drug testing of students</w:t>
      </w:r>
      <w:r w:rsidR="00973A31">
        <w:t>. This was done to</w:t>
      </w:r>
      <w:r>
        <w:t xml:space="preserve"> </w:t>
      </w:r>
      <w:r w:rsidR="00973A31" w:rsidRPr="00AD51D8">
        <w:t>ensure</w:t>
      </w:r>
      <w:r>
        <w:t xml:space="preserve"> a safe school environment. </w:t>
      </w:r>
      <w:r w:rsidR="008327DC">
        <w:t>Today, c</w:t>
      </w:r>
      <w:r>
        <w:t>ourts continue to balance a student’s right to privacy with the school’s interest in maintaining a safe</w:t>
      </w:r>
      <w:r w:rsidR="00AD51D8">
        <w:t xml:space="preserve"> </w:t>
      </w:r>
      <w:r>
        <w:t>learning environment.</w:t>
      </w:r>
    </w:p>
    <w:p w14:paraId="5EEF866D" w14:textId="2604E11C" w:rsidR="00164681" w:rsidRDefault="00164681" w:rsidP="00813266">
      <w:pPr>
        <w:pStyle w:val="Basiccopysl"/>
      </w:pPr>
    </w:p>
    <w:p w14:paraId="78379944" w14:textId="393C6D33" w:rsidR="00164681" w:rsidRDefault="00164681" w:rsidP="008327DC">
      <w:pPr>
        <w:pStyle w:val="Subhead2sl"/>
      </w:pPr>
      <w:r>
        <w:lastRenderedPageBreak/>
        <w:t>Glossary</w:t>
      </w:r>
    </w:p>
    <w:p w14:paraId="42932BBC" w14:textId="237C6AC8" w:rsidR="000B2665" w:rsidRPr="00957462" w:rsidRDefault="008327DC" w:rsidP="00164681">
      <w:pPr>
        <w:pStyle w:val="Bulletsl"/>
      </w:pPr>
      <w:r>
        <w:rPr>
          <w:b/>
          <w:bCs/>
        </w:rPr>
        <w:t>e</w:t>
      </w:r>
      <w:r w:rsidR="000B2665" w:rsidRPr="00957462">
        <w:rPr>
          <w:b/>
          <w:bCs/>
        </w:rPr>
        <w:t>xclusionary rule:</w:t>
      </w:r>
      <w:r w:rsidR="000B2665">
        <w:t xml:space="preserve"> </w:t>
      </w:r>
      <w:r w:rsidR="00C24956" w:rsidRPr="00C24956">
        <w:t>rule that prohibits the use of illegally obtained evidence in a criminal trial.</w:t>
      </w:r>
    </w:p>
    <w:p w14:paraId="16546DF8" w14:textId="1E44C66B" w:rsidR="00A34523" w:rsidRPr="00AD51D8" w:rsidRDefault="008327DC" w:rsidP="00164681">
      <w:pPr>
        <w:pStyle w:val="Bulletsl"/>
        <w:rPr>
          <w:b/>
          <w:bCs/>
        </w:rPr>
      </w:pPr>
      <w:r>
        <w:rPr>
          <w:b/>
          <w:bCs/>
        </w:rPr>
        <w:t>i</w:t>
      </w:r>
      <w:r w:rsidR="00A34523" w:rsidRPr="00957462">
        <w:rPr>
          <w:b/>
          <w:bCs/>
        </w:rPr>
        <w:t xml:space="preserve">mproperly obtained evidence: </w:t>
      </w:r>
      <w:r w:rsidR="00A34523">
        <w:t>evidence</w:t>
      </w:r>
      <w:r w:rsidR="00C6327C">
        <w:t xml:space="preserve"> that was found or taken</w:t>
      </w:r>
      <w:r w:rsidR="00A34523">
        <w:t xml:space="preserve"> </w:t>
      </w:r>
      <w:r w:rsidR="00957462">
        <w:t>during</w:t>
      </w:r>
      <w:r w:rsidR="00A34523">
        <w:t xml:space="preserve"> an unlawful or unreasonable search.</w:t>
      </w:r>
    </w:p>
    <w:p w14:paraId="4FE6E358" w14:textId="00C1BA6B" w:rsidR="00BB56F7" w:rsidRPr="00BB56F7" w:rsidRDefault="008327DC" w:rsidP="00164681">
      <w:pPr>
        <w:pStyle w:val="Bulletsl"/>
        <w:rPr>
          <w:b/>
          <w:bCs/>
        </w:rPr>
      </w:pPr>
      <w:r>
        <w:rPr>
          <w:b/>
          <w:bCs/>
          <w:color w:val="000000"/>
        </w:rPr>
        <w:t>i</w:t>
      </w:r>
      <w:r w:rsidR="00BB56F7" w:rsidRPr="00AD51D8">
        <w:rPr>
          <w:b/>
          <w:bCs/>
          <w:color w:val="000000"/>
        </w:rPr>
        <w:t>ntrusive:</w:t>
      </w:r>
      <w:r w:rsidR="00AD51D8" w:rsidRPr="00AD51D8">
        <w:rPr>
          <w:color w:val="000000"/>
        </w:rPr>
        <w:t xml:space="preserve"> intruding, causing a disruption, annoying. </w:t>
      </w:r>
    </w:p>
    <w:p w14:paraId="13D814E2" w14:textId="19C061F6" w:rsidR="00D8525E" w:rsidRPr="00710196" w:rsidRDefault="008327DC" w:rsidP="00164681">
      <w:pPr>
        <w:pStyle w:val="Bulletsl"/>
        <w:rPr>
          <w:b/>
          <w:bCs/>
        </w:rPr>
      </w:pPr>
      <w:r>
        <w:rPr>
          <w:b/>
          <w:bCs/>
        </w:rPr>
        <w:t>j</w:t>
      </w:r>
      <w:r w:rsidR="00D8525E">
        <w:rPr>
          <w:b/>
          <w:bCs/>
        </w:rPr>
        <w:t xml:space="preserve">ustify: </w:t>
      </w:r>
      <w:r w:rsidR="00D8525E">
        <w:t xml:space="preserve">to show that something is right or reasonable. </w:t>
      </w:r>
    </w:p>
    <w:p w14:paraId="1305EBFD" w14:textId="77166F1D" w:rsidR="000B2665" w:rsidRPr="00710196" w:rsidRDefault="008327DC" w:rsidP="00164681">
      <w:pPr>
        <w:pStyle w:val="Bulletsl"/>
      </w:pPr>
      <w:r>
        <w:rPr>
          <w:b/>
        </w:rPr>
        <w:t>m</w:t>
      </w:r>
      <w:r w:rsidR="000B2665">
        <w:rPr>
          <w:b/>
        </w:rPr>
        <w:t xml:space="preserve">otion to suppress: </w:t>
      </w:r>
      <w:r w:rsidR="000B2665">
        <w:rPr>
          <w:bCs/>
        </w:rPr>
        <w:t>a request from the defendant to keep out certain evidence from trial.</w:t>
      </w:r>
    </w:p>
    <w:p w14:paraId="1852E2E0" w14:textId="660648A5" w:rsidR="00973A31" w:rsidRDefault="008327DC" w:rsidP="00164681">
      <w:pPr>
        <w:pStyle w:val="Bulletsl"/>
      </w:pPr>
      <w:r>
        <w:rPr>
          <w:b/>
        </w:rPr>
        <w:t>p</w:t>
      </w:r>
      <w:r w:rsidR="00973A31">
        <w:rPr>
          <w:b/>
        </w:rPr>
        <w:t>recedent:</w:t>
      </w:r>
      <w:r w:rsidR="00973A31">
        <w:t xml:space="preserve"> </w:t>
      </w:r>
      <w:r w:rsidR="00C24956" w:rsidRPr="00C24956">
        <w:t>a court decision on a legal question that guides future cases with similar questions</w:t>
      </w:r>
      <w:r w:rsidR="00C24956">
        <w:t>.</w:t>
      </w:r>
    </w:p>
    <w:p w14:paraId="38963FFF" w14:textId="03660610" w:rsidR="00A51540" w:rsidRDefault="008327DC" w:rsidP="00164681">
      <w:pPr>
        <w:pStyle w:val="Bulletsl"/>
      </w:pPr>
      <w:r>
        <w:rPr>
          <w:b/>
          <w:bCs/>
        </w:rPr>
        <w:t>p</w:t>
      </w:r>
      <w:r w:rsidR="00A51540">
        <w:rPr>
          <w:b/>
          <w:bCs/>
        </w:rPr>
        <w:t xml:space="preserve">robable cause: </w:t>
      </w:r>
      <w:r w:rsidR="00C24956" w:rsidRPr="00C24956">
        <w:t>facts that allow a reasonable person to believe evidence of a crime will be found in that location.</w:t>
      </w:r>
    </w:p>
    <w:p w14:paraId="0FA26567" w14:textId="24B8D4B8" w:rsidR="00283E10" w:rsidRDefault="008327DC" w:rsidP="00164681">
      <w:pPr>
        <w:pStyle w:val="Bulletsl"/>
      </w:pPr>
      <w:r>
        <w:rPr>
          <w:b/>
          <w:bCs/>
        </w:rPr>
        <w:t>p</w:t>
      </w:r>
      <w:r w:rsidR="00283E10">
        <w:rPr>
          <w:b/>
          <w:bCs/>
        </w:rPr>
        <w:t>ublic interest:</w:t>
      </w:r>
      <w:r w:rsidR="00283E10">
        <w:t xml:space="preserve"> </w:t>
      </w:r>
      <w:r w:rsidR="00C6327C">
        <w:t>the well-being of the general public.</w:t>
      </w:r>
    </w:p>
    <w:p w14:paraId="34EC06CC" w14:textId="6E417E17" w:rsidR="00C24956" w:rsidRDefault="008327DC" w:rsidP="00AE092C">
      <w:pPr>
        <w:pStyle w:val="Bulletsl"/>
      </w:pPr>
      <w:r>
        <w:rPr>
          <w:b/>
          <w:bCs/>
        </w:rPr>
        <w:t>r</w:t>
      </w:r>
      <w:r w:rsidR="000B2665" w:rsidRPr="00C24956">
        <w:rPr>
          <w:b/>
          <w:bCs/>
        </w:rPr>
        <w:t>easonable person:</w:t>
      </w:r>
      <w:r w:rsidR="000B2665">
        <w:t xml:space="preserve"> </w:t>
      </w:r>
      <w:r w:rsidR="00C24956" w:rsidRPr="00C24956">
        <w:t>a fictional person that has an ordinary level of reason; a typical person.</w:t>
      </w:r>
    </w:p>
    <w:p w14:paraId="04A57399" w14:textId="4ABF42A2" w:rsidR="000B2665" w:rsidRDefault="008327DC" w:rsidP="00AE092C">
      <w:pPr>
        <w:pStyle w:val="Bulletsl"/>
      </w:pPr>
      <w:r>
        <w:rPr>
          <w:b/>
          <w:bCs/>
        </w:rPr>
        <w:t>s</w:t>
      </w:r>
      <w:r w:rsidR="00361046">
        <w:rPr>
          <w:b/>
          <w:bCs/>
        </w:rPr>
        <w:t>earch w</w:t>
      </w:r>
      <w:r w:rsidR="000B2665" w:rsidRPr="00C24956">
        <w:rPr>
          <w:b/>
          <w:bCs/>
        </w:rPr>
        <w:t>arrant:</w:t>
      </w:r>
      <w:r w:rsidR="000B2665">
        <w:t xml:space="preserve"> </w:t>
      </w:r>
      <w:r w:rsidR="00361046">
        <w:t>a</w:t>
      </w:r>
      <w:r w:rsidR="00361046" w:rsidRPr="00A0376F">
        <w:t>n order issued by a judge or magistrate giving police the power to search and seize items related to a crime</w:t>
      </w:r>
      <w:r w:rsidR="00361046">
        <w:t>.</w:t>
      </w:r>
    </w:p>
    <w:p w14:paraId="75C63182" w14:textId="1B5474F8" w:rsidR="008B0345" w:rsidRPr="00710196" w:rsidRDefault="008327DC" w:rsidP="008B0345">
      <w:pPr>
        <w:pStyle w:val="Bulletsl"/>
      </w:pPr>
      <w:r>
        <w:rPr>
          <w:b/>
        </w:rPr>
        <w:t>s</w:t>
      </w:r>
      <w:r w:rsidR="008B0345">
        <w:rPr>
          <w:b/>
        </w:rPr>
        <w:t>eizure:</w:t>
      </w:r>
      <w:r w:rsidR="008B0345">
        <w:t xml:space="preserve"> </w:t>
      </w:r>
      <w:r w:rsidR="008B0345" w:rsidRPr="00C24956">
        <w:t>when the government takes someone’s property, often to use it as evidence in a criminal trial.</w:t>
      </w:r>
    </w:p>
    <w:p w14:paraId="4F663CAA" w14:textId="12E31333" w:rsidR="008B0345" w:rsidRDefault="008327DC" w:rsidP="00F828A0">
      <w:pPr>
        <w:pStyle w:val="Bulletsl"/>
        <w:spacing w:after="480"/>
      </w:pPr>
      <w:r>
        <w:rPr>
          <w:b/>
        </w:rPr>
        <w:t>s</w:t>
      </w:r>
      <w:r w:rsidR="008B0345">
        <w:rPr>
          <w:b/>
        </w:rPr>
        <w:t>uppress:</w:t>
      </w:r>
      <w:r w:rsidR="008B0345">
        <w:t xml:space="preserve"> </w:t>
      </w:r>
      <w:r w:rsidR="008B0345" w:rsidRPr="00C24956">
        <w:t>exclud</w:t>
      </w:r>
      <w:r w:rsidR="00A3003F">
        <w:t>e</w:t>
      </w:r>
      <w:r w:rsidR="008B0345" w:rsidRPr="00C24956">
        <w:t xml:space="preserve"> as evidence; not allowed to be used at trial</w:t>
      </w:r>
      <w:r w:rsidR="008B034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8A0" w14:paraId="7186ECD1" w14:textId="77777777" w:rsidTr="0035015F">
        <w:tc>
          <w:tcPr>
            <w:tcW w:w="9350" w:type="dxa"/>
            <w:shd w:val="clear" w:color="auto" w:fill="F2F2F2" w:themeFill="background1" w:themeFillShade="F2"/>
          </w:tcPr>
          <w:p w14:paraId="14468C74" w14:textId="77777777" w:rsidR="00F828A0" w:rsidRDefault="00F828A0" w:rsidP="0035015F">
            <w:pPr>
              <w:pStyle w:val="Basiccopysl"/>
              <w:spacing w:before="120"/>
            </w:pPr>
            <w:r w:rsidRPr="00C26BCF">
              <w:t xml:space="preserve">Additional information about </w:t>
            </w:r>
            <w:r w:rsidRPr="00224724">
              <w:rPr>
                <w:i/>
                <w:iCs/>
              </w:rPr>
              <w:t>New Jersey v. T.L.O.,</w:t>
            </w:r>
            <w:r w:rsidRPr="00C26BCF">
              <w:t xml:space="preserve"> including background at three reading levels, opinion quotes and summaries, teaching activities, and additional resources, can be found at </w:t>
            </w:r>
            <w:hyperlink r:id="rId11" w:history="1">
              <w:r w:rsidRPr="00C26BCF">
                <w:rPr>
                  <w:rStyle w:val="Hyperlink"/>
                  <w:color w:val="auto"/>
                </w:rPr>
                <w:t>https://www.landmarkcases.org/</w:t>
              </w:r>
            </w:hyperlink>
            <w:r w:rsidRPr="00C26BCF">
              <w:t>.</w:t>
            </w:r>
          </w:p>
        </w:tc>
      </w:tr>
    </w:tbl>
    <w:p w14:paraId="60381458" w14:textId="77777777" w:rsidR="00F828A0" w:rsidRDefault="00F828A0" w:rsidP="00F828A0">
      <w:pPr>
        <w:pStyle w:val="Basiccopysl"/>
      </w:pPr>
    </w:p>
    <w:p w14:paraId="686B0C0C" w14:textId="77777777" w:rsidR="00F828A0" w:rsidRDefault="00F828A0" w:rsidP="00F828A0">
      <w:pPr>
        <w:pStyle w:val="Bulletsl"/>
        <w:numPr>
          <w:ilvl w:val="0"/>
          <w:numId w:val="0"/>
        </w:numPr>
        <w:ind w:left="720" w:hanging="360"/>
      </w:pPr>
    </w:p>
    <w:p w14:paraId="0E5F36CE" w14:textId="77777777" w:rsidR="008B0345" w:rsidRDefault="008B0345" w:rsidP="008B0345">
      <w:pPr>
        <w:pStyle w:val="Bulletsl"/>
        <w:numPr>
          <w:ilvl w:val="0"/>
          <w:numId w:val="0"/>
        </w:numPr>
        <w:ind w:left="720"/>
      </w:pPr>
    </w:p>
    <w:p w14:paraId="2616749F" w14:textId="77777777" w:rsidR="000B2665" w:rsidRPr="00A51540" w:rsidRDefault="000B2665" w:rsidP="00957462">
      <w:pPr>
        <w:pStyle w:val="Bulletsl"/>
        <w:numPr>
          <w:ilvl w:val="0"/>
          <w:numId w:val="0"/>
        </w:numPr>
      </w:pPr>
    </w:p>
    <w:sectPr w:rsidR="000B2665" w:rsidRPr="00A51540" w:rsidSect="00130B1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EE48" w14:textId="77777777" w:rsidR="00130B15" w:rsidRDefault="00130B15">
      <w:pPr>
        <w:spacing w:after="0"/>
      </w:pPr>
      <w:r>
        <w:separator/>
      </w:r>
    </w:p>
  </w:endnote>
  <w:endnote w:type="continuationSeparator" w:id="0">
    <w:p w14:paraId="0EF580BF" w14:textId="77777777" w:rsidR="00130B15" w:rsidRDefault="00130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53534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1B64B3D2" w14:textId="4448C683" w:rsidR="00000000" w:rsidRPr="00F828A0" w:rsidRDefault="0024475D" w:rsidP="00F828A0">
        <w:pPr>
          <w:spacing w:after="0"/>
          <w:rPr>
            <w:sz w:val="22"/>
            <w:szCs w:val="20"/>
          </w:rPr>
        </w:pPr>
        <w:r w:rsidRPr="00F828A0">
          <w:rPr>
            <w:rFonts w:cstheme="minorHAnsi"/>
            <w:sz w:val="22"/>
            <w:szCs w:val="20"/>
          </w:rPr>
          <w:t>©</w:t>
        </w:r>
        <w:r w:rsidRPr="00F828A0">
          <w:rPr>
            <w:sz w:val="22"/>
            <w:szCs w:val="20"/>
          </w:rPr>
          <w:t xml:space="preserve"> 20</w:t>
        </w:r>
        <w:r w:rsidR="00AF0400" w:rsidRPr="00F828A0">
          <w:rPr>
            <w:sz w:val="22"/>
            <w:szCs w:val="20"/>
          </w:rPr>
          <w:t>20</w:t>
        </w:r>
        <w:r w:rsidRPr="00F828A0">
          <w:rPr>
            <w:sz w:val="22"/>
            <w:szCs w:val="20"/>
          </w:rPr>
          <w:t xml:space="preserve"> Street Law, Inc.</w:t>
        </w:r>
        <w:r w:rsidRPr="00F828A0">
          <w:rPr>
            <w:sz w:val="22"/>
            <w:szCs w:val="20"/>
          </w:rPr>
          <w:tab/>
        </w:r>
        <w:r w:rsidRPr="00F828A0">
          <w:rPr>
            <w:sz w:val="22"/>
            <w:szCs w:val="20"/>
          </w:rPr>
          <w:tab/>
          <w:t xml:space="preserve"> </w:t>
        </w:r>
        <w:r w:rsidR="00813266" w:rsidRPr="00F828A0">
          <w:rPr>
            <w:sz w:val="22"/>
            <w:szCs w:val="20"/>
          </w:rPr>
          <w:tab/>
        </w:r>
        <w:r w:rsidR="00813266" w:rsidRPr="00F828A0">
          <w:rPr>
            <w:sz w:val="22"/>
            <w:szCs w:val="20"/>
          </w:rPr>
          <w:tab/>
        </w:r>
        <w:r w:rsidR="00813266" w:rsidRPr="00F828A0">
          <w:rPr>
            <w:sz w:val="22"/>
            <w:szCs w:val="20"/>
          </w:rPr>
          <w:tab/>
        </w:r>
        <w:r w:rsidR="00813266" w:rsidRPr="00F828A0">
          <w:rPr>
            <w:sz w:val="22"/>
            <w:szCs w:val="20"/>
          </w:rPr>
          <w:tab/>
        </w:r>
        <w:r w:rsidR="00813266" w:rsidRPr="00F828A0">
          <w:rPr>
            <w:sz w:val="22"/>
            <w:szCs w:val="20"/>
          </w:rPr>
          <w:tab/>
        </w:r>
        <w:r w:rsidR="00813266" w:rsidRPr="00F828A0">
          <w:rPr>
            <w:sz w:val="22"/>
            <w:szCs w:val="20"/>
          </w:rPr>
          <w:tab/>
        </w:r>
        <w:r w:rsidR="00813266" w:rsidRPr="00F828A0">
          <w:rPr>
            <w:sz w:val="22"/>
            <w:szCs w:val="20"/>
          </w:rPr>
          <w:tab/>
          <w:t xml:space="preserve">          </w:t>
        </w:r>
        <w:r w:rsidR="00F828A0">
          <w:rPr>
            <w:sz w:val="22"/>
            <w:szCs w:val="20"/>
          </w:rPr>
          <w:tab/>
          <w:t xml:space="preserve">           </w:t>
        </w:r>
        <w:r w:rsidRPr="00F828A0">
          <w:rPr>
            <w:sz w:val="22"/>
            <w:szCs w:val="20"/>
          </w:rPr>
          <w:fldChar w:fldCharType="begin"/>
        </w:r>
        <w:r w:rsidRPr="00F828A0">
          <w:rPr>
            <w:sz w:val="22"/>
            <w:szCs w:val="20"/>
          </w:rPr>
          <w:instrText xml:space="preserve"> PAGE   \* MERGEFORMAT </w:instrText>
        </w:r>
        <w:r w:rsidRPr="00F828A0">
          <w:rPr>
            <w:sz w:val="22"/>
            <w:szCs w:val="20"/>
          </w:rPr>
          <w:fldChar w:fldCharType="separate"/>
        </w:r>
        <w:r w:rsidRPr="00F828A0">
          <w:rPr>
            <w:noProof/>
            <w:sz w:val="22"/>
            <w:szCs w:val="20"/>
          </w:rPr>
          <w:t>2</w:t>
        </w:r>
        <w:r w:rsidRPr="00F828A0">
          <w:rPr>
            <w:noProof/>
            <w:sz w:val="22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711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FED14" w14:textId="404D4BA7" w:rsidR="00000000" w:rsidRDefault="0024475D" w:rsidP="00F828A0">
        <w:pPr>
          <w:spacing w:after="0"/>
          <w:rPr>
            <w:noProof/>
          </w:rPr>
        </w:pPr>
        <w:r w:rsidRPr="00F828A0">
          <w:rPr>
            <w:rFonts w:cstheme="minorHAnsi"/>
            <w:sz w:val="22"/>
            <w:szCs w:val="20"/>
          </w:rPr>
          <w:t>©</w:t>
        </w:r>
        <w:r w:rsidRPr="00F828A0">
          <w:rPr>
            <w:sz w:val="22"/>
            <w:szCs w:val="20"/>
          </w:rPr>
          <w:t xml:space="preserve"> 20</w:t>
        </w:r>
        <w:r w:rsidR="00AF0400" w:rsidRPr="00F828A0">
          <w:rPr>
            <w:sz w:val="22"/>
            <w:szCs w:val="20"/>
          </w:rPr>
          <w:t>20</w:t>
        </w:r>
        <w:r w:rsidRPr="00F828A0">
          <w:rPr>
            <w:sz w:val="22"/>
            <w:szCs w:val="20"/>
          </w:rPr>
          <w:t xml:space="preserve"> Street Law, Inc.</w:t>
        </w:r>
        <w:r w:rsidRPr="00F828A0">
          <w:rPr>
            <w:sz w:val="22"/>
            <w:szCs w:val="20"/>
          </w:rPr>
          <w:tab/>
        </w:r>
        <w:r w:rsidRPr="00F828A0">
          <w:rPr>
            <w:sz w:val="22"/>
            <w:szCs w:val="20"/>
          </w:rPr>
          <w:tab/>
          <w:t xml:space="preserve"> </w:t>
        </w:r>
        <w:r w:rsidR="00C57879" w:rsidRPr="00F828A0">
          <w:rPr>
            <w:sz w:val="22"/>
            <w:szCs w:val="20"/>
          </w:rPr>
          <w:tab/>
        </w:r>
        <w:r w:rsidR="00C57879" w:rsidRPr="00F828A0">
          <w:rPr>
            <w:sz w:val="22"/>
            <w:szCs w:val="20"/>
          </w:rPr>
          <w:tab/>
        </w:r>
        <w:r w:rsidR="00C57879" w:rsidRPr="00F828A0">
          <w:rPr>
            <w:sz w:val="22"/>
            <w:szCs w:val="20"/>
          </w:rPr>
          <w:tab/>
        </w:r>
        <w:r w:rsidR="00C57879" w:rsidRPr="00F828A0">
          <w:rPr>
            <w:sz w:val="22"/>
            <w:szCs w:val="20"/>
          </w:rPr>
          <w:tab/>
        </w:r>
        <w:r w:rsidR="00F828A0" w:rsidRPr="00F828A0">
          <w:rPr>
            <w:sz w:val="22"/>
            <w:szCs w:val="20"/>
          </w:rPr>
          <w:t xml:space="preserve">  </w:t>
        </w:r>
        <w:r w:rsidR="00C57879" w:rsidRPr="00F828A0">
          <w:rPr>
            <w:sz w:val="22"/>
            <w:szCs w:val="20"/>
          </w:rPr>
          <w:t xml:space="preserve">    </w:t>
        </w:r>
        <w:r w:rsidR="00F828A0">
          <w:rPr>
            <w:sz w:val="22"/>
            <w:szCs w:val="20"/>
          </w:rPr>
          <w:tab/>
          <w:t xml:space="preserve">          </w:t>
        </w:r>
        <w:r w:rsidR="00C57879" w:rsidRPr="00F828A0">
          <w:rPr>
            <w:sz w:val="22"/>
            <w:szCs w:val="20"/>
          </w:rPr>
          <w:t xml:space="preserve"> </w:t>
        </w:r>
        <w:r w:rsidR="00CB2B3C" w:rsidRPr="00F828A0">
          <w:rPr>
            <w:sz w:val="22"/>
            <w:szCs w:val="20"/>
          </w:rPr>
          <w:t xml:space="preserve">Last updated: </w:t>
        </w:r>
        <w:r w:rsidR="00813266" w:rsidRPr="00F828A0">
          <w:rPr>
            <w:sz w:val="22"/>
            <w:szCs w:val="20"/>
          </w:rPr>
          <w:t>0</w:t>
        </w:r>
        <w:r w:rsidR="00F828A0" w:rsidRPr="00F828A0">
          <w:rPr>
            <w:sz w:val="22"/>
            <w:szCs w:val="20"/>
          </w:rPr>
          <w:t>9/17/2020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81FB" w14:textId="77777777" w:rsidR="00130B15" w:rsidRDefault="00130B15">
      <w:pPr>
        <w:spacing w:after="0"/>
      </w:pPr>
      <w:r>
        <w:separator/>
      </w:r>
    </w:p>
  </w:footnote>
  <w:footnote w:type="continuationSeparator" w:id="0">
    <w:p w14:paraId="441C2832" w14:textId="77777777" w:rsidR="00130B15" w:rsidRDefault="00130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4B59" w14:textId="77777777" w:rsidR="00224724" w:rsidRPr="006E262D" w:rsidRDefault="00224724" w:rsidP="00224724">
    <w:pPr>
      <w:spacing w:after="0"/>
      <w:jc w:val="right"/>
    </w:pPr>
    <w:r w:rsidRPr="00415426">
      <w:rPr>
        <w:rFonts w:cstheme="minorHAnsi"/>
        <w:i/>
        <w:iCs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335EB0" wp14:editId="6BC4591B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880689461" name="Text Box 8806894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C79E2" w14:textId="77777777" w:rsidR="00224724" w:rsidRDefault="00224724" w:rsidP="002247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AC8D3E" wp14:editId="78B381ED">
                                <wp:extent cx="1828800" cy="333590"/>
                                <wp:effectExtent l="0" t="0" r="0" b="9525"/>
                                <wp:docPr id="1727676880" name="Picture 1727676880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5EB0" id="_x0000_t202" coordsize="21600,21600" o:spt="202" path="m,l,21600r21600,l21600,xe">
              <v:stroke joinstyle="miter"/>
              <v:path gradientshapeok="t" o:connecttype="rect"/>
            </v:shapetype>
            <v:shape id="Text Box 880689461" o:spid="_x0000_s1026" type="#_x0000_t202" style="position:absolute;left:0;text-align:left;margin-left:-10.5pt;margin-top:-11.25pt;width:212.2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" filled="f" stroked="f" strokeweight=".5pt">
              <v:textbox>
                <w:txbxContent>
                  <w:p w14:paraId="250C79E2" w14:textId="77777777" w:rsidR="00224724" w:rsidRDefault="00224724" w:rsidP="00224724">
                    <w:r>
                      <w:rPr>
                        <w:noProof/>
                      </w:rPr>
                      <w:drawing>
                        <wp:inline distT="0" distB="0" distL="0" distR="0" wp14:anchorId="6AAC8D3E" wp14:editId="78B381ED">
                          <wp:extent cx="1828800" cy="333590"/>
                          <wp:effectExtent l="0" t="0" r="0" b="9525"/>
                          <wp:docPr id="1727676880" name="Picture 1727676880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15426">
      <w:rPr>
        <w:rFonts w:cstheme="minorHAnsi"/>
        <w:i/>
        <w:iCs/>
        <w:sz w:val="22"/>
      </w:rPr>
      <w:t>New Jersey v. T.L.O.</w:t>
    </w:r>
    <w:r>
      <w:rPr>
        <w:rFonts w:cstheme="minorHAnsi"/>
        <w:sz w:val="22"/>
      </w:rPr>
      <w:t xml:space="preserve"> (1985)</w:t>
    </w:r>
  </w:p>
  <w:p w14:paraId="06894B1C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86BA" w14:textId="77777777" w:rsidR="00224724" w:rsidRPr="006E262D" w:rsidRDefault="00224724" w:rsidP="00224724">
    <w:pPr>
      <w:spacing w:after="0"/>
      <w:jc w:val="right"/>
    </w:pPr>
    <w:bookmarkStart w:id="0" w:name="_Hlk156400664"/>
    <w:r w:rsidRPr="006E262D">
      <w:rPr>
        <w:rFonts w:cstheme="minorHAnsi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E7C63" wp14:editId="4A46D4AE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1316934830" name="Text Box 1316934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7364C" w14:textId="77777777" w:rsidR="00224724" w:rsidRDefault="00224724" w:rsidP="002247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BAF18D" wp14:editId="7DD19672">
                                <wp:extent cx="1828800" cy="333590"/>
                                <wp:effectExtent l="0" t="0" r="0" b="9525"/>
                                <wp:docPr id="365242982" name="Picture 365242982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7C63" id="_x0000_t202" coordsize="21600,21600" o:spt="202" path="m,l,21600r21600,l21600,xe">
              <v:stroke joinstyle="miter"/>
              <v:path gradientshapeok="t" o:connecttype="rect"/>
            </v:shapetype>
            <v:shape id="Text Box 1316934830" o:spid="_x0000_s1027" type="#_x0000_t202" style="position:absolute;left:0;text-align:left;margin-left:-10.5pt;margin-top:-11.25pt;width:212.2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" filled="f" stroked="f" strokeweight=".5pt">
              <v:textbox>
                <w:txbxContent>
                  <w:p w14:paraId="6C07364C" w14:textId="77777777" w:rsidR="00224724" w:rsidRDefault="00224724" w:rsidP="00224724">
                    <w:r>
                      <w:rPr>
                        <w:noProof/>
                      </w:rPr>
                      <w:drawing>
                        <wp:inline distT="0" distB="0" distL="0" distR="0" wp14:anchorId="6BBAF18D" wp14:editId="7DD19672">
                          <wp:extent cx="1828800" cy="333590"/>
                          <wp:effectExtent l="0" t="0" r="0" b="9525"/>
                          <wp:docPr id="365242982" name="Picture 365242982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E262D">
      <w:rPr>
        <w:rFonts w:cstheme="minorHAnsi"/>
        <w:sz w:val="22"/>
      </w:rPr>
      <w:t>Street Law, Inc. Case Summary</w:t>
    </w:r>
  </w:p>
  <w:bookmarkEnd w:id="0"/>
  <w:p w14:paraId="68960EB7" w14:textId="5170B61C" w:rsidR="00000000" w:rsidRPr="00224724" w:rsidRDefault="00000000" w:rsidP="00224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D67"/>
    <w:multiLevelType w:val="hybridMultilevel"/>
    <w:tmpl w:val="F340628E"/>
    <w:lvl w:ilvl="0" w:tplc="6A781F2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749E2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2E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6A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CC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62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84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C4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2C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AE4"/>
    <w:multiLevelType w:val="hybridMultilevel"/>
    <w:tmpl w:val="4B8ED93C"/>
    <w:lvl w:ilvl="0" w:tplc="7466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68F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FC4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81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40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6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EA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E7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AB7"/>
    <w:multiLevelType w:val="hybridMultilevel"/>
    <w:tmpl w:val="8BB4DAB4"/>
    <w:lvl w:ilvl="0" w:tplc="148CA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81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B65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F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7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4A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89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C8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E9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0CD"/>
    <w:multiLevelType w:val="hybridMultilevel"/>
    <w:tmpl w:val="45649D56"/>
    <w:lvl w:ilvl="0" w:tplc="E21C11B4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86B41654" w:tentative="1">
      <w:start w:val="1"/>
      <w:numFmt w:val="lowerLetter"/>
      <w:lvlText w:val="%2."/>
      <w:lvlJc w:val="left"/>
      <w:pPr>
        <w:ind w:left="2160" w:hanging="360"/>
      </w:pPr>
    </w:lvl>
    <w:lvl w:ilvl="2" w:tplc="E0362B3C" w:tentative="1">
      <w:start w:val="1"/>
      <w:numFmt w:val="lowerRoman"/>
      <w:lvlText w:val="%3."/>
      <w:lvlJc w:val="right"/>
      <w:pPr>
        <w:ind w:left="2880" w:hanging="180"/>
      </w:pPr>
    </w:lvl>
    <w:lvl w:ilvl="3" w:tplc="F0AEC444" w:tentative="1">
      <w:start w:val="1"/>
      <w:numFmt w:val="decimal"/>
      <w:lvlText w:val="%4."/>
      <w:lvlJc w:val="left"/>
      <w:pPr>
        <w:ind w:left="3600" w:hanging="360"/>
      </w:pPr>
    </w:lvl>
    <w:lvl w:ilvl="4" w:tplc="08B44300" w:tentative="1">
      <w:start w:val="1"/>
      <w:numFmt w:val="lowerLetter"/>
      <w:lvlText w:val="%5."/>
      <w:lvlJc w:val="left"/>
      <w:pPr>
        <w:ind w:left="4320" w:hanging="360"/>
      </w:pPr>
    </w:lvl>
    <w:lvl w:ilvl="5" w:tplc="B7E6AB9E" w:tentative="1">
      <w:start w:val="1"/>
      <w:numFmt w:val="lowerRoman"/>
      <w:lvlText w:val="%6."/>
      <w:lvlJc w:val="right"/>
      <w:pPr>
        <w:ind w:left="5040" w:hanging="180"/>
      </w:pPr>
    </w:lvl>
    <w:lvl w:ilvl="6" w:tplc="48A68EFA" w:tentative="1">
      <w:start w:val="1"/>
      <w:numFmt w:val="decimal"/>
      <w:lvlText w:val="%7."/>
      <w:lvlJc w:val="left"/>
      <w:pPr>
        <w:ind w:left="5760" w:hanging="360"/>
      </w:pPr>
    </w:lvl>
    <w:lvl w:ilvl="7" w:tplc="966AF05A" w:tentative="1">
      <w:start w:val="1"/>
      <w:numFmt w:val="lowerLetter"/>
      <w:lvlText w:val="%8."/>
      <w:lvlJc w:val="left"/>
      <w:pPr>
        <w:ind w:left="6480" w:hanging="360"/>
      </w:pPr>
    </w:lvl>
    <w:lvl w:ilvl="8" w:tplc="600048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5A92F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CC6604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325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C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0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47B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25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A0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23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5F885F8E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4FE2FF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B346478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C324DC2A">
      <w:start w:val="1"/>
      <w:numFmt w:val="decimal"/>
      <w:lvlText w:val="%4."/>
      <w:lvlJc w:val="left"/>
      <w:pPr>
        <w:ind w:left="2880" w:hanging="360"/>
      </w:pPr>
    </w:lvl>
    <w:lvl w:ilvl="4" w:tplc="D8CA6DBE" w:tentative="1">
      <w:start w:val="1"/>
      <w:numFmt w:val="lowerLetter"/>
      <w:lvlText w:val="%5."/>
      <w:lvlJc w:val="left"/>
      <w:pPr>
        <w:ind w:left="3600" w:hanging="360"/>
      </w:pPr>
    </w:lvl>
    <w:lvl w:ilvl="5" w:tplc="74507EEE" w:tentative="1">
      <w:start w:val="1"/>
      <w:numFmt w:val="lowerRoman"/>
      <w:lvlText w:val="%6."/>
      <w:lvlJc w:val="right"/>
      <w:pPr>
        <w:ind w:left="4320" w:hanging="180"/>
      </w:pPr>
    </w:lvl>
    <w:lvl w:ilvl="6" w:tplc="F268397C" w:tentative="1">
      <w:start w:val="1"/>
      <w:numFmt w:val="decimal"/>
      <w:lvlText w:val="%7."/>
      <w:lvlJc w:val="left"/>
      <w:pPr>
        <w:ind w:left="5040" w:hanging="360"/>
      </w:pPr>
    </w:lvl>
    <w:lvl w:ilvl="7" w:tplc="C83E99C4" w:tentative="1">
      <w:start w:val="1"/>
      <w:numFmt w:val="lowerLetter"/>
      <w:lvlText w:val="%8."/>
      <w:lvlJc w:val="left"/>
      <w:pPr>
        <w:ind w:left="5760" w:hanging="360"/>
      </w:pPr>
    </w:lvl>
    <w:lvl w:ilvl="8" w:tplc="A3BCC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646C4"/>
    <w:multiLevelType w:val="multilevel"/>
    <w:tmpl w:val="155CA9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F280A"/>
    <w:multiLevelType w:val="hybridMultilevel"/>
    <w:tmpl w:val="610A571A"/>
    <w:lvl w:ilvl="0" w:tplc="DCE022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858F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E0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2F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C2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28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C8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21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2F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D0D"/>
    <w:multiLevelType w:val="hybridMultilevel"/>
    <w:tmpl w:val="685E38BC"/>
    <w:lvl w:ilvl="0" w:tplc="E5F4733E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A2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0D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48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A4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AD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8B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3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61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D529C"/>
    <w:multiLevelType w:val="hybridMultilevel"/>
    <w:tmpl w:val="F5C06F74"/>
    <w:lvl w:ilvl="0" w:tplc="60FAB51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6FEE5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26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8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80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48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0D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8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A4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D2B"/>
    <w:multiLevelType w:val="hybridMultilevel"/>
    <w:tmpl w:val="26025F42"/>
    <w:lvl w:ilvl="0" w:tplc="43C2E6A0">
      <w:start w:val="1"/>
      <w:numFmt w:val="decimal"/>
      <w:lvlText w:val="%1."/>
      <w:lvlJc w:val="left"/>
      <w:pPr>
        <w:ind w:left="720" w:hanging="360"/>
      </w:pPr>
    </w:lvl>
    <w:lvl w:ilvl="1" w:tplc="473C2B58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3B64FDC0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49C6B432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590CA428" w:tentative="1">
      <w:start w:val="1"/>
      <w:numFmt w:val="lowerLetter"/>
      <w:lvlText w:val="%5."/>
      <w:lvlJc w:val="left"/>
      <w:pPr>
        <w:ind w:left="3600" w:hanging="360"/>
      </w:pPr>
    </w:lvl>
    <w:lvl w:ilvl="5" w:tplc="19E60AAC" w:tentative="1">
      <w:start w:val="1"/>
      <w:numFmt w:val="lowerRoman"/>
      <w:lvlText w:val="%6."/>
      <w:lvlJc w:val="right"/>
      <w:pPr>
        <w:ind w:left="4320" w:hanging="180"/>
      </w:pPr>
    </w:lvl>
    <w:lvl w:ilvl="6" w:tplc="A3883074" w:tentative="1">
      <w:start w:val="1"/>
      <w:numFmt w:val="decimal"/>
      <w:lvlText w:val="%7."/>
      <w:lvlJc w:val="left"/>
      <w:pPr>
        <w:ind w:left="5040" w:hanging="360"/>
      </w:pPr>
    </w:lvl>
    <w:lvl w:ilvl="7" w:tplc="2D06AD72" w:tentative="1">
      <w:start w:val="1"/>
      <w:numFmt w:val="lowerLetter"/>
      <w:lvlText w:val="%8."/>
      <w:lvlJc w:val="left"/>
      <w:pPr>
        <w:ind w:left="5760" w:hanging="360"/>
      </w:pPr>
    </w:lvl>
    <w:lvl w:ilvl="8" w:tplc="5D2A7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52C42"/>
    <w:multiLevelType w:val="hybridMultilevel"/>
    <w:tmpl w:val="4A7C06EC"/>
    <w:lvl w:ilvl="0" w:tplc="9DB0C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FCD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E5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6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6A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28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88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66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82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66F07"/>
    <w:multiLevelType w:val="hybridMultilevel"/>
    <w:tmpl w:val="BFCA5986"/>
    <w:lvl w:ilvl="0" w:tplc="FF8ADF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81BC7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C6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2B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B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EA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6C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D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12E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EFA"/>
    <w:multiLevelType w:val="multilevel"/>
    <w:tmpl w:val="AFE0A3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D04A4"/>
    <w:multiLevelType w:val="hybridMultilevel"/>
    <w:tmpl w:val="61321A66"/>
    <w:lvl w:ilvl="0" w:tplc="CF8E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4A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E6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0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66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28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8F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CD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05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54A29"/>
    <w:multiLevelType w:val="hybridMultilevel"/>
    <w:tmpl w:val="A29E39CE"/>
    <w:lvl w:ilvl="0" w:tplc="725A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14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85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8D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24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C8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84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0E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E6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A6243"/>
    <w:multiLevelType w:val="multilevel"/>
    <w:tmpl w:val="DA9890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9400059">
    <w:abstractNumId w:val="8"/>
  </w:num>
  <w:num w:numId="2" w16cid:durableId="1176000348">
    <w:abstractNumId w:val="3"/>
  </w:num>
  <w:num w:numId="3" w16cid:durableId="581186566">
    <w:abstractNumId w:val="2"/>
  </w:num>
  <w:num w:numId="4" w16cid:durableId="1180661409">
    <w:abstractNumId w:val="4"/>
  </w:num>
  <w:num w:numId="5" w16cid:durableId="1972901832">
    <w:abstractNumId w:val="10"/>
  </w:num>
  <w:num w:numId="6" w16cid:durableId="1428191346">
    <w:abstractNumId w:val="5"/>
  </w:num>
  <w:num w:numId="7" w16cid:durableId="446700181">
    <w:abstractNumId w:val="10"/>
    <w:lvlOverride w:ilvl="0">
      <w:startOverride w:val="1"/>
    </w:lvlOverride>
  </w:num>
  <w:num w:numId="8" w16cid:durableId="88279782">
    <w:abstractNumId w:val="10"/>
    <w:lvlOverride w:ilvl="0">
      <w:startOverride w:val="1"/>
    </w:lvlOverride>
  </w:num>
  <w:num w:numId="9" w16cid:durableId="31806441">
    <w:abstractNumId w:val="10"/>
    <w:lvlOverride w:ilvl="0">
      <w:startOverride w:val="1"/>
    </w:lvlOverride>
  </w:num>
  <w:num w:numId="10" w16cid:durableId="1556309297">
    <w:abstractNumId w:val="10"/>
    <w:lvlOverride w:ilvl="0">
      <w:startOverride w:val="1"/>
    </w:lvlOverride>
  </w:num>
  <w:num w:numId="11" w16cid:durableId="1051029172">
    <w:abstractNumId w:val="16"/>
  </w:num>
  <w:num w:numId="12" w16cid:durableId="1412890708">
    <w:abstractNumId w:val="11"/>
  </w:num>
  <w:num w:numId="13" w16cid:durableId="107895064">
    <w:abstractNumId w:val="6"/>
  </w:num>
  <w:num w:numId="14" w16cid:durableId="224266173">
    <w:abstractNumId w:val="13"/>
  </w:num>
  <w:num w:numId="15" w16cid:durableId="374501361">
    <w:abstractNumId w:val="8"/>
  </w:num>
  <w:num w:numId="16" w16cid:durableId="2013486187">
    <w:abstractNumId w:val="8"/>
  </w:num>
  <w:num w:numId="17" w16cid:durableId="299698380">
    <w:abstractNumId w:val="8"/>
  </w:num>
  <w:num w:numId="18" w16cid:durableId="546796229">
    <w:abstractNumId w:val="8"/>
  </w:num>
  <w:num w:numId="19" w16cid:durableId="1687637579">
    <w:abstractNumId w:val="8"/>
  </w:num>
  <w:num w:numId="20" w16cid:durableId="1245459326">
    <w:abstractNumId w:val="8"/>
  </w:num>
  <w:num w:numId="21" w16cid:durableId="1863123876">
    <w:abstractNumId w:val="8"/>
  </w:num>
  <w:num w:numId="22" w16cid:durableId="816650016">
    <w:abstractNumId w:val="8"/>
  </w:num>
  <w:num w:numId="23" w16cid:durableId="1444425314">
    <w:abstractNumId w:val="14"/>
  </w:num>
  <w:num w:numId="24" w16cid:durableId="1381906388">
    <w:abstractNumId w:val="15"/>
  </w:num>
  <w:num w:numId="25" w16cid:durableId="1808426931">
    <w:abstractNumId w:val="1"/>
  </w:num>
  <w:num w:numId="26" w16cid:durableId="569390192">
    <w:abstractNumId w:val="8"/>
  </w:num>
  <w:num w:numId="27" w16cid:durableId="1405908788">
    <w:abstractNumId w:val="8"/>
  </w:num>
  <w:num w:numId="28" w16cid:durableId="830297442">
    <w:abstractNumId w:val="8"/>
  </w:num>
  <w:num w:numId="29" w16cid:durableId="1441991136">
    <w:abstractNumId w:val="8"/>
  </w:num>
  <w:num w:numId="30" w16cid:durableId="866717512">
    <w:abstractNumId w:val="8"/>
  </w:num>
  <w:num w:numId="31" w16cid:durableId="438647176">
    <w:abstractNumId w:val="8"/>
  </w:num>
  <w:num w:numId="32" w16cid:durableId="938948108">
    <w:abstractNumId w:val="8"/>
  </w:num>
  <w:num w:numId="33" w16cid:durableId="1916552121">
    <w:abstractNumId w:val="8"/>
  </w:num>
  <w:num w:numId="34" w16cid:durableId="49035785">
    <w:abstractNumId w:val="8"/>
  </w:num>
  <w:num w:numId="35" w16cid:durableId="1273902935">
    <w:abstractNumId w:val="8"/>
  </w:num>
  <w:num w:numId="36" w16cid:durableId="472142354">
    <w:abstractNumId w:val="8"/>
  </w:num>
  <w:num w:numId="37" w16cid:durableId="727534254">
    <w:abstractNumId w:val="8"/>
  </w:num>
  <w:num w:numId="38" w16cid:durableId="937444698">
    <w:abstractNumId w:val="8"/>
  </w:num>
  <w:num w:numId="39" w16cid:durableId="1723208557">
    <w:abstractNumId w:val="8"/>
  </w:num>
  <w:num w:numId="40" w16cid:durableId="1436287757">
    <w:abstractNumId w:val="9"/>
  </w:num>
  <w:num w:numId="41" w16cid:durableId="2047943350">
    <w:abstractNumId w:val="7"/>
  </w:num>
  <w:num w:numId="42" w16cid:durableId="296305329">
    <w:abstractNumId w:val="0"/>
  </w:num>
  <w:num w:numId="43" w16cid:durableId="2003855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EOutsideDoc" w:val="True"/>
  </w:docVars>
  <w:rsids>
    <w:rsidRoot w:val="00813266"/>
    <w:rsid w:val="0005649C"/>
    <w:rsid w:val="00080C83"/>
    <w:rsid w:val="000B2665"/>
    <w:rsid w:val="00130B15"/>
    <w:rsid w:val="00162FD1"/>
    <w:rsid w:val="00164681"/>
    <w:rsid w:val="001941B9"/>
    <w:rsid w:val="001F3934"/>
    <w:rsid w:val="002106C0"/>
    <w:rsid w:val="00224724"/>
    <w:rsid w:val="00226301"/>
    <w:rsid w:val="00226C23"/>
    <w:rsid w:val="00232194"/>
    <w:rsid w:val="0024475D"/>
    <w:rsid w:val="00244D34"/>
    <w:rsid w:val="00283E10"/>
    <w:rsid w:val="002A5455"/>
    <w:rsid w:val="002E3354"/>
    <w:rsid w:val="002F11EC"/>
    <w:rsid w:val="00300B24"/>
    <w:rsid w:val="00305831"/>
    <w:rsid w:val="00325FD9"/>
    <w:rsid w:val="00337463"/>
    <w:rsid w:val="003410B1"/>
    <w:rsid w:val="00356B66"/>
    <w:rsid w:val="00361046"/>
    <w:rsid w:val="003667F4"/>
    <w:rsid w:val="0036766C"/>
    <w:rsid w:val="00432030"/>
    <w:rsid w:val="00485CFD"/>
    <w:rsid w:val="00487E43"/>
    <w:rsid w:val="004A134C"/>
    <w:rsid w:val="004C22F7"/>
    <w:rsid w:val="004C741D"/>
    <w:rsid w:val="004F5ADA"/>
    <w:rsid w:val="005040E6"/>
    <w:rsid w:val="00562595"/>
    <w:rsid w:val="00580DE5"/>
    <w:rsid w:val="00587292"/>
    <w:rsid w:val="00590279"/>
    <w:rsid w:val="005A6EC5"/>
    <w:rsid w:val="005B29B9"/>
    <w:rsid w:val="005B6361"/>
    <w:rsid w:val="005B7BFA"/>
    <w:rsid w:val="005D7B38"/>
    <w:rsid w:val="005F562D"/>
    <w:rsid w:val="006513B2"/>
    <w:rsid w:val="00662E0B"/>
    <w:rsid w:val="00666FEB"/>
    <w:rsid w:val="006854FF"/>
    <w:rsid w:val="00687CED"/>
    <w:rsid w:val="006D1193"/>
    <w:rsid w:val="006D4D3B"/>
    <w:rsid w:val="00702ADC"/>
    <w:rsid w:val="00710196"/>
    <w:rsid w:val="00726463"/>
    <w:rsid w:val="00763693"/>
    <w:rsid w:val="007E6833"/>
    <w:rsid w:val="007F4AA9"/>
    <w:rsid w:val="00800BA9"/>
    <w:rsid w:val="00802C08"/>
    <w:rsid w:val="00802E17"/>
    <w:rsid w:val="00811296"/>
    <w:rsid w:val="00813266"/>
    <w:rsid w:val="00825B1C"/>
    <w:rsid w:val="0082655E"/>
    <w:rsid w:val="008327DC"/>
    <w:rsid w:val="0083766B"/>
    <w:rsid w:val="00893B06"/>
    <w:rsid w:val="00893C5C"/>
    <w:rsid w:val="008A1444"/>
    <w:rsid w:val="008A2983"/>
    <w:rsid w:val="008B0345"/>
    <w:rsid w:val="008B4C62"/>
    <w:rsid w:val="008B65E1"/>
    <w:rsid w:val="008B7F85"/>
    <w:rsid w:val="008D64BB"/>
    <w:rsid w:val="0092429C"/>
    <w:rsid w:val="00943687"/>
    <w:rsid w:val="00956CD6"/>
    <w:rsid w:val="00957462"/>
    <w:rsid w:val="00973A31"/>
    <w:rsid w:val="00997BDA"/>
    <w:rsid w:val="009B5D86"/>
    <w:rsid w:val="00A05B74"/>
    <w:rsid w:val="00A209FB"/>
    <w:rsid w:val="00A3003F"/>
    <w:rsid w:val="00A34523"/>
    <w:rsid w:val="00A51540"/>
    <w:rsid w:val="00A574F2"/>
    <w:rsid w:val="00A63389"/>
    <w:rsid w:val="00A9230D"/>
    <w:rsid w:val="00AA0DFC"/>
    <w:rsid w:val="00AD32C5"/>
    <w:rsid w:val="00AD51D8"/>
    <w:rsid w:val="00AF0400"/>
    <w:rsid w:val="00B02F00"/>
    <w:rsid w:val="00B07FC8"/>
    <w:rsid w:val="00B37117"/>
    <w:rsid w:val="00B5053C"/>
    <w:rsid w:val="00B54C48"/>
    <w:rsid w:val="00B95D30"/>
    <w:rsid w:val="00BB56F7"/>
    <w:rsid w:val="00BC2519"/>
    <w:rsid w:val="00C13BA7"/>
    <w:rsid w:val="00C24956"/>
    <w:rsid w:val="00C41734"/>
    <w:rsid w:val="00C57879"/>
    <w:rsid w:val="00C6327C"/>
    <w:rsid w:val="00C704A4"/>
    <w:rsid w:val="00C70F74"/>
    <w:rsid w:val="00C74FFF"/>
    <w:rsid w:val="00C75977"/>
    <w:rsid w:val="00CB2B3C"/>
    <w:rsid w:val="00CE16BF"/>
    <w:rsid w:val="00D14D54"/>
    <w:rsid w:val="00D164F5"/>
    <w:rsid w:val="00D62D71"/>
    <w:rsid w:val="00D7763F"/>
    <w:rsid w:val="00D8525E"/>
    <w:rsid w:val="00D86E48"/>
    <w:rsid w:val="00DB0DEC"/>
    <w:rsid w:val="00DE0CB5"/>
    <w:rsid w:val="00E212A2"/>
    <w:rsid w:val="00E35CFF"/>
    <w:rsid w:val="00E565F9"/>
    <w:rsid w:val="00E56D58"/>
    <w:rsid w:val="00E71CED"/>
    <w:rsid w:val="00E739C1"/>
    <w:rsid w:val="00EB5745"/>
    <w:rsid w:val="00EF7A9C"/>
    <w:rsid w:val="00F31014"/>
    <w:rsid w:val="00F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A0E00"/>
  <w15:docId w15:val="{70CF44D1-9220-4D94-BF44-FCA4D3BF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0C55"/>
    <w:pPr>
      <w:spacing w:line="24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3C1"/>
    <w:pPr>
      <w:spacing w:before="360" w:after="120"/>
      <w:outlineLvl w:val="1"/>
    </w:pPr>
    <w:rPr>
      <w:rFonts w:ascii="Gill Sans MT" w:eastAsia="Times New Roman" w:hAnsi="Gill Sans MT" w:cs="Times New Roman"/>
      <w:b/>
      <w:bCs/>
      <w:i/>
      <w:color w:val="00000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8A2983"/>
    <w:pPr>
      <w:spacing w:before="240" w:after="240"/>
      <w:jc w:val="center"/>
    </w:pPr>
    <w:rPr>
      <w:rFonts w:ascii="Gill Sans MT" w:hAnsi="Gill Sans MT"/>
      <w:b/>
      <w:i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375090"/>
    <w:pPr>
      <w:spacing w:before="360" w:after="120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8A2983"/>
    <w:rPr>
      <w:rFonts w:ascii="Gill Sans MT" w:hAnsi="Gill Sans MT"/>
      <w:b/>
      <w:i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AF0400"/>
    <w:pPr>
      <w:keepNext/>
      <w:spacing w:before="360" w:after="120" w:line="360" w:lineRule="auto"/>
      <w:contextualSpacing/>
    </w:pPr>
    <w:rPr>
      <w:rFonts w:ascii="Gill Sans MT" w:hAnsi="Gill Sans MT"/>
      <w:b/>
      <w:i/>
      <w:szCs w:val="24"/>
    </w:rPr>
  </w:style>
  <w:style w:type="character" w:customStyle="1" w:styleId="Subhead1slChar">
    <w:name w:val="Subhead 1_sl Char"/>
    <w:basedOn w:val="DefaultParagraphFont"/>
    <w:link w:val="Subhead1sl"/>
    <w:rsid w:val="00375090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330C55"/>
    <w:pPr>
      <w:spacing w:after="120" w:line="276" w:lineRule="auto"/>
    </w:pPr>
    <w:rPr>
      <w:szCs w:val="24"/>
    </w:rPr>
  </w:style>
  <w:style w:type="character" w:customStyle="1" w:styleId="Subhead2slChar">
    <w:name w:val="Subhead 2_sl Char"/>
    <w:basedOn w:val="DefaultParagraphFont"/>
    <w:link w:val="Subhead2sl"/>
    <w:rsid w:val="00AF040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A06F2D"/>
    <w:pPr>
      <w:numPr>
        <w:numId w:val="1"/>
      </w:numPr>
      <w:spacing w:after="120"/>
    </w:pPr>
    <w:rPr>
      <w:szCs w:val="24"/>
    </w:rPr>
  </w:style>
  <w:style w:type="character" w:customStyle="1" w:styleId="BasiccopyslChar">
    <w:name w:val="Basic copy_sl Char"/>
    <w:basedOn w:val="DefaultParagraphFont"/>
    <w:link w:val="Basiccopysl"/>
    <w:rsid w:val="00330C55"/>
    <w:rPr>
      <w:rFonts w:ascii="Garamond" w:hAnsi="Garamond"/>
      <w:sz w:val="24"/>
      <w:szCs w:val="24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/>
      <w:ind w:left="720"/>
    </w:pPr>
    <w:rPr>
      <w:szCs w:val="24"/>
    </w:rPr>
  </w:style>
  <w:style w:type="character" w:customStyle="1" w:styleId="BulletslChar">
    <w:name w:val="Bullet_sl Char"/>
    <w:basedOn w:val="DefaultParagraphFont"/>
    <w:link w:val="Bulletsl"/>
    <w:rsid w:val="00A06F2D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/>
      <w:ind w:left="1800" w:hanging="360"/>
    </w:pPr>
    <w:rPr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/>
    </w:pPr>
    <w:rPr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b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hAnsi="Garamond"/>
      <w:b/>
      <w:sz w:val="24"/>
      <w:szCs w:val="24"/>
    </w:rPr>
  </w:style>
  <w:style w:type="paragraph" w:customStyle="1" w:styleId="Normal1">
    <w:name w:val="Normal1"/>
    <w:rsid w:val="00F42CDF"/>
    <w:pPr>
      <w:spacing w:after="160" w:line="259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42CDF"/>
    <w:pPr>
      <w:spacing w:before="100" w:beforeAutospacing="1" w:after="100" w:afterAutospacing="1"/>
    </w:pPr>
    <w:rPr>
      <w:rFonts w:ascii="Times New Roman" w:eastAsia="Calibri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CDF"/>
    <w:pPr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CDF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CDF"/>
    <w:rPr>
      <w:vertAlign w:val="superscript"/>
    </w:rPr>
  </w:style>
  <w:style w:type="character" w:styleId="Strong">
    <w:name w:val="Strong"/>
    <w:basedOn w:val="DefaultParagraphFont"/>
    <w:uiPriority w:val="22"/>
    <w:qFormat/>
    <w:rsid w:val="00F42C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D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B53C1"/>
    <w:rPr>
      <w:rFonts w:ascii="Gill Sans MT" w:eastAsia="Times New Roman" w:hAnsi="Gill Sans MT" w:cs="Times New Roman"/>
      <w:b/>
      <w:bCs/>
      <w:i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3C1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0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15E38"/>
    <w:pPr>
      <w:spacing w:after="0" w:line="240" w:lineRule="auto"/>
    </w:pPr>
    <w:rPr>
      <w:rFonts w:ascii="Garamond" w:hAnsi="Garamond"/>
      <w:sz w:val="24"/>
    </w:rPr>
  </w:style>
  <w:style w:type="paragraph" w:customStyle="1" w:styleId="Basiccopyindentedsl">
    <w:name w:val="Basic copy indented_sl"/>
    <w:basedOn w:val="Basiccopysl"/>
    <w:rsid w:val="00AF0400"/>
    <w:pPr>
      <w:ind w:left="720"/>
    </w:pPr>
  </w:style>
  <w:style w:type="paragraph" w:customStyle="1" w:styleId="Bulletboldsl">
    <w:name w:val="Bullet bold_sl"/>
    <w:basedOn w:val="Bulletsl"/>
    <w:rsid w:val="00AF0400"/>
    <w:pPr>
      <w:spacing w:before="240" w:line="276" w:lineRule="auto"/>
    </w:pPr>
    <w:rPr>
      <w:b/>
      <w:iCs/>
    </w:rPr>
  </w:style>
  <w:style w:type="paragraph" w:customStyle="1" w:styleId="Datessl">
    <w:name w:val="Dates_sl"/>
    <w:basedOn w:val="Normal"/>
    <w:rsid w:val="00AF0400"/>
    <w:pPr>
      <w:spacing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578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7879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C578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7879"/>
    <w:rPr>
      <w:rFonts w:ascii="Garamond" w:hAnsi="Garamond"/>
      <w:sz w:val="24"/>
    </w:rPr>
  </w:style>
  <w:style w:type="table" w:styleId="TableGrid">
    <w:name w:val="Table Grid"/>
    <w:basedOn w:val="TableNormal"/>
    <w:uiPriority w:val="59"/>
    <w:rsid w:val="00F8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5549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839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790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2573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dmarkcase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Lesson%20Plans\2020%20case%20summ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14" ma:contentTypeDescription="Create a new document." ma:contentTypeScope="" ma:versionID="94c8cdf28fa9d5fe0045b61abe04d855">
  <xsd:schema xmlns:xsd="http://www.w3.org/2001/XMLSchema" xmlns:xs="http://www.w3.org/2001/XMLSchema" xmlns:p="http://schemas.microsoft.com/office/2006/metadata/properties" xmlns:ns2="9af227aa-5493-4bfe-a302-9771bcf92926" xmlns:ns3="f90ba59e-6231-420d-b202-993c3441322c" targetNamespace="http://schemas.microsoft.com/office/2006/metadata/properties" ma:root="true" ma:fieldsID="3b6cb1fefcbea7b4f6bfccd4ed2a190c" ns2:_="" ns3:_=""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</documentManagement>
</p:properties>
</file>

<file path=customXml/itemProps1.xml><?xml version="1.0" encoding="utf-8"?>
<ds:datastoreItem xmlns:ds="http://schemas.openxmlformats.org/officeDocument/2006/customXml" ds:itemID="{5B22308F-898E-428F-B9B9-D3FA0665B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7637A-9278-4A24-9AB2-405BCE0C2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B35E6-BDB5-4622-A43F-8B0B91F2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4A07B-DBB9-46BC-8780-3E291C52C34B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case summary template</Template>
  <TotalTime>1</TotalTime>
  <Pages>4</Pages>
  <Words>1536</Words>
  <Characters>7697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2020-10-21T17:15:00Z</dcterms:created>
  <dcterms:modified xsi:type="dcterms:W3CDTF">2024-01-17T21:28:00Z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