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1B10" w14:textId="60840340" w:rsidR="002D2DBF" w:rsidRPr="003E39B3" w:rsidRDefault="002D2DBF" w:rsidP="003E39B3">
      <w:pPr>
        <w:pStyle w:val="Title2sl"/>
        <w:spacing w:before="240" w:line="276" w:lineRule="auto"/>
        <w:jc w:val="center"/>
        <w:rPr>
          <w:rFonts w:ascii="Arial Black" w:hAnsi="Arial Black" w:cs="Calibri"/>
          <w:b w:val="0"/>
          <w:bCs/>
          <w:sz w:val="32"/>
          <w:szCs w:val="32"/>
        </w:rPr>
      </w:pPr>
      <w:r w:rsidRPr="003E39B3">
        <w:rPr>
          <w:rFonts w:ascii="Arial Black" w:hAnsi="Arial Black" w:cs="Calibri"/>
          <w:b w:val="0"/>
          <w:bCs/>
          <w:i/>
          <w:iCs/>
          <w:sz w:val="32"/>
          <w:szCs w:val="32"/>
        </w:rPr>
        <w:t>Schenck v. U</w:t>
      </w:r>
      <w:r w:rsidR="00AA78D1" w:rsidRPr="003E39B3">
        <w:rPr>
          <w:rFonts w:ascii="Arial Black" w:hAnsi="Arial Black" w:cs="Calibri"/>
          <w:b w:val="0"/>
          <w:bCs/>
          <w:i/>
          <w:iCs/>
          <w:sz w:val="32"/>
          <w:szCs w:val="32"/>
        </w:rPr>
        <w:t xml:space="preserve">nited </w:t>
      </w:r>
      <w:r w:rsidRPr="003E39B3">
        <w:rPr>
          <w:rFonts w:ascii="Arial Black" w:hAnsi="Arial Black" w:cs="Calibri"/>
          <w:b w:val="0"/>
          <w:bCs/>
          <w:i/>
          <w:iCs/>
          <w:sz w:val="32"/>
          <w:szCs w:val="32"/>
        </w:rPr>
        <w:t>S</w:t>
      </w:r>
      <w:r w:rsidR="00AA78D1" w:rsidRPr="003E39B3">
        <w:rPr>
          <w:rFonts w:ascii="Arial Black" w:hAnsi="Arial Black" w:cs="Calibri"/>
          <w:b w:val="0"/>
          <w:bCs/>
          <w:i/>
          <w:iCs/>
          <w:sz w:val="32"/>
          <w:szCs w:val="32"/>
        </w:rPr>
        <w:t>tates</w:t>
      </w:r>
      <w:r w:rsidRPr="003E39B3">
        <w:rPr>
          <w:rFonts w:ascii="Arial Black" w:hAnsi="Arial Black" w:cs="Calibri"/>
          <w:b w:val="0"/>
          <w:bCs/>
          <w:i/>
          <w:iCs/>
          <w:sz w:val="32"/>
          <w:szCs w:val="32"/>
        </w:rPr>
        <w:t xml:space="preserve"> </w:t>
      </w:r>
      <w:r w:rsidRPr="003E39B3">
        <w:rPr>
          <w:rFonts w:ascii="Arial Black" w:hAnsi="Arial Black" w:cs="Calibri"/>
          <w:b w:val="0"/>
          <w:bCs/>
          <w:sz w:val="32"/>
          <w:szCs w:val="32"/>
        </w:rPr>
        <w:t>(1919)</w:t>
      </w:r>
    </w:p>
    <w:p w14:paraId="1F8A1878" w14:textId="77777777" w:rsidR="002D2DBF" w:rsidRPr="003E39B3" w:rsidRDefault="002D2DBF" w:rsidP="003E39B3">
      <w:pPr>
        <w:pStyle w:val="Basiccopysl"/>
        <w:jc w:val="center"/>
        <w:rPr>
          <w:rFonts w:ascii="Calibri" w:hAnsi="Calibri" w:cs="Calibri"/>
          <w:b/>
          <w:i/>
          <w:sz w:val="22"/>
          <w:szCs w:val="22"/>
        </w:rPr>
      </w:pPr>
      <w:r w:rsidRPr="003E39B3">
        <w:rPr>
          <w:rFonts w:ascii="Calibri" w:hAnsi="Calibri" w:cs="Calibri"/>
          <w:b/>
          <w:sz w:val="22"/>
          <w:szCs w:val="22"/>
        </w:rPr>
        <w:t>Argued:</w:t>
      </w:r>
      <w:r w:rsidRPr="003E39B3">
        <w:rPr>
          <w:rFonts w:ascii="Calibri" w:hAnsi="Calibri" w:cs="Calibri"/>
          <w:sz w:val="22"/>
          <w:szCs w:val="22"/>
        </w:rPr>
        <w:t xml:space="preserve"> January 9</w:t>
      </w:r>
      <w:r w:rsidR="00D721BD" w:rsidRPr="003E39B3">
        <w:rPr>
          <w:rFonts w:ascii="Calibri" w:hAnsi="Calibri" w:cs="Calibri"/>
          <w:sz w:val="22"/>
          <w:szCs w:val="22"/>
        </w:rPr>
        <w:t>–</w:t>
      </w:r>
      <w:r w:rsidRPr="003E39B3">
        <w:rPr>
          <w:rFonts w:ascii="Calibri" w:hAnsi="Calibri" w:cs="Calibri"/>
          <w:sz w:val="22"/>
          <w:szCs w:val="22"/>
        </w:rPr>
        <w:t>10, 1919</w:t>
      </w:r>
    </w:p>
    <w:p w14:paraId="0FD97D67" w14:textId="77777777" w:rsidR="002D2DBF" w:rsidRPr="003E39B3" w:rsidRDefault="002D2DBF" w:rsidP="003E39B3">
      <w:pPr>
        <w:pStyle w:val="Basiccopysl"/>
        <w:jc w:val="center"/>
        <w:rPr>
          <w:rFonts w:ascii="Calibri" w:hAnsi="Calibri" w:cs="Calibri"/>
          <w:b/>
          <w:i/>
          <w:sz w:val="22"/>
          <w:szCs w:val="22"/>
        </w:rPr>
      </w:pPr>
      <w:r w:rsidRPr="003E39B3">
        <w:rPr>
          <w:rFonts w:ascii="Calibri" w:hAnsi="Calibri" w:cs="Calibri"/>
          <w:b/>
          <w:sz w:val="22"/>
          <w:szCs w:val="22"/>
        </w:rPr>
        <w:t>Decided:</w:t>
      </w:r>
      <w:r w:rsidRPr="003E39B3">
        <w:rPr>
          <w:rFonts w:ascii="Calibri" w:hAnsi="Calibri" w:cs="Calibri"/>
          <w:sz w:val="22"/>
          <w:szCs w:val="22"/>
        </w:rPr>
        <w:t xml:space="preserve"> March 3, 1919</w:t>
      </w:r>
    </w:p>
    <w:p w14:paraId="25AC88AC" w14:textId="77777777" w:rsidR="002D2DBF" w:rsidRPr="003E39B3" w:rsidRDefault="002D2DBF" w:rsidP="003E39B3">
      <w:pPr>
        <w:pStyle w:val="Subhead2sl"/>
        <w:spacing w:line="276" w:lineRule="auto"/>
        <w:rPr>
          <w:rFonts w:ascii="Arial Black" w:hAnsi="Arial Black" w:cs="Calibri"/>
          <w:b w:val="0"/>
          <w:bCs/>
          <w:i w:val="0"/>
          <w:iCs/>
          <w:sz w:val="28"/>
          <w:szCs w:val="28"/>
        </w:rPr>
      </w:pPr>
      <w:r w:rsidRPr="003E39B3">
        <w:rPr>
          <w:rFonts w:ascii="Arial Black" w:hAnsi="Arial Black" w:cs="Calibri"/>
          <w:b w:val="0"/>
          <w:bCs/>
          <w:i w:val="0"/>
          <w:iCs/>
          <w:sz w:val="28"/>
          <w:szCs w:val="28"/>
        </w:rPr>
        <w:t>Background</w:t>
      </w:r>
    </w:p>
    <w:p w14:paraId="6704076C" w14:textId="60EC0719" w:rsidR="002D2DBF" w:rsidRPr="003E39B3" w:rsidRDefault="002D2DBF" w:rsidP="003E39B3">
      <w:pPr>
        <w:pStyle w:val="Basiccopysl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The First Amendment to the U.S. Constitution protects the freedom of speech. </w:t>
      </w:r>
      <w:r w:rsidR="00B15FC3" w:rsidRPr="003E39B3">
        <w:rPr>
          <w:rFonts w:ascii="Calibri" w:hAnsi="Calibri" w:cs="Calibri"/>
          <w:sz w:val="22"/>
          <w:szCs w:val="22"/>
        </w:rPr>
        <w:t xml:space="preserve">The First Amendment </w:t>
      </w:r>
      <w:r w:rsidR="003C37D2" w:rsidRPr="003E39B3">
        <w:rPr>
          <w:rFonts w:ascii="Calibri" w:hAnsi="Calibri" w:cs="Calibri"/>
          <w:sz w:val="22"/>
          <w:szCs w:val="22"/>
        </w:rPr>
        <w:t>says</w:t>
      </w:r>
      <w:r w:rsidR="00B15FC3" w:rsidRPr="003E39B3">
        <w:rPr>
          <w:rFonts w:ascii="Calibri" w:hAnsi="Calibri" w:cs="Calibri"/>
          <w:sz w:val="22"/>
          <w:szCs w:val="22"/>
        </w:rPr>
        <w:t xml:space="preserve">, “Congress shall make no law… abridging the freedom of speech, or of the press; or the right of the people peaceably to assemble, and to petition the Government for a redress of grievances.” </w:t>
      </w:r>
      <w:r w:rsidR="00AA78D1" w:rsidRPr="003E39B3">
        <w:rPr>
          <w:rFonts w:ascii="Calibri" w:hAnsi="Calibri" w:cs="Calibri"/>
          <w:sz w:val="22"/>
          <w:szCs w:val="22"/>
        </w:rPr>
        <w:t>H</w:t>
      </w:r>
      <w:r w:rsidRPr="003E39B3">
        <w:rPr>
          <w:rFonts w:ascii="Calibri" w:hAnsi="Calibri" w:cs="Calibri"/>
          <w:sz w:val="22"/>
          <w:szCs w:val="22"/>
        </w:rPr>
        <w:t xml:space="preserve">owever, like all rights protected by the Constitution, </w:t>
      </w:r>
      <w:r w:rsidR="00AA78D1" w:rsidRPr="003E39B3">
        <w:rPr>
          <w:rFonts w:ascii="Calibri" w:hAnsi="Calibri" w:cs="Calibri"/>
          <w:sz w:val="22"/>
          <w:szCs w:val="22"/>
        </w:rPr>
        <w:t xml:space="preserve">the right to free speech </w:t>
      </w:r>
      <w:r w:rsidRPr="003E39B3">
        <w:rPr>
          <w:rFonts w:ascii="Calibri" w:hAnsi="Calibri" w:cs="Calibri"/>
          <w:sz w:val="22"/>
          <w:szCs w:val="22"/>
        </w:rPr>
        <w:t>is not absolute. The government can place reasonable limits on protected rights in many</w:t>
      </w:r>
      <w:r w:rsidR="00CD1950" w:rsidRPr="003E39B3">
        <w:rPr>
          <w:rFonts w:ascii="Calibri" w:hAnsi="Calibri" w:cs="Calibri"/>
          <w:sz w:val="22"/>
          <w:szCs w:val="22"/>
        </w:rPr>
        <w:t xml:space="preserve"> cases</w:t>
      </w:r>
      <w:r w:rsidRPr="003E39B3">
        <w:rPr>
          <w:rFonts w:ascii="Calibri" w:hAnsi="Calibri" w:cs="Calibri"/>
          <w:sz w:val="22"/>
          <w:szCs w:val="22"/>
        </w:rPr>
        <w:t xml:space="preserve">. </w:t>
      </w:r>
      <w:bookmarkStart w:id="0" w:name="_Hlk44358084"/>
      <w:r w:rsidR="00CD1950" w:rsidRPr="003E39B3">
        <w:rPr>
          <w:rFonts w:ascii="Calibri" w:hAnsi="Calibri" w:cs="Calibri"/>
          <w:sz w:val="22"/>
          <w:szCs w:val="22"/>
        </w:rPr>
        <w:t>How much</w:t>
      </w:r>
      <w:r w:rsidRPr="003E39B3">
        <w:rPr>
          <w:rFonts w:ascii="Calibri" w:hAnsi="Calibri" w:cs="Calibri"/>
          <w:sz w:val="22"/>
          <w:szCs w:val="22"/>
        </w:rPr>
        <w:t xml:space="preserve"> the government can limit free speech depends on the context</w:t>
      </w:r>
      <w:r w:rsidR="00282981" w:rsidRPr="003E39B3">
        <w:rPr>
          <w:rFonts w:ascii="Calibri" w:hAnsi="Calibri" w:cs="Calibri"/>
          <w:sz w:val="22"/>
          <w:szCs w:val="22"/>
        </w:rPr>
        <w:t xml:space="preserve"> including the time, manner, and place the speech occurs</w:t>
      </w:r>
      <w:r w:rsidR="00671D8F" w:rsidRPr="003E39B3">
        <w:rPr>
          <w:rFonts w:ascii="Calibri" w:hAnsi="Calibri" w:cs="Calibri"/>
          <w:sz w:val="22"/>
          <w:szCs w:val="22"/>
        </w:rPr>
        <w:t>.</w:t>
      </w:r>
      <w:r w:rsidRPr="003E39B3">
        <w:rPr>
          <w:rFonts w:ascii="Calibri" w:hAnsi="Calibri" w:cs="Calibri"/>
          <w:sz w:val="22"/>
          <w:szCs w:val="22"/>
        </w:rPr>
        <w:t xml:space="preserve"> </w:t>
      </w:r>
      <w:r w:rsidR="00671D8F" w:rsidRPr="003E39B3">
        <w:rPr>
          <w:rFonts w:ascii="Calibri" w:hAnsi="Calibri" w:cs="Calibri"/>
          <w:sz w:val="22"/>
          <w:szCs w:val="22"/>
        </w:rPr>
        <w:t>Ge</w:t>
      </w:r>
      <w:r w:rsidRPr="003E39B3">
        <w:rPr>
          <w:rFonts w:ascii="Calibri" w:hAnsi="Calibri" w:cs="Calibri"/>
          <w:sz w:val="22"/>
          <w:szCs w:val="22"/>
        </w:rPr>
        <w:t xml:space="preserve">nerally, the government cannot </w:t>
      </w:r>
      <w:r w:rsidR="00CD1950" w:rsidRPr="003E39B3">
        <w:rPr>
          <w:rFonts w:ascii="Calibri" w:hAnsi="Calibri" w:cs="Calibri"/>
          <w:sz w:val="22"/>
          <w:szCs w:val="22"/>
        </w:rPr>
        <w:t>control</w:t>
      </w:r>
      <w:r w:rsidRPr="003E39B3">
        <w:rPr>
          <w:rFonts w:ascii="Calibri" w:hAnsi="Calibri" w:cs="Calibri"/>
          <w:sz w:val="22"/>
          <w:szCs w:val="22"/>
        </w:rPr>
        <w:t xml:space="preserve"> the content of someone’s speech. </w:t>
      </w:r>
      <w:bookmarkEnd w:id="0"/>
      <w:r w:rsidRPr="003E39B3">
        <w:rPr>
          <w:rFonts w:ascii="Calibri" w:hAnsi="Calibri" w:cs="Calibri"/>
          <w:sz w:val="22"/>
          <w:szCs w:val="22"/>
        </w:rPr>
        <w:t xml:space="preserve">At </w:t>
      </w:r>
      <w:r w:rsidR="00162C85" w:rsidRPr="003E39B3">
        <w:rPr>
          <w:rFonts w:ascii="Calibri" w:hAnsi="Calibri" w:cs="Calibri"/>
          <w:sz w:val="22"/>
          <w:szCs w:val="22"/>
        </w:rPr>
        <w:t>many</w:t>
      </w:r>
      <w:r w:rsidRPr="003E39B3">
        <w:rPr>
          <w:rFonts w:ascii="Calibri" w:hAnsi="Calibri" w:cs="Calibri"/>
          <w:sz w:val="22"/>
          <w:szCs w:val="22"/>
        </w:rPr>
        <w:t xml:space="preserve"> points in history, the government has </w:t>
      </w:r>
      <w:r w:rsidR="00D87248" w:rsidRPr="003E39B3">
        <w:rPr>
          <w:rFonts w:ascii="Calibri" w:hAnsi="Calibri" w:cs="Calibri"/>
          <w:sz w:val="22"/>
          <w:szCs w:val="22"/>
        </w:rPr>
        <w:t>said</w:t>
      </w:r>
      <w:r w:rsidRPr="003E39B3">
        <w:rPr>
          <w:rFonts w:ascii="Calibri" w:hAnsi="Calibri" w:cs="Calibri"/>
          <w:sz w:val="22"/>
          <w:szCs w:val="22"/>
        </w:rPr>
        <w:t xml:space="preserve"> that </w:t>
      </w:r>
      <w:r w:rsidR="00883F85" w:rsidRPr="003E39B3">
        <w:rPr>
          <w:rFonts w:ascii="Calibri" w:hAnsi="Calibri" w:cs="Calibri"/>
          <w:sz w:val="22"/>
          <w:szCs w:val="22"/>
        </w:rPr>
        <w:t>national security concerns</w:t>
      </w:r>
      <w:r w:rsidRPr="003E39B3">
        <w:rPr>
          <w:rFonts w:ascii="Calibri" w:hAnsi="Calibri" w:cs="Calibri"/>
          <w:sz w:val="22"/>
          <w:szCs w:val="22"/>
        </w:rPr>
        <w:t xml:space="preserve"> </w:t>
      </w:r>
      <w:r w:rsidR="00CD1950" w:rsidRPr="003E39B3">
        <w:rPr>
          <w:rFonts w:ascii="Calibri" w:hAnsi="Calibri" w:cs="Calibri"/>
          <w:sz w:val="22"/>
          <w:szCs w:val="22"/>
        </w:rPr>
        <w:t>allow</w:t>
      </w:r>
      <w:r w:rsidRPr="003E39B3">
        <w:rPr>
          <w:rFonts w:ascii="Calibri" w:hAnsi="Calibri" w:cs="Calibri"/>
          <w:sz w:val="22"/>
          <w:szCs w:val="22"/>
        </w:rPr>
        <w:t xml:space="preserve"> government to place </w:t>
      </w:r>
      <w:r w:rsidR="00A259B7" w:rsidRPr="003E39B3">
        <w:rPr>
          <w:rFonts w:ascii="Calibri" w:hAnsi="Calibri" w:cs="Calibri"/>
          <w:sz w:val="22"/>
          <w:szCs w:val="22"/>
        </w:rPr>
        <w:t xml:space="preserve">extra </w:t>
      </w:r>
      <w:r w:rsidRPr="003E39B3">
        <w:rPr>
          <w:rFonts w:ascii="Calibri" w:hAnsi="Calibri" w:cs="Calibri"/>
          <w:sz w:val="22"/>
          <w:szCs w:val="22"/>
        </w:rPr>
        <w:t xml:space="preserve">restrictions on speech. </w:t>
      </w:r>
      <w:r w:rsidR="00883F85" w:rsidRPr="003E39B3">
        <w:rPr>
          <w:rFonts w:ascii="Calibri" w:hAnsi="Calibri" w:cs="Calibri"/>
          <w:sz w:val="22"/>
          <w:szCs w:val="22"/>
        </w:rPr>
        <w:t xml:space="preserve">This includes times of war. </w:t>
      </w:r>
    </w:p>
    <w:p w14:paraId="209DAB61" w14:textId="49D595A6" w:rsidR="002D2DBF" w:rsidRPr="003E39B3" w:rsidRDefault="002D2DBF" w:rsidP="003E39B3">
      <w:pPr>
        <w:pStyle w:val="Bulletsl"/>
        <w:numPr>
          <w:ilvl w:val="0"/>
          <w:numId w:val="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Two months after the United States formally entered World War I, Congress passed the </w:t>
      </w: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Espionage Act of 1917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3E39B3">
        <w:rPr>
          <w:rFonts w:ascii="Calibri" w:hAnsi="Calibri" w:cs="Calibri"/>
          <w:sz w:val="22"/>
          <w:szCs w:val="22"/>
        </w:rPr>
        <w:t xml:space="preserve">Many elected officials were worried about foreign spies </w:t>
      </w:r>
      <w:r w:rsidR="00282981" w:rsidRPr="003E39B3">
        <w:rPr>
          <w:rFonts w:ascii="Calibri" w:hAnsi="Calibri" w:cs="Calibri"/>
          <w:sz w:val="22"/>
          <w:szCs w:val="22"/>
        </w:rPr>
        <w:t xml:space="preserve">and </w:t>
      </w:r>
      <w:r w:rsidRPr="003E39B3">
        <w:rPr>
          <w:rFonts w:ascii="Calibri" w:hAnsi="Calibri" w:cs="Calibri"/>
          <w:sz w:val="22"/>
          <w:szCs w:val="22"/>
        </w:rPr>
        <w:t>American</w:t>
      </w:r>
      <w:r w:rsidR="00282981" w:rsidRPr="003E39B3">
        <w:rPr>
          <w:rFonts w:ascii="Calibri" w:hAnsi="Calibri" w:cs="Calibri"/>
          <w:sz w:val="22"/>
          <w:szCs w:val="22"/>
        </w:rPr>
        <w:t>s who might</w:t>
      </w:r>
      <w:r w:rsidRPr="003E39B3">
        <w:rPr>
          <w:rFonts w:ascii="Calibri" w:hAnsi="Calibri" w:cs="Calibri"/>
          <w:sz w:val="22"/>
          <w:szCs w:val="22"/>
        </w:rPr>
        <w:t xml:space="preserve"> </w:t>
      </w:r>
      <w:r w:rsidR="00282981" w:rsidRPr="003E39B3">
        <w:rPr>
          <w:rFonts w:ascii="Calibri" w:hAnsi="Calibri" w:cs="Calibri"/>
          <w:sz w:val="22"/>
          <w:szCs w:val="22"/>
        </w:rPr>
        <w:t>cooperate</w:t>
      </w:r>
      <w:r w:rsidRPr="003E39B3">
        <w:rPr>
          <w:rFonts w:ascii="Calibri" w:hAnsi="Calibri" w:cs="Calibri"/>
          <w:sz w:val="22"/>
          <w:szCs w:val="22"/>
        </w:rPr>
        <w:t xml:space="preserve"> with </w:t>
      </w:r>
      <w:r w:rsidR="00AA78D1" w:rsidRPr="003E39B3">
        <w:rPr>
          <w:rFonts w:ascii="Calibri" w:hAnsi="Calibri" w:cs="Calibri"/>
          <w:sz w:val="22"/>
          <w:szCs w:val="22"/>
        </w:rPr>
        <w:t xml:space="preserve">U.S. </w:t>
      </w:r>
      <w:r w:rsidRPr="003E39B3">
        <w:rPr>
          <w:rFonts w:ascii="Calibri" w:hAnsi="Calibri" w:cs="Calibri"/>
          <w:sz w:val="22"/>
          <w:szCs w:val="22"/>
        </w:rPr>
        <w:t xml:space="preserve">opponents in the war. </w:t>
      </w:r>
      <w:r w:rsidR="00AA78D1" w:rsidRPr="003E39B3">
        <w:rPr>
          <w:rFonts w:ascii="Calibri" w:hAnsi="Calibri" w:cs="Calibri"/>
          <w:sz w:val="22"/>
          <w:szCs w:val="22"/>
        </w:rPr>
        <w:t xml:space="preserve">The Espionage Act made it a crime to “cause insubordination, disloyalty, mutiny, refusal of duty, in the military” or to </w:t>
      </w:r>
      <w:r w:rsidR="00AA78D1" w:rsidRPr="003E39B3">
        <w:rPr>
          <w:rFonts w:ascii="Calibri" w:hAnsi="Calibri" w:cs="Calibri"/>
          <w:b/>
          <w:bCs/>
          <w:sz w:val="22"/>
          <w:szCs w:val="22"/>
          <w:u w:val="single"/>
        </w:rPr>
        <w:t>obstruct</w:t>
      </w:r>
      <w:r w:rsidRPr="003E39B3">
        <w:rPr>
          <w:rFonts w:ascii="Calibri" w:hAnsi="Calibri" w:cs="Calibri"/>
          <w:sz w:val="22"/>
          <w:szCs w:val="22"/>
        </w:rPr>
        <w:t>.</w:t>
      </w:r>
      <w:r w:rsidR="00DC4CA9" w:rsidRPr="003E39B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3E39B3">
        <w:rPr>
          <w:rFonts w:ascii="Calibri" w:hAnsi="Calibri" w:cs="Calibri"/>
          <w:sz w:val="22"/>
          <w:szCs w:val="22"/>
        </w:rPr>
        <w:t>A number of</w:t>
      </w:r>
      <w:proofErr w:type="gramEnd"/>
      <w:r w:rsidRPr="003E39B3">
        <w:rPr>
          <w:rFonts w:ascii="Calibri" w:hAnsi="Calibri" w:cs="Calibri"/>
          <w:sz w:val="22"/>
          <w:szCs w:val="22"/>
        </w:rPr>
        <w:t xml:space="preserve"> Americans were arrested and convicted under this law during World War I. </w:t>
      </w:r>
    </w:p>
    <w:p w14:paraId="20B0CA20" w14:textId="232C6CDC" w:rsidR="00AA78D1" w:rsidRPr="003E39B3" w:rsidRDefault="00AA78D1" w:rsidP="003E39B3">
      <w:pPr>
        <w:pStyle w:val="Bulletsl"/>
        <w:numPr>
          <w:ilvl w:val="0"/>
          <w:numId w:val="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>In this case the Supreme Court had to decide whether the speech that was punished for violating the Espionage Act was protected by the First Amendment.</w:t>
      </w:r>
    </w:p>
    <w:p w14:paraId="5BC4665A" w14:textId="77777777" w:rsidR="002D2DBF" w:rsidRPr="003E39B3" w:rsidRDefault="002D2DBF" w:rsidP="003E39B3">
      <w:pPr>
        <w:pStyle w:val="Subhead2sl"/>
        <w:spacing w:line="276" w:lineRule="auto"/>
        <w:rPr>
          <w:rFonts w:ascii="Arial Black" w:hAnsi="Arial Black" w:cs="Calibri"/>
          <w:b w:val="0"/>
          <w:bCs/>
          <w:i w:val="0"/>
          <w:iCs/>
          <w:sz w:val="28"/>
          <w:szCs w:val="28"/>
        </w:rPr>
      </w:pPr>
      <w:r w:rsidRPr="003E39B3">
        <w:rPr>
          <w:rFonts w:ascii="Arial Black" w:hAnsi="Arial Black" w:cs="Calibri"/>
          <w:b w:val="0"/>
          <w:bCs/>
          <w:i w:val="0"/>
          <w:iCs/>
          <w:sz w:val="28"/>
          <w:szCs w:val="28"/>
        </w:rPr>
        <w:t>Facts</w:t>
      </w:r>
    </w:p>
    <w:p w14:paraId="18977ACA" w14:textId="5D1D4A64" w:rsidR="002D2DBF" w:rsidRPr="003E39B3" w:rsidRDefault="002D2DBF" w:rsidP="003E39B3">
      <w:pPr>
        <w:pStyle w:val="Basiccopysl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Charles T. Schenck was the general secretary for the </w:t>
      </w: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Socialist Party</w:t>
      </w:r>
      <w:r w:rsidRPr="003E39B3">
        <w:rPr>
          <w:rFonts w:ascii="Calibri" w:hAnsi="Calibri" w:cs="Calibri"/>
          <w:sz w:val="22"/>
          <w:szCs w:val="22"/>
        </w:rPr>
        <w:t xml:space="preserve"> chapter in Philadelphia. </w:t>
      </w:r>
      <w:r w:rsidR="009E60BE" w:rsidRPr="003E39B3">
        <w:rPr>
          <w:rFonts w:ascii="Calibri" w:hAnsi="Calibri" w:cs="Calibri"/>
          <w:sz w:val="22"/>
          <w:szCs w:val="22"/>
        </w:rPr>
        <w:t xml:space="preserve">Schenck was opposed to the </w:t>
      </w:r>
      <w:r w:rsidR="009E60BE" w:rsidRPr="003E39B3">
        <w:rPr>
          <w:rFonts w:ascii="Calibri" w:hAnsi="Calibri" w:cs="Calibri"/>
          <w:b/>
          <w:bCs/>
          <w:sz w:val="22"/>
          <w:szCs w:val="22"/>
          <w:u w:val="single"/>
        </w:rPr>
        <w:t>draft</w:t>
      </w:r>
      <w:r w:rsidR="00E02CFB" w:rsidRPr="003E39B3">
        <w:rPr>
          <w:rFonts w:ascii="Calibri" w:hAnsi="Calibri" w:cs="Calibri"/>
          <w:sz w:val="22"/>
          <w:szCs w:val="22"/>
        </w:rPr>
        <w:t>,</w:t>
      </w:r>
      <w:r w:rsidR="009E60BE" w:rsidRPr="003E39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E60BE" w:rsidRPr="003E39B3">
        <w:rPr>
          <w:rFonts w:ascii="Calibri" w:hAnsi="Calibri" w:cs="Calibri"/>
          <w:sz w:val="22"/>
          <w:szCs w:val="22"/>
        </w:rPr>
        <w:t xml:space="preserve">which made it mandatory for all male citizens 18 years </w:t>
      </w:r>
      <w:r w:rsidR="00E02CFB" w:rsidRPr="003E39B3">
        <w:rPr>
          <w:rFonts w:ascii="Calibri" w:hAnsi="Calibri" w:cs="Calibri"/>
          <w:sz w:val="22"/>
          <w:szCs w:val="22"/>
        </w:rPr>
        <w:t xml:space="preserve">of age and </w:t>
      </w:r>
      <w:r w:rsidR="009E60BE" w:rsidRPr="003E39B3">
        <w:rPr>
          <w:rFonts w:ascii="Calibri" w:hAnsi="Calibri" w:cs="Calibri"/>
          <w:sz w:val="22"/>
          <w:szCs w:val="22"/>
        </w:rPr>
        <w:t>old</w:t>
      </w:r>
      <w:r w:rsidR="00E02CFB" w:rsidRPr="003E39B3">
        <w:rPr>
          <w:rFonts w:ascii="Calibri" w:hAnsi="Calibri" w:cs="Calibri"/>
          <w:sz w:val="22"/>
          <w:szCs w:val="22"/>
        </w:rPr>
        <w:t xml:space="preserve">er </w:t>
      </w:r>
      <w:r w:rsidR="009E60BE" w:rsidRPr="003E39B3">
        <w:rPr>
          <w:rFonts w:ascii="Calibri" w:hAnsi="Calibri" w:cs="Calibri"/>
          <w:sz w:val="22"/>
          <w:szCs w:val="22"/>
        </w:rPr>
        <w:t>to register for the</w:t>
      </w:r>
      <w:r w:rsidR="00E02CFB" w:rsidRPr="003E39B3">
        <w:rPr>
          <w:rFonts w:ascii="Calibri" w:hAnsi="Calibri" w:cs="Calibri"/>
          <w:sz w:val="22"/>
          <w:szCs w:val="22"/>
        </w:rPr>
        <w:t xml:space="preserve"> draft</w:t>
      </w:r>
      <w:r w:rsidR="009E60BE" w:rsidRPr="003E39B3">
        <w:rPr>
          <w:rFonts w:ascii="Calibri" w:hAnsi="Calibri" w:cs="Calibri"/>
          <w:sz w:val="22"/>
          <w:szCs w:val="22"/>
        </w:rPr>
        <w:t>. Men randomly chosen were required to complete military service.</w:t>
      </w:r>
      <w:r w:rsidR="009E60BE" w:rsidRPr="003E39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E60BE" w:rsidRPr="003E39B3">
        <w:rPr>
          <w:rFonts w:ascii="Calibri" w:hAnsi="Calibri" w:cs="Calibri"/>
          <w:sz w:val="22"/>
          <w:szCs w:val="22"/>
        </w:rPr>
        <w:t>Schenck</w:t>
      </w:r>
      <w:r w:rsidRPr="003E39B3">
        <w:rPr>
          <w:rFonts w:ascii="Calibri" w:hAnsi="Calibri" w:cs="Calibri"/>
          <w:sz w:val="22"/>
          <w:szCs w:val="22"/>
        </w:rPr>
        <w:t xml:space="preserve"> printed and mailed 15,000 fliers to draft-</w:t>
      </w:r>
      <w:proofErr w:type="gramStart"/>
      <w:r w:rsidRPr="003E39B3">
        <w:rPr>
          <w:rFonts w:ascii="Calibri" w:hAnsi="Calibri" w:cs="Calibri"/>
          <w:sz w:val="22"/>
          <w:szCs w:val="22"/>
        </w:rPr>
        <w:t>age</w:t>
      </w:r>
      <w:proofErr w:type="gramEnd"/>
      <w:r w:rsidRPr="003E39B3">
        <w:rPr>
          <w:rFonts w:ascii="Calibri" w:hAnsi="Calibri" w:cs="Calibri"/>
          <w:sz w:val="22"/>
          <w:szCs w:val="22"/>
        </w:rPr>
        <w:t xml:space="preserve"> men</w:t>
      </w:r>
      <w:r w:rsidR="00D87248" w:rsidRPr="003E39B3">
        <w:rPr>
          <w:rFonts w:ascii="Calibri" w:hAnsi="Calibri" w:cs="Calibri"/>
          <w:sz w:val="22"/>
          <w:szCs w:val="22"/>
        </w:rPr>
        <w:t xml:space="preserve">. The fliers stated </w:t>
      </w:r>
      <w:r w:rsidRPr="003E39B3">
        <w:rPr>
          <w:rFonts w:ascii="Calibri" w:hAnsi="Calibri" w:cs="Calibri"/>
          <w:sz w:val="22"/>
          <w:szCs w:val="22"/>
        </w:rPr>
        <w:t>that the draf</w:t>
      </w:r>
      <w:r w:rsidR="00DC4CA9" w:rsidRPr="003E39B3">
        <w:rPr>
          <w:rFonts w:ascii="Calibri" w:hAnsi="Calibri" w:cs="Calibri"/>
          <w:sz w:val="22"/>
          <w:szCs w:val="22"/>
        </w:rPr>
        <w:t>t</w:t>
      </w:r>
      <w:r w:rsidR="00282981" w:rsidRPr="003E39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E39B3">
        <w:rPr>
          <w:rFonts w:ascii="Calibri" w:hAnsi="Calibri" w:cs="Calibri"/>
          <w:sz w:val="22"/>
          <w:szCs w:val="22"/>
        </w:rPr>
        <w:t xml:space="preserve">was </w:t>
      </w: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unconstitutional</w:t>
      </w:r>
      <w:r w:rsidRPr="003E39B3">
        <w:rPr>
          <w:rFonts w:ascii="Calibri" w:hAnsi="Calibri" w:cs="Calibri"/>
          <w:sz w:val="22"/>
          <w:szCs w:val="22"/>
        </w:rPr>
        <w:t xml:space="preserve"> and urg</w:t>
      </w:r>
      <w:r w:rsidR="00D87248" w:rsidRPr="003E39B3">
        <w:rPr>
          <w:rFonts w:ascii="Calibri" w:hAnsi="Calibri" w:cs="Calibri"/>
          <w:sz w:val="22"/>
          <w:szCs w:val="22"/>
        </w:rPr>
        <w:t>ed men</w:t>
      </w:r>
      <w:r w:rsidRPr="003E39B3">
        <w:rPr>
          <w:rFonts w:ascii="Calibri" w:hAnsi="Calibri" w:cs="Calibri"/>
          <w:sz w:val="22"/>
          <w:szCs w:val="22"/>
        </w:rPr>
        <w:t xml:space="preserve"> to resist.</w:t>
      </w:r>
      <w:r w:rsidR="009E60BE" w:rsidRPr="003E39B3">
        <w:rPr>
          <w:rFonts w:ascii="Calibri" w:hAnsi="Calibri" w:cs="Calibri"/>
          <w:sz w:val="22"/>
          <w:szCs w:val="22"/>
        </w:rPr>
        <w:t xml:space="preserve"> </w:t>
      </w:r>
    </w:p>
    <w:p w14:paraId="064E6709" w14:textId="02CA7783" w:rsidR="002D2DBF" w:rsidRPr="003E39B3" w:rsidRDefault="00EF741C" w:rsidP="003E39B3">
      <w:pPr>
        <w:pStyle w:val="Basiccopysl"/>
        <w:rPr>
          <w:rFonts w:ascii="Calibri" w:hAnsi="Calibri" w:cs="Calibri"/>
          <w:b/>
          <w:i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One side of the flier had the title </w:t>
      </w:r>
      <w:r w:rsidR="002D2DBF" w:rsidRPr="003E39B3">
        <w:rPr>
          <w:rFonts w:ascii="Calibri" w:hAnsi="Calibri" w:cs="Calibri"/>
          <w:sz w:val="22"/>
          <w:szCs w:val="22"/>
        </w:rPr>
        <w:t xml:space="preserve">“Long Live the Constitution of the United States” </w:t>
      </w:r>
      <w:r w:rsidRPr="003E39B3">
        <w:rPr>
          <w:rFonts w:ascii="Calibri" w:hAnsi="Calibri" w:cs="Calibri"/>
          <w:sz w:val="22"/>
          <w:szCs w:val="22"/>
        </w:rPr>
        <w:t>printed on it. Under the title,</w:t>
      </w:r>
      <w:r w:rsidR="00CD1950" w:rsidRPr="003E39B3">
        <w:rPr>
          <w:rFonts w:ascii="Calibri" w:hAnsi="Calibri" w:cs="Calibri"/>
          <w:sz w:val="22"/>
          <w:szCs w:val="22"/>
        </w:rPr>
        <w:t xml:space="preserve"> the</w:t>
      </w:r>
      <w:r w:rsidRPr="003E39B3">
        <w:rPr>
          <w:rFonts w:ascii="Calibri" w:hAnsi="Calibri" w:cs="Calibri"/>
          <w:sz w:val="22"/>
          <w:szCs w:val="22"/>
        </w:rPr>
        <w:t xml:space="preserve"> </w:t>
      </w:r>
      <w:r w:rsidR="002D2DBF" w:rsidRPr="003E39B3">
        <w:rPr>
          <w:rFonts w:ascii="Calibri" w:hAnsi="Calibri" w:cs="Calibri"/>
          <w:sz w:val="22"/>
          <w:szCs w:val="22"/>
        </w:rPr>
        <w:t xml:space="preserve">Socialist Party argued that </w:t>
      </w:r>
      <w:r w:rsidR="00DC4CA9" w:rsidRPr="003E39B3">
        <w:rPr>
          <w:rFonts w:ascii="Calibri" w:hAnsi="Calibri" w:cs="Calibri"/>
          <w:sz w:val="22"/>
          <w:szCs w:val="22"/>
        </w:rPr>
        <w:t>drafting</w:t>
      </w:r>
      <w:r w:rsidR="002D2DBF" w:rsidRPr="003E39B3">
        <w:rPr>
          <w:rFonts w:ascii="Calibri" w:hAnsi="Calibri" w:cs="Calibri"/>
          <w:sz w:val="22"/>
          <w:szCs w:val="22"/>
        </w:rPr>
        <w:t xml:space="preserve"> was a form of “</w:t>
      </w:r>
      <w:r w:rsidR="002D2DBF" w:rsidRPr="003E39B3">
        <w:rPr>
          <w:rFonts w:ascii="Calibri" w:hAnsi="Calibri" w:cs="Calibri"/>
          <w:b/>
          <w:bCs/>
          <w:sz w:val="22"/>
          <w:szCs w:val="22"/>
          <w:u w:val="single"/>
        </w:rPr>
        <w:t>involuntary servitude</w:t>
      </w:r>
      <w:r w:rsidR="002D2DBF" w:rsidRPr="003E39B3">
        <w:rPr>
          <w:rFonts w:ascii="Calibri" w:hAnsi="Calibri" w:cs="Calibri"/>
          <w:sz w:val="22"/>
          <w:szCs w:val="22"/>
        </w:rPr>
        <w:t xml:space="preserve">” and </w:t>
      </w:r>
      <w:r w:rsidR="00DC4CA9" w:rsidRPr="003E39B3">
        <w:rPr>
          <w:rFonts w:ascii="Calibri" w:hAnsi="Calibri" w:cs="Calibri"/>
          <w:sz w:val="22"/>
          <w:szCs w:val="22"/>
        </w:rPr>
        <w:t>violated</w:t>
      </w:r>
      <w:r w:rsidR="002423E4" w:rsidRPr="003E39B3">
        <w:rPr>
          <w:rFonts w:ascii="Calibri" w:hAnsi="Calibri" w:cs="Calibri"/>
          <w:sz w:val="22"/>
          <w:szCs w:val="22"/>
        </w:rPr>
        <w:t xml:space="preserve"> </w:t>
      </w:r>
      <w:r w:rsidR="002D2DBF" w:rsidRPr="003E39B3">
        <w:rPr>
          <w:rFonts w:ascii="Calibri" w:hAnsi="Calibri" w:cs="Calibri"/>
          <w:sz w:val="22"/>
          <w:szCs w:val="22"/>
        </w:rPr>
        <w:t xml:space="preserve">the </w:t>
      </w:r>
      <w:r w:rsidR="002D2DBF" w:rsidRPr="003E39B3">
        <w:rPr>
          <w:rFonts w:ascii="Calibri" w:hAnsi="Calibri" w:cs="Calibri"/>
          <w:b/>
          <w:bCs/>
          <w:sz w:val="22"/>
          <w:szCs w:val="22"/>
          <w:u w:val="single"/>
        </w:rPr>
        <w:t>13</w:t>
      </w:r>
      <w:r w:rsidR="002D2DBF" w:rsidRPr="003E39B3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 w:rsidR="002D2DBF" w:rsidRPr="003E39B3">
        <w:rPr>
          <w:rFonts w:ascii="Calibri" w:hAnsi="Calibri" w:cs="Calibri"/>
          <w:b/>
          <w:bCs/>
          <w:sz w:val="22"/>
          <w:szCs w:val="22"/>
          <w:u w:val="single"/>
        </w:rPr>
        <w:t xml:space="preserve"> Amendment</w:t>
      </w:r>
      <w:r w:rsidR="002D2DBF" w:rsidRPr="003E39B3">
        <w:rPr>
          <w:rFonts w:ascii="Calibri" w:hAnsi="Calibri" w:cs="Calibri"/>
          <w:sz w:val="22"/>
          <w:szCs w:val="22"/>
        </w:rPr>
        <w:t xml:space="preserve">. Schenck’s flier also </w:t>
      </w:r>
      <w:r w:rsidR="002423E4" w:rsidRPr="003E39B3">
        <w:rPr>
          <w:rFonts w:ascii="Calibri" w:hAnsi="Calibri" w:cs="Calibri"/>
          <w:sz w:val="22"/>
          <w:szCs w:val="22"/>
        </w:rPr>
        <w:t>encouraged</w:t>
      </w:r>
      <w:r w:rsidR="00DC4CA9" w:rsidRPr="003E39B3">
        <w:rPr>
          <w:rFonts w:ascii="Calibri" w:hAnsi="Calibri" w:cs="Calibri"/>
          <w:sz w:val="22"/>
          <w:szCs w:val="22"/>
        </w:rPr>
        <w:t xml:space="preserve"> </w:t>
      </w:r>
      <w:r w:rsidR="002D2DBF" w:rsidRPr="003E39B3">
        <w:rPr>
          <w:rFonts w:ascii="Calibri" w:hAnsi="Calibri" w:cs="Calibri"/>
          <w:sz w:val="22"/>
          <w:szCs w:val="22"/>
        </w:rPr>
        <w:t>recipients</w:t>
      </w:r>
      <w:r w:rsidR="00A259B7" w:rsidRPr="003E39B3">
        <w:rPr>
          <w:rFonts w:ascii="Calibri" w:hAnsi="Calibri" w:cs="Calibri"/>
          <w:sz w:val="22"/>
          <w:szCs w:val="22"/>
        </w:rPr>
        <w:t xml:space="preserve"> to write to their </w:t>
      </w:r>
      <w:proofErr w:type="gramStart"/>
      <w:r w:rsidR="00A259B7" w:rsidRPr="003E39B3">
        <w:rPr>
          <w:rFonts w:ascii="Calibri" w:hAnsi="Calibri" w:cs="Calibri"/>
          <w:sz w:val="22"/>
          <w:szCs w:val="22"/>
        </w:rPr>
        <w:t>Congressmen</w:t>
      </w:r>
      <w:proofErr w:type="gramEnd"/>
      <w:r w:rsidR="00A259B7" w:rsidRPr="003E39B3">
        <w:rPr>
          <w:rFonts w:ascii="Calibri" w:hAnsi="Calibri" w:cs="Calibri"/>
          <w:sz w:val="22"/>
          <w:szCs w:val="22"/>
        </w:rPr>
        <w:t xml:space="preserve"> and tell them they wanted the draft </w:t>
      </w:r>
      <w:r w:rsidR="00A259B7" w:rsidRPr="003E39B3">
        <w:rPr>
          <w:rFonts w:ascii="Calibri" w:hAnsi="Calibri" w:cs="Calibri"/>
          <w:b/>
          <w:bCs/>
          <w:sz w:val="22"/>
          <w:szCs w:val="22"/>
          <w:u w:val="single"/>
        </w:rPr>
        <w:t>repealed</w:t>
      </w:r>
      <w:r w:rsidR="00A259B7" w:rsidRPr="003E39B3">
        <w:rPr>
          <w:rFonts w:ascii="Calibri" w:hAnsi="Calibri" w:cs="Calibri"/>
          <w:sz w:val="22"/>
          <w:szCs w:val="22"/>
        </w:rPr>
        <w:t xml:space="preserve">. He told them to not be intimidated by the government. The text also </w:t>
      </w:r>
      <w:r w:rsidR="00883F85" w:rsidRPr="003E39B3">
        <w:rPr>
          <w:rFonts w:ascii="Calibri" w:hAnsi="Calibri" w:cs="Calibri"/>
          <w:sz w:val="22"/>
          <w:szCs w:val="22"/>
        </w:rPr>
        <w:t>encouraged</w:t>
      </w:r>
      <w:r w:rsidR="00A259B7" w:rsidRPr="003E39B3">
        <w:rPr>
          <w:rFonts w:ascii="Calibri" w:hAnsi="Calibri" w:cs="Calibri"/>
          <w:sz w:val="22"/>
          <w:szCs w:val="22"/>
        </w:rPr>
        <w:t xml:space="preserve"> </w:t>
      </w:r>
      <w:r w:rsidR="00883F85" w:rsidRPr="003E39B3">
        <w:rPr>
          <w:rFonts w:ascii="Calibri" w:hAnsi="Calibri" w:cs="Calibri"/>
          <w:sz w:val="22"/>
          <w:szCs w:val="22"/>
        </w:rPr>
        <w:t xml:space="preserve">people </w:t>
      </w:r>
      <w:r w:rsidR="002423E4" w:rsidRPr="003E39B3">
        <w:rPr>
          <w:rFonts w:ascii="Calibri" w:hAnsi="Calibri" w:cs="Calibri"/>
          <w:sz w:val="22"/>
          <w:szCs w:val="22"/>
        </w:rPr>
        <w:t xml:space="preserve">to </w:t>
      </w:r>
      <w:r w:rsidR="00CD1950" w:rsidRPr="003E39B3">
        <w:rPr>
          <w:rFonts w:ascii="Calibri" w:hAnsi="Calibri" w:cs="Calibri"/>
          <w:sz w:val="22"/>
          <w:szCs w:val="22"/>
        </w:rPr>
        <w:t>use</w:t>
      </w:r>
      <w:r w:rsidR="002423E4" w:rsidRPr="003E39B3">
        <w:rPr>
          <w:rFonts w:ascii="Calibri" w:hAnsi="Calibri" w:cs="Calibri"/>
          <w:sz w:val="22"/>
          <w:szCs w:val="22"/>
        </w:rPr>
        <w:t xml:space="preserve"> their rights to free speech, protest, and petition.</w:t>
      </w:r>
    </w:p>
    <w:p w14:paraId="08D37AF9" w14:textId="4DF3144C" w:rsidR="002D2DBF" w:rsidRPr="003E39B3" w:rsidRDefault="002D2DBF" w:rsidP="003E39B3">
      <w:pPr>
        <w:pStyle w:val="Basiccopysl"/>
        <w:rPr>
          <w:rFonts w:ascii="Calibri" w:hAnsi="Calibri" w:cs="Calibri"/>
          <w:b/>
          <w:i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On the reverse side entitled “Assert Your Rights!”, Schenck </w:t>
      </w:r>
      <w:r w:rsidR="00CD1950" w:rsidRPr="003E39B3">
        <w:rPr>
          <w:rFonts w:ascii="Calibri" w:hAnsi="Calibri" w:cs="Calibri"/>
          <w:sz w:val="22"/>
          <w:szCs w:val="22"/>
        </w:rPr>
        <w:t>used</w:t>
      </w:r>
      <w:r w:rsidRPr="003E39B3">
        <w:rPr>
          <w:rFonts w:ascii="Calibri" w:hAnsi="Calibri" w:cs="Calibri"/>
          <w:sz w:val="22"/>
          <w:szCs w:val="22"/>
        </w:rPr>
        <w:t xml:space="preserve"> more fiery language. He </w:t>
      </w:r>
      <w:r w:rsidR="00A259B7" w:rsidRPr="003E39B3">
        <w:rPr>
          <w:rFonts w:ascii="Calibri" w:hAnsi="Calibri" w:cs="Calibri"/>
          <w:sz w:val="22"/>
          <w:szCs w:val="22"/>
        </w:rPr>
        <w:t>begged</w:t>
      </w:r>
      <w:r w:rsidRPr="003E39B3">
        <w:rPr>
          <w:rFonts w:ascii="Calibri" w:hAnsi="Calibri" w:cs="Calibri"/>
          <w:sz w:val="22"/>
          <w:szCs w:val="22"/>
        </w:rPr>
        <w:t xml:space="preserve"> his audience to “maintain, support and uphold the rights of the people of this country</w:t>
      </w:r>
      <w:r w:rsidR="00732340" w:rsidRPr="003E39B3">
        <w:rPr>
          <w:rFonts w:ascii="Calibri" w:hAnsi="Calibri" w:cs="Calibri"/>
          <w:sz w:val="22"/>
          <w:szCs w:val="22"/>
        </w:rPr>
        <w:t>.” Otherwise,</w:t>
      </w:r>
      <w:r w:rsidRPr="003E39B3">
        <w:rPr>
          <w:rFonts w:ascii="Calibri" w:hAnsi="Calibri" w:cs="Calibri"/>
          <w:sz w:val="22"/>
          <w:szCs w:val="22"/>
        </w:rPr>
        <w:t xml:space="preserve"> </w:t>
      </w:r>
      <w:r w:rsidR="002423E4" w:rsidRPr="003E39B3">
        <w:rPr>
          <w:rFonts w:ascii="Calibri" w:hAnsi="Calibri" w:cs="Calibri"/>
          <w:sz w:val="22"/>
          <w:szCs w:val="22"/>
        </w:rPr>
        <w:t xml:space="preserve">Schenck </w:t>
      </w:r>
      <w:r w:rsidR="002423E4" w:rsidRPr="003E39B3">
        <w:rPr>
          <w:rFonts w:ascii="Calibri" w:hAnsi="Calibri" w:cs="Calibri"/>
          <w:sz w:val="22"/>
          <w:szCs w:val="22"/>
        </w:rPr>
        <w:lastRenderedPageBreak/>
        <w:t xml:space="preserve">said that they were </w:t>
      </w:r>
      <w:r w:rsidR="00E76C20" w:rsidRPr="003E39B3">
        <w:rPr>
          <w:rFonts w:ascii="Calibri" w:hAnsi="Calibri" w:cs="Calibri"/>
          <w:b/>
          <w:bCs/>
          <w:sz w:val="22"/>
          <w:szCs w:val="22"/>
          <w:u w:val="single"/>
        </w:rPr>
        <w:t>condoning</w:t>
      </w:r>
      <w:r w:rsidR="002423E4" w:rsidRPr="003E39B3">
        <w:rPr>
          <w:rFonts w:ascii="Calibri" w:hAnsi="Calibri" w:cs="Calibri"/>
          <w:sz w:val="22"/>
          <w:szCs w:val="22"/>
        </w:rPr>
        <w:t xml:space="preserve"> </w:t>
      </w:r>
      <w:r w:rsidR="00876951" w:rsidRPr="003E39B3">
        <w:rPr>
          <w:rFonts w:ascii="Calibri" w:hAnsi="Calibri" w:cs="Calibri"/>
          <w:sz w:val="22"/>
          <w:szCs w:val="22"/>
        </w:rPr>
        <w:t>“</w:t>
      </w:r>
      <w:r w:rsidRPr="003E39B3">
        <w:rPr>
          <w:rFonts w:ascii="Calibri" w:hAnsi="Calibri" w:cs="Calibri"/>
          <w:sz w:val="22"/>
          <w:szCs w:val="22"/>
        </w:rPr>
        <w:t xml:space="preserve">a most infamous and </w:t>
      </w: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insidious</w:t>
      </w:r>
      <w:r w:rsidRPr="003E39B3">
        <w:rPr>
          <w:rFonts w:ascii="Calibri" w:hAnsi="Calibri" w:cs="Calibri"/>
          <w:sz w:val="22"/>
          <w:szCs w:val="22"/>
        </w:rPr>
        <w:t xml:space="preserve"> conspiracy</w:t>
      </w:r>
      <w:r w:rsidR="00CD1950" w:rsidRPr="003E39B3">
        <w:rPr>
          <w:rFonts w:ascii="Calibri" w:hAnsi="Calibri" w:cs="Calibri"/>
          <w:sz w:val="22"/>
          <w:szCs w:val="22"/>
        </w:rPr>
        <w:t>.” He said that this conspiracy</w:t>
      </w:r>
      <w:r w:rsidR="00876951" w:rsidRPr="003E39B3">
        <w:rPr>
          <w:rFonts w:ascii="Calibri" w:hAnsi="Calibri" w:cs="Calibri"/>
          <w:sz w:val="22"/>
          <w:szCs w:val="22"/>
        </w:rPr>
        <w:t xml:space="preserve"> was driven by </w:t>
      </w:r>
      <w:r w:rsidR="00A259B7" w:rsidRPr="003E39B3">
        <w:rPr>
          <w:rFonts w:ascii="Calibri" w:hAnsi="Calibri" w:cs="Calibri"/>
          <w:sz w:val="22"/>
          <w:szCs w:val="22"/>
        </w:rPr>
        <w:t xml:space="preserve">a greedy and deceiving government and press. </w:t>
      </w:r>
    </w:p>
    <w:p w14:paraId="34214680" w14:textId="524D400C" w:rsidR="002D2DBF" w:rsidRPr="003E39B3" w:rsidRDefault="00E02CFB" w:rsidP="003E39B3">
      <w:pPr>
        <w:pStyle w:val="Basiccopysl"/>
        <w:rPr>
          <w:rFonts w:ascii="Calibri" w:hAnsi="Calibri" w:cs="Calibri"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In 1917, </w:t>
      </w:r>
      <w:r w:rsidR="00A25927" w:rsidRPr="003E39B3">
        <w:rPr>
          <w:rFonts w:ascii="Calibri" w:hAnsi="Calibri" w:cs="Calibri"/>
          <w:sz w:val="22"/>
          <w:szCs w:val="22"/>
        </w:rPr>
        <w:t>Schenck was arrested and convicted of violating the Espionage Act</w:t>
      </w:r>
      <w:r w:rsidR="00A259B7" w:rsidRPr="003E39B3">
        <w:rPr>
          <w:rFonts w:ascii="Calibri" w:hAnsi="Calibri" w:cs="Calibri"/>
          <w:sz w:val="22"/>
          <w:szCs w:val="22"/>
        </w:rPr>
        <w:t>. H</w:t>
      </w:r>
      <w:r w:rsidR="002D2DBF" w:rsidRPr="003E39B3">
        <w:rPr>
          <w:rFonts w:ascii="Calibri" w:hAnsi="Calibri" w:cs="Calibri"/>
          <w:sz w:val="22"/>
          <w:szCs w:val="22"/>
        </w:rPr>
        <w:t xml:space="preserve">e asked the trial court for a new trial. This request was denied. He then appealed to the </w:t>
      </w:r>
      <w:r w:rsidRPr="003E39B3">
        <w:rPr>
          <w:rFonts w:ascii="Calibri" w:hAnsi="Calibri" w:cs="Calibri"/>
          <w:sz w:val="22"/>
          <w:szCs w:val="22"/>
        </w:rPr>
        <w:t xml:space="preserve">U.S. </w:t>
      </w:r>
      <w:r w:rsidR="002D2DBF" w:rsidRPr="003E39B3">
        <w:rPr>
          <w:rFonts w:ascii="Calibri" w:hAnsi="Calibri" w:cs="Calibri"/>
          <w:sz w:val="22"/>
          <w:szCs w:val="22"/>
        </w:rPr>
        <w:t xml:space="preserve">Supreme Court, which agreed to review his case in 1919. </w:t>
      </w:r>
    </w:p>
    <w:p w14:paraId="7B9A5E22" w14:textId="77777777" w:rsidR="002D2DBF" w:rsidRPr="003E39B3" w:rsidRDefault="002D2DBF" w:rsidP="003E39B3">
      <w:pPr>
        <w:pStyle w:val="Subhead2sl"/>
        <w:spacing w:line="276" w:lineRule="auto"/>
        <w:rPr>
          <w:rFonts w:ascii="Arial Black" w:hAnsi="Arial Black" w:cs="Calibri"/>
          <w:b w:val="0"/>
          <w:bCs/>
          <w:i w:val="0"/>
          <w:iCs/>
          <w:sz w:val="28"/>
          <w:szCs w:val="28"/>
        </w:rPr>
      </w:pPr>
      <w:r w:rsidRPr="003E39B3">
        <w:rPr>
          <w:rFonts w:ascii="Arial Black" w:hAnsi="Arial Black" w:cs="Calibri"/>
          <w:b w:val="0"/>
          <w:bCs/>
          <w:i w:val="0"/>
          <w:iCs/>
          <w:sz w:val="28"/>
          <w:szCs w:val="28"/>
        </w:rPr>
        <w:t>Issue</w:t>
      </w:r>
    </w:p>
    <w:p w14:paraId="6C1A430C" w14:textId="77777777" w:rsidR="002D2DBF" w:rsidRPr="003E39B3" w:rsidRDefault="002D2DBF" w:rsidP="003E39B3">
      <w:pPr>
        <w:pStyle w:val="Basiccopysl"/>
        <w:rPr>
          <w:rFonts w:ascii="Calibri" w:hAnsi="Calibri" w:cs="Calibri"/>
          <w:b/>
          <w:i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Did Schenck’s conviction under the Espionage Act for criticizing the draft violate his First Amendment free speech rights? </w:t>
      </w:r>
    </w:p>
    <w:p w14:paraId="5CE0A7A7" w14:textId="2736E8AF" w:rsidR="002D2DBF" w:rsidRPr="003E39B3" w:rsidRDefault="002D2DBF" w:rsidP="003E39B3">
      <w:pPr>
        <w:pStyle w:val="Subhead2sl"/>
        <w:spacing w:line="276" w:lineRule="auto"/>
        <w:rPr>
          <w:rFonts w:ascii="Arial Black" w:hAnsi="Arial Black" w:cs="Calibri"/>
          <w:b w:val="0"/>
          <w:bCs/>
          <w:i w:val="0"/>
          <w:iCs/>
          <w:sz w:val="28"/>
          <w:szCs w:val="28"/>
        </w:rPr>
      </w:pPr>
      <w:r w:rsidRPr="003E39B3">
        <w:rPr>
          <w:rFonts w:ascii="Arial Black" w:hAnsi="Arial Black" w:cs="Calibri"/>
          <w:b w:val="0"/>
          <w:bCs/>
          <w:i w:val="0"/>
          <w:iCs/>
          <w:sz w:val="28"/>
          <w:szCs w:val="28"/>
        </w:rPr>
        <w:t>Arguments for Schenck</w:t>
      </w:r>
      <w:r w:rsidR="00E02CFB" w:rsidRPr="003E39B3">
        <w:rPr>
          <w:rFonts w:ascii="Arial Black" w:hAnsi="Arial Black" w:cs="Calibri"/>
          <w:b w:val="0"/>
          <w:bCs/>
          <w:i w:val="0"/>
          <w:iCs/>
          <w:sz w:val="28"/>
          <w:szCs w:val="28"/>
        </w:rPr>
        <w:t xml:space="preserve"> (petitioner)</w:t>
      </w:r>
    </w:p>
    <w:p w14:paraId="318CAB81" w14:textId="2FB22BC7" w:rsidR="002D2DBF" w:rsidRPr="003E39B3" w:rsidRDefault="002D2DBF" w:rsidP="003E39B3">
      <w:pPr>
        <w:pStyle w:val="Bulletsl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The First Amendment prevents Congress from </w:t>
      </w:r>
      <w:r w:rsidR="00671D8F" w:rsidRPr="003E39B3">
        <w:rPr>
          <w:rFonts w:ascii="Calibri" w:hAnsi="Calibri" w:cs="Calibri"/>
          <w:sz w:val="22"/>
          <w:szCs w:val="22"/>
        </w:rPr>
        <w:t>banning</w:t>
      </w:r>
      <w:r w:rsidRPr="003E39B3">
        <w:rPr>
          <w:rFonts w:ascii="Calibri" w:hAnsi="Calibri" w:cs="Calibri"/>
          <w:sz w:val="22"/>
          <w:szCs w:val="22"/>
        </w:rPr>
        <w:t xml:space="preserve"> criticism of government action. </w:t>
      </w:r>
      <w:r w:rsidR="00E02CFB" w:rsidRPr="003E39B3">
        <w:rPr>
          <w:rFonts w:ascii="Calibri" w:hAnsi="Calibri" w:cs="Calibri"/>
          <w:sz w:val="22"/>
          <w:szCs w:val="22"/>
        </w:rPr>
        <w:t xml:space="preserve">In addition to protecting the </w:t>
      </w:r>
      <w:r w:rsidR="009E60BE" w:rsidRPr="003E39B3">
        <w:rPr>
          <w:rFonts w:ascii="Calibri" w:hAnsi="Calibri" w:cs="Calibri"/>
          <w:sz w:val="22"/>
          <w:szCs w:val="22"/>
        </w:rPr>
        <w:t xml:space="preserve">right to free speech, </w:t>
      </w:r>
      <w:r w:rsidR="00E02CFB" w:rsidRPr="003E39B3">
        <w:rPr>
          <w:rFonts w:ascii="Calibri" w:hAnsi="Calibri" w:cs="Calibri"/>
          <w:sz w:val="22"/>
          <w:szCs w:val="22"/>
        </w:rPr>
        <w:t xml:space="preserve">the First Amendment </w:t>
      </w:r>
      <w:r w:rsidR="009E60BE" w:rsidRPr="003E39B3">
        <w:rPr>
          <w:rFonts w:ascii="Calibri" w:hAnsi="Calibri" w:cs="Calibri"/>
          <w:sz w:val="22"/>
          <w:szCs w:val="22"/>
        </w:rPr>
        <w:t xml:space="preserve">also </w:t>
      </w:r>
      <w:r w:rsidR="00E02CFB" w:rsidRPr="003E39B3">
        <w:rPr>
          <w:rFonts w:ascii="Calibri" w:hAnsi="Calibri" w:cs="Calibri"/>
          <w:sz w:val="22"/>
          <w:szCs w:val="22"/>
        </w:rPr>
        <w:t xml:space="preserve">protects </w:t>
      </w:r>
      <w:r w:rsidR="009E60BE" w:rsidRPr="003E39B3">
        <w:rPr>
          <w:rFonts w:ascii="Calibri" w:hAnsi="Calibri" w:cs="Calibri"/>
          <w:sz w:val="22"/>
          <w:szCs w:val="22"/>
        </w:rPr>
        <w:t xml:space="preserve">the right to </w:t>
      </w:r>
      <w:r w:rsidR="00980C8C" w:rsidRPr="003E39B3">
        <w:rPr>
          <w:rFonts w:ascii="Calibri" w:hAnsi="Calibri" w:cs="Calibri"/>
          <w:sz w:val="22"/>
          <w:szCs w:val="22"/>
        </w:rPr>
        <w:t>“</w:t>
      </w:r>
      <w:r w:rsidR="009E60BE" w:rsidRPr="003E39B3">
        <w:rPr>
          <w:rFonts w:ascii="Calibri" w:hAnsi="Calibri" w:cs="Calibri"/>
          <w:sz w:val="22"/>
          <w:szCs w:val="22"/>
        </w:rPr>
        <w:t xml:space="preserve">petition the </w:t>
      </w:r>
      <w:r w:rsidR="00980C8C" w:rsidRPr="003E39B3">
        <w:rPr>
          <w:rFonts w:ascii="Calibri" w:hAnsi="Calibri" w:cs="Calibri"/>
          <w:sz w:val="22"/>
          <w:szCs w:val="22"/>
        </w:rPr>
        <w:t xml:space="preserve">government for a redress of grievances.” </w:t>
      </w:r>
    </w:p>
    <w:p w14:paraId="7C9C34AC" w14:textId="18DD0519" w:rsidR="002D2DBF" w:rsidRPr="003E39B3" w:rsidRDefault="002D2DBF" w:rsidP="003E39B3">
      <w:pPr>
        <w:pStyle w:val="Bulletsl"/>
        <w:spacing w:line="276" w:lineRule="auto"/>
        <w:rPr>
          <w:rFonts w:ascii="Calibri" w:hAnsi="Calibri" w:cs="Calibri"/>
          <w:b/>
          <w:i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>The First Amendment must protect the free discussion of public</w:t>
      </w:r>
      <w:r w:rsidR="00876951" w:rsidRPr="003E39B3">
        <w:rPr>
          <w:rFonts w:ascii="Calibri" w:hAnsi="Calibri" w:cs="Calibri"/>
          <w:sz w:val="22"/>
          <w:szCs w:val="22"/>
        </w:rPr>
        <w:t xml:space="preserve"> issues</w:t>
      </w:r>
      <w:r w:rsidRPr="003E39B3">
        <w:rPr>
          <w:rFonts w:ascii="Calibri" w:hAnsi="Calibri" w:cs="Calibri"/>
          <w:sz w:val="22"/>
          <w:szCs w:val="22"/>
        </w:rPr>
        <w:t xml:space="preserve">. This practice helps hold government officials accountable and promotes </w:t>
      </w: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transparency</w:t>
      </w:r>
      <w:r w:rsidRPr="003E39B3">
        <w:rPr>
          <w:rFonts w:ascii="Calibri" w:hAnsi="Calibri" w:cs="Calibri"/>
          <w:sz w:val="22"/>
          <w:szCs w:val="22"/>
        </w:rPr>
        <w:t>. Schenck was simply sharing his opinions about important government actions and policies.</w:t>
      </w:r>
    </w:p>
    <w:p w14:paraId="0F9DAF43" w14:textId="66FA66C1" w:rsidR="002D2DBF" w:rsidRPr="003E39B3" w:rsidRDefault="002D2DBF" w:rsidP="003E39B3">
      <w:pPr>
        <w:pStyle w:val="Bulletsl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There is an important difference between words and actions. </w:t>
      </w:r>
      <w:r w:rsidR="00671D8F" w:rsidRPr="003E39B3">
        <w:rPr>
          <w:rFonts w:ascii="Calibri" w:hAnsi="Calibri" w:cs="Calibri"/>
          <w:sz w:val="22"/>
          <w:szCs w:val="22"/>
        </w:rPr>
        <w:t>T</w:t>
      </w:r>
      <w:r w:rsidRPr="003E39B3">
        <w:rPr>
          <w:rFonts w:ascii="Calibri" w:hAnsi="Calibri" w:cs="Calibri"/>
          <w:sz w:val="22"/>
          <w:szCs w:val="22"/>
        </w:rPr>
        <w:t>he government may punish those who refuse to serve in the military once drafted</w:t>
      </w:r>
      <w:r w:rsidR="007A50A1" w:rsidRPr="003E39B3">
        <w:rPr>
          <w:rFonts w:ascii="Calibri" w:hAnsi="Calibri" w:cs="Calibri"/>
          <w:sz w:val="22"/>
          <w:szCs w:val="22"/>
        </w:rPr>
        <w:t xml:space="preserve">. This is an action. </w:t>
      </w:r>
      <w:r w:rsidR="00671D8F" w:rsidRPr="003E39B3">
        <w:rPr>
          <w:rFonts w:ascii="Calibri" w:hAnsi="Calibri" w:cs="Calibri"/>
          <w:sz w:val="22"/>
          <w:szCs w:val="22"/>
        </w:rPr>
        <w:t>However</w:t>
      </w:r>
      <w:r w:rsidRPr="003E39B3">
        <w:rPr>
          <w:rFonts w:ascii="Calibri" w:hAnsi="Calibri" w:cs="Calibri"/>
          <w:sz w:val="22"/>
          <w:szCs w:val="22"/>
        </w:rPr>
        <w:t>, the effort to persuade people not to serve is protected by the Constitution as speech</w:t>
      </w:r>
      <w:r w:rsidR="007A50A1" w:rsidRPr="003E39B3">
        <w:rPr>
          <w:rFonts w:ascii="Calibri" w:hAnsi="Calibri" w:cs="Calibri"/>
          <w:sz w:val="22"/>
          <w:szCs w:val="22"/>
        </w:rPr>
        <w:t>.</w:t>
      </w:r>
      <w:r w:rsidRPr="003E39B3">
        <w:rPr>
          <w:rFonts w:ascii="Calibri" w:hAnsi="Calibri" w:cs="Calibri"/>
          <w:sz w:val="22"/>
          <w:szCs w:val="22"/>
        </w:rPr>
        <w:t xml:space="preserve"> </w:t>
      </w:r>
      <w:r w:rsidR="007A50A1" w:rsidRPr="003E39B3">
        <w:rPr>
          <w:rFonts w:ascii="Calibri" w:hAnsi="Calibri" w:cs="Calibri"/>
          <w:sz w:val="22"/>
          <w:szCs w:val="22"/>
        </w:rPr>
        <w:t xml:space="preserve">These are words. </w:t>
      </w:r>
      <w:r w:rsidR="00E02CFB" w:rsidRPr="003E39B3">
        <w:rPr>
          <w:rFonts w:ascii="Calibri" w:hAnsi="Calibri" w:cs="Calibri"/>
          <w:sz w:val="22"/>
          <w:szCs w:val="22"/>
        </w:rPr>
        <w:t xml:space="preserve">A person </w:t>
      </w:r>
      <w:r w:rsidR="000A3FD8" w:rsidRPr="003E39B3">
        <w:rPr>
          <w:rFonts w:ascii="Calibri" w:hAnsi="Calibri" w:cs="Calibri"/>
          <w:sz w:val="22"/>
          <w:szCs w:val="22"/>
        </w:rPr>
        <w:t xml:space="preserve">should not be punished for </w:t>
      </w:r>
      <w:r w:rsidR="00E02CFB" w:rsidRPr="003E39B3">
        <w:rPr>
          <w:rFonts w:ascii="Calibri" w:hAnsi="Calibri" w:cs="Calibri"/>
          <w:sz w:val="22"/>
          <w:szCs w:val="22"/>
        </w:rPr>
        <w:t xml:space="preserve">their </w:t>
      </w:r>
      <w:r w:rsidR="000A3FD8" w:rsidRPr="003E39B3">
        <w:rPr>
          <w:rFonts w:ascii="Calibri" w:hAnsi="Calibri" w:cs="Calibri"/>
          <w:sz w:val="22"/>
          <w:szCs w:val="22"/>
        </w:rPr>
        <w:t xml:space="preserve">words. </w:t>
      </w:r>
    </w:p>
    <w:p w14:paraId="2F594BB9" w14:textId="79E8DBFB" w:rsidR="002D2DBF" w:rsidRPr="003E39B3" w:rsidRDefault="002D2DBF" w:rsidP="003E39B3">
      <w:pPr>
        <w:pStyle w:val="Bulletsl"/>
        <w:spacing w:line="276" w:lineRule="auto"/>
        <w:rPr>
          <w:rFonts w:ascii="Calibri" w:hAnsi="Calibri" w:cs="Calibri"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>Schenck</w:t>
      </w:r>
      <w:r w:rsidR="005E328E" w:rsidRPr="003E39B3">
        <w:rPr>
          <w:rFonts w:ascii="Calibri" w:hAnsi="Calibri" w:cs="Calibri"/>
          <w:sz w:val="22"/>
          <w:szCs w:val="22"/>
        </w:rPr>
        <w:t xml:space="preserve"> used</w:t>
      </w:r>
      <w:r w:rsidRPr="003E39B3">
        <w:rPr>
          <w:rFonts w:ascii="Calibri" w:hAnsi="Calibri" w:cs="Calibri"/>
          <w:sz w:val="22"/>
          <w:szCs w:val="22"/>
        </w:rPr>
        <w:t xml:space="preserve"> his free speech rights to</w:t>
      </w:r>
      <w:r w:rsidR="00671D8F" w:rsidRPr="003E39B3">
        <w:rPr>
          <w:rFonts w:ascii="Calibri" w:hAnsi="Calibri" w:cs="Calibri"/>
          <w:sz w:val="22"/>
          <w:szCs w:val="22"/>
        </w:rPr>
        <w:t xml:space="preserve"> </w:t>
      </w:r>
      <w:r w:rsidR="007A50A1" w:rsidRPr="003E39B3">
        <w:rPr>
          <w:rFonts w:ascii="Calibri" w:hAnsi="Calibri" w:cs="Calibri"/>
          <w:sz w:val="22"/>
          <w:szCs w:val="22"/>
        </w:rPr>
        <w:t>share</w:t>
      </w:r>
      <w:r w:rsidRPr="003E39B3">
        <w:rPr>
          <w:rFonts w:ascii="Calibri" w:hAnsi="Calibri" w:cs="Calibri"/>
          <w:sz w:val="22"/>
          <w:szCs w:val="22"/>
        </w:rPr>
        <w:t xml:space="preserve"> his opinions on important public issues. He was not directly </w:t>
      </w:r>
      <w:r w:rsidR="002C3C26" w:rsidRPr="003E39B3">
        <w:rPr>
          <w:rFonts w:ascii="Calibri" w:hAnsi="Calibri" w:cs="Calibri"/>
          <w:sz w:val="22"/>
          <w:szCs w:val="22"/>
        </w:rPr>
        <w:t>telling</w:t>
      </w:r>
      <w:r w:rsidRPr="003E39B3">
        <w:rPr>
          <w:rFonts w:ascii="Calibri" w:hAnsi="Calibri" w:cs="Calibri"/>
          <w:sz w:val="22"/>
          <w:szCs w:val="22"/>
        </w:rPr>
        <w:t xml:space="preserve"> readers to break the law</w:t>
      </w:r>
      <w:r w:rsidR="00876951" w:rsidRPr="003E39B3">
        <w:rPr>
          <w:rFonts w:ascii="Calibri" w:hAnsi="Calibri" w:cs="Calibri"/>
          <w:sz w:val="22"/>
          <w:szCs w:val="22"/>
        </w:rPr>
        <w:t>. He only encouraged them to</w:t>
      </w:r>
      <w:r w:rsidRPr="003E39B3">
        <w:rPr>
          <w:rFonts w:ascii="Calibri" w:hAnsi="Calibri" w:cs="Calibri"/>
          <w:sz w:val="22"/>
          <w:szCs w:val="22"/>
        </w:rPr>
        <w:t xml:space="preserve"> </w:t>
      </w:r>
      <w:r w:rsidR="005E328E" w:rsidRPr="003E39B3">
        <w:rPr>
          <w:rFonts w:ascii="Calibri" w:hAnsi="Calibri" w:cs="Calibri"/>
          <w:sz w:val="22"/>
          <w:szCs w:val="22"/>
        </w:rPr>
        <w:t>use</w:t>
      </w:r>
      <w:r w:rsidRPr="003E39B3">
        <w:rPr>
          <w:rFonts w:ascii="Calibri" w:hAnsi="Calibri" w:cs="Calibri"/>
          <w:sz w:val="22"/>
          <w:szCs w:val="22"/>
        </w:rPr>
        <w:t xml:space="preserve"> their right to </w:t>
      </w:r>
      <w:r w:rsidR="00876951" w:rsidRPr="003E39B3">
        <w:rPr>
          <w:rFonts w:ascii="Calibri" w:hAnsi="Calibri" w:cs="Calibri"/>
          <w:sz w:val="22"/>
          <w:szCs w:val="22"/>
        </w:rPr>
        <w:t>voice their complaints</w:t>
      </w:r>
      <w:r w:rsidRPr="003E39B3">
        <w:rPr>
          <w:rFonts w:ascii="Calibri" w:hAnsi="Calibri" w:cs="Calibri"/>
          <w:sz w:val="22"/>
          <w:szCs w:val="22"/>
        </w:rPr>
        <w:t xml:space="preserve"> by </w:t>
      </w:r>
      <w:proofErr w:type="gramStart"/>
      <w:r w:rsidRPr="003E39B3">
        <w:rPr>
          <w:rFonts w:ascii="Calibri" w:hAnsi="Calibri" w:cs="Calibri"/>
          <w:sz w:val="22"/>
          <w:szCs w:val="22"/>
        </w:rPr>
        <w:t>writing</w:t>
      </w:r>
      <w:proofErr w:type="gramEnd"/>
      <w:r w:rsidRPr="003E39B3">
        <w:rPr>
          <w:rFonts w:ascii="Calibri" w:hAnsi="Calibri" w:cs="Calibri"/>
          <w:sz w:val="22"/>
          <w:szCs w:val="22"/>
        </w:rPr>
        <w:t xml:space="preserve"> their Congressional representatives. </w:t>
      </w:r>
    </w:p>
    <w:p w14:paraId="0FBABC65" w14:textId="57EA2C82" w:rsidR="002D2DBF" w:rsidRPr="003E39B3" w:rsidRDefault="002D2DBF" w:rsidP="003E39B3">
      <w:pPr>
        <w:pStyle w:val="Subhead2sl"/>
        <w:spacing w:line="276" w:lineRule="auto"/>
        <w:rPr>
          <w:rFonts w:ascii="Arial Black" w:hAnsi="Arial Black"/>
          <w:sz w:val="28"/>
          <w:szCs w:val="28"/>
        </w:rPr>
      </w:pPr>
      <w:r w:rsidRPr="003E39B3">
        <w:rPr>
          <w:rFonts w:ascii="Arial Black" w:hAnsi="Arial Black" w:cs="Calibri"/>
          <w:b w:val="0"/>
          <w:bCs/>
          <w:i w:val="0"/>
          <w:iCs/>
          <w:sz w:val="28"/>
          <w:szCs w:val="28"/>
        </w:rPr>
        <w:t xml:space="preserve">Arguments for the United States </w:t>
      </w:r>
      <w:r w:rsidR="00E02CFB" w:rsidRPr="003E39B3">
        <w:rPr>
          <w:rFonts w:ascii="Arial Black" w:hAnsi="Arial Black" w:cs="Calibri"/>
          <w:b w:val="0"/>
          <w:bCs/>
          <w:i w:val="0"/>
          <w:iCs/>
          <w:sz w:val="28"/>
          <w:szCs w:val="28"/>
        </w:rPr>
        <w:t>(respondent)</w:t>
      </w:r>
    </w:p>
    <w:p w14:paraId="09DA2D69" w14:textId="4A1D9089" w:rsidR="002D2DBF" w:rsidRPr="003E39B3" w:rsidRDefault="002D2DBF" w:rsidP="003E39B3">
      <w:pPr>
        <w:pStyle w:val="Bulletsl"/>
        <w:spacing w:line="276" w:lineRule="auto"/>
        <w:rPr>
          <w:rStyle w:val="Subhead2slChar"/>
          <w:rFonts w:ascii="Calibri" w:hAnsi="Calibri" w:cs="Calibri"/>
          <w:i w:val="0"/>
          <w:sz w:val="22"/>
          <w:szCs w:val="22"/>
        </w:rPr>
      </w:pP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Congress </w:t>
      </w:r>
      <w:r w:rsidR="005A1D2E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has the power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 to declare war and ensure the functioning of the U.S. military. In a time of war, it may limit </w:t>
      </w:r>
      <w:r w:rsidR="00E02CFB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speech </w:t>
      </w:r>
      <w:r w:rsidR="00980C8C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if it threatens national security</w:t>
      </w:r>
      <w:r w:rsidR="005A1D2E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. This is </w:t>
      </w:r>
      <w:r w:rsidR="007A50A1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so </w:t>
      </w:r>
      <w:r w:rsidR="005A1D2E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that 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the military and government can function</w:t>
      </w:r>
      <w:r w:rsidR="00732340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. This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 includes the </w:t>
      </w:r>
      <w:r w:rsidR="007A50A1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required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 recruitment and enlistment of soldiers</w:t>
      </w:r>
      <w:r w:rsidRPr="003E39B3">
        <w:rPr>
          <w:rFonts w:ascii="Calibri" w:hAnsi="Calibri" w:cs="Calibri"/>
          <w:i/>
          <w:iCs/>
          <w:sz w:val="22"/>
          <w:szCs w:val="22"/>
        </w:rPr>
        <w:t>.</w:t>
      </w:r>
    </w:p>
    <w:p w14:paraId="120CC9E6" w14:textId="45A12983" w:rsidR="002D2DBF" w:rsidRPr="003E39B3" w:rsidRDefault="002D2DBF" w:rsidP="003E39B3">
      <w:pPr>
        <w:pStyle w:val="Bulletsl"/>
        <w:spacing w:line="276" w:lineRule="auto"/>
        <w:rPr>
          <w:rStyle w:val="Subhead2slChar"/>
          <w:rFonts w:ascii="Calibri" w:hAnsi="Calibri" w:cs="Calibri"/>
          <w:i w:val="0"/>
          <w:sz w:val="22"/>
          <w:szCs w:val="22"/>
        </w:rPr>
      </w:pP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In </w:t>
      </w:r>
      <w:r w:rsidR="005A1D2E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sending out 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the flier, Schenck </w:t>
      </w:r>
      <w:r w:rsidR="00BD136B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show</w:t>
      </w:r>
      <w:r w:rsidR="005A1D2E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ed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 a clear intent to persuade others </w:t>
      </w:r>
      <w:r w:rsidR="00857F3D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not 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to enlist. That is a violation of the Espionage Act</w:t>
      </w:r>
      <w:r w:rsidR="007A50A1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. The act bans 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“willfully…obstruct[</w:t>
      </w:r>
      <w:proofErr w:type="spellStart"/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ing</w:t>
      </w:r>
      <w:proofErr w:type="spellEnd"/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] the recruiting or enlistment service of the United States.” </w:t>
      </w:r>
    </w:p>
    <w:p w14:paraId="0FAA2B3D" w14:textId="46F2DAE7" w:rsidR="002D2DBF" w:rsidRPr="003E39B3" w:rsidRDefault="002D2DBF" w:rsidP="003E39B3">
      <w:pPr>
        <w:pStyle w:val="Bulletsl"/>
        <w:spacing w:line="276" w:lineRule="auto"/>
        <w:rPr>
          <w:rStyle w:val="Subhead2slChar"/>
          <w:rFonts w:ascii="Calibri" w:hAnsi="Calibri" w:cs="Calibri"/>
          <w:i w:val="0"/>
          <w:sz w:val="22"/>
          <w:szCs w:val="22"/>
        </w:rPr>
      </w:pP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War time is different from peace time</w:t>
      </w:r>
      <w:r w:rsidR="003406DE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. Du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ring war</w:t>
      </w:r>
      <w:r w:rsidR="003406DE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,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 the government should have extra power to ensure the safety and security of the American people</w:t>
      </w:r>
      <w:r w:rsidR="003406DE"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>. Sometimes</w:t>
      </w:r>
      <w:r w:rsidRPr="003E39B3">
        <w:rPr>
          <w:rStyle w:val="Subhead2slChar"/>
          <w:rFonts w:ascii="Calibri" w:hAnsi="Calibri" w:cs="Calibri"/>
          <w:b w:val="0"/>
          <w:i w:val="0"/>
          <w:sz w:val="22"/>
          <w:szCs w:val="22"/>
        </w:rPr>
        <w:t xml:space="preserve"> that means limiting certain kinds of speech. </w:t>
      </w:r>
    </w:p>
    <w:p w14:paraId="0E497CDC" w14:textId="77777777" w:rsidR="002D2DBF" w:rsidRPr="003E39B3" w:rsidRDefault="002D2DBF" w:rsidP="003E39B3">
      <w:pPr>
        <w:pStyle w:val="Subhead2sl"/>
        <w:spacing w:line="276" w:lineRule="auto"/>
        <w:rPr>
          <w:rFonts w:ascii="Arial Black" w:hAnsi="Arial Black"/>
          <w:b w:val="0"/>
          <w:i w:val="0"/>
          <w:sz w:val="28"/>
          <w:szCs w:val="28"/>
        </w:rPr>
      </w:pPr>
      <w:r w:rsidRPr="003E39B3">
        <w:rPr>
          <w:rFonts w:ascii="Arial Black" w:hAnsi="Arial Black"/>
          <w:b w:val="0"/>
          <w:i w:val="0"/>
          <w:sz w:val="28"/>
          <w:szCs w:val="28"/>
        </w:rPr>
        <w:lastRenderedPageBreak/>
        <w:t>Decision</w:t>
      </w:r>
    </w:p>
    <w:p w14:paraId="3447B227" w14:textId="084DFC98" w:rsidR="002D2DBF" w:rsidRPr="003E39B3" w:rsidRDefault="002D2DBF" w:rsidP="003E39B3">
      <w:pPr>
        <w:pStyle w:val="Basiccopysl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sz w:val="22"/>
          <w:szCs w:val="22"/>
        </w:rPr>
        <w:t xml:space="preserve">Justice Oliver Wendell Holmes </w:t>
      </w:r>
      <w:r w:rsidR="00BD136B" w:rsidRPr="003E39B3">
        <w:rPr>
          <w:rFonts w:ascii="Calibri" w:hAnsi="Calibri" w:cs="Calibri"/>
          <w:sz w:val="22"/>
          <w:szCs w:val="22"/>
        </w:rPr>
        <w:t>gave</w:t>
      </w:r>
      <w:r w:rsidRPr="003E39B3">
        <w:rPr>
          <w:rFonts w:ascii="Calibri" w:hAnsi="Calibri" w:cs="Calibri"/>
          <w:sz w:val="22"/>
          <w:szCs w:val="22"/>
        </w:rPr>
        <w:t xml:space="preserve"> the unanimous opinion </w:t>
      </w:r>
      <w:r w:rsidR="00731B83" w:rsidRPr="003E39B3">
        <w:rPr>
          <w:rFonts w:ascii="Calibri" w:hAnsi="Calibri" w:cs="Calibri"/>
          <w:sz w:val="22"/>
          <w:szCs w:val="22"/>
        </w:rPr>
        <w:t>(9</w:t>
      </w:r>
      <w:r w:rsidR="003E39B3" w:rsidRPr="003E39B3">
        <w:rPr>
          <w:rFonts w:ascii="Calibri" w:hAnsi="Calibri" w:cs="Calibri"/>
          <w:sz w:val="22"/>
          <w:szCs w:val="22"/>
        </w:rPr>
        <w:t>-</w:t>
      </w:r>
      <w:r w:rsidR="00731B83" w:rsidRPr="003E39B3">
        <w:rPr>
          <w:rFonts w:ascii="Calibri" w:hAnsi="Calibri" w:cs="Calibri"/>
          <w:sz w:val="22"/>
          <w:szCs w:val="22"/>
        </w:rPr>
        <w:t xml:space="preserve">0) </w:t>
      </w:r>
      <w:r w:rsidRPr="003E39B3">
        <w:rPr>
          <w:rFonts w:ascii="Calibri" w:hAnsi="Calibri" w:cs="Calibri"/>
          <w:sz w:val="22"/>
          <w:szCs w:val="22"/>
        </w:rPr>
        <w:t>for the Court in favor of the United States</w:t>
      </w:r>
      <w:r w:rsidR="00BD136B" w:rsidRPr="003E39B3">
        <w:rPr>
          <w:rFonts w:ascii="Calibri" w:hAnsi="Calibri" w:cs="Calibri"/>
          <w:sz w:val="22"/>
          <w:szCs w:val="22"/>
        </w:rPr>
        <w:t xml:space="preserve">. </w:t>
      </w:r>
    </w:p>
    <w:p w14:paraId="3D8A5EC8" w14:textId="63244AA9" w:rsidR="002D2DBF" w:rsidRPr="003E39B3" w:rsidRDefault="002D2DBF" w:rsidP="003E39B3">
      <w:pPr>
        <w:pStyle w:val="Basiccopysl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E39B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Justice Holmes accepted the possibility that the First Amendment did not only prevent Congress from </w:t>
      </w:r>
      <w:r w:rsidR="00E76C20" w:rsidRPr="003E39B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stopping</w:t>
      </w:r>
      <w:r w:rsidRPr="003E39B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speech</w:t>
      </w:r>
      <w:r w:rsidR="00E76C20" w:rsidRPr="003E39B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advance</w:t>
      </w:r>
      <w:r w:rsidRPr="003E39B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He said that the First Amendment could also be interpreted to prevent the punishment of speech after its expression. </w:t>
      </w:r>
    </w:p>
    <w:p w14:paraId="0062E59E" w14:textId="23E4328D" w:rsidR="002D2DBF" w:rsidRPr="003E39B3" w:rsidRDefault="002D2DBF" w:rsidP="003E39B3">
      <w:pPr>
        <w:pStyle w:val="Basiccopysl"/>
        <w:rPr>
          <w:rFonts w:ascii="Calibri" w:hAnsi="Calibri" w:cs="Calibri"/>
          <w:sz w:val="22"/>
          <w:szCs w:val="22"/>
        </w:rPr>
      </w:pPr>
      <w:r w:rsidRPr="003E39B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Yet, according to Holmes, “the character of every act depends upon the circumstances in which it is done.”</w:t>
      </w:r>
      <w:r w:rsidRPr="003E39B3">
        <w:rPr>
          <w:rFonts w:ascii="Calibri" w:hAnsi="Calibri" w:cs="Calibri"/>
          <w:sz w:val="22"/>
          <w:szCs w:val="22"/>
        </w:rPr>
        <w:t xml:space="preserve"> In the context of the U.S. effort to </w:t>
      </w:r>
      <w:r w:rsidR="00E76C20" w:rsidRPr="003E39B3">
        <w:rPr>
          <w:rFonts w:ascii="Calibri" w:hAnsi="Calibri" w:cs="Calibri"/>
          <w:sz w:val="22"/>
          <w:szCs w:val="22"/>
        </w:rPr>
        <w:t>prepare</w:t>
      </w:r>
      <w:r w:rsidRPr="003E39B3">
        <w:rPr>
          <w:rFonts w:ascii="Calibri" w:hAnsi="Calibri" w:cs="Calibri"/>
          <w:sz w:val="22"/>
          <w:szCs w:val="22"/>
        </w:rPr>
        <w:t xml:space="preserve"> for entry into World War I, the Espionage </w:t>
      </w:r>
      <w:r w:rsidR="00E76C20" w:rsidRPr="003E39B3">
        <w:rPr>
          <w:rFonts w:ascii="Calibri" w:hAnsi="Calibri" w:cs="Calibri"/>
          <w:sz w:val="22"/>
          <w:szCs w:val="22"/>
        </w:rPr>
        <w:t>Act</w:t>
      </w:r>
      <w:r w:rsidR="000A3FD8" w:rsidRPr="003E39B3">
        <w:rPr>
          <w:rFonts w:ascii="Calibri" w:hAnsi="Calibri" w:cs="Calibri"/>
          <w:sz w:val="22"/>
          <w:szCs w:val="22"/>
        </w:rPr>
        <w:t xml:space="preserve"> was not a violation of the First Amendment</w:t>
      </w:r>
      <w:r w:rsidR="00E76C20" w:rsidRPr="003E39B3">
        <w:rPr>
          <w:rFonts w:ascii="Calibri" w:hAnsi="Calibri" w:cs="Calibri"/>
          <w:sz w:val="22"/>
          <w:szCs w:val="22"/>
        </w:rPr>
        <w:t>.</w:t>
      </w:r>
      <w:r w:rsidRPr="003E39B3">
        <w:rPr>
          <w:rFonts w:ascii="Calibri" w:hAnsi="Calibri" w:cs="Calibri"/>
          <w:sz w:val="22"/>
          <w:szCs w:val="22"/>
        </w:rPr>
        <w:t xml:space="preserve"> According to Holmes, “when a nation is at war, many things that might be said in time of peace are such a hindrance to its effort</w:t>
      </w:r>
      <w:r w:rsidR="00E76C20" w:rsidRPr="003E39B3">
        <w:rPr>
          <w:rFonts w:ascii="Calibri" w:hAnsi="Calibri" w:cs="Calibri"/>
          <w:sz w:val="22"/>
          <w:szCs w:val="22"/>
        </w:rPr>
        <w:t xml:space="preserve">.” He stated </w:t>
      </w:r>
      <w:r w:rsidR="00E54AE4" w:rsidRPr="003E39B3">
        <w:rPr>
          <w:rFonts w:ascii="Calibri" w:hAnsi="Calibri" w:cs="Calibri"/>
          <w:sz w:val="22"/>
          <w:szCs w:val="22"/>
        </w:rPr>
        <w:t xml:space="preserve">that </w:t>
      </w:r>
      <w:r w:rsidR="00E76C20" w:rsidRPr="003E39B3">
        <w:rPr>
          <w:rFonts w:ascii="Calibri" w:hAnsi="Calibri" w:cs="Calibri"/>
          <w:sz w:val="22"/>
          <w:szCs w:val="22"/>
        </w:rPr>
        <w:t>“no Could court regard them as protected by any constitutional right.”</w:t>
      </w:r>
      <w:r w:rsidRPr="003E39B3">
        <w:rPr>
          <w:rFonts w:ascii="Calibri" w:hAnsi="Calibri" w:cs="Calibri"/>
          <w:sz w:val="22"/>
          <w:szCs w:val="22"/>
        </w:rPr>
        <w:t xml:space="preserve"> </w:t>
      </w:r>
    </w:p>
    <w:p w14:paraId="6D0F9265" w14:textId="586B7B8C" w:rsidR="002D2DBF" w:rsidRPr="003E39B3" w:rsidRDefault="002D2DBF" w:rsidP="003E39B3">
      <w:pPr>
        <w:pStyle w:val="Basiccopysl"/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</w:pPr>
      <w:r w:rsidRPr="003E39B3">
        <w:rPr>
          <w:rFonts w:ascii="Calibri" w:hAnsi="Calibri" w:cs="Calibri"/>
          <w:sz w:val="22"/>
          <w:szCs w:val="22"/>
        </w:rPr>
        <w:t xml:space="preserve">Holmes held that some speech does not </w:t>
      </w:r>
      <w:r w:rsidR="007A50A1" w:rsidRPr="003E39B3">
        <w:rPr>
          <w:rFonts w:ascii="Calibri" w:hAnsi="Calibri" w:cs="Calibri"/>
          <w:sz w:val="22"/>
          <w:szCs w:val="22"/>
        </w:rPr>
        <w:t xml:space="preserve">earn </w:t>
      </w:r>
      <w:r w:rsidRPr="003E39B3">
        <w:rPr>
          <w:rFonts w:ascii="Calibri" w:hAnsi="Calibri" w:cs="Calibri"/>
          <w:sz w:val="22"/>
          <w:szCs w:val="22"/>
        </w:rPr>
        <w:t xml:space="preserve">constitutional protection. He said that </w:t>
      </w:r>
      <w:r w:rsidR="002C3C26" w:rsidRPr="003E39B3">
        <w:rPr>
          <w:rFonts w:ascii="Calibri" w:hAnsi="Calibri" w:cs="Calibri"/>
          <w:sz w:val="22"/>
          <w:szCs w:val="22"/>
        </w:rPr>
        <w:t>some statements “create a clear and present danger” of producing harm</w:t>
      </w:r>
      <w:r w:rsidR="007A50A1" w:rsidRPr="003E39B3">
        <w:rPr>
          <w:rFonts w:ascii="Calibri" w:hAnsi="Calibri" w:cs="Calibri"/>
          <w:sz w:val="22"/>
          <w:szCs w:val="22"/>
        </w:rPr>
        <w:t xml:space="preserve">. </w:t>
      </w:r>
      <w:r w:rsidR="002C3C26" w:rsidRPr="003E39B3">
        <w:rPr>
          <w:rFonts w:ascii="Calibri" w:hAnsi="Calibri" w:cs="Calibri"/>
          <w:sz w:val="22"/>
          <w:szCs w:val="22"/>
        </w:rPr>
        <w:t>Congress has the power to prevent</w:t>
      </w:r>
      <w:r w:rsidR="007A50A1" w:rsidRPr="003E39B3">
        <w:rPr>
          <w:rFonts w:ascii="Calibri" w:hAnsi="Calibri" w:cs="Calibri"/>
          <w:sz w:val="22"/>
          <w:szCs w:val="22"/>
        </w:rPr>
        <w:t xml:space="preserve"> that harm</w:t>
      </w:r>
      <w:r w:rsidR="002C3C26" w:rsidRPr="003E39B3">
        <w:rPr>
          <w:rFonts w:ascii="Calibri" w:hAnsi="Calibri" w:cs="Calibri"/>
          <w:sz w:val="22"/>
          <w:szCs w:val="22"/>
        </w:rPr>
        <w:t xml:space="preserve">. This speech would </w:t>
      </w:r>
      <w:r w:rsidRPr="003E39B3">
        <w:rPr>
          <w:rFonts w:ascii="Calibri" w:hAnsi="Calibri" w:cs="Calibri"/>
          <w:sz w:val="22"/>
          <w:szCs w:val="22"/>
        </w:rPr>
        <w:t xml:space="preserve">fall in </w:t>
      </w:r>
      <w:proofErr w:type="gramStart"/>
      <w:r w:rsidRPr="003E39B3">
        <w:rPr>
          <w:rFonts w:ascii="Calibri" w:hAnsi="Calibri" w:cs="Calibri"/>
          <w:sz w:val="22"/>
          <w:szCs w:val="22"/>
        </w:rPr>
        <w:t>that</w:t>
      </w:r>
      <w:proofErr w:type="gramEnd"/>
      <w:r w:rsidRPr="003E39B3">
        <w:rPr>
          <w:rFonts w:ascii="Calibri" w:hAnsi="Calibri" w:cs="Calibri"/>
          <w:sz w:val="22"/>
          <w:szCs w:val="22"/>
        </w:rPr>
        <w:t xml:space="preserve"> category of unprotected speech.</w:t>
      </w:r>
      <w:r w:rsidR="002C3C26" w:rsidRPr="003E39B3">
        <w:rPr>
          <w:rFonts w:ascii="Calibri" w:hAnsi="Calibri" w:cs="Calibri"/>
          <w:sz w:val="22"/>
          <w:szCs w:val="22"/>
        </w:rPr>
        <w:t xml:space="preserve"> For example, he said that</w:t>
      </w:r>
      <w:r w:rsidRPr="003E39B3">
        <w:rPr>
          <w:rFonts w:ascii="Calibri" w:hAnsi="Calibri" w:cs="Calibri"/>
          <w:sz w:val="22"/>
          <w:szCs w:val="22"/>
        </w:rPr>
        <w:t xml:space="preserve"> “</w:t>
      </w:r>
      <w:r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free speech would not protect a man in falsely shouting fire in a theatre and causing a panic</w:t>
      </w:r>
      <w:r w:rsidR="00E54AE4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.”</w:t>
      </w:r>
      <w:r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 </w:t>
      </w:r>
      <w:r w:rsidR="00E54AE4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As such, the </w:t>
      </w:r>
      <w:r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Constitution does not protect efforts to </w:t>
      </w:r>
      <w:r w:rsidR="006549AE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encourage </w:t>
      </w:r>
      <w:r w:rsidR="002C3C26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criminal acts. In this case, </w:t>
      </w:r>
      <w:r w:rsidR="007A50A1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encourag</w:t>
      </w:r>
      <w:r w:rsidR="00110E00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ing</w:t>
      </w:r>
      <w:r w:rsidR="007A50A1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 others to </w:t>
      </w:r>
      <w:r w:rsidR="006549AE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resist</w:t>
      </w:r>
      <w:r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 the draft during a time of war</w:t>
      </w:r>
      <w:r w:rsidR="002C3C26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 was a criminal act</w:t>
      </w:r>
      <w:r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. </w:t>
      </w:r>
    </w:p>
    <w:p w14:paraId="64AFC98D" w14:textId="2F113D5E" w:rsidR="006974AD" w:rsidRPr="003E39B3" w:rsidRDefault="006974AD" w:rsidP="003E39B3">
      <w:pPr>
        <w:pStyle w:val="Subhead2sl"/>
        <w:spacing w:line="276" w:lineRule="auto"/>
        <w:rPr>
          <w:rFonts w:ascii="Arial Black" w:hAnsi="Arial Black"/>
          <w:b w:val="0"/>
          <w:bCs/>
          <w:i w:val="0"/>
          <w:iCs/>
          <w:sz w:val="28"/>
          <w:szCs w:val="28"/>
        </w:rPr>
      </w:pPr>
      <w:r w:rsidRPr="003E39B3">
        <w:rPr>
          <w:rFonts w:ascii="Arial Black" w:hAnsi="Arial Black"/>
          <w:b w:val="0"/>
          <w:bCs/>
          <w:i w:val="0"/>
          <w:iCs/>
          <w:sz w:val="28"/>
          <w:szCs w:val="28"/>
        </w:rPr>
        <w:t>Impact</w:t>
      </w:r>
    </w:p>
    <w:p w14:paraId="09702F26" w14:textId="799C219A" w:rsidR="002D2DBF" w:rsidRPr="003E39B3" w:rsidRDefault="00C0748C" w:rsidP="003E39B3">
      <w:pPr>
        <w:pStyle w:val="Basiccopysl"/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</w:pPr>
      <w:r w:rsidRPr="003E39B3">
        <w:rPr>
          <w:rFonts w:ascii="Calibri" w:hAnsi="Calibri" w:cs="Calibri"/>
          <w:i/>
          <w:iCs/>
          <w:sz w:val="22"/>
          <w:szCs w:val="22"/>
        </w:rPr>
        <w:t>Schenck</w:t>
      </w:r>
      <w:r w:rsidRPr="003E39B3">
        <w:rPr>
          <w:rFonts w:ascii="Calibri" w:hAnsi="Calibri" w:cs="Calibri"/>
          <w:sz w:val="22"/>
          <w:szCs w:val="22"/>
        </w:rPr>
        <w:t> fashioned a new and important rule</w:t>
      </w:r>
      <w:r w:rsidR="002D276C" w:rsidRPr="003E39B3">
        <w:rPr>
          <w:rFonts w:ascii="Calibri" w:hAnsi="Calibri" w:cs="Calibri"/>
          <w:sz w:val="22"/>
          <w:szCs w:val="22"/>
        </w:rPr>
        <w:t xml:space="preserve"> about speech</w:t>
      </w:r>
      <w:r w:rsidRPr="003E39B3">
        <w:rPr>
          <w:rFonts w:ascii="Calibri" w:hAnsi="Calibri" w:cs="Calibri"/>
          <w:sz w:val="22"/>
          <w:szCs w:val="22"/>
        </w:rPr>
        <w:t>.  It allowed Congress to authorize the punishment of speech based on both its content and viewpoint. </w:t>
      </w:r>
      <w:r w:rsidR="006549AE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This was different from</w:t>
      </w:r>
      <w:r w:rsidR="002D2DBF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 punishing speech that had already caused harm. The “clear and present danger” test </w:t>
      </w:r>
      <w:r w:rsidR="006549AE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helped decide many </w:t>
      </w:r>
      <w:r w:rsidR="002C3C26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future cases </w:t>
      </w:r>
      <w:r w:rsidR="00A25927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involving </w:t>
      </w:r>
      <w:r w:rsidR="002C3C26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the Espionage Act. </w:t>
      </w:r>
      <w:r w:rsidR="002D2DBF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Under the “clear and present danger” test, the government typically </w:t>
      </w:r>
      <w:proofErr w:type="gramStart"/>
      <w:r w:rsidR="002D2DBF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won</w:t>
      </w:r>
      <w:proofErr w:type="gramEnd"/>
      <w:r w:rsidR="002D2DBF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 and the speakers </w:t>
      </w:r>
      <w:r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almost always </w:t>
      </w:r>
      <w:r w:rsidR="002D2DBF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lost. The Court later abandoned this test </w:t>
      </w:r>
      <w:r w:rsidR="006549AE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to</w:t>
      </w:r>
      <w:r w:rsidR="002D2DBF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 favor</w:t>
      </w:r>
      <w:r w:rsidR="006549AE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 </w:t>
      </w:r>
      <w:r w:rsidR="002D2DBF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rulings </w:t>
      </w:r>
      <w:r w:rsidR="006549AE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that </w:t>
      </w:r>
      <w:r w:rsidR="00CD1950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 xml:space="preserve">were </w:t>
      </w:r>
      <w:r w:rsidR="002D2DBF" w:rsidRPr="003E39B3">
        <w:rPr>
          <w:rFonts w:ascii="Calibri" w:hAnsi="Calibri" w:cs="Calibri"/>
          <w:iCs/>
          <w:color w:val="222222"/>
          <w:sz w:val="22"/>
          <w:szCs w:val="22"/>
          <w:shd w:val="clear" w:color="auto" w:fill="FFFFFF"/>
        </w:rPr>
        <w:t>more protective of free speech rights.</w:t>
      </w:r>
    </w:p>
    <w:p w14:paraId="312A577F" w14:textId="406B714A" w:rsidR="003E7861" w:rsidRPr="003E39B3" w:rsidRDefault="00162C85" w:rsidP="003E39B3">
      <w:pPr>
        <w:pStyle w:val="Subhead2sl"/>
        <w:spacing w:line="276" w:lineRule="auto"/>
        <w:rPr>
          <w:rFonts w:ascii="Arial Black" w:hAnsi="Arial Black"/>
          <w:b w:val="0"/>
          <w:bCs/>
          <w:i w:val="0"/>
          <w:iCs/>
          <w:sz w:val="28"/>
          <w:szCs w:val="28"/>
        </w:rPr>
      </w:pPr>
      <w:r w:rsidRPr="003E39B3">
        <w:rPr>
          <w:rFonts w:ascii="Arial Black" w:hAnsi="Arial Black"/>
          <w:b w:val="0"/>
          <w:bCs/>
          <w:i w:val="0"/>
          <w:iCs/>
          <w:sz w:val="28"/>
          <w:szCs w:val="28"/>
        </w:rPr>
        <w:t>Glossary</w:t>
      </w:r>
    </w:p>
    <w:p w14:paraId="142A4FE4" w14:textId="760849DB" w:rsidR="002423E4" w:rsidRPr="003E39B3" w:rsidRDefault="002423E4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13</w:t>
      </w:r>
      <w:r w:rsidRPr="003E39B3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 xml:space="preserve"> Amendment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39B3">
        <w:rPr>
          <w:rFonts w:ascii="Calibri" w:hAnsi="Calibri" w:cs="Calibri"/>
          <w:sz w:val="22"/>
          <w:szCs w:val="22"/>
        </w:rPr>
        <w:t xml:space="preserve">the amendment </w:t>
      </w:r>
      <w:r w:rsidR="00E60AE0" w:rsidRPr="003E39B3">
        <w:rPr>
          <w:rFonts w:ascii="Calibri" w:hAnsi="Calibri" w:cs="Calibri"/>
          <w:sz w:val="22"/>
          <w:szCs w:val="22"/>
        </w:rPr>
        <w:t xml:space="preserve">to the U.S. Constitution </w:t>
      </w:r>
      <w:r w:rsidRPr="003E39B3">
        <w:rPr>
          <w:rFonts w:ascii="Calibri" w:hAnsi="Calibri" w:cs="Calibri"/>
          <w:sz w:val="22"/>
          <w:szCs w:val="22"/>
        </w:rPr>
        <w:t xml:space="preserve">that abolished slavery. </w:t>
      </w:r>
    </w:p>
    <w:p w14:paraId="04C09ADD" w14:textId="212FA4B1" w:rsidR="00E76C20" w:rsidRPr="003E39B3" w:rsidRDefault="00E76C20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Condone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39B3">
        <w:rPr>
          <w:rFonts w:ascii="Calibri" w:hAnsi="Calibri" w:cs="Calibri"/>
          <w:sz w:val="22"/>
          <w:szCs w:val="22"/>
        </w:rPr>
        <w:t>to accept and allow immoral behavior to continue.</w:t>
      </w:r>
    </w:p>
    <w:p w14:paraId="3BCDCCBA" w14:textId="0AE251E8" w:rsidR="00DC4CA9" w:rsidRPr="003E39B3" w:rsidRDefault="00DC4CA9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Draft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39B3">
        <w:rPr>
          <w:rFonts w:ascii="Calibri" w:hAnsi="Calibri" w:cs="Calibri"/>
          <w:sz w:val="22"/>
          <w:szCs w:val="22"/>
        </w:rPr>
        <w:t xml:space="preserve">required enlistment into the armed forces. </w:t>
      </w:r>
    </w:p>
    <w:p w14:paraId="10DEC592" w14:textId="2E61A5A9" w:rsidR="00162C85" w:rsidRPr="003E39B3" w:rsidRDefault="00162C85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Espionage Act of 1917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39B3">
        <w:rPr>
          <w:rFonts w:ascii="Calibri" w:hAnsi="Calibri" w:cs="Calibri"/>
          <w:sz w:val="22"/>
          <w:szCs w:val="22"/>
        </w:rPr>
        <w:t xml:space="preserve">an act passed by Congress during World War I. This act </w:t>
      </w:r>
      <w:r w:rsidR="00FE0F9F" w:rsidRPr="003E39B3">
        <w:rPr>
          <w:rFonts w:ascii="Calibri" w:hAnsi="Calibri" w:cs="Calibri"/>
          <w:sz w:val="22"/>
          <w:szCs w:val="22"/>
        </w:rPr>
        <w:t xml:space="preserve">made it a crime for any person to interfere with U.S. efforts in the war against Germany. Anyone who publicly protested the </w:t>
      </w:r>
      <w:proofErr w:type="gramStart"/>
      <w:r w:rsidR="00FE0F9F" w:rsidRPr="003E39B3">
        <w:rPr>
          <w:rFonts w:ascii="Calibri" w:hAnsi="Calibri" w:cs="Calibri"/>
          <w:sz w:val="22"/>
          <w:szCs w:val="22"/>
        </w:rPr>
        <w:t>war</w:t>
      </w:r>
      <w:proofErr w:type="gramEnd"/>
      <w:r w:rsidR="00FE0F9F" w:rsidRPr="003E39B3">
        <w:rPr>
          <w:rFonts w:ascii="Calibri" w:hAnsi="Calibri" w:cs="Calibri"/>
          <w:sz w:val="22"/>
          <w:szCs w:val="22"/>
        </w:rPr>
        <w:t xml:space="preserve"> or the military draft was subject to investigation. </w:t>
      </w:r>
    </w:p>
    <w:p w14:paraId="19CEDD8A" w14:textId="5E4AA58C" w:rsidR="00CD1950" w:rsidRPr="003E39B3" w:rsidRDefault="00876951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Insidious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39B3">
        <w:rPr>
          <w:rFonts w:ascii="Calibri" w:hAnsi="Calibri" w:cs="Calibri"/>
          <w:sz w:val="22"/>
          <w:szCs w:val="22"/>
        </w:rPr>
        <w:t xml:space="preserve">gradually harmful. </w:t>
      </w:r>
    </w:p>
    <w:p w14:paraId="03190B2B" w14:textId="06A0B53E" w:rsidR="00876951" w:rsidRPr="003E39B3" w:rsidRDefault="00EF741C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Involuntary servitude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39B3">
        <w:rPr>
          <w:rFonts w:ascii="Calibri" w:hAnsi="Calibri" w:cs="Calibri"/>
          <w:sz w:val="22"/>
          <w:szCs w:val="22"/>
        </w:rPr>
        <w:t xml:space="preserve">a person being forced to work for another against </w:t>
      </w:r>
      <w:r w:rsidR="00E60AE0" w:rsidRPr="003E39B3">
        <w:rPr>
          <w:rFonts w:ascii="Calibri" w:hAnsi="Calibri" w:cs="Calibri"/>
          <w:sz w:val="22"/>
          <w:szCs w:val="22"/>
        </w:rPr>
        <w:t xml:space="preserve">their </w:t>
      </w:r>
      <w:r w:rsidRPr="003E39B3">
        <w:rPr>
          <w:rFonts w:ascii="Calibri" w:hAnsi="Calibri" w:cs="Calibri"/>
          <w:sz w:val="22"/>
          <w:szCs w:val="22"/>
        </w:rPr>
        <w:t xml:space="preserve">own will. </w:t>
      </w:r>
    </w:p>
    <w:p w14:paraId="3DD5A7BE" w14:textId="5CA318BD" w:rsidR="00EF741C" w:rsidRPr="003E39B3" w:rsidRDefault="00EF741C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Obstruct</w:t>
      </w:r>
      <w:r w:rsidRPr="003E39B3">
        <w:rPr>
          <w:rFonts w:ascii="Calibri" w:hAnsi="Calibri" w:cs="Calibri"/>
          <w:b/>
          <w:bCs/>
          <w:sz w:val="22"/>
          <w:szCs w:val="22"/>
        </w:rPr>
        <w:t>:</w:t>
      </w:r>
      <w:r w:rsidRPr="003E39B3">
        <w:rPr>
          <w:rFonts w:ascii="Calibri" w:hAnsi="Calibri" w:cs="Calibri"/>
          <w:sz w:val="22"/>
          <w:szCs w:val="22"/>
        </w:rPr>
        <w:t xml:space="preserve"> to block or </w:t>
      </w:r>
      <w:proofErr w:type="gramStart"/>
      <w:r w:rsidRPr="003E39B3">
        <w:rPr>
          <w:rFonts w:ascii="Calibri" w:hAnsi="Calibri" w:cs="Calibri"/>
          <w:sz w:val="22"/>
          <w:szCs w:val="22"/>
        </w:rPr>
        <w:t>prevent</w:t>
      </w:r>
      <w:proofErr w:type="gramEnd"/>
      <w:r w:rsidRPr="003E39B3">
        <w:rPr>
          <w:rFonts w:ascii="Calibri" w:hAnsi="Calibri" w:cs="Calibri"/>
          <w:sz w:val="22"/>
          <w:szCs w:val="22"/>
        </w:rPr>
        <w:t xml:space="preserve"> from occurring. </w:t>
      </w:r>
    </w:p>
    <w:p w14:paraId="593F1B29" w14:textId="54192092" w:rsidR="00282981" w:rsidRPr="003E39B3" w:rsidRDefault="002423E4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Repeal</w:t>
      </w:r>
      <w:r w:rsidRPr="003E39B3">
        <w:rPr>
          <w:rFonts w:ascii="Calibri" w:hAnsi="Calibri" w:cs="Calibri"/>
          <w:b/>
          <w:bCs/>
          <w:sz w:val="22"/>
          <w:szCs w:val="22"/>
        </w:rPr>
        <w:t>:</w:t>
      </w:r>
      <w:r w:rsidRPr="003E39B3">
        <w:rPr>
          <w:rFonts w:ascii="Calibri" w:hAnsi="Calibri" w:cs="Calibri"/>
          <w:sz w:val="22"/>
          <w:szCs w:val="22"/>
        </w:rPr>
        <w:t xml:space="preserve"> reversed; invalidated; canceled. </w:t>
      </w:r>
    </w:p>
    <w:p w14:paraId="577860E9" w14:textId="4DB5DA80" w:rsidR="00282981" w:rsidRPr="003E39B3" w:rsidRDefault="00282981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Socialist Party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39B3">
        <w:rPr>
          <w:rFonts w:ascii="Calibri" w:hAnsi="Calibri" w:cs="Calibri"/>
          <w:sz w:val="22"/>
          <w:szCs w:val="22"/>
        </w:rPr>
        <w:t xml:space="preserve">A political party </w:t>
      </w:r>
      <w:r w:rsidR="00E60AE0" w:rsidRPr="003E39B3">
        <w:rPr>
          <w:rFonts w:ascii="Calibri" w:hAnsi="Calibri" w:cs="Calibri"/>
          <w:sz w:val="22"/>
          <w:szCs w:val="22"/>
        </w:rPr>
        <w:t xml:space="preserve">that believes </w:t>
      </w:r>
      <w:r w:rsidRPr="003E39B3">
        <w:rPr>
          <w:rFonts w:ascii="Calibri" w:hAnsi="Calibri" w:cs="Calibri"/>
          <w:sz w:val="22"/>
          <w:szCs w:val="22"/>
        </w:rPr>
        <w:t xml:space="preserve">people deserve equal rights and resources and that government regulation can be a force for good in people’s lives and society.  </w:t>
      </w:r>
    </w:p>
    <w:p w14:paraId="76A688C5" w14:textId="77777777" w:rsidR="00F03454" w:rsidRPr="003E39B3" w:rsidRDefault="00A259B7" w:rsidP="003E39B3">
      <w:pPr>
        <w:pStyle w:val="Bulletsl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Transparency</w:t>
      </w:r>
      <w:r w:rsidRPr="003E39B3">
        <w:rPr>
          <w:rFonts w:ascii="Calibri" w:hAnsi="Calibri" w:cs="Calibri"/>
          <w:b/>
          <w:bCs/>
          <w:sz w:val="22"/>
          <w:szCs w:val="22"/>
        </w:rPr>
        <w:t>:</w:t>
      </w:r>
      <w:r w:rsidRPr="003E39B3">
        <w:rPr>
          <w:rFonts w:ascii="Calibri" w:hAnsi="Calibri" w:cs="Calibri"/>
          <w:sz w:val="22"/>
          <w:szCs w:val="22"/>
        </w:rPr>
        <w:t xml:space="preserve"> the act of being open and honest. </w:t>
      </w:r>
    </w:p>
    <w:p w14:paraId="7608DDDC" w14:textId="3A11E286" w:rsidR="00F03454" w:rsidRPr="003E39B3" w:rsidRDefault="00F03454" w:rsidP="003E39B3">
      <w:pPr>
        <w:pStyle w:val="Bulletsl"/>
        <w:spacing w:after="480" w:line="276" w:lineRule="auto"/>
        <w:rPr>
          <w:rFonts w:ascii="Calibri" w:hAnsi="Calibri" w:cs="Calibri"/>
          <w:b/>
          <w:bCs/>
          <w:sz w:val="22"/>
          <w:szCs w:val="22"/>
        </w:rPr>
      </w:pPr>
      <w:r w:rsidRPr="003E39B3">
        <w:rPr>
          <w:rFonts w:ascii="Calibri" w:hAnsi="Calibri" w:cs="Calibri"/>
          <w:b/>
          <w:bCs/>
          <w:sz w:val="22"/>
          <w:szCs w:val="22"/>
          <w:u w:val="single"/>
        </w:rPr>
        <w:t>Unconstitutional</w:t>
      </w:r>
      <w:r w:rsidRPr="003E39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39B3">
        <w:rPr>
          <w:rFonts w:ascii="Calibri" w:hAnsi="Calibri" w:cs="Calibri"/>
          <w:sz w:val="22"/>
          <w:szCs w:val="22"/>
        </w:rPr>
        <w:t>not allowed by or contained in the Constitution. If a law is unconstitutional, it will be struck down, meaning it is no longer a law.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0AE0" w:rsidRPr="003E39B3" w14:paraId="6E28867A" w14:textId="77777777" w:rsidTr="7039B853">
        <w:tc>
          <w:tcPr>
            <w:tcW w:w="9350" w:type="dxa"/>
            <w:shd w:val="clear" w:color="auto" w:fill="F2F2F2" w:themeFill="background1" w:themeFillShade="F2"/>
          </w:tcPr>
          <w:p w14:paraId="544ECD58" w14:textId="77777777" w:rsidR="00E60AE0" w:rsidRPr="003E39B3" w:rsidRDefault="00E60AE0" w:rsidP="003E39B3">
            <w:pPr>
              <w:pStyle w:val="Basiccopysl"/>
              <w:spacing w:before="120"/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</w:pPr>
            <w:r w:rsidRPr="003E39B3">
              <w:rPr>
                <w:rFonts w:ascii="Calibri" w:hAnsi="Calibri" w:cs="Calibri"/>
                <w:sz w:val="22"/>
                <w:szCs w:val="22"/>
              </w:rPr>
              <w:t xml:space="preserve">Additional information about </w:t>
            </w:r>
            <w:r w:rsidRPr="003E39B3">
              <w:rPr>
                <w:rFonts w:ascii="Calibri" w:hAnsi="Calibri" w:cs="Calibri"/>
                <w:i/>
                <w:iCs/>
                <w:sz w:val="22"/>
                <w:szCs w:val="22"/>
              </w:rPr>
              <w:t>Schenck v. United States,</w:t>
            </w:r>
            <w:r w:rsidRPr="003E39B3">
              <w:rPr>
                <w:rFonts w:ascii="Calibri" w:hAnsi="Calibri" w:cs="Calibri"/>
                <w:sz w:val="22"/>
                <w:szCs w:val="22"/>
              </w:rPr>
              <w:t xml:space="preserve"> including background at three reading levels, opinion quotes and summaries, teaching activities, and additional resources, can be found at </w:t>
            </w:r>
            <w:hyperlink r:id="rId10" w:history="1">
              <w:r w:rsidRPr="003E39B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>https://www.landmarkcases.org/</w:t>
              </w:r>
            </w:hyperlink>
            <w:r w:rsidRPr="003E39B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EBBD2F0" w14:textId="77777777" w:rsidR="00E60AE0" w:rsidRPr="003E39B3" w:rsidRDefault="00E60AE0" w:rsidP="003E39B3">
      <w:pPr>
        <w:pStyle w:val="Bulletsl"/>
        <w:numPr>
          <w:ilvl w:val="0"/>
          <w:numId w:val="0"/>
        </w:numPr>
        <w:spacing w:line="276" w:lineRule="auto"/>
        <w:ind w:left="720" w:hanging="360"/>
        <w:rPr>
          <w:rFonts w:ascii="Calibri" w:hAnsi="Calibri" w:cs="Calibri"/>
          <w:b/>
          <w:bCs/>
          <w:sz w:val="22"/>
          <w:szCs w:val="22"/>
        </w:rPr>
      </w:pPr>
    </w:p>
    <w:sectPr w:rsidR="00E60AE0" w:rsidRPr="003E39B3" w:rsidSect="00C50746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5B56" w14:textId="77777777" w:rsidR="00C50746" w:rsidRDefault="00C50746" w:rsidP="0078549D">
      <w:pPr>
        <w:spacing w:after="0"/>
      </w:pPr>
      <w:r>
        <w:separator/>
      </w:r>
    </w:p>
  </w:endnote>
  <w:endnote w:type="continuationSeparator" w:id="0">
    <w:p w14:paraId="2CD958EC" w14:textId="77777777" w:rsidR="00C50746" w:rsidRDefault="00C50746" w:rsidP="00785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808080" w:themeColor="background1" w:themeShade="80"/>
      </w:rPr>
      <w:id w:val="93053534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22"/>
        <w:szCs w:val="20"/>
      </w:rPr>
    </w:sdtEndPr>
    <w:sdtContent>
      <w:p w14:paraId="5B8FDE6E" w14:textId="0E0FF151" w:rsidR="00690889" w:rsidRPr="003E39B3" w:rsidRDefault="00690889">
        <w:pPr>
          <w:pStyle w:val="Footer"/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</w:pPr>
        <w:r w:rsidRPr="003E39B3"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  <w:t>© 20</w:t>
        </w:r>
        <w:r w:rsidR="005D4A49" w:rsidRPr="003E39B3"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  <w:t>20</w:t>
        </w:r>
        <w:r w:rsidRPr="003E39B3"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  <w:t xml:space="preserve"> Street Law, Inc.</w:t>
        </w:r>
        <w:r w:rsidRPr="003E39B3"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  <w:tab/>
        </w:r>
        <w:r w:rsidRPr="003E39B3"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  <w:tab/>
          <w:t xml:space="preserve"> </w:t>
        </w:r>
        <w:r w:rsidRPr="003E39B3"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  <w:fldChar w:fldCharType="begin"/>
        </w:r>
        <w:r w:rsidRPr="003E39B3"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  <w:instrText xml:space="preserve"> PAGE   \* MERGEFORMAT </w:instrText>
        </w:r>
        <w:r w:rsidRPr="003E39B3">
          <w:rPr>
            <w:rFonts w:asciiTheme="minorHAnsi" w:hAnsiTheme="minorHAnsi" w:cstheme="minorHAnsi"/>
            <w:color w:val="808080" w:themeColor="background1" w:themeShade="80"/>
            <w:sz w:val="22"/>
            <w:szCs w:val="20"/>
          </w:rPr>
          <w:fldChar w:fldCharType="separate"/>
        </w:r>
        <w:r w:rsidR="00D721BD" w:rsidRPr="003E39B3">
          <w:rPr>
            <w:rFonts w:asciiTheme="minorHAnsi" w:hAnsiTheme="minorHAnsi" w:cstheme="minorHAnsi"/>
            <w:noProof/>
            <w:color w:val="808080" w:themeColor="background1" w:themeShade="80"/>
            <w:sz w:val="22"/>
            <w:szCs w:val="20"/>
          </w:rPr>
          <w:t>3</w:t>
        </w:r>
        <w:r w:rsidRPr="003E39B3">
          <w:rPr>
            <w:rFonts w:asciiTheme="minorHAnsi" w:hAnsiTheme="minorHAnsi" w:cstheme="minorHAnsi"/>
            <w:noProof/>
            <w:color w:val="808080" w:themeColor="background1" w:themeShade="80"/>
            <w:sz w:val="22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color w:val="808080" w:themeColor="background1" w:themeShade="80"/>
      </w:rPr>
      <w:id w:val="-1993711322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22"/>
        <w:szCs w:val="20"/>
      </w:rPr>
    </w:sdtEndPr>
    <w:sdtContent>
      <w:p w14:paraId="3EEA289A" w14:textId="6735A7DF" w:rsidR="00690889" w:rsidRPr="003E39B3" w:rsidRDefault="00690889">
        <w:pPr>
          <w:pStyle w:val="Footer"/>
          <w:rPr>
            <w:rFonts w:ascii="Calibri" w:hAnsi="Calibri" w:cs="Calibri"/>
            <w:noProof/>
            <w:color w:val="808080" w:themeColor="background1" w:themeShade="80"/>
            <w:sz w:val="22"/>
            <w:szCs w:val="20"/>
          </w:rPr>
        </w:pPr>
        <w:r w:rsidRPr="003E39B3">
          <w:rPr>
            <w:rFonts w:ascii="Calibri" w:hAnsi="Calibri" w:cs="Calibri"/>
            <w:color w:val="808080" w:themeColor="background1" w:themeShade="80"/>
            <w:sz w:val="22"/>
            <w:szCs w:val="20"/>
          </w:rPr>
          <w:t>© 20</w:t>
        </w:r>
        <w:r w:rsidR="003E39B3" w:rsidRPr="003E39B3">
          <w:rPr>
            <w:rFonts w:ascii="Calibri" w:hAnsi="Calibri" w:cs="Calibri"/>
            <w:color w:val="808080" w:themeColor="background1" w:themeShade="80"/>
            <w:sz w:val="22"/>
            <w:szCs w:val="20"/>
          </w:rPr>
          <w:t>20</w:t>
        </w:r>
        <w:r w:rsidRPr="003E39B3">
          <w:rPr>
            <w:rFonts w:ascii="Calibri" w:hAnsi="Calibri" w:cs="Calibri"/>
            <w:color w:val="808080" w:themeColor="background1" w:themeShade="80"/>
            <w:sz w:val="22"/>
            <w:szCs w:val="20"/>
          </w:rPr>
          <w:t xml:space="preserve"> Street Law, Inc.</w:t>
        </w:r>
        <w:r w:rsidRPr="003E39B3">
          <w:rPr>
            <w:rFonts w:ascii="Calibri" w:hAnsi="Calibri" w:cs="Calibri"/>
            <w:color w:val="808080" w:themeColor="background1" w:themeShade="80"/>
            <w:sz w:val="22"/>
            <w:szCs w:val="20"/>
          </w:rPr>
          <w:tab/>
        </w:r>
        <w:r w:rsidRPr="003E39B3">
          <w:rPr>
            <w:rFonts w:ascii="Calibri" w:hAnsi="Calibri" w:cs="Calibri"/>
            <w:color w:val="808080" w:themeColor="background1" w:themeShade="80"/>
            <w:sz w:val="22"/>
            <w:szCs w:val="20"/>
          </w:rPr>
          <w:tab/>
          <w:t xml:space="preserve"> </w:t>
        </w:r>
        <w:r w:rsidR="003E39B3" w:rsidRPr="003E39B3">
          <w:rPr>
            <w:rFonts w:ascii="Calibri" w:hAnsi="Calibri" w:cs="Calibri"/>
            <w:color w:val="808080" w:themeColor="background1" w:themeShade="80"/>
            <w:sz w:val="22"/>
            <w:szCs w:val="20"/>
          </w:rPr>
          <w:t>Last updated: 01/18/2024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2187" w14:textId="77777777" w:rsidR="00C50746" w:rsidRDefault="00C50746" w:rsidP="0078549D">
      <w:pPr>
        <w:spacing w:after="0"/>
      </w:pPr>
      <w:r>
        <w:separator/>
      </w:r>
    </w:p>
  </w:footnote>
  <w:footnote w:type="continuationSeparator" w:id="0">
    <w:p w14:paraId="02072456" w14:textId="77777777" w:rsidR="00C50746" w:rsidRDefault="00C50746" w:rsidP="00785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67E1" w14:textId="571F500E" w:rsidR="00690889" w:rsidRPr="003E39B3" w:rsidRDefault="003E39B3" w:rsidP="003E39B3">
    <w:pPr>
      <w:jc w:val="right"/>
      <w:rPr>
        <w:rFonts w:ascii="Calibri" w:hAnsi="Calibri" w:cs="Calibri"/>
        <w:color w:val="808080" w:themeColor="background1" w:themeShade="80"/>
      </w:rPr>
    </w:pPr>
    <w:bookmarkStart w:id="1" w:name="_Hlk156415552"/>
    <w:bookmarkStart w:id="2" w:name="_Hlk156477696"/>
    <w:bookmarkStart w:id="3" w:name="_Hlk156477697"/>
    <w:r w:rsidRPr="003E39B3">
      <w:rPr>
        <w:rFonts w:ascii="Calibri" w:hAnsi="Calibri" w:cs="Calibri"/>
        <w:i/>
        <w:iCs/>
        <w:noProof/>
        <w:color w:val="808080" w:themeColor="background1" w:themeShade="80"/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8E9843" wp14:editId="2D741AAF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733923717" name="Text Box 7339237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2363A" w14:textId="77777777" w:rsidR="003E39B3" w:rsidRDefault="003E39B3" w:rsidP="003E39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172BE8" wp14:editId="51FC3F24">
                                <wp:extent cx="1828800" cy="333590"/>
                                <wp:effectExtent l="0" t="0" r="0" b="9525"/>
                                <wp:docPr id="1342326644" name="Picture 1342326644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E9843" id="_x0000_t202" coordsize="21600,21600" o:spt="202" path="m,l,21600r21600,l21600,xe">
              <v:stroke joinstyle="miter"/>
              <v:path gradientshapeok="t" o:connecttype="rect"/>
            </v:shapetype>
            <v:shape id="Text Box 733923717" o:spid="_x0000_s1026" type="#_x0000_t202" style="position:absolute;left:0;text-align:left;margin-left:-10.5pt;margin-top:-11.25pt;width:212.2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" filled="f" stroked="f" strokeweight=".5pt">
              <v:textbox>
                <w:txbxContent>
                  <w:p w14:paraId="3BF2363A" w14:textId="77777777" w:rsidR="003E39B3" w:rsidRDefault="003E39B3" w:rsidP="003E39B3">
                    <w:r>
                      <w:rPr>
                        <w:noProof/>
                      </w:rPr>
                      <w:drawing>
                        <wp:inline distT="0" distB="0" distL="0" distR="0" wp14:anchorId="56172BE8" wp14:editId="51FC3F24">
                          <wp:extent cx="1828800" cy="333590"/>
                          <wp:effectExtent l="0" t="0" r="0" b="9525"/>
                          <wp:docPr id="1342326644" name="Picture 1342326644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E39B3">
      <w:rPr>
        <w:rFonts w:ascii="Calibri" w:hAnsi="Calibri" w:cs="Calibri"/>
        <w:i/>
        <w:iCs/>
        <w:color w:val="808080" w:themeColor="background1" w:themeShade="80"/>
        <w:sz w:val="22"/>
      </w:rPr>
      <w:t>Schenck v. United States</w:t>
    </w:r>
    <w:r w:rsidRPr="003E39B3">
      <w:rPr>
        <w:rFonts w:ascii="Calibri" w:hAnsi="Calibri" w:cs="Calibri"/>
        <w:color w:val="808080" w:themeColor="background1" w:themeShade="80"/>
        <w:sz w:val="22"/>
      </w:rPr>
      <w:t xml:space="preserve"> (</w:t>
    </w:r>
    <w:r w:rsidRPr="003E39B3">
      <w:rPr>
        <w:rFonts w:ascii="Calibri" w:hAnsi="Calibri" w:cs="Calibri"/>
        <w:color w:val="808080" w:themeColor="background1" w:themeShade="80"/>
        <w:sz w:val="22"/>
      </w:rPr>
      <w:t>1919</w:t>
    </w:r>
    <w:r w:rsidRPr="003E39B3">
      <w:rPr>
        <w:rFonts w:ascii="Calibri" w:hAnsi="Calibri" w:cs="Calibri"/>
        <w:color w:val="808080" w:themeColor="background1" w:themeShade="80"/>
        <w:sz w:val="22"/>
      </w:rPr>
      <w:t>)</w:t>
    </w:r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38CA" w14:textId="77777777" w:rsidR="003E39B3" w:rsidRPr="003E39B3" w:rsidRDefault="003E39B3" w:rsidP="003E39B3">
    <w:pPr>
      <w:jc w:val="right"/>
      <w:rPr>
        <w:rFonts w:ascii="Calibri" w:hAnsi="Calibri" w:cs="Calibri"/>
        <w:color w:val="808080" w:themeColor="background1" w:themeShade="80"/>
      </w:rPr>
    </w:pPr>
    <w:bookmarkStart w:id="4" w:name="_Hlk156415537"/>
    <w:r w:rsidRPr="003E39B3">
      <w:rPr>
        <w:rFonts w:ascii="Calibri" w:hAnsi="Calibri" w:cs="Calibri"/>
        <w:noProof/>
        <w:color w:val="808080" w:themeColor="background1" w:themeShade="8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B4ED5" wp14:editId="57EC3D16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1316934830" name="Text Box 1316934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A6905" w14:textId="77777777" w:rsidR="003E39B3" w:rsidRDefault="003E39B3" w:rsidP="003E39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EBC840" wp14:editId="046DF427">
                                <wp:extent cx="1828800" cy="333590"/>
                                <wp:effectExtent l="0" t="0" r="0" b="9525"/>
                                <wp:docPr id="365242982" name="Picture 365242982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B4ED5" id="_x0000_t202" coordsize="21600,21600" o:spt="202" path="m,l,21600r21600,l21600,xe">
              <v:stroke joinstyle="miter"/>
              <v:path gradientshapeok="t" o:connecttype="rect"/>
            </v:shapetype>
            <v:shape id="Text Box 1316934830" o:spid="_x0000_s1027" type="#_x0000_t202" style="position:absolute;left:0;text-align:left;margin-left:-10.5pt;margin-top:-11.25pt;width:212.2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" filled="f" stroked="f" strokeweight=".5pt">
              <v:textbox>
                <w:txbxContent>
                  <w:p w14:paraId="3C8A6905" w14:textId="77777777" w:rsidR="003E39B3" w:rsidRDefault="003E39B3" w:rsidP="003E39B3">
                    <w:r>
                      <w:rPr>
                        <w:noProof/>
                      </w:rPr>
                      <w:drawing>
                        <wp:inline distT="0" distB="0" distL="0" distR="0" wp14:anchorId="24EBC840" wp14:editId="046DF427">
                          <wp:extent cx="1828800" cy="333590"/>
                          <wp:effectExtent l="0" t="0" r="0" b="9525"/>
                          <wp:docPr id="365242982" name="Picture 365242982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E39B3">
      <w:rPr>
        <w:rFonts w:ascii="Calibri" w:hAnsi="Calibri" w:cs="Calibri"/>
        <w:color w:val="808080" w:themeColor="background1" w:themeShade="80"/>
        <w:sz w:val="22"/>
      </w:rPr>
      <w:t>Street Law, Inc. Case Summary</w:t>
    </w:r>
  </w:p>
  <w:bookmarkEnd w:id="4"/>
  <w:p w14:paraId="7FABD3EF" w14:textId="77777777" w:rsidR="00690889" w:rsidRDefault="00690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965"/>
    <w:multiLevelType w:val="hybridMultilevel"/>
    <w:tmpl w:val="8CE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45649D56"/>
    <w:lvl w:ilvl="0" w:tplc="8AB6FEF2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0D0D"/>
    <w:multiLevelType w:val="hybridMultilevel"/>
    <w:tmpl w:val="F850CD4E"/>
    <w:lvl w:ilvl="0" w:tplc="BA7831CE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12B7D"/>
    <w:multiLevelType w:val="hybridMultilevel"/>
    <w:tmpl w:val="1276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85007">
    <w:abstractNumId w:val="4"/>
  </w:num>
  <w:num w:numId="2" w16cid:durableId="1178277318">
    <w:abstractNumId w:val="1"/>
  </w:num>
  <w:num w:numId="3" w16cid:durableId="843864848">
    <w:abstractNumId w:val="2"/>
  </w:num>
  <w:num w:numId="4" w16cid:durableId="1738358522">
    <w:abstractNumId w:val="5"/>
  </w:num>
  <w:num w:numId="5" w16cid:durableId="818301414">
    <w:abstractNumId w:val="3"/>
  </w:num>
  <w:num w:numId="6" w16cid:durableId="933636607">
    <w:abstractNumId w:val="0"/>
  </w:num>
  <w:num w:numId="7" w16cid:durableId="286008006">
    <w:abstractNumId w:val="6"/>
  </w:num>
  <w:num w:numId="8" w16cid:durableId="7886676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DF"/>
    <w:rsid w:val="000248E2"/>
    <w:rsid w:val="00096C2F"/>
    <w:rsid w:val="000A3FD8"/>
    <w:rsid w:val="000B53C1"/>
    <w:rsid w:val="000D0D29"/>
    <w:rsid w:val="000E239D"/>
    <w:rsid w:val="00110E00"/>
    <w:rsid w:val="00136C23"/>
    <w:rsid w:val="00161C2E"/>
    <w:rsid w:val="00162C85"/>
    <w:rsid w:val="00163CBF"/>
    <w:rsid w:val="00170B98"/>
    <w:rsid w:val="00194E1D"/>
    <w:rsid w:val="00226431"/>
    <w:rsid w:val="00230F44"/>
    <w:rsid w:val="002423E4"/>
    <w:rsid w:val="00282981"/>
    <w:rsid w:val="00290061"/>
    <w:rsid w:val="00292502"/>
    <w:rsid w:val="002B3773"/>
    <w:rsid w:val="002B4D38"/>
    <w:rsid w:val="002C3C26"/>
    <w:rsid w:val="002C68A3"/>
    <w:rsid w:val="002D276C"/>
    <w:rsid w:val="002D2DBF"/>
    <w:rsid w:val="002E7F58"/>
    <w:rsid w:val="00304C79"/>
    <w:rsid w:val="00310F79"/>
    <w:rsid w:val="00317735"/>
    <w:rsid w:val="00321959"/>
    <w:rsid w:val="00324F7E"/>
    <w:rsid w:val="00330C55"/>
    <w:rsid w:val="003406DE"/>
    <w:rsid w:val="00375090"/>
    <w:rsid w:val="00377723"/>
    <w:rsid w:val="00391EA0"/>
    <w:rsid w:val="00396AEB"/>
    <w:rsid w:val="003C37D2"/>
    <w:rsid w:val="003E39B3"/>
    <w:rsid w:val="003E7861"/>
    <w:rsid w:val="003F6293"/>
    <w:rsid w:val="00401701"/>
    <w:rsid w:val="004137AA"/>
    <w:rsid w:val="00424B4F"/>
    <w:rsid w:val="00431309"/>
    <w:rsid w:val="004448A8"/>
    <w:rsid w:val="004708BE"/>
    <w:rsid w:val="00472A8D"/>
    <w:rsid w:val="0047790D"/>
    <w:rsid w:val="00496974"/>
    <w:rsid w:val="004B0C6B"/>
    <w:rsid w:val="004B3D25"/>
    <w:rsid w:val="004B560A"/>
    <w:rsid w:val="005311FB"/>
    <w:rsid w:val="0056761D"/>
    <w:rsid w:val="005A0330"/>
    <w:rsid w:val="005A1D2E"/>
    <w:rsid w:val="005C4EE4"/>
    <w:rsid w:val="005D4A49"/>
    <w:rsid w:val="005E328E"/>
    <w:rsid w:val="005F3C57"/>
    <w:rsid w:val="0061510A"/>
    <w:rsid w:val="00641BEB"/>
    <w:rsid w:val="006549AE"/>
    <w:rsid w:val="00665989"/>
    <w:rsid w:val="00671D8F"/>
    <w:rsid w:val="00681575"/>
    <w:rsid w:val="00690889"/>
    <w:rsid w:val="00694AE4"/>
    <w:rsid w:val="006974AD"/>
    <w:rsid w:val="006E589B"/>
    <w:rsid w:val="00731B83"/>
    <w:rsid w:val="00732340"/>
    <w:rsid w:val="0076723F"/>
    <w:rsid w:val="0078549D"/>
    <w:rsid w:val="007A50A1"/>
    <w:rsid w:val="007A59B9"/>
    <w:rsid w:val="007B4E71"/>
    <w:rsid w:val="007E788E"/>
    <w:rsid w:val="007F700D"/>
    <w:rsid w:val="00815CB0"/>
    <w:rsid w:val="0081706F"/>
    <w:rsid w:val="008344B3"/>
    <w:rsid w:val="008526F7"/>
    <w:rsid w:val="00857F3D"/>
    <w:rsid w:val="00876951"/>
    <w:rsid w:val="00883F85"/>
    <w:rsid w:val="008C4C4B"/>
    <w:rsid w:val="008E721D"/>
    <w:rsid w:val="00932843"/>
    <w:rsid w:val="009537B2"/>
    <w:rsid w:val="00980C8C"/>
    <w:rsid w:val="00981347"/>
    <w:rsid w:val="009D4164"/>
    <w:rsid w:val="009D6B03"/>
    <w:rsid w:val="009E60BE"/>
    <w:rsid w:val="00A06F2D"/>
    <w:rsid w:val="00A25927"/>
    <w:rsid w:val="00A259B7"/>
    <w:rsid w:val="00A264C3"/>
    <w:rsid w:val="00AA78D1"/>
    <w:rsid w:val="00AB610C"/>
    <w:rsid w:val="00AC1A30"/>
    <w:rsid w:val="00AE0C77"/>
    <w:rsid w:val="00B07FF7"/>
    <w:rsid w:val="00B14232"/>
    <w:rsid w:val="00B15FC3"/>
    <w:rsid w:val="00B51226"/>
    <w:rsid w:val="00B62487"/>
    <w:rsid w:val="00B91534"/>
    <w:rsid w:val="00BD1223"/>
    <w:rsid w:val="00BD136B"/>
    <w:rsid w:val="00BE4A01"/>
    <w:rsid w:val="00C0168B"/>
    <w:rsid w:val="00C0748C"/>
    <w:rsid w:val="00C30920"/>
    <w:rsid w:val="00C42CDF"/>
    <w:rsid w:val="00C50746"/>
    <w:rsid w:val="00C51219"/>
    <w:rsid w:val="00C82846"/>
    <w:rsid w:val="00C9229A"/>
    <w:rsid w:val="00C949AC"/>
    <w:rsid w:val="00CD1950"/>
    <w:rsid w:val="00CF736E"/>
    <w:rsid w:val="00D07D5D"/>
    <w:rsid w:val="00D42341"/>
    <w:rsid w:val="00D52F5A"/>
    <w:rsid w:val="00D721BD"/>
    <w:rsid w:val="00D825E8"/>
    <w:rsid w:val="00D87248"/>
    <w:rsid w:val="00DA569D"/>
    <w:rsid w:val="00DC4CA9"/>
    <w:rsid w:val="00DE3D18"/>
    <w:rsid w:val="00DE4AF3"/>
    <w:rsid w:val="00E02CFB"/>
    <w:rsid w:val="00E10979"/>
    <w:rsid w:val="00E54AE4"/>
    <w:rsid w:val="00E60AE0"/>
    <w:rsid w:val="00E75C46"/>
    <w:rsid w:val="00E76C20"/>
    <w:rsid w:val="00E9032A"/>
    <w:rsid w:val="00EF741C"/>
    <w:rsid w:val="00F03454"/>
    <w:rsid w:val="00F03984"/>
    <w:rsid w:val="00F12DF9"/>
    <w:rsid w:val="00F3300D"/>
    <w:rsid w:val="00F40F6E"/>
    <w:rsid w:val="00F42CDF"/>
    <w:rsid w:val="00FA07EF"/>
    <w:rsid w:val="00FC5BD8"/>
    <w:rsid w:val="00FE0F9F"/>
    <w:rsid w:val="7039B853"/>
    <w:rsid w:val="7429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CA18"/>
  <w15:docId w15:val="{34451B7E-8CBB-4A8F-9E32-FE5A32D7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55"/>
    <w:pPr>
      <w:spacing w:line="240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3C1"/>
    <w:pPr>
      <w:spacing w:before="360" w:after="120"/>
      <w:outlineLvl w:val="1"/>
    </w:pPr>
    <w:rPr>
      <w:rFonts w:ascii="Gill Sans MT" w:eastAsia="Times New Roman" w:hAnsi="Gill Sans MT" w:cs="Times New Roman"/>
      <w:b/>
      <w:bCs/>
      <w:i/>
      <w:color w:val="00000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375090"/>
    <w:pPr>
      <w:spacing w:before="360" w:after="120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F42CDF"/>
    <w:pPr>
      <w:spacing w:before="360" w:after="120"/>
    </w:pPr>
    <w:rPr>
      <w:rFonts w:ascii="Gill Sans MT" w:hAnsi="Gill Sans MT"/>
      <w:b/>
      <w:i/>
      <w:szCs w:val="24"/>
    </w:rPr>
  </w:style>
  <w:style w:type="character" w:customStyle="1" w:styleId="Subhead1slChar">
    <w:name w:val="Subhead 1_sl Char"/>
    <w:basedOn w:val="DefaultParagraphFont"/>
    <w:link w:val="Subhead1sl"/>
    <w:rsid w:val="00375090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330C55"/>
    <w:pPr>
      <w:spacing w:after="120" w:line="276" w:lineRule="auto"/>
    </w:pPr>
    <w:rPr>
      <w:szCs w:val="24"/>
    </w:rPr>
  </w:style>
  <w:style w:type="character" w:customStyle="1" w:styleId="Subhead2slChar">
    <w:name w:val="Subhead 2_sl Char"/>
    <w:basedOn w:val="DefaultParagraphFont"/>
    <w:link w:val="Subhead2sl"/>
    <w:rsid w:val="00F42CDF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A06F2D"/>
    <w:pPr>
      <w:numPr>
        <w:numId w:val="1"/>
      </w:numPr>
      <w:spacing w:after="120"/>
    </w:pPr>
    <w:rPr>
      <w:szCs w:val="24"/>
    </w:rPr>
  </w:style>
  <w:style w:type="character" w:customStyle="1" w:styleId="BasiccopyslChar">
    <w:name w:val="Basic copy_sl Char"/>
    <w:basedOn w:val="DefaultParagraphFont"/>
    <w:link w:val="Basiccopysl"/>
    <w:rsid w:val="00330C55"/>
    <w:rPr>
      <w:rFonts w:ascii="Garamond" w:hAnsi="Garamond"/>
      <w:sz w:val="24"/>
      <w:szCs w:val="24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/>
      <w:ind w:left="720"/>
    </w:pPr>
    <w:rPr>
      <w:szCs w:val="24"/>
    </w:rPr>
  </w:style>
  <w:style w:type="character" w:customStyle="1" w:styleId="BulletslChar">
    <w:name w:val="Bullet_sl Char"/>
    <w:basedOn w:val="DefaultParagraphFont"/>
    <w:link w:val="Bulletsl"/>
    <w:rsid w:val="00A06F2D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3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4"/>
      </w:numPr>
      <w:spacing w:after="120"/>
      <w:ind w:left="1260"/>
    </w:pPr>
    <w:rPr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4"/>
      </w:numPr>
      <w:tabs>
        <w:tab w:val="left" w:pos="1800"/>
      </w:tabs>
      <w:spacing w:after="120"/>
      <w:ind w:left="1800" w:hanging="360"/>
    </w:pPr>
    <w:rPr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4"/>
      </w:numPr>
      <w:spacing w:after="120"/>
    </w:pPr>
    <w:rPr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5"/>
      </w:numPr>
      <w:spacing w:after="120"/>
      <w:ind w:left="900" w:hanging="540"/>
    </w:pPr>
    <w:rPr>
      <w:b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hAnsi="Garamond"/>
      <w:b/>
      <w:sz w:val="24"/>
      <w:szCs w:val="24"/>
    </w:rPr>
  </w:style>
  <w:style w:type="paragraph" w:customStyle="1" w:styleId="Normal1">
    <w:name w:val="Normal1"/>
    <w:rsid w:val="00F42CDF"/>
    <w:pPr>
      <w:spacing w:after="160" w:line="259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42CDF"/>
    <w:pPr>
      <w:spacing w:before="100" w:beforeAutospacing="1" w:after="100" w:afterAutospacing="1"/>
    </w:pPr>
    <w:rPr>
      <w:rFonts w:ascii="Times New Roman" w:eastAsia="Calibri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2CDF"/>
    <w:pPr>
      <w:spacing w:after="0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CDF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2CDF"/>
    <w:rPr>
      <w:vertAlign w:val="superscript"/>
    </w:rPr>
  </w:style>
  <w:style w:type="character" w:styleId="Strong">
    <w:name w:val="Strong"/>
    <w:basedOn w:val="DefaultParagraphFont"/>
    <w:uiPriority w:val="22"/>
    <w:qFormat/>
    <w:rsid w:val="00F42C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D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B53C1"/>
    <w:rPr>
      <w:rFonts w:ascii="Gill Sans MT" w:eastAsia="Times New Roman" w:hAnsi="Gill Sans MT" w:cs="Times New Roman"/>
      <w:b/>
      <w:bCs/>
      <w:i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53C1"/>
    <w:pPr>
      <w:spacing w:after="160" w:line="259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0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391EA0"/>
    <w:pPr>
      <w:spacing w:after="0" w:line="240" w:lineRule="auto"/>
    </w:pPr>
    <w:rPr>
      <w:sz w:val="24"/>
      <w:szCs w:val="24"/>
    </w:rPr>
  </w:style>
  <w:style w:type="paragraph" w:customStyle="1" w:styleId="Basiccopycenteredsl">
    <w:name w:val="Basic copy_centered_sl"/>
    <w:basedOn w:val="Basiccopysl"/>
    <w:qFormat/>
    <w:rsid w:val="00E10979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p1">
    <w:name w:val="p1"/>
    <w:basedOn w:val="Normal"/>
    <w:rsid w:val="002D2D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E6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andmarkcase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heeler\Downloads\2018_template%20with%20branded%20header%20+%20copyright%20and%20page%20number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14" ma:contentTypeDescription="Create a new document." ma:contentTypeScope="" ma:versionID="94c8cdf28fa9d5fe0045b61abe04d855">
  <xsd:schema xmlns:xsd="http://www.w3.org/2001/XMLSchema" xmlns:xs="http://www.w3.org/2001/XMLSchema" xmlns:p="http://schemas.microsoft.com/office/2006/metadata/properties" xmlns:ns2="9af227aa-5493-4bfe-a302-9771bcf92926" xmlns:ns3="f90ba59e-6231-420d-b202-993c3441322c" targetNamespace="http://schemas.microsoft.com/office/2006/metadata/properties" ma:root="true" ma:fieldsID="3b6cb1fefcbea7b4f6bfccd4ed2a190c" ns2:_="" ns3:_=""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26830-EB8D-4A01-BDD3-F033CABC4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DC3B1-51E4-4808-9365-56A6E855C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27aa-5493-4bfe-a302-9771bcf92926"/>
    <ds:schemaRef ds:uri="f90ba59e-6231-420d-b202-993c34413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3523-8F51-4E9F-A80E-6DC3BA1ED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2018_template with branded header + copyright and page number footer</Template>
  <TotalTime>5</TotalTime>
  <Pages>4</Pages>
  <Words>1238</Words>
  <Characters>7061</Characters>
  <Application>Microsoft Office Word</Application>
  <DocSecurity>0</DocSecurity>
  <Lines>58</Lines>
  <Paragraphs>16</Paragraphs>
  <ScaleCrop>false</ScaleCrop>
  <Company>Microsoft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Hawkins</dc:creator>
  <cp:lastModifiedBy>Allison Hawkins</cp:lastModifiedBy>
  <cp:revision>3</cp:revision>
  <dcterms:created xsi:type="dcterms:W3CDTF">2020-10-21T20:45:00Z</dcterms:created>
  <dcterms:modified xsi:type="dcterms:W3CDTF">2024-01-18T18:50:00Z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