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634A1" w14:textId="77777777" w:rsidR="00CF1A03" w:rsidRPr="00EC2A62" w:rsidRDefault="00CF1A03" w:rsidP="00922034">
      <w:pPr>
        <w:pStyle w:val="BasicParagraph"/>
        <w:spacing w:before="240" w:after="240"/>
        <w:jc w:val="center"/>
        <w:rPr>
          <w:rFonts w:ascii="Gill Sans MT" w:hAnsi="Gill Sans MT" w:cs="Times New Roman"/>
          <w:b/>
          <w:sz w:val="32"/>
          <w:szCs w:val="32"/>
        </w:rPr>
      </w:pPr>
      <w:r w:rsidRPr="00EC2A62">
        <w:rPr>
          <w:rFonts w:ascii="Gill Sans MT" w:hAnsi="Gill Sans MT" w:cs="Times New Roman"/>
          <w:b/>
          <w:sz w:val="32"/>
          <w:szCs w:val="32"/>
        </w:rPr>
        <w:t>Applying Precedents</w:t>
      </w:r>
      <w:r>
        <w:rPr>
          <w:rFonts w:ascii="Gill Sans MT" w:hAnsi="Gill Sans MT" w:cs="Times New Roman"/>
          <w:b/>
          <w:sz w:val="32"/>
          <w:szCs w:val="32"/>
        </w:rPr>
        <w:t xml:space="preserve"> Activity</w:t>
      </w:r>
    </w:p>
    <w:p w14:paraId="0C5DF1F6" w14:textId="606DB28C" w:rsidR="00CF1A03" w:rsidRPr="002E412A" w:rsidRDefault="00CF1A03" w:rsidP="002E412A">
      <w:pPr>
        <w:pStyle w:val="Basiccopycenteredsl"/>
        <w:spacing w:line="240" w:lineRule="auto"/>
      </w:pPr>
      <w:r w:rsidRPr="002E412A">
        <w:t xml:space="preserve">Comparison case: </w:t>
      </w:r>
      <w:r w:rsidR="000E39DB" w:rsidRPr="000E39DB">
        <w:rPr>
          <w:b w:val="0"/>
          <w:bCs/>
          <w:i/>
          <w:color w:val="333333"/>
          <w:shd w:val="clear" w:color="auto" w:fill="FFFFFF"/>
        </w:rPr>
        <w:t>Whole Woman’s Health v. Hellerstedt</w:t>
      </w:r>
      <w:r w:rsidR="000E39DB" w:rsidRPr="001428F2">
        <w:rPr>
          <w:b w:val="0"/>
          <w:bCs/>
        </w:rPr>
        <w:t xml:space="preserve"> </w:t>
      </w:r>
      <w:r w:rsidR="001428F2" w:rsidRPr="001428F2">
        <w:rPr>
          <w:b w:val="0"/>
          <w:bCs/>
        </w:rPr>
        <w:t>(201</w:t>
      </w:r>
      <w:r w:rsidR="000E39DB">
        <w:rPr>
          <w:b w:val="0"/>
          <w:bCs/>
        </w:rPr>
        <w:t>6</w:t>
      </w:r>
      <w:r w:rsidR="001428F2" w:rsidRPr="001428F2">
        <w:rPr>
          <w:b w:val="0"/>
          <w:bCs/>
        </w:rPr>
        <w:t>)</w:t>
      </w:r>
    </w:p>
    <w:p w14:paraId="0B182C4F" w14:textId="34204208" w:rsidR="00CF1A03" w:rsidRDefault="00CF1A03" w:rsidP="00922034">
      <w:pPr>
        <w:spacing w:after="240"/>
        <w:jc w:val="center"/>
        <w:rPr>
          <w:rFonts w:ascii="Garamond" w:eastAsia="Garamond" w:hAnsi="Garamond" w:cs="Garamond"/>
          <w:bCs/>
        </w:rPr>
      </w:pPr>
      <w:r w:rsidRPr="002E412A">
        <w:rPr>
          <w:rFonts w:ascii="Garamond" w:hAnsi="Garamond"/>
          <w:b/>
          <w:bCs/>
        </w:rPr>
        <w:t>Precedent case:</w:t>
      </w:r>
      <w:r w:rsidR="002E412A" w:rsidRPr="002E412A">
        <w:rPr>
          <w:rFonts w:ascii="Garamond" w:hAnsi="Garamond"/>
        </w:rPr>
        <w:t xml:space="preserve"> </w:t>
      </w:r>
      <w:r w:rsidR="0026583A">
        <w:rPr>
          <w:rFonts w:ascii="Garamond" w:eastAsia="Garamond" w:hAnsi="Garamond" w:cs="Garamond"/>
          <w:bCs/>
          <w:i/>
        </w:rPr>
        <w:t>Roe v. Wade</w:t>
      </w:r>
      <w:r w:rsidR="001428F2">
        <w:rPr>
          <w:rFonts w:ascii="Garamond" w:eastAsia="Garamond" w:hAnsi="Garamond" w:cs="Garamond"/>
          <w:bCs/>
          <w:i/>
        </w:rPr>
        <w:t xml:space="preserve"> </w:t>
      </w:r>
      <w:r w:rsidR="001428F2" w:rsidRPr="001428F2">
        <w:rPr>
          <w:rFonts w:ascii="Garamond" w:eastAsia="Garamond" w:hAnsi="Garamond" w:cs="Garamond"/>
          <w:bCs/>
          <w:iCs/>
        </w:rPr>
        <w:t>(19</w:t>
      </w:r>
      <w:r w:rsidR="00B90035">
        <w:rPr>
          <w:rFonts w:ascii="Garamond" w:eastAsia="Garamond" w:hAnsi="Garamond" w:cs="Garamond"/>
          <w:bCs/>
          <w:iCs/>
        </w:rPr>
        <w:t>73</w:t>
      </w:r>
      <w:r w:rsidR="001428F2" w:rsidRPr="001428F2">
        <w:rPr>
          <w:rFonts w:ascii="Garamond" w:eastAsia="Garamond" w:hAnsi="Garamond" w:cs="Garamond"/>
          <w:bCs/>
          <w:iCs/>
        </w:rPr>
        <w:t>)</w:t>
      </w:r>
    </w:p>
    <w:p w14:paraId="46D2CFF5" w14:textId="27AB4DC0" w:rsidR="00CF1A03" w:rsidRPr="00922034" w:rsidRDefault="00CF1A03" w:rsidP="00922034">
      <w:pPr>
        <w:pStyle w:val="Basiccopysl"/>
        <w:rPr>
          <w:bCs/>
        </w:rPr>
      </w:pPr>
      <w:r w:rsidRPr="00922034">
        <w:rPr>
          <w:b/>
        </w:rPr>
        <w:t>What you need to know before you begin:</w:t>
      </w:r>
      <w:r w:rsidRPr="00922034">
        <w:rPr>
          <w:bCs/>
        </w:rPr>
        <w:t xml:space="preserve"> When the Supreme Court decides a case, it clarifies the law and serves as guidance for </w:t>
      </w:r>
      <w:r w:rsidR="648F04D5" w:rsidRPr="00922034">
        <w:rPr>
          <w:bCs/>
        </w:rPr>
        <w:t>how future cases should be decided</w:t>
      </w:r>
      <w:r w:rsidRPr="00922034">
        <w:rPr>
          <w:bCs/>
        </w:rPr>
        <w:t>.</w:t>
      </w:r>
      <w:r w:rsidR="1A8CAC43" w:rsidRPr="00922034">
        <w:rPr>
          <w:bCs/>
        </w:rPr>
        <w:t xml:space="preserve"> B</w:t>
      </w:r>
      <w:r w:rsidR="14076192" w:rsidRPr="00922034">
        <w:rPr>
          <w:bCs/>
        </w:rPr>
        <w:t>efore</w:t>
      </w:r>
      <w:r w:rsidR="7D8C5C84" w:rsidRPr="00922034">
        <w:rPr>
          <w:bCs/>
        </w:rPr>
        <w:t xml:space="preserve"> </w:t>
      </w:r>
      <w:r w:rsidR="126438E5" w:rsidRPr="00922034">
        <w:rPr>
          <w:bCs/>
        </w:rPr>
        <w:t>the Supreme Court</w:t>
      </w:r>
      <w:r w:rsidR="40C3C719" w:rsidRPr="00922034">
        <w:rPr>
          <w:bCs/>
        </w:rPr>
        <w:t xml:space="preserve"> </w:t>
      </w:r>
      <w:proofErr w:type="gramStart"/>
      <w:r w:rsidR="7D8C5C84" w:rsidRPr="00922034">
        <w:rPr>
          <w:bCs/>
        </w:rPr>
        <w:t>makes a decision</w:t>
      </w:r>
      <w:proofErr w:type="gramEnd"/>
      <w:r w:rsidR="7D8C5C84" w:rsidRPr="00922034">
        <w:rPr>
          <w:bCs/>
        </w:rPr>
        <w:t xml:space="preserve">, it always looks to </w:t>
      </w:r>
      <w:r w:rsidR="2807E1C5" w:rsidRPr="00922034">
        <w:rPr>
          <w:bCs/>
        </w:rPr>
        <w:t>precedents</w:t>
      </w:r>
      <w:r w:rsidR="00922034">
        <w:rPr>
          <w:bCs/>
        </w:rPr>
        <w:t>—</w:t>
      </w:r>
      <w:r w:rsidR="7D8C5C84" w:rsidRPr="00922034">
        <w:rPr>
          <w:bCs/>
        </w:rPr>
        <w:t xml:space="preserve">past </w:t>
      </w:r>
      <w:r w:rsidR="3E340B98" w:rsidRPr="00922034">
        <w:rPr>
          <w:bCs/>
        </w:rPr>
        <w:t>Supreme Court</w:t>
      </w:r>
      <w:r w:rsidR="5C8A737E" w:rsidRPr="00922034">
        <w:rPr>
          <w:bCs/>
        </w:rPr>
        <w:t xml:space="preserve"> decisions </w:t>
      </w:r>
      <w:r w:rsidR="7D8C5C84" w:rsidRPr="00922034">
        <w:rPr>
          <w:bCs/>
        </w:rPr>
        <w:t xml:space="preserve">about the </w:t>
      </w:r>
      <w:r w:rsidR="390E93D0" w:rsidRPr="00922034">
        <w:rPr>
          <w:bCs/>
        </w:rPr>
        <w:t xml:space="preserve">same </w:t>
      </w:r>
      <w:r w:rsidR="7D8C5C84" w:rsidRPr="00922034">
        <w:rPr>
          <w:bCs/>
        </w:rPr>
        <w:t>topic</w:t>
      </w:r>
      <w:r w:rsidR="00922034">
        <w:rPr>
          <w:bCs/>
        </w:rPr>
        <w:t>—</w:t>
      </w:r>
      <w:r w:rsidR="7D8C5C84" w:rsidRPr="00922034">
        <w:rPr>
          <w:bCs/>
        </w:rPr>
        <w:t xml:space="preserve">to </w:t>
      </w:r>
      <w:r w:rsidR="34B6E810" w:rsidRPr="00922034">
        <w:rPr>
          <w:bCs/>
        </w:rPr>
        <w:t xml:space="preserve">help </w:t>
      </w:r>
      <w:r w:rsidR="72DDBF05" w:rsidRPr="00922034">
        <w:rPr>
          <w:bCs/>
        </w:rPr>
        <w:t>make</w:t>
      </w:r>
      <w:r w:rsidR="567FE3B8" w:rsidRPr="00922034">
        <w:rPr>
          <w:bCs/>
        </w:rPr>
        <w:t xml:space="preserve"> </w:t>
      </w:r>
      <w:r w:rsidR="3919AFC6" w:rsidRPr="00922034">
        <w:rPr>
          <w:bCs/>
        </w:rPr>
        <w:t xml:space="preserve">the </w:t>
      </w:r>
      <w:r w:rsidR="34B6E810" w:rsidRPr="00922034">
        <w:rPr>
          <w:bCs/>
        </w:rPr>
        <w:t>decision.</w:t>
      </w:r>
      <w:r w:rsidR="00B93AD8" w:rsidRPr="00922034">
        <w:rPr>
          <w:bCs/>
        </w:rPr>
        <w:t xml:space="preserve"> </w:t>
      </w:r>
      <w:r w:rsidR="00222ABC" w:rsidRPr="00922034">
        <w:rPr>
          <w:bCs/>
        </w:rPr>
        <w:t xml:space="preserve">A principle called </w:t>
      </w:r>
      <w:r w:rsidR="00222ABC" w:rsidRPr="00922034">
        <w:rPr>
          <w:bCs/>
          <w:i/>
          <w:iCs/>
        </w:rPr>
        <w:t>stare decisis</w:t>
      </w:r>
      <w:r w:rsidR="00222ABC" w:rsidRPr="00922034">
        <w:rPr>
          <w:bCs/>
        </w:rPr>
        <w:t xml:space="preserve"> (literally </w:t>
      </w:r>
      <w:r w:rsidR="00922034">
        <w:rPr>
          <w:bCs/>
        </w:rPr>
        <w:t>“</w:t>
      </w:r>
      <w:r w:rsidR="00222ABC" w:rsidRPr="00922034">
        <w:rPr>
          <w:bCs/>
        </w:rPr>
        <w:t>let the decision stand</w:t>
      </w:r>
      <w:r w:rsidR="00922034">
        <w:rPr>
          <w:bCs/>
        </w:rPr>
        <w:t>”</w:t>
      </w:r>
      <w:r w:rsidR="00222ABC" w:rsidRPr="00922034">
        <w:rPr>
          <w:bCs/>
        </w:rPr>
        <w:t xml:space="preserve">) requires that the precedent be followed. </w:t>
      </w:r>
      <w:r w:rsidR="020302D2" w:rsidRPr="00922034">
        <w:rPr>
          <w:bCs/>
        </w:rPr>
        <w:t xml:space="preserve">If </w:t>
      </w:r>
      <w:r w:rsidR="1100C0A0" w:rsidRPr="00922034">
        <w:rPr>
          <w:bCs/>
        </w:rPr>
        <w:t>the case</w:t>
      </w:r>
      <w:r w:rsidR="0A7033E5" w:rsidRPr="00922034">
        <w:rPr>
          <w:bCs/>
        </w:rPr>
        <w:t xml:space="preserve"> </w:t>
      </w:r>
      <w:r w:rsidR="00922034">
        <w:rPr>
          <w:bCs/>
        </w:rPr>
        <w:t xml:space="preserve">being </w:t>
      </w:r>
      <w:r w:rsidR="00222ABC" w:rsidRPr="00922034">
        <w:rPr>
          <w:bCs/>
        </w:rPr>
        <w:t>decid</w:t>
      </w:r>
      <w:r w:rsidR="00922034">
        <w:rPr>
          <w:bCs/>
        </w:rPr>
        <w:t xml:space="preserve">ed </w:t>
      </w:r>
      <w:r w:rsidR="6E866CEE" w:rsidRPr="00922034">
        <w:rPr>
          <w:bCs/>
        </w:rPr>
        <w:t>is legally identical to a</w:t>
      </w:r>
      <w:r w:rsidR="401839C5" w:rsidRPr="00922034">
        <w:rPr>
          <w:bCs/>
        </w:rPr>
        <w:t xml:space="preserve"> past </w:t>
      </w:r>
      <w:r w:rsidR="0585CB15" w:rsidRPr="00922034">
        <w:rPr>
          <w:bCs/>
        </w:rPr>
        <w:t>decision</w:t>
      </w:r>
      <w:r w:rsidR="401839C5" w:rsidRPr="00922034">
        <w:rPr>
          <w:bCs/>
        </w:rPr>
        <w:t>, then the</w:t>
      </w:r>
      <w:r w:rsidR="44B29417" w:rsidRPr="00922034">
        <w:rPr>
          <w:bCs/>
        </w:rPr>
        <w:t xml:space="preserve"> precedent is considered binding and the</w:t>
      </w:r>
      <w:r w:rsidR="401839C5" w:rsidRPr="00922034">
        <w:rPr>
          <w:bCs/>
        </w:rPr>
        <w:t xml:space="preserve"> Supreme Court must decide the matter the same way. </w:t>
      </w:r>
      <w:r w:rsidR="7F97CEDF" w:rsidRPr="00922034">
        <w:rPr>
          <w:bCs/>
        </w:rPr>
        <w:t>However, c</w:t>
      </w:r>
      <w:r w:rsidR="401839C5" w:rsidRPr="00922034">
        <w:rPr>
          <w:bCs/>
        </w:rPr>
        <w:t xml:space="preserve">ases that make it to the </w:t>
      </w:r>
      <w:r w:rsidR="32B1D932" w:rsidRPr="00922034">
        <w:rPr>
          <w:bCs/>
        </w:rPr>
        <w:t xml:space="preserve">Supreme Court are </w:t>
      </w:r>
      <w:r w:rsidR="0C7592C0" w:rsidRPr="00922034">
        <w:rPr>
          <w:bCs/>
        </w:rPr>
        <w:t xml:space="preserve">typically </w:t>
      </w:r>
      <w:r w:rsidR="5F6C9D9C" w:rsidRPr="00922034">
        <w:rPr>
          <w:bCs/>
        </w:rPr>
        <w:t>not completely identical to past cases</w:t>
      </w:r>
      <w:r w:rsidR="73EC51F7" w:rsidRPr="00922034">
        <w:rPr>
          <w:bCs/>
        </w:rPr>
        <w:t xml:space="preserve">, and </w:t>
      </w:r>
      <w:r w:rsidR="00922034">
        <w:rPr>
          <w:bCs/>
        </w:rPr>
        <w:t>j</w:t>
      </w:r>
      <w:r w:rsidR="73EC51F7" w:rsidRPr="00922034">
        <w:rPr>
          <w:bCs/>
        </w:rPr>
        <w:t xml:space="preserve">ustices must </w:t>
      </w:r>
      <w:r w:rsidR="311FB63E" w:rsidRPr="00922034">
        <w:rPr>
          <w:bCs/>
        </w:rPr>
        <w:t xml:space="preserve">consider the similarities and differences </w:t>
      </w:r>
      <w:r w:rsidR="082C24F3" w:rsidRPr="00922034">
        <w:rPr>
          <w:bCs/>
        </w:rPr>
        <w:t>when deciding a case</w:t>
      </w:r>
      <w:r w:rsidR="311FB63E" w:rsidRPr="00922034">
        <w:rPr>
          <w:bCs/>
        </w:rPr>
        <w:t>.</w:t>
      </w:r>
    </w:p>
    <w:p w14:paraId="342CC15D" w14:textId="04D9DA5A" w:rsidR="2E9D46E0" w:rsidRPr="00922034" w:rsidRDefault="2E9D46E0" w:rsidP="00922034">
      <w:pPr>
        <w:pStyle w:val="Basiccopysl"/>
        <w:rPr>
          <w:bCs/>
        </w:rPr>
      </w:pPr>
      <w:r w:rsidRPr="00922034">
        <w:rPr>
          <w:bCs/>
        </w:rPr>
        <w:t xml:space="preserve">The process of comparing past decisions to </w:t>
      </w:r>
      <w:r w:rsidR="00222ABC" w:rsidRPr="00922034">
        <w:rPr>
          <w:bCs/>
        </w:rPr>
        <w:t>new cases</w:t>
      </w:r>
      <w:r w:rsidRPr="00922034">
        <w:rPr>
          <w:bCs/>
        </w:rPr>
        <w:t xml:space="preserve"> is called applying precedent. </w:t>
      </w:r>
      <w:r w:rsidR="435513BB" w:rsidRPr="00922034">
        <w:rPr>
          <w:bCs/>
        </w:rPr>
        <w:t>L</w:t>
      </w:r>
      <w:r w:rsidR="3C6FED53" w:rsidRPr="00922034">
        <w:rPr>
          <w:bCs/>
        </w:rPr>
        <w:t xml:space="preserve">awyers often argue for their side by </w:t>
      </w:r>
      <w:r w:rsidR="4252E373" w:rsidRPr="00922034">
        <w:rPr>
          <w:bCs/>
        </w:rPr>
        <w:t xml:space="preserve">showing how </w:t>
      </w:r>
      <w:r w:rsidR="40DF40E3" w:rsidRPr="00922034">
        <w:rPr>
          <w:bCs/>
        </w:rPr>
        <w:t xml:space="preserve">previous </w:t>
      </w:r>
      <w:r w:rsidR="5701CCD0" w:rsidRPr="00922034">
        <w:rPr>
          <w:bCs/>
        </w:rPr>
        <w:t xml:space="preserve">decisions would </w:t>
      </w:r>
      <w:r w:rsidR="40DF40E3" w:rsidRPr="00922034">
        <w:rPr>
          <w:bCs/>
        </w:rPr>
        <w:t xml:space="preserve">support the Supreme Court </w:t>
      </w:r>
      <w:r w:rsidR="288E5FCD" w:rsidRPr="00922034">
        <w:rPr>
          <w:bCs/>
        </w:rPr>
        <w:t xml:space="preserve">deciding </w:t>
      </w:r>
      <w:r w:rsidR="40DF40E3" w:rsidRPr="00922034">
        <w:rPr>
          <w:bCs/>
        </w:rPr>
        <w:t>in their favor.</w:t>
      </w:r>
      <w:r w:rsidR="723D4CCF" w:rsidRPr="00922034">
        <w:rPr>
          <w:bCs/>
        </w:rPr>
        <w:t xml:space="preserve"> </w:t>
      </w:r>
      <w:r w:rsidR="7342AC03" w:rsidRPr="00922034">
        <w:rPr>
          <w:bCs/>
        </w:rPr>
        <w:t>T</w:t>
      </w:r>
      <w:r w:rsidR="00610C07" w:rsidRPr="00922034">
        <w:rPr>
          <w:bCs/>
        </w:rPr>
        <w:t>his</w:t>
      </w:r>
      <w:r w:rsidR="1A428D2F" w:rsidRPr="00922034">
        <w:rPr>
          <w:bCs/>
        </w:rPr>
        <w:t xml:space="preserve"> </w:t>
      </w:r>
      <w:r w:rsidR="5C449FCB" w:rsidRPr="00922034">
        <w:rPr>
          <w:bCs/>
        </w:rPr>
        <w:t>might mean</w:t>
      </w:r>
      <w:r w:rsidR="1F7D4BF5" w:rsidRPr="00922034">
        <w:rPr>
          <w:bCs/>
        </w:rPr>
        <w:t xml:space="preserve"> showing how</w:t>
      </w:r>
      <w:r w:rsidR="00610C07" w:rsidRPr="00922034">
        <w:rPr>
          <w:bCs/>
        </w:rPr>
        <w:t xml:space="preserve"> a previous decision that supports </w:t>
      </w:r>
      <w:r w:rsidR="7B494FC0" w:rsidRPr="00922034">
        <w:rPr>
          <w:bCs/>
        </w:rPr>
        <w:t xml:space="preserve">their </w:t>
      </w:r>
      <w:r w:rsidR="00610C07" w:rsidRPr="00922034">
        <w:rPr>
          <w:bCs/>
        </w:rPr>
        <w:t xml:space="preserve">side is </w:t>
      </w:r>
      <w:r w:rsidR="1E1EB120" w:rsidRPr="00922034">
        <w:rPr>
          <w:bCs/>
        </w:rPr>
        <w:t>analogous (similar)</w:t>
      </w:r>
      <w:r w:rsidR="26F94F89" w:rsidRPr="00922034">
        <w:rPr>
          <w:bCs/>
        </w:rPr>
        <w:t xml:space="preserve"> to the case at hand</w:t>
      </w:r>
      <w:r w:rsidR="00922034">
        <w:rPr>
          <w:bCs/>
        </w:rPr>
        <w:t xml:space="preserve">. It </w:t>
      </w:r>
      <w:r w:rsidR="26F94F89" w:rsidRPr="00922034">
        <w:rPr>
          <w:bCs/>
        </w:rPr>
        <w:t xml:space="preserve">can also </w:t>
      </w:r>
      <w:r w:rsidR="37DB0475" w:rsidRPr="00922034">
        <w:rPr>
          <w:bCs/>
        </w:rPr>
        <w:t xml:space="preserve">involve </w:t>
      </w:r>
      <w:r w:rsidR="26F94F89" w:rsidRPr="00922034">
        <w:rPr>
          <w:bCs/>
        </w:rPr>
        <w:t>showing that a previous decision that does</w:t>
      </w:r>
      <w:r w:rsidR="64560B62" w:rsidRPr="00922034">
        <w:rPr>
          <w:bCs/>
        </w:rPr>
        <w:t xml:space="preserve"> not</w:t>
      </w:r>
      <w:r w:rsidR="26F94F89" w:rsidRPr="00922034">
        <w:rPr>
          <w:bCs/>
        </w:rPr>
        <w:t xml:space="preserve"> support </w:t>
      </w:r>
      <w:r w:rsidR="062030DA" w:rsidRPr="00922034">
        <w:rPr>
          <w:bCs/>
        </w:rPr>
        <w:t xml:space="preserve">their </w:t>
      </w:r>
      <w:r w:rsidR="26F94F89" w:rsidRPr="00922034">
        <w:rPr>
          <w:bCs/>
        </w:rPr>
        <w:t>side is distinguishable</w:t>
      </w:r>
      <w:r w:rsidR="034B6AC4" w:rsidRPr="00922034">
        <w:rPr>
          <w:bCs/>
        </w:rPr>
        <w:t xml:space="preserve"> (different)</w:t>
      </w:r>
      <w:r w:rsidR="26F94F89" w:rsidRPr="00922034">
        <w:rPr>
          <w:bCs/>
        </w:rPr>
        <w:t xml:space="preserve"> from </w:t>
      </w:r>
      <w:r w:rsidR="00B93AD8" w:rsidRPr="00922034">
        <w:rPr>
          <w:bCs/>
        </w:rPr>
        <w:t>the case they are arguing</w:t>
      </w:r>
      <w:r w:rsidR="26F94F89" w:rsidRPr="00922034">
        <w:rPr>
          <w:bCs/>
        </w:rPr>
        <w:t xml:space="preserve">. </w:t>
      </w:r>
    </w:p>
    <w:p w14:paraId="71DCB55B" w14:textId="7ECE65FF" w:rsidR="00CF1A03" w:rsidRPr="00922034" w:rsidRDefault="00CF1A03" w:rsidP="00922034">
      <w:pPr>
        <w:pStyle w:val="Basiccopysl"/>
        <w:rPr>
          <w:bCs/>
        </w:rPr>
      </w:pPr>
      <w:r w:rsidRPr="00922034">
        <w:rPr>
          <w:b/>
        </w:rPr>
        <w:t>How it’s done:</w:t>
      </w:r>
      <w:r w:rsidRPr="00922034">
        <w:rPr>
          <w:bCs/>
        </w:rPr>
        <w:t xml:space="preserve"> </w:t>
      </w:r>
      <w:r w:rsidR="72D4128D" w:rsidRPr="00922034">
        <w:rPr>
          <w:bCs/>
        </w:rPr>
        <w:t xml:space="preserve">In this exercise, you will </w:t>
      </w:r>
      <w:r w:rsidR="0FE7E7FA" w:rsidRPr="00922034">
        <w:rPr>
          <w:bCs/>
        </w:rPr>
        <w:t xml:space="preserve">analyze a precedent and compare it to </w:t>
      </w:r>
      <w:r w:rsidR="000E39DB" w:rsidRPr="000E39DB">
        <w:rPr>
          <w:i/>
          <w:color w:val="333333"/>
          <w:shd w:val="clear" w:color="auto" w:fill="FFFFFF"/>
        </w:rPr>
        <w:t>Whole Woman’s Health v. Hellerstedt</w:t>
      </w:r>
      <w:r w:rsidR="0FE7E7FA" w:rsidRPr="00922034">
        <w:rPr>
          <w:bCs/>
        </w:rPr>
        <w:t xml:space="preserve">. </w:t>
      </w:r>
      <w:r w:rsidRPr="00922034">
        <w:rPr>
          <w:bCs/>
        </w:rPr>
        <w:t xml:space="preserve">You have been provided with information about </w:t>
      </w:r>
      <w:r w:rsidR="4A16104B" w:rsidRPr="00922034">
        <w:rPr>
          <w:bCs/>
        </w:rPr>
        <w:t>t</w:t>
      </w:r>
      <w:r w:rsidR="00E641D5">
        <w:rPr>
          <w:bCs/>
        </w:rPr>
        <w:t>wo</w:t>
      </w:r>
      <w:r w:rsidRPr="00922034">
        <w:rPr>
          <w:bCs/>
        </w:rPr>
        <w:t xml:space="preserve"> cases: </w:t>
      </w:r>
      <w:r w:rsidRPr="00922034">
        <w:rPr>
          <w:b/>
        </w:rPr>
        <w:t>1)</w:t>
      </w:r>
      <w:r w:rsidRPr="00922034">
        <w:rPr>
          <w:bCs/>
        </w:rPr>
        <w:t xml:space="preserve"> the facts, issue, and constitutional provisions/precedents of </w:t>
      </w:r>
      <w:r w:rsidR="15928E46" w:rsidRPr="00922034">
        <w:rPr>
          <w:bCs/>
        </w:rPr>
        <w:t>the</w:t>
      </w:r>
      <w:r w:rsidRPr="00922034">
        <w:rPr>
          <w:bCs/>
        </w:rPr>
        <w:t xml:space="preserve"> comparison case (</w:t>
      </w:r>
      <w:r w:rsidR="000E39DB" w:rsidRPr="000E39DB">
        <w:rPr>
          <w:i/>
          <w:color w:val="333333"/>
          <w:shd w:val="clear" w:color="auto" w:fill="FFFFFF"/>
        </w:rPr>
        <w:t>Whole Woman’s Health v. Hellerstedt</w:t>
      </w:r>
      <w:r w:rsidR="001428F2">
        <w:rPr>
          <w:bCs/>
        </w:rPr>
        <w:t>)</w:t>
      </w:r>
      <w:r w:rsidRPr="00922034">
        <w:rPr>
          <w:bCs/>
        </w:rPr>
        <w:t xml:space="preserve"> and </w:t>
      </w:r>
      <w:r w:rsidRPr="00922034">
        <w:rPr>
          <w:b/>
        </w:rPr>
        <w:t>2)</w:t>
      </w:r>
      <w:r w:rsidRPr="00922034">
        <w:rPr>
          <w:bCs/>
        </w:rPr>
        <w:t xml:space="preserve"> a </w:t>
      </w:r>
      <w:r w:rsidR="001428F2">
        <w:rPr>
          <w:bCs/>
        </w:rPr>
        <w:t xml:space="preserve">full </w:t>
      </w:r>
      <w:r w:rsidRPr="00922034">
        <w:rPr>
          <w:bCs/>
        </w:rPr>
        <w:t xml:space="preserve">summary of </w:t>
      </w:r>
      <w:r w:rsidR="001428F2">
        <w:rPr>
          <w:bCs/>
        </w:rPr>
        <w:t xml:space="preserve">a </w:t>
      </w:r>
      <w:r w:rsidRPr="00922034">
        <w:rPr>
          <w:bCs/>
        </w:rPr>
        <w:t xml:space="preserve">precedent case </w:t>
      </w:r>
      <w:r w:rsidR="001428F2" w:rsidRPr="00922034">
        <w:rPr>
          <w:bCs/>
        </w:rPr>
        <w:t>(</w:t>
      </w:r>
      <w:r w:rsidR="000E39DB">
        <w:rPr>
          <w:bCs/>
          <w:i/>
          <w:iCs/>
        </w:rPr>
        <w:t>Roe v. Wade</w:t>
      </w:r>
      <w:r w:rsidR="001428F2" w:rsidRPr="001428F2">
        <w:rPr>
          <w:bCs/>
          <w:i/>
          <w:iCs/>
        </w:rPr>
        <w:t>)</w:t>
      </w:r>
      <w:r w:rsidR="001428F2">
        <w:rPr>
          <w:bCs/>
        </w:rPr>
        <w:t>.</w:t>
      </w:r>
      <w:r w:rsidRPr="00922034">
        <w:rPr>
          <w:bCs/>
        </w:rPr>
        <w:t xml:space="preserve"> </w:t>
      </w:r>
    </w:p>
    <w:p w14:paraId="790A485D" w14:textId="7C0EB4E3" w:rsidR="00CF1A03" w:rsidRDefault="00CF1A03" w:rsidP="00922034">
      <w:pPr>
        <w:pStyle w:val="Basiccopysl"/>
        <w:rPr>
          <w:bCs/>
        </w:rPr>
      </w:pPr>
      <w:r w:rsidRPr="00922034">
        <w:rPr>
          <w:bCs/>
        </w:rPr>
        <w:t xml:space="preserve">After reading about the cases, you will </w:t>
      </w:r>
      <w:r w:rsidR="660E3EA6" w:rsidRPr="00922034">
        <w:rPr>
          <w:bCs/>
        </w:rPr>
        <w:t xml:space="preserve">look for </w:t>
      </w:r>
      <w:r w:rsidRPr="00922034">
        <w:rPr>
          <w:bCs/>
        </w:rPr>
        <w:t xml:space="preserve">evidence that </w:t>
      </w:r>
      <w:r w:rsidR="000E39DB" w:rsidRPr="000E39DB">
        <w:rPr>
          <w:i/>
          <w:color w:val="333333"/>
          <w:shd w:val="clear" w:color="auto" w:fill="FFFFFF"/>
        </w:rPr>
        <w:t>Whole Woman’s Health v. Hellerstedt</w:t>
      </w:r>
      <w:r w:rsidR="000E39DB" w:rsidRPr="00922034">
        <w:rPr>
          <w:bCs/>
        </w:rPr>
        <w:t xml:space="preserve"> </w:t>
      </w:r>
      <w:r w:rsidRPr="00922034">
        <w:rPr>
          <w:bCs/>
        </w:rPr>
        <w:t xml:space="preserve">is analogous (similar) to the precedent case and evidence that the cases are distinguished (different) from each other. After considering both possibilities, you must decide whether the precedent </w:t>
      </w:r>
      <w:r w:rsidR="00CC29EA">
        <w:rPr>
          <w:bCs/>
        </w:rPr>
        <w:t xml:space="preserve">is </w:t>
      </w:r>
      <w:r w:rsidRPr="00922034">
        <w:rPr>
          <w:bCs/>
        </w:rPr>
        <w:t xml:space="preserve">analogous enough to command the same outcome in the comparison case, or whether the comparison case is different enough to distinguish itself from the precedent. </w:t>
      </w:r>
    </w:p>
    <w:p w14:paraId="20731225" w14:textId="5110153F" w:rsidR="00922034" w:rsidRPr="00922034" w:rsidRDefault="00000000" w:rsidP="00922034">
      <w:pPr>
        <w:pStyle w:val="Basiccopysl"/>
        <w:rPr>
          <w:bCs/>
        </w:rPr>
      </w:pPr>
      <w:r>
        <w:rPr>
          <w:bCs/>
        </w:rPr>
        <w:pict w14:anchorId="710BFD08">
          <v:rect id="_x0000_i1025" style="width:0;height:1.5pt" o:hralign="center" o:hrstd="t" o:hr="t" fillcolor="#a0a0a0" stroked="f"/>
        </w:pict>
      </w:r>
    </w:p>
    <w:p w14:paraId="2238C3FE" w14:textId="03CF466C" w:rsidR="001428F2" w:rsidRPr="00CF1A03" w:rsidRDefault="001428F2" w:rsidP="001428F2">
      <w:pPr>
        <w:pStyle w:val="ListParagraph"/>
        <w:numPr>
          <w:ilvl w:val="0"/>
          <w:numId w:val="22"/>
        </w:numPr>
        <w:spacing w:after="2520" w:line="276" w:lineRule="auto"/>
        <w:ind w:left="360"/>
        <w:contextualSpacing w:val="0"/>
        <w:rPr>
          <w:rFonts w:ascii="Garamond" w:hAnsi="Garamond"/>
          <w:color w:val="000000"/>
        </w:rPr>
      </w:pPr>
      <w:r w:rsidRPr="00CF1A03">
        <w:rPr>
          <w:rFonts w:ascii="Garamond" w:hAnsi="Garamond"/>
          <w:color w:val="000000"/>
        </w:rPr>
        <w:t xml:space="preserve">Using factual and legal similarities, show how </w:t>
      </w:r>
      <w:r w:rsidR="000E39DB" w:rsidRPr="000E39DB">
        <w:rPr>
          <w:rFonts w:ascii="Garamond" w:hAnsi="Garamond"/>
          <w:i/>
          <w:color w:val="333333"/>
          <w:shd w:val="clear" w:color="auto" w:fill="FFFFFF"/>
        </w:rPr>
        <w:t>Whole Woman’s Health v. Hellerstedt</w:t>
      </w:r>
      <w:r w:rsidR="000E39DB" w:rsidRPr="00CF1A03">
        <w:rPr>
          <w:rFonts w:ascii="Garamond" w:hAnsi="Garamond"/>
          <w:color w:val="000000"/>
        </w:rPr>
        <w:t xml:space="preserve"> </w:t>
      </w:r>
      <w:r w:rsidRPr="00CF1A03">
        <w:rPr>
          <w:rFonts w:ascii="Garamond" w:hAnsi="Garamond"/>
          <w:color w:val="000000"/>
        </w:rPr>
        <w:t xml:space="preserve">is </w:t>
      </w:r>
      <w:r w:rsidRPr="00CF1A03">
        <w:rPr>
          <w:rFonts w:ascii="Garamond" w:hAnsi="Garamond"/>
          <w:b/>
          <w:color w:val="000000"/>
        </w:rPr>
        <w:t>analogous</w:t>
      </w:r>
      <w:r w:rsidRPr="00CF1A03">
        <w:rPr>
          <w:rFonts w:ascii="Garamond" w:hAnsi="Garamond"/>
          <w:color w:val="000000"/>
        </w:rPr>
        <w:t xml:space="preserve"> (similar) to the precedent case </w:t>
      </w:r>
      <w:r w:rsidRPr="00C00AD3">
        <w:rPr>
          <w:rFonts w:ascii="Garamond" w:hAnsi="Garamond"/>
          <w:i/>
          <w:iCs/>
          <w:color w:val="000000"/>
        </w:rPr>
        <w:t>(</w:t>
      </w:r>
      <w:r w:rsidR="000E39DB" w:rsidRPr="00C00AD3">
        <w:rPr>
          <w:rFonts w:ascii="Garamond" w:hAnsi="Garamond"/>
          <w:i/>
          <w:iCs/>
        </w:rPr>
        <w:t>Roe v. Wade</w:t>
      </w:r>
      <w:r w:rsidRPr="00C00AD3">
        <w:rPr>
          <w:rFonts w:ascii="Garamond" w:hAnsi="Garamond"/>
          <w:i/>
          <w:iCs/>
        </w:rPr>
        <w:t>)</w:t>
      </w:r>
      <w:r w:rsidRPr="00CF1A03">
        <w:rPr>
          <w:rFonts w:ascii="Garamond" w:hAnsi="Garamond"/>
          <w:color w:val="000000"/>
        </w:rPr>
        <w:t>:</w:t>
      </w:r>
    </w:p>
    <w:p w14:paraId="76C3A3AA" w14:textId="04990A75" w:rsidR="001428F2" w:rsidRPr="00CF1A03" w:rsidRDefault="00CC29EA" w:rsidP="001428F2">
      <w:pPr>
        <w:pStyle w:val="ListParagraph"/>
        <w:numPr>
          <w:ilvl w:val="0"/>
          <w:numId w:val="22"/>
        </w:numPr>
        <w:spacing w:after="2520" w:line="276" w:lineRule="auto"/>
        <w:ind w:left="360"/>
        <w:contextualSpacing w:val="0"/>
        <w:rPr>
          <w:rFonts w:ascii="Garamond" w:hAnsi="Garamond"/>
          <w:color w:val="000000"/>
        </w:rPr>
      </w:pPr>
      <w:r>
        <w:rPr>
          <w:rFonts w:ascii="Garamond" w:hAnsi="Garamond"/>
          <w:color w:val="000000"/>
        </w:rPr>
        <w:lastRenderedPageBreak/>
        <w:t>S</w:t>
      </w:r>
      <w:r w:rsidR="001428F2" w:rsidRPr="00CF1A03">
        <w:rPr>
          <w:rFonts w:ascii="Garamond" w:hAnsi="Garamond"/>
          <w:color w:val="000000"/>
        </w:rPr>
        <w:t xml:space="preserve">how how </w:t>
      </w:r>
      <w:r w:rsidR="000E39DB" w:rsidRPr="000E39DB">
        <w:rPr>
          <w:rFonts w:ascii="Garamond" w:hAnsi="Garamond"/>
          <w:i/>
          <w:color w:val="333333"/>
          <w:shd w:val="clear" w:color="auto" w:fill="FFFFFF"/>
        </w:rPr>
        <w:t>Whole Woman’s Health v. Hellerstedt</w:t>
      </w:r>
      <w:r w:rsidR="000E39DB" w:rsidRPr="00CF1A03">
        <w:rPr>
          <w:rFonts w:ascii="Garamond" w:hAnsi="Garamond"/>
          <w:color w:val="000000"/>
        </w:rPr>
        <w:t xml:space="preserve"> </w:t>
      </w:r>
      <w:r w:rsidR="001428F2" w:rsidRPr="00CF1A03">
        <w:rPr>
          <w:rFonts w:ascii="Garamond" w:hAnsi="Garamond"/>
          <w:color w:val="000000"/>
        </w:rPr>
        <w:t xml:space="preserve">is </w:t>
      </w:r>
      <w:r w:rsidR="001428F2" w:rsidRPr="00CF1A03">
        <w:rPr>
          <w:rFonts w:ascii="Garamond" w:hAnsi="Garamond"/>
          <w:b/>
          <w:color w:val="000000"/>
        </w:rPr>
        <w:t xml:space="preserve">distinguished </w:t>
      </w:r>
      <w:r w:rsidR="001428F2" w:rsidRPr="00CF1A03">
        <w:rPr>
          <w:rFonts w:ascii="Garamond" w:hAnsi="Garamond"/>
          <w:color w:val="000000"/>
        </w:rPr>
        <w:t xml:space="preserve">(different) from the precedent case </w:t>
      </w:r>
      <w:r w:rsidR="001428F2" w:rsidRPr="00C00AD3">
        <w:rPr>
          <w:rFonts w:ascii="Garamond" w:hAnsi="Garamond"/>
          <w:i/>
          <w:iCs/>
          <w:color w:val="000000"/>
        </w:rPr>
        <w:t>(</w:t>
      </w:r>
      <w:r w:rsidR="000E39DB" w:rsidRPr="00C00AD3">
        <w:rPr>
          <w:rFonts w:ascii="Garamond" w:hAnsi="Garamond"/>
          <w:i/>
          <w:iCs/>
        </w:rPr>
        <w:t>Roe v. Wade</w:t>
      </w:r>
      <w:r w:rsidR="001428F2" w:rsidRPr="00C00AD3">
        <w:rPr>
          <w:rFonts w:ascii="Garamond" w:hAnsi="Garamond"/>
          <w:i/>
          <w:iCs/>
        </w:rPr>
        <w:t>)</w:t>
      </w:r>
      <w:r>
        <w:rPr>
          <w:rFonts w:ascii="Garamond" w:hAnsi="Garamond"/>
          <w:iCs/>
        </w:rPr>
        <w:t xml:space="preserve"> </w:t>
      </w:r>
      <w:r w:rsidRPr="00CC29EA">
        <w:rPr>
          <w:rFonts w:ascii="Garamond" w:hAnsi="Garamond"/>
          <w:iCs/>
        </w:rPr>
        <w:t>by pointing out factual and legal differences</w:t>
      </w:r>
      <w:r w:rsidR="001428F2">
        <w:rPr>
          <w:rFonts w:ascii="Garamond" w:hAnsi="Garamond"/>
          <w:color w:val="000000"/>
        </w:rPr>
        <w:t>:</w:t>
      </w:r>
    </w:p>
    <w:p w14:paraId="76A406AF" w14:textId="7617D718" w:rsidR="001428F2" w:rsidRPr="00CF1A03" w:rsidRDefault="001428F2" w:rsidP="001428F2">
      <w:pPr>
        <w:pStyle w:val="ListParagraph"/>
        <w:numPr>
          <w:ilvl w:val="0"/>
          <w:numId w:val="22"/>
        </w:numPr>
        <w:spacing w:after="2520" w:line="276" w:lineRule="auto"/>
        <w:ind w:left="360"/>
        <w:contextualSpacing w:val="0"/>
        <w:rPr>
          <w:rFonts w:ascii="Garamond" w:hAnsi="Garamond"/>
        </w:rPr>
      </w:pPr>
      <w:r w:rsidRPr="18DB2812">
        <w:rPr>
          <w:rFonts w:ascii="Garamond" w:hAnsi="Garamond"/>
          <w:color w:val="000000" w:themeColor="text1"/>
        </w:rPr>
        <w:t xml:space="preserve">We found that </w:t>
      </w:r>
      <w:r w:rsidR="000E39DB" w:rsidRPr="000E39DB">
        <w:rPr>
          <w:rFonts w:ascii="Garamond" w:hAnsi="Garamond"/>
          <w:i/>
          <w:color w:val="333333"/>
          <w:shd w:val="clear" w:color="auto" w:fill="FFFFFF"/>
        </w:rPr>
        <w:t>Whole Woman’s Health v. Hellerstedt</w:t>
      </w:r>
      <w:r w:rsidR="000E39DB" w:rsidRPr="18DB2812">
        <w:rPr>
          <w:rFonts w:ascii="Garamond" w:hAnsi="Garamond"/>
          <w:color w:val="000000" w:themeColor="text1"/>
        </w:rPr>
        <w:t xml:space="preserve"> </w:t>
      </w:r>
      <w:r w:rsidRPr="18DB2812">
        <w:rPr>
          <w:rFonts w:ascii="Garamond" w:hAnsi="Garamond"/>
          <w:color w:val="000000" w:themeColor="text1"/>
        </w:rPr>
        <w:t>is __________________ (</w:t>
      </w:r>
      <w:r w:rsidRPr="18DB2812">
        <w:rPr>
          <w:rFonts w:ascii="Garamond" w:hAnsi="Garamond"/>
          <w:b/>
          <w:bCs/>
          <w:color w:val="000000" w:themeColor="text1"/>
        </w:rPr>
        <w:t>analogous to</w:t>
      </w:r>
      <w:r w:rsidRPr="18DB2812">
        <w:rPr>
          <w:rFonts w:ascii="Garamond" w:hAnsi="Garamond"/>
          <w:color w:val="000000" w:themeColor="text1"/>
        </w:rPr>
        <w:t xml:space="preserve"> or </w:t>
      </w:r>
      <w:r w:rsidRPr="18DB2812">
        <w:rPr>
          <w:rFonts w:ascii="Garamond" w:hAnsi="Garamond"/>
          <w:b/>
          <w:bCs/>
          <w:color w:val="000000" w:themeColor="text1"/>
        </w:rPr>
        <w:t>distinguished from</w:t>
      </w:r>
      <w:r w:rsidRPr="18DB2812">
        <w:rPr>
          <w:rFonts w:ascii="Garamond" w:hAnsi="Garamond"/>
          <w:color w:val="000000" w:themeColor="text1"/>
        </w:rPr>
        <w:t xml:space="preserve">) the precedent case </w:t>
      </w:r>
      <w:r w:rsidRPr="00C00AD3">
        <w:rPr>
          <w:rFonts w:ascii="Garamond" w:hAnsi="Garamond"/>
          <w:i/>
          <w:iCs/>
          <w:color w:val="000000" w:themeColor="text1"/>
        </w:rPr>
        <w:t>(</w:t>
      </w:r>
      <w:r w:rsidR="000E39DB" w:rsidRPr="00C00AD3">
        <w:rPr>
          <w:rFonts w:ascii="Garamond" w:hAnsi="Garamond"/>
          <w:i/>
          <w:iCs/>
          <w:color w:val="000000" w:themeColor="text1"/>
        </w:rPr>
        <w:t>Roe v. Wade</w:t>
      </w:r>
      <w:r w:rsidRPr="00C00AD3">
        <w:rPr>
          <w:rFonts w:ascii="Garamond" w:hAnsi="Garamond"/>
          <w:i/>
          <w:iCs/>
        </w:rPr>
        <w:t>)</w:t>
      </w:r>
      <w:r w:rsidRPr="18DB2812">
        <w:rPr>
          <w:rFonts w:ascii="Garamond" w:hAnsi="Garamond"/>
          <w:i/>
          <w:iCs/>
        </w:rPr>
        <w:t xml:space="preserve"> </w:t>
      </w:r>
      <w:r w:rsidRPr="18DB2812">
        <w:rPr>
          <w:rFonts w:ascii="Garamond" w:hAnsi="Garamond"/>
          <w:color w:val="000000" w:themeColor="text1"/>
        </w:rPr>
        <w:t>because</w:t>
      </w:r>
      <w:r w:rsidR="00CC29EA">
        <w:rPr>
          <w:rFonts w:ascii="Garamond" w:hAnsi="Garamond"/>
          <w:color w:val="000000" w:themeColor="text1"/>
        </w:rPr>
        <w:t xml:space="preserve"> </w:t>
      </w:r>
      <w:r w:rsidR="00CC29EA" w:rsidRPr="00922034">
        <w:rPr>
          <w:rFonts w:ascii="Garamond" w:hAnsi="Garamond"/>
          <w:color w:val="000000"/>
        </w:rPr>
        <w:t xml:space="preserve">(choose the most convincing similarities or differences from questions 1 and 2):  </w:t>
      </w:r>
      <w:r w:rsidRPr="18DB2812">
        <w:rPr>
          <w:rFonts w:ascii="Garamond" w:hAnsi="Garamond"/>
          <w:color w:val="000000" w:themeColor="text1"/>
        </w:rPr>
        <w:t xml:space="preserve">  </w:t>
      </w:r>
    </w:p>
    <w:p w14:paraId="0DA1695A" w14:textId="209E3926" w:rsidR="001428F2" w:rsidRPr="00CF1A03" w:rsidRDefault="001428F2" w:rsidP="001428F2">
      <w:pPr>
        <w:pStyle w:val="ListParagraph"/>
        <w:numPr>
          <w:ilvl w:val="0"/>
          <w:numId w:val="22"/>
        </w:numPr>
        <w:spacing w:after="240" w:line="276" w:lineRule="auto"/>
        <w:ind w:left="360"/>
        <w:rPr>
          <w:rFonts w:ascii="Garamond" w:hAnsi="Garamond"/>
          <w:color w:val="000000"/>
        </w:rPr>
      </w:pPr>
      <w:r w:rsidRPr="18DB2812">
        <w:rPr>
          <w:rFonts w:ascii="Garamond" w:hAnsi="Garamond"/>
          <w:color w:val="000000" w:themeColor="text1"/>
        </w:rPr>
        <w:t xml:space="preserve">Based on the application of the precedent, how should </w:t>
      </w:r>
      <w:r w:rsidR="000E39DB" w:rsidRPr="000E39DB">
        <w:rPr>
          <w:rFonts w:ascii="Garamond" w:hAnsi="Garamond"/>
          <w:i/>
          <w:color w:val="333333"/>
          <w:shd w:val="clear" w:color="auto" w:fill="FFFFFF"/>
        </w:rPr>
        <w:t>Whole Woman’s Health v. Hellerstedt</w:t>
      </w:r>
      <w:r w:rsidR="000E39DB" w:rsidRPr="18DB2812">
        <w:rPr>
          <w:rFonts w:ascii="Garamond" w:hAnsi="Garamond"/>
          <w:color w:val="000000" w:themeColor="text1"/>
        </w:rPr>
        <w:t xml:space="preserve"> </w:t>
      </w:r>
      <w:r w:rsidRPr="18DB2812">
        <w:rPr>
          <w:rFonts w:ascii="Garamond" w:hAnsi="Garamond"/>
          <w:color w:val="000000" w:themeColor="text1"/>
        </w:rPr>
        <w:t>be decided?</w:t>
      </w:r>
    </w:p>
    <w:p w14:paraId="04536C41" w14:textId="43D261DD" w:rsidR="001428F2" w:rsidRPr="00CF1A03" w:rsidRDefault="001428F2" w:rsidP="001428F2">
      <w:pPr>
        <w:spacing w:after="240"/>
        <w:ind w:left="360"/>
        <w:rPr>
          <w:rFonts w:ascii="Garamond" w:hAnsi="Garamond"/>
          <w:color w:val="000000"/>
        </w:rPr>
      </w:pPr>
      <w:r w:rsidRPr="00CF1A03">
        <w:rPr>
          <w:rFonts w:ascii="Garamond" w:hAnsi="Garamond"/>
          <w:color w:val="000000"/>
        </w:rPr>
        <w:t xml:space="preserve">_____ Decision for </w:t>
      </w:r>
      <w:r w:rsidR="000E39DB" w:rsidRPr="000E39DB">
        <w:rPr>
          <w:rFonts w:ascii="Garamond" w:hAnsi="Garamond"/>
          <w:iCs/>
          <w:color w:val="333333"/>
          <w:shd w:val="clear" w:color="auto" w:fill="FFFFFF"/>
        </w:rPr>
        <w:t>Whole Woman’s Health</w:t>
      </w:r>
      <w:r w:rsidR="000E39DB" w:rsidRPr="000E39DB">
        <w:rPr>
          <w:rFonts w:ascii="Garamond" w:hAnsi="Garamond"/>
          <w:i/>
          <w:color w:val="333333"/>
          <w:shd w:val="clear" w:color="auto" w:fill="FFFFFF"/>
        </w:rPr>
        <w:t xml:space="preserve"> </w:t>
      </w:r>
    </w:p>
    <w:p w14:paraId="7E0091CD" w14:textId="6977A204" w:rsidR="00CF1A03" w:rsidRPr="001428F2" w:rsidRDefault="001428F2" w:rsidP="001428F2">
      <w:pPr>
        <w:spacing w:after="240"/>
        <w:ind w:left="360"/>
        <w:rPr>
          <w:rFonts w:ascii="Garamond" w:hAnsi="Garamond"/>
          <w:color w:val="000000"/>
        </w:rPr>
      </w:pPr>
      <w:r w:rsidRPr="00CF1A03">
        <w:rPr>
          <w:rFonts w:ascii="Garamond" w:hAnsi="Garamond"/>
          <w:color w:val="000000"/>
        </w:rPr>
        <w:t xml:space="preserve">_____ Decision for </w:t>
      </w:r>
      <w:r w:rsidR="000E39DB" w:rsidRPr="000E39DB">
        <w:rPr>
          <w:rFonts w:ascii="Garamond" w:hAnsi="Garamond"/>
          <w:iCs/>
          <w:color w:val="333333"/>
          <w:shd w:val="clear" w:color="auto" w:fill="FFFFFF"/>
        </w:rPr>
        <w:t>Hellerstedt</w:t>
      </w:r>
    </w:p>
    <w:p w14:paraId="4BEF6FF1" w14:textId="77777777" w:rsidR="001428F2" w:rsidRPr="001428F2" w:rsidRDefault="001428F2" w:rsidP="001428F2">
      <w:pPr>
        <w:spacing w:after="240" w:line="276" w:lineRule="auto"/>
        <w:rPr>
          <w:i/>
          <w:iCs/>
        </w:rPr>
      </w:pPr>
    </w:p>
    <w:p w14:paraId="76E66AC4" w14:textId="77777777" w:rsidR="00CF1A03" w:rsidRDefault="00CF1A03" w:rsidP="00D064E0">
      <w:pPr>
        <w:pStyle w:val="Title2sl"/>
        <w:jc w:val="center"/>
        <w:rPr>
          <w:i/>
        </w:rPr>
        <w:sectPr w:rsidR="00CF1A03" w:rsidSect="00C71CB0">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13440509" w14:textId="4346101E" w:rsidR="00886D96" w:rsidRPr="00C00AD3" w:rsidRDefault="001428F2" w:rsidP="00BB223E">
      <w:pPr>
        <w:pStyle w:val="Title2sl"/>
        <w:spacing w:line="276" w:lineRule="auto"/>
        <w:jc w:val="center"/>
        <w:rPr>
          <w:iCs/>
          <w:sz w:val="32"/>
          <w:szCs w:val="32"/>
          <w:shd w:val="clear" w:color="auto" w:fill="FFFFFF"/>
        </w:rPr>
      </w:pPr>
      <w:r w:rsidRPr="00C00AD3">
        <w:rPr>
          <w:iCs/>
          <w:sz w:val="32"/>
          <w:szCs w:val="32"/>
        </w:rPr>
        <w:lastRenderedPageBreak/>
        <w:t>Comparison Case:</w:t>
      </w:r>
      <w:r w:rsidRPr="00C00AD3">
        <w:rPr>
          <w:i/>
          <w:sz w:val="32"/>
          <w:szCs w:val="32"/>
        </w:rPr>
        <w:t xml:space="preserve"> </w:t>
      </w:r>
      <w:r w:rsidR="00886D96" w:rsidRPr="00C00AD3">
        <w:rPr>
          <w:i/>
          <w:sz w:val="32"/>
          <w:szCs w:val="32"/>
          <w:shd w:val="clear" w:color="auto" w:fill="FFFFFF"/>
        </w:rPr>
        <w:t>Whole Woman’s Health v. Hellerstedt</w:t>
      </w:r>
      <w:r w:rsidR="00C00AD3">
        <w:rPr>
          <w:i/>
          <w:sz w:val="32"/>
          <w:szCs w:val="32"/>
          <w:shd w:val="clear" w:color="auto" w:fill="FFFFFF"/>
        </w:rPr>
        <w:t xml:space="preserve"> </w:t>
      </w:r>
      <w:r w:rsidR="00C00AD3">
        <w:rPr>
          <w:iCs/>
          <w:sz w:val="32"/>
          <w:szCs w:val="32"/>
          <w:shd w:val="clear" w:color="auto" w:fill="FFFFFF"/>
        </w:rPr>
        <w:t>(2016)</w:t>
      </w:r>
    </w:p>
    <w:p w14:paraId="3381EE88" w14:textId="77777777" w:rsidR="00886D96" w:rsidRPr="0003358A" w:rsidRDefault="00886D96" w:rsidP="00BB223E">
      <w:pPr>
        <w:pStyle w:val="Basiccopysl"/>
        <w:jc w:val="center"/>
        <w:rPr>
          <w:shd w:val="clear" w:color="auto" w:fill="FFFFFF"/>
        </w:rPr>
      </w:pPr>
      <w:r w:rsidRPr="0003358A">
        <w:rPr>
          <w:b/>
          <w:shd w:val="clear" w:color="auto" w:fill="FFFFFF"/>
        </w:rPr>
        <w:t xml:space="preserve">Argued: </w:t>
      </w:r>
      <w:r w:rsidRPr="0003358A">
        <w:rPr>
          <w:shd w:val="clear" w:color="auto" w:fill="FFFFFF"/>
        </w:rPr>
        <w:t>March 2, 2016</w:t>
      </w:r>
    </w:p>
    <w:p w14:paraId="1AA89D18" w14:textId="77777777" w:rsidR="00886D96" w:rsidRDefault="00886D96" w:rsidP="00BB223E">
      <w:pPr>
        <w:pStyle w:val="Basiccopysl"/>
        <w:jc w:val="center"/>
        <w:rPr>
          <w:shd w:val="clear" w:color="auto" w:fill="FFFFFF"/>
        </w:rPr>
      </w:pPr>
      <w:r w:rsidRPr="00611E7F">
        <w:rPr>
          <w:b/>
          <w:shd w:val="clear" w:color="auto" w:fill="FFFFFF"/>
        </w:rPr>
        <w:t xml:space="preserve">Decided: </w:t>
      </w:r>
      <w:r>
        <w:rPr>
          <w:shd w:val="clear" w:color="auto" w:fill="FFFFFF"/>
        </w:rPr>
        <w:t>June 27, 2016</w:t>
      </w:r>
    </w:p>
    <w:p w14:paraId="519F5259" w14:textId="77777777" w:rsidR="00886D96" w:rsidRPr="0003358A" w:rsidRDefault="00886D96" w:rsidP="00BB223E">
      <w:pPr>
        <w:pStyle w:val="Subhead2sl"/>
        <w:spacing w:line="276" w:lineRule="auto"/>
      </w:pPr>
      <w:r w:rsidRPr="0003358A">
        <w:t>Background</w:t>
      </w:r>
    </w:p>
    <w:p w14:paraId="6826F5C0" w14:textId="77777777" w:rsidR="00886D96" w:rsidRPr="00D23FC5" w:rsidRDefault="00886D96" w:rsidP="00BB223E">
      <w:pPr>
        <w:pStyle w:val="Basiccopysl"/>
      </w:pPr>
      <w:r w:rsidRPr="00D23FC5">
        <w:t>Abortion is a very controversial issue in the United States. It often involves people’s strongly held beliefs about religion, morality, life, the role of the government, and the constitutional right to privacy</w:t>
      </w:r>
      <w:r>
        <w:t xml:space="preserve">. </w:t>
      </w:r>
      <w:r w:rsidRPr="00D23FC5">
        <w:t>Even though the words “right to privacy” do not appear in the Constitution, the Supreme Court has long recognized that the Constitution does guarantee Americans some degree of privacy, or freedom from government intervention into their private lives, including a woman’s right to obtain an abortion</w:t>
      </w:r>
      <w:r>
        <w:t>.</w:t>
      </w:r>
    </w:p>
    <w:p w14:paraId="39AEA34A" w14:textId="77777777" w:rsidR="00886D96" w:rsidRPr="00D23FC5" w:rsidRDefault="00886D96" w:rsidP="00BB223E">
      <w:pPr>
        <w:pStyle w:val="Basiccopysl"/>
      </w:pPr>
      <w:r w:rsidRPr="00D23FC5">
        <w:t xml:space="preserve">In </w:t>
      </w:r>
      <w:r w:rsidRPr="00D23FC5">
        <w:rPr>
          <w:i/>
        </w:rPr>
        <w:t xml:space="preserve">Roe v. Wade </w:t>
      </w:r>
      <w:r w:rsidRPr="00D23FC5">
        <w:t xml:space="preserve">(1973), the Supreme Court ruled that </w:t>
      </w:r>
      <w:r>
        <w:t>the</w:t>
      </w:r>
      <w:r w:rsidRPr="00D23FC5">
        <w:t xml:space="preserve"> right to privacy</w:t>
      </w:r>
      <w:r>
        <w:t xml:space="preserve"> from the 14</w:t>
      </w:r>
      <w:r w:rsidRPr="007A6F30">
        <w:rPr>
          <w:vertAlign w:val="superscript"/>
        </w:rPr>
        <w:t>th</w:t>
      </w:r>
      <w:r>
        <w:t xml:space="preserve"> Amendment</w:t>
      </w:r>
      <w:r w:rsidRPr="00D23FC5">
        <w:t xml:space="preserve"> includes a woman’s right to end a pregnancy. </w:t>
      </w:r>
      <w:r>
        <w:t>T</w:t>
      </w:r>
      <w:r w:rsidRPr="00D23FC5">
        <w:t>he Court said that the government’s interests in protecting women’s health and protecting fetal life in early pregnancy do not trump a woman’s right to privacy</w:t>
      </w:r>
      <w:r>
        <w:t>.</w:t>
      </w:r>
      <w:r w:rsidRPr="00D23FC5">
        <w:t xml:space="preserve"> As with most constitutional rights, however, the government may place limits on this right. </w:t>
      </w:r>
      <w:r w:rsidRPr="00E90EDE">
        <w:t>The government may limit the right to abortion</w:t>
      </w:r>
      <w:r>
        <w:t xml:space="preserve"> </w:t>
      </w:r>
      <w:r w:rsidRPr="00E90EDE">
        <w:t>if a restriction is specifically designed to address a</w:t>
      </w:r>
      <w:r>
        <w:t xml:space="preserve"> compelling</w:t>
      </w:r>
      <w:r w:rsidRPr="00E90EDE">
        <w:t xml:space="preserve"> </w:t>
      </w:r>
      <w:r>
        <w:t>(</w:t>
      </w:r>
      <w:r w:rsidRPr="00E90EDE">
        <w:t>very important</w:t>
      </w:r>
      <w:r>
        <w:t xml:space="preserve">) government interest—for example, </w:t>
      </w:r>
      <w:r w:rsidRPr="00E90EDE">
        <w:t>protecting women’s healt</w:t>
      </w:r>
      <w:r>
        <w:t>h or the life of a viable fetus</w:t>
      </w:r>
      <w:r w:rsidRPr="00E90EDE">
        <w:t>.</w:t>
      </w:r>
      <w:r w:rsidRPr="00D23FC5">
        <w:t xml:space="preserve"> </w:t>
      </w:r>
      <w:r>
        <w:t>Government</w:t>
      </w:r>
      <w:r w:rsidRPr="00D23FC5">
        <w:t xml:space="preserve"> interests may outweigh a woman’s right to privacy in late pregnancy</w:t>
      </w:r>
      <w:r w:rsidRPr="00C06C57">
        <w:t>.</w:t>
      </w:r>
      <w:r w:rsidRPr="00D23FC5">
        <w:t xml:space="preserve"> </w:t>
      </w:r>
      <w:r>
        <w:t xml:space="preserve">As </w:t>
      </w:r>
      <w:r w:rsidRPr="00D23FC5">
        <w:t>the pregnancy proceeds, abortions become more dangerous for women</w:t>
      </w:r>
      <w:r>
        <w:t>, and</w:t>
      </w:r>
      <w:r w:rsidRPr="00D23FC5">
        <w:t xml:space="preserve"> the </w:t>
      </w:r>
      <w:r>
        <w:t xml:space="preserve">developing </w:t>
      </w:r>
      <w:r w:rsidRPr="00D23FC5">
        <w:t xml:space="preserve">fetus </w:t>
      </w:r>
      <w:r>
        <w:t xml:space="preserve">becomes viable; that is, it can survive outside the mother. Therefore, the </w:t>
      </w:r>
      <w:r w:rsidRPr="00D23FC5">
        <w:t>government may completely prohibit abortions during this stage</w:t>
      </w:r>
      <w:r>
        <w:t xml:space="preserve"> </w:t>
      </w:r>
      <w:r w:rsidRPr="00D23FC5">
        <w:t xml:space="preserve">unless an abortion is necessary for the health of the mother. </w:t>
      </w:r>
    </w:p>
    <w:p w14:paraId="7BBB0DDE" w14:textId="77777777" w:rsidR="00886D96" w:rsidRPr="00D23FC5" w:rsidRDefault="00886D96" w:rsidP="00BB223E">
      <w:pPr>
        <w:pStyle w:val="Basiccopysl"/>
      </w:pPr>
      <w:r w:rsidRPr="00D23FC5">
        <w:t>A</w:t>
      </w:r>
      <w:r>
        <w:t>lmost</w:t>
      </w:r>
      <w:r w:rsidRPr="00D23FC5">
        <w:t xml:space="preserve"> </w:t>
      </w:r>
      <w:r>
        <w:t>20</w:t>
      </w:r>
      <w:r w:rsidRPr="00D23FC5">
        <w:t xml:space="preserve"> years after </w:t>
      </w:r>
      <w:r w:rsidRPr="00D23FC5">
        <w:rPr>
          <w:i/>
        </w:rPr>
        <w:t>Roe</w:t>
      </w:r>
      <w:r w:rsidRPr="00D23FC5">
        <w:t xml:space="preserve">, in </w:t>
      </w:r>
      <w:r w:rsidRPr="00D23FC5">
        <w:rPr>
          <w:i/>
        </w:rPr>
        <w:t xml:space="preserve">Casey v. Planned Parenthood </w:t>
      </w:r>
      <w:r w:rsidRPr="00D23FC5">
        <w:t>(1992) the Supreme Court modified its rule on government regulation of abortion. While women have a right to an abortion before the fetus is viable, states can impose restrictions as long as the restrictions do not impose an “undue burden” on</w:t>
      </w:r>
      <w:r>
        <w:t xml:space="preserve"> women’s ability to obtain abortions. </w:t>
      </w:r>
      <w:r w:rsidRPr="00D23FC5">
        <w:t>In other words, the law cannot restrict the actual right of a woman to get an abortion, and it cannot create a “substantial obstacle” in being able to get an abortion.</w:t>
      </w:r>
      <w:r>
        <w:t xml:space="preserve"> </w:t>
      </w:r>
    </w:p>
    <w:p w14:paraId="5210027F" w14:textId="77777777" w:rsidR="00886D96" w:rsidRPr="00C06C57" w:rsidRDefault="00886D96" w:rsidP="00BB223E">
      <w:pPr>
        <w:pStyle w:val="Basiccopysl"/>
        <w:rPr>
          <w:b/>
        </w:rPr>
      </w:pPr>
      <w:r w:rsidRPr="00D23FC5">
        <w:t xml:space="preserve">But that decision did not settle the debate about how far the government </w:t>
      </w:r>
      <w:r>
        <w:t>can go in restricting abortion.</w:t>
      </w:r>
      <w:r w:rsidRPr="00D23FC5">
        <w:t xml:space="preserve"> In recent years, many states passed laws that further restrict or discourage abortion. Most of these new laws either created outright bans on abortion early in pregnancy (which the courts have overturned) or created new standards for the operation of abortion clinics. This case is about the second type of law. When does a state regulation of abortion services become an “undue burden” on a woman?</w:t>
      </w:r>
    </w:p>
    <w:p w14:paraId="4B3C9DEC" w14:textId="77777777" w:rsidR="00886D96" w:rsidRPr="0003358A" w:rsidRDefault="00886D96" w:rsidP="00BB223E">
      <w:pPr>
        <w:pStyle w:val="Subhead2sl"/>
        <w:keepNext/>
        <w:spacing w:line="276" w:lineRule="auto"/>
      </w:pPr>
      <w:r w:rsidRPr="0003358A">
        <w:lastRenderedPageBreak/>
        <w:t>Facts</w:t>
      </w:r>
    </w:p>
    <w:p w14:paraId="6F835421" w14:textId="77777777" w:rsidR="00886D96" w:rsidRPr="00D23FC5" w:rsidRDefault="00886D96" w:rsidP="00BB223E">
      <w:pPr>
        <w:pStyle w:val="Basiccopysl"/>
      </w:pPr>
      <w:r w:rsidRPr="00D23FC5">
        <w:t xml:space="preserve">Texas passed a law that places new restrictions on abortion facilities. One part of the law requires physicians who perform abortions to </w:t>
      </w:r>
      <w:r>
        <w:t>have admitting privileges at a hospital</w:t>
      </w:r>
      <w:r w:rsidRPr="00D23FC5">
        <w:t xml:space="preserve"> </w:t>
      </w:r>
      <w:r>
        <w:t xml:space="preserve">no more than 30 miles from the clinic </w:t>
      </w:r>
      <w:r w:rsidRPr="00EF470F">
        <w:t>(admitting privileges are granted to doctors by hospitals and include the right to directly admit patients to that hospital)</w:t>
      </w:r>
      <w:r w:rsidRPr="00D23FC5">
        <w:t>. A second part of the law requires abortion clinics to meet the same minimum requirements as a surgical center</w:t>
      </w:r>
      <w:r>
        <w:t xml:space="preserve"> in a number of respects, from staffing to the size and layout of the clinic</w:t>
      </w:r>
      <w:r w:rsidRPr="00D23FC5">
        <w:t>. The state legislature said that the purpose of this law is to protect women’s health by ensuring that doctors and facilities providing abortion</w:t>
      </w:r>
      <w:r>
        <w:t>s</w:t>
      </w:r>
      <w:r w:rsidRPr="00D23FC5">
        <w:t xml:space="preserve"> are qualified</w:t>
      </w:r>
      <w:r>
        <w:t xml:space="preserve"> and</w:t>
      </w:r>
      <w:r w:rsidRPr="00D23FC5">
        <w:t xml:space="preserve"> safe</w:t>
      </w:r>
      <w:r>
        <w:t xml:space="preserve"> and so women can be treated in an emergency, but the parties disagree on whether the laws would actually protect women’s health. </w:t>
      </w:r>
    </w:p>
    <w:p w14:paraId="1C3F5753" w14:textId="77777777" w:rsidR="00886D96" w:rsidRPr="00D23FC5" w:rsidRDefault="00886D96" w:rsidP="00BB223E">
      <w:pPr>
        <w:pStyle w:val="Basiccopysl"/>
      </w:pPr>
      <w:r w:rsidRPr="00D23FC5">
        <w:t>About 75% of the abortion clinics in Texas would not meet these new standards and would have to close. Almost all of the state’s rural clinics would close</w:t>
      </w:r>
      <w:r>
        <w:t xml:space="preserve">, </w:t>
      </w:r>
      <w:r w:rsidRPr="00D23FC5">
        <w:t xml:space="preserve">leaving some women hundreds of miles from the nearest place to get an abortion. </w:t>
      </w:r>
    </w:p>
    <w:p w14:paraId="4505BCD4" w14:textId="2846E459" w:rsidR="00886D96" w:rsidRDefault="00886D96" w:rsidP="00BB223E">
      <w:pPr>
        <w:pStyle w:val="Basiccopysl"/>
      </w:pPr>
      <w:r w:rsidRPr="00D23FC5">
        <w:t xml:space="preserve">Several of those abortion clinics sued in federal court, asking the judge to block the law before going into effect. The clinics </w:t>
      </w:r>
      <w:r>
        <w:t xml:space="preserve">do not </w:t>
      </w:r>
      <w:r w:rsidRPr="00D23FC5">
        <w:t xml:space="preserve">believe that the purpose of the law is to improve women’s health, </w:t>
      </w:r>
      <w:r>
        <w:t xml:space="preserve">rather it is </w:t>
      </w:r>
      <w:r w:rsidRPr="00D23FC5">
        <w:t>to make it much harde</w:t>
      </w:r>
      <w:r>
        <w:t xml:space="preserve">r to get an abortion in Texas. </w:t>
      </w:r>
      <w:r w:rsidRPr="00D23FC5">
        <w:t xml:space="preserve">At trial, the judge ruled for the clinics, saying that these new regulations created an “undue burden” on women seeking </w:t>
      </w:r>
      <w:r>
        <w:t xml:space="preserve">an </w:t>
      </w:r>
      <w:r w:rsidRPr="00D23FC5">
        <w:t>abortion</w:t>
      </w:r>
      <w:r>
        <w:t xml:space="preserve">. The judge said </w:t>
      </w:r>
      <w:r w:rsidRPr="00D23FC5">
        <w:t xml:space="preserve">there was no medical reason for the new </w:t>
      </w:r>
      <w:proofErr w:type="gramStart"/>
      <w:r w:rsidRPr="00D23FC5">
        <w:t>requirements</w:t>
      </w:r>
      <w:proofErr w:type="gramEnd"/>
      <w:r w:rsidRPr="00D23FC5">
        <w:t xml:space="preserve"> and they do not make women safer. The closure of so many facilities would make it extremely difficult for many Texas women to</w:t>
      </w:r>
      <w:r w:rsidR="007A6F46">
        <w:t xml:space="preserve"> </w:t>
      </w:r>
      <w:proofErr w:type="spellStart"/>
      <w:r w:rsidRPr="00D23FC5">
        <w:t>to</w:t>
      </w:r>
      <w:proofErr w:type="spellEnd"/>
      <w:r w:rsidRPr="00D23FC5">
        <w:t xml:space="preserve"> get an abortion</w:t>
      </w:r>
      <w:r w:rsidR="00A217CD">
        <w:t xml:space="preserve"> due to the long distances they would need to travel</w:t>
      </w:r>
      <w:r w:rsidRPr="00D23FC5">
        <w:t xml:space="preserve">. The judge issued an order that stopped the law from taking effect. The state appealed that ruling to the Fifth Circuit Court of Appeals. The Court of Appeals ruled </w:t>
      </w:r>
      <w:r>
        <w:t xml:space="preserve">primarily </w:t>
      </w:r>
      <w:r w:rsidRPr="00D23FC5">
        <w:t>for the state</w:t>
      </w:r>
      <w:r>
        <w:t>.</w:t>
      </w:r>
      <w:r w:rsidRPr="00D23FC5">
        <w:t xml:space="preserve"> </w:t>
      </w:r>
      <w:r>
        <w:t xml:space="preserve">It said </w:t>
      </w:r>
      <w:r w:rsidRPr="00D23FC5">
        <w:t xml:space="preserve">that the </w:t>
      </w:r>
      <w:r>
        <w:t>D</w:t>
      </w:r>
      <w:r w:rsidRPr="00D23FC5">
        <w:t xml:space="preserve">istrict </w:t>
      </w:r>
      <w:r>
        <w:t>C</w:t>
      </w:r>
      <w:r w:rsidRPr="00D23FC5">
        <w:t>ourt judge should not have questioned whether the law actually met the legislature’s stated purpose. It concluded that it does not matter if the law actually makes women safer</w:t>
      </w:r>
      <w:r>
        <w:t>.</w:t>
      </w:r>
      <w:r w:rsidRPr="00D23FC5">
        <w:t xml:space="preserve"> </w:t>
      </w:r>
      <w:r>
        <w:t>R</w:t>
      </w:r>
      <w:r w:rsidRPr="00D23FC5">
        <w:t>ather</w:t>
      </w:r>
      <w:r>
        <w:t>,</w:t>
      </w:r>
      <w:r w:rsidRPr="00D23FC5">
        <w:t xml:space="preserve"> it is enough that the law can be justified as </w:t>
      </w:r>
      <w:r w:rsidRPr="00644886">
        <w:rPr>
          <w:bCs/>
          <w:i/>
        </w:rPr>
        <w:t>intending</w:t>
      </w:r>
      <w:r w:rsidRPr="006C27BB">
        <w:t xml:space="preserve"> </w:t>
      </w:r>
      <w:r w:rsidRPr="00D23FC5">
        <w:t>to make women safer and that the new requirements do no</w:t>
      </w:r>
      <w:r>
        <w:t xml:space="preserve">t impose a </w:t>
      </w:r>
      <w:r w:rsidRPr="00644886">
        <w:rPr>
          <w:bCs/>
          <w:i/>
        </w:rPr>
        <w:t>substantial obstacle</w:t>
      </w:r>
      <w:r w:rsidRPr="006C27BB">
        <w:rPr>
          <w:b/>
          <w:i/>
        </w:rPr>
        <w:t xml:space="preserve"> </w:t>
      </w:r>
      <w:r>
        <w:t xml:space="preserve">on the </w:t>
      </w:r>
      <w:r w:rsidRPr="00D23FC5">
        <w:t xml:space="preserve">ability to obtain abortions. The clinics appealed to the U.S. Supreme Court, which agreed to hear the case. </w:t>
      </w:r>
    </w:p>
    <w:p w14:paraId="0829FB45" w14:textId="77777777" w:rsidR="00886D96" w:rsidRPr="0003358A" w:rsidRDefault="00886D96" w:rsidP="00BB223E">
      <w:pPr>
        <w:pStyle w:val="Subhead2sl"/>
        <w:spacing w:line="276" w:lineRule="auto"/>
      </w:pPr>
      <w:r w:rsidRPr="0003358A">
        <w:t>Issues</w:t>
      </w:r>
    </w:p>
    <w:p w14:paraId="4D9928E8" w14:textId="2453DAB0" w:rsidR="00886D96" w:rsidRPr="00E75C5A" w:rsidRDefault="00886D96" w:rsidP="00BB223E">
      <w:pPr>
        <w:pStyle w:val="Basiccopysl"/>
      </w:pPr>
      <w:r w:rsidRPr="00E75C5A">
        <w:t xml:space="preserve">Does a Texas law that requires </w:t>
      </w:r>
      <w:r w:rsidR="00E75C5A">
        <w:t xml:space="preserve">1) </w:t>
      </w:r>
      <w:r w:rsidRPr="00E75C5A">
        <w:t xml:space="preserve">physicians providing abortions to have admitting privileges at a nearby hospital and </w:t>
      </w:r>
      <w:r w:rsidR="00E75C5A">
        <w:t xml:space="preserve">2) </w:t>
      </w:r>
      <w:r w:rsidRPr="00E75C5A">
        <w:t xml:space="preserve">abortion facilities to meet standards of surgery centers place an undue burden on </w:t>
      </w:r>
      <w:r w:rsidR="00437A11">
        <w:t xml:space="preserve">a </w:t>
      </w:r>
      <w:r w:rsidRPr="00E75C5A">
        <w:t>wom</w:t>
      </w:r>
      <w:r w:rsidR="00437A11">
        <w:t>a</w:t>
      </w:r>
      <w:r w:rsidRPr="00E75C5A">
        <w:t xml:space="preserve">n’s right to have an abortion? </w:t>
      </w:r>
    </w:p>
    <w:p w14:paraId="07C337E2" w14:textId="4534FDB1" w:rsidR="00886D96" w:rsidRPr="0003358A" w:rsidRDefault="00886D96" w:rsidP="00BB223E">
      <w:pPr>
        <w:pStyle w:val="Subhead2sl"/>
        <w:spacing w:line="276" w:lineRule="auto"/>
      </w:pPr>
      <w:r w:rsidRPr="0003358A">
        <w:t xml:space="preserve">Constitutional </w:t>
      </w:r>
      <w:r w:rsidR="008E76F4">
        <w:t>Provisions</w:t>
      </w:r>
      <w:r w:rsidRPr="0003358A">
        <w:t xml:space="preserve"> and </w:t>
      </w:r>
      <w:r w:rsidR="008E76F4">
        <w:t xml:space="preserve">Supreme Court </w:t>
      </w:r>
      <w:r w:rsidRPr="0003358A">
        <w:t>Precedents</w:t>
      </w:r>
    </w:p>
    <w:p w14:paraId="67438648" w14:textId="361F88BC" w:rsidR="00886D96" w:rsidRPr="008E76F4" w:rsidRDefault="00886D96" w:rsidP="00BB223E">
      <w:pPr>
        <w:pStyle w:val="Bulletsl"/>
        <w:spacing w:before="240" w:line="276" w:lineRule="auto"/>
        <w:rPr>
          <w:b/>
          <w:bCs/>
        </w:rPr>
      </w:pPr>
      <w:r w:rsidRPr="008E76F4">
        <w:rPr>
          <w:b/>
          <w:bCs/>
        </w:rPr>
        <w:t>Due Process Clause</w:t>
      </w:r>
      <w:r w:rsidR="00437A11" w:rsidRPr="008E76F4">
        <w:rPr>
          <w:b/>
          <w:bCs/>
        </w:rPr>
        <w:t xml:space="preserve"> of the 14</w:t>
      </w:r>
      <w:r w:rsidR="00437A11" w:rsidRPr="008E76F4">
        <w:rPr>
          <w:b/>
          <w:bCs/>
          <w:vertAlign w:val="superscript"/>
        </w:rPr>
        <w:t>th</w:t>
      </w:r>
      <w:r w:rsidR="00437A11" w:rsidRPr="008E76F4">
        <w:rPr>
          <w:b/>
          <w:bCs/>
        </w:rPr>
        <w:t xml:space="preserve"> Amendment to the U.S. Constitution</w:t>
      </w:r>
    </w:p>
    <w:p w14:paraId="2483664E" w14:textId="77777777" w:rsidR="00886D96" w:rsidRPr="008E76F4" w:rsidRDefault="00886D96" w:rsidP="00BB223E">
      <w:pPr>
        <w:pStyle w:val="Bulletsl"/>
        <w:numPr>
          <w:ilvl w:val="0"/>
          <w:numId w:val="0"/>
        </w:numPr>
        <w:spacing w:line="276" w:lineRule="auto"/>
        <w:ind w:left="720"/>
      </w:pPr>
      <w:r w:rsidRPr="008E76F4">
        <w:t>“…nor shall any State deprive any person of life, liberty, or property, without due process of law…”</w:t>
      </w:r>
    </w:p>
    <w:p w14:paraId="5FF87242" w14:textId="77777777" w:rsidR="00886D96" w:rsidRPr="00BB223E" w:rsidRDefault="00886D96" w:rsidP="00BB223E">
      <w:pPr>
        <w:pStyle w:val="Bulletsl"/>
        <w:spacing w:before="240" w:line="276" w:lineRule="auto"/>
      </w:pPr>
      <w:r w:rsidRPr="00BB223E">
        <w:rPr>
          <w:i/>
          <w:iCs/>
        </w:rPr>
        <w:lastRenderedPageBreak/>
        <w:t>Roe v. Wade</w:t>
      </w:r>
      <w:r w:rsidRPr="00BB223E">
        <w:t xml:space="preserve"> (1973)</w:t>
      </w:r>
    </w:p>
    <w:p w14:paraId="59444975" w14:textId="68E72641" w:rsidR="00886D96" w:rsidRPr="00D23FC5" w:rsidRDefault="00886D96" w:rsidP="00BB223E">
      <w:pPr>
        <w:pStyle w:val="Bulletsl"/>
        <w:numPr>
          <w:ilvl w:val="0"/>
          <w:numId w:val="0"/>
        </w:numPr>
        <w:spacing w:line="276" w:lineRule="auto"/>
        <w:ind w:left="720"/>
      </w:pPr>
      <w:r w:rsidRPr="00D23FC5">
        <w:t>In a 7</w:t>
      </w:r>
      <w:r w:rsidR="00DB1333">
        <w:t>-</w:t>
      </w:r>
      <w:r w:rsidRPr="00D23FC5">
        <w:t xml:space="preserve">2 decision, the Supreme Court ruled that women have a right to have an abortion. The Court said that this right is part of a woman’s </w:t>
      </w:r>
      <w:r>
        <w:t xml:space="preserve">fundamental </w:t>
      </w:r>
      <w:r w:rsidRPr="00D23FC5">
        <w:t>right to privacy</w:t>
      </w:r>
      <w:r>
        <w:t>, which is protected by the</w:t>
      </w:r>
      <w:r w:rsidRPr="00D23FC5">
        <w:t xml:space="preserve"> </w:t>
      </w:r>
      <w:r>
        <w:t>14</w:t>
      </w:r>
      <w:r w:rsidRPr="009C3F32">
        <w:rPr>
          <w:vertAlign w:val="superscript"/>
        </w:rPr>
        <w:t>th</w:t>
      </w:r>
      <w:r w:rsidRPr="00D23FC5">
        <w:t xml:space="preserve"> Amendment</w:t>
      </w:r>
      <w:r>
        <w:t xml:space="preserve">. The </w:t>
      </w:r>
      <w:r w:rsidRPr="00D23FC5">
        <w:t>right to privacy means that people are protected from state interference in their marriage, procreation, contraception, family relationships, and child rearing</w:t>
      </w:r>
      <w:r>
        <w:t>.</w:t>
      </w:r>
      <w:r w:rsidRPr="00D23FC5">
        <w:t xml:space="preserve"> </w:t>
      </w:r>
      <w:r w:rsidRPr="00E90EDE">
        <w:t>The government can only restrict this right if there is a compelling government interest</w:t>
      </w:r>
      <w:r>
        <w:t>.</w:t>
      </w:r>
      <w:r w:rsidRPr="00E90EDE">
        <w:t xml:space="preserve"> </w:t>
      </w:r>
      <w:r w:rsidRPr="00D23FC5">
        <w:t xml:space="preserve">Because these interests become stronger later in pregnancy, the Court said the government may not limit abortion during the first trimester of pregnancy, may impose reasonable restrictions during the second trimester, and may completely ban abortion during the third trimester. </w:t>
      </w:r>
    </w:p>
    <w:p w14:paraId="2BC2F488" w14:textId="77777777" w:rsidR="00886D96" w:rsidRPr="00BB223E" w:rsidRDefault="00886D96" w:rsidP="00BB223E">
      <w:pPr>
        <w:pStyle w:val="Bulletsl"/>
        <w:spacing w:before="240" w:line="276" w:lineRule="auto"/>
      </w:pPr>
      <w:r w:rsidRPr="00BB223E">
        <w:rPr>
          <w:i/>
          <w:iCs/>
        </w:rPr>
        <w:t xml:space="preserve">Casey v. Planned Parenthood </w:t>
      </w:r>
      <w:r w:rsidRPr="00BB223E">
        <w:t>(1992)</w:t>
      </w:r>
    </w:p>
    <w:p w14:paraId="712BD5E0" w14:textId="77777777" w:rsidR="00886D96" w:rsidRDefault="00886D96" w:rsidP="00BB223E">
      <w:pPr>
        <w:pStyle w:val="Bulletsl"/>
        <w:numPr>
          <w:ilvl w:val="0"/>
          <w:numId w:val="0"/>
        </w:numPr>
        <w:spacing w:line="276" w:lineRule="auto"/>
        <w:ind w:left="720"/>
      </w:pPr>
      <w:r>
        <w:t>The Court</w:t>
      </w:r>
      <w:r w:rsidRPr="00D23FC5">
        <w:t xml:space="preserve"> reviewed several Pennsylvania restrictions on abortion, including a 24-hour waiting period, a requirement for a minor to obtain consent from her parents, and a requirement that married women notify their husbands before getting an abortion.</w:t>
      </w:r>
      <w:r w:rsidRPr="009C0A14">
        <w:t xml:space="preserve"> In a </w:t>
      </w:r>
      <w:r>
        <w:t>split court, the</w:t>
      </w:r>
      <w:r w:rsidRPr="009C0A14">
        <w:t xml:space="preserve"> justices</w:t>
      </w:r>
      <w:r>
        <w:t>’ core decision</w:t>
      </w:r>
      <w:r w:rsidRPr="009C0A14">
        <w:t xml:space="preserve"> </w:t>
      </w:r>
      <w:r w:rsidRPr="00D23FC5">
        <w:t xml:space="preserve">reaffirmed the ruling in </w:t>
      </w:r>
      <w:r w:rsidRPr="00B14A06">
        <w:rPr>
          <w:i/>
          <w:iCs/>
        </w:rPr>
        <w:t>Roe v. Wade</w:t>
      </w:r>
      <w:r w:rsidRPr="00D23FC5">
        <w:t xml:space="preserve"> that women have a right to an abortion. However, </w:t>
      </w:r>
      <w:r w:rsidRPr="005462AA">
        <w:t>the</w:t>
      </w:r>
      <w:r w:rsidRPr="00D23FC5">
        <w:t xml:space="preserve"> justices said </w:t>
      </w:r>
      <w:r>
        <w:t xml:space="preserve">there is a legitimate state interest to </w:t>
      </w:r>
      <w:r w:rsidRPr="00D23FC5">
        <w:t xml:space="preserve">protect </w:t>
      </w:r>
      <w:r>
        <w:t xml:space="preserve">the health of the woman and fetus. Therefore, </w:t>
      </w:r>
      <w:r w:rsidRPr="00D23FC5">
        <w:t xml:space="preserve">the </w:t>
      </w:r>
      <w:r w:rsidRPr="001B6F7E">
        <w:t>government may regulate abortion at any point in the pregnancy.</w:t>
      </w:r>
      <w:r w:rsidRPr="00D23FC5">
        <w:t xml:space="preserve"> An abortion restriction </w:t>
      </w:r>
      <w:r>
        <w:t xml:space="preserve">cannot, however, </w:t>
      </w:r>
      <w:r w:rsidRPr="00D23FC5">
        <w:t>impose an “undue burden” on women seeking</w:t>
      </w:r>
      <w:r>
        <w:t xml:space="preserve"> an</w:t>
      </w:r>
      <w:r w:rsidRPr="00D23FC5">
        <w:t xml:space="preserve"> abortion</w:t>
      </w:r>
      <w:r>
        <w:t xml:space="preserve">. It </w:t>
      </w:r>
      <w:r w:rsidRPr="00D23FC5">
        <w:t xml:space="preserve">will be </w:t>
      </w:r>
      <w:r w:rsidRPr="001B6F7E">
        <w:t xml:space="preserve">struck down if it has the purpose or effect of creating a “substantial obstacle” to seeking an abortion </w:t>
      </w:r>
      <w:r w:rsidRPr="00D23FC5">
        <w:t>before the fetus is able to survive outside the womb.</w:t>
      </w:r>
      <w:r>
        <w:t xml:space="preserve"> Ultimately, </w:t>
      </w:r>
      <w:r w:rsidRPr="001B6F7E">
        <w:t>Casey</w:t>
      </w:r>
      <w:r>
        <w:t xml:space="preserve"> allowed most of Pennsylvania’s restrictions, including the 24-hour waiting period and parental consent. However, it struck down the spousal notification requirement as an undue burden.</w:t>
      </w:r>
    </w:p>
    <w:p w14:paraId="0C8CD11E" w14:textId="39B8F5BA" w:rsidR="001428F2" w:rsidRDefault="001428F2" w:rsidP="00886D96">
      <w:pPr>
        <w:pStyle w:val="Subhead1sl"/>
        <w:spacing w:before="480" w:after="240"/>
        <w:sectPr w:rsidR="001428F2" w:rsidSect="00C71CB0">
          <w:footerReference w:type="default" r:id="rId14"/>
          <w:pgSz w:w="12240" w:h="15840"/>
          <w:pgMar w:top="1440" w:right="1440" w:bottom="1440" w:left="1440" w:header="720" w:footer="720" w:gutter="0"/>
          <w:cols w:space="720"/>
          <w:docGrid w:linePitch="360"/>
        </w:sectPr>
      </w:pPr>
    </w:p>
    <w:p w14:paraId="12F3D96B" w14:textId="2AEADFF9" w:rsidR="00417D05" w:rsidRPr="00417D05" w:rsidRDefault="00417D05" w:rsidP="00417D05">
      <w:pPr>
        <w:pStyle w:val="Title2sl"/>
        <w:jc w:val="center"/>
        <w:rPr>
          <w:i/>
          <w:sz w:val="32"/>
          <w:szCs w:val="32"/>
        </w:rPr>
      </w:pPr>
      <w:r>
        <w:rPr>
          <w:sz w:val="32"/>
          <w:szCs w:val="32"/>
        </w:rPr>
        <w:lastRenderedPageBreak/>
        <w:t xml:space="preserve">Precedent Case: </w:t>
      </w:r>
      <w:r w:rsidRPr="00417D05">
        <w:rPr>
          <w:i/>
          <w:iCs/>
          <w:sz w:val="32"/>
          <w:szCs w:val="32"/>
        </w:rPr>
        <w:t>Roe v. Wade</w:t>
      </w:r>
      <w:r w:rsidRPr="00417D05">
        <w:rPr>
          <w:sz w:val="32"/>
          <w:szCs w:val="32"/>
        </w:rPr>
        <w:t xml:space="preserve"> (1973)</w:t>
      </w:r>
    </w:p>
    <w:p w14:paraId="2FE8A282" w14:textId="77777777" w:rsidR="00417D05" w:rsidRDefault="00417D05" w:rsidP="00417D05">
      <w:pPr>
        <w:pStyle w:val="Basiccopysl"/>
        <w:jc w:val="center"/>
        <w:rPr>
          <w:b/>
        </w:rPr>
      </w:pPr>
      <w:r w:rsidRPr="00497159">
        <w:rPr>
          <w:b/>
        </w:rPr>
        <w:t>Argued:</w:t>
      </w:r>
      <w:r>
        <w:t xml:space="preserve"> December 13, 1971</w:t>
      </w:r>
    </w:p>
    <w:p w14:paraId="0AAF1764" w14:textId="77777777" w:rsidR="00417D05" w:rsidRDefault="00417D05" w:rsidP="00417D05">
      <w:pPr>
        <w:pStyle w:val="Basiccopysl"/>
        <w:jc w:val="center"/>
      </w:pPr>
      <w:r w:rsidRPr="00497159">
        <w:rPr>
          <w:b/>
        </w:rPr>
        <w:t>Reargued:</w:t>
      </w:r>
      <w:r>
        <w:t xml:space="preserve"> October 11, 1972</w:t>
      </w:r>
    </w:p>
    <w:p w14:paraId="7A2119B6" w14:textId="77777777" w:rsidR="00417D05" w:rsidRDefault="00417D05" w:rsidP="00417D05">
      <w:pPr>
        <w:pStyle w:val="Basiccopysl"/>
        <w:jc w:val="center"/>
        <w:rPr>
          <w:b/>
        </w:rPr>
      </w:pPr>
      <w:r w:rsidRPr="00497159">
        <w:rPr>
          <w:b/>
        </w:rPr>
        <w:t>Decided:</w:t>
      </w:r>
      <w:r>
        <w:t xml:space="preserve"> January 22, 1973</w:t>
      </w:r>
    </w:p>
    <w:p w14:paraId="1ACF01E0" w14:textId="77777777" w:rsidR="00C81B0A" w:rsidRPr="00497159" w:rsidRDefault="00C81B0A" w:rsidP="00C81B0A">
      <w:pPr>
        <w:pStyle w:val="Subhead2sl"/>
      </w:pPr>
      <w:r w:rsidRPr="00497159">
        <w:t>Background</w:t>
      </w:r>
    </w:p>
    <w:p w14:paraId="1287BF9A" w14:textId="77777777" w:rsidR="00C81B0A" w:rsidRDefault="00C81B0A" w:rsidP="00C81B0A">
      <w:pPr>
        <w:pStyle w:val="Basiccopysl"/>
      </w:pPr>
      <w:r>
        <w:t xml:space="preserve">The U.S. Constitution does not explicitly guarantee a right to privacy. The word “privacy” does not appear in the Constitution. However, the Bill of Rights includes protections for specific aspects of privacy, such as the Fourth Amendment’s “right of the people to be secure in their persons, houses, papers and effects” from unreasonable government searches and seizures and the Fifth Amendment’s right to be free of compelled self-incrimination in criminal cases. In early rulings about privacy, the Supreme Court connected the right to privacy to </w:t>
      </w:r>
      <w:proofErr w:type="gramStart"/>
      <w:r>
        <w:t>particular locations</w:t>
      </w:r>
      <w:proofErr w:type="gramEnd"/>
      <w:r>
        <w:t>, with emphasis on a person’s home as a private space where the government could not intrude without a warrant. During the 21</w:t>
      </w:r>
      <w:r w:rsidRPr="7F707213">
        <w:rPr>
          <w:vertAlign w:val="superscript"/>
        </w:rPr>
        <w:t>st</w:t>
      </w:r>
      <w:r>
        <w:t xml:space="preserve"> century, the Court began interpreting the Constitution, including the Due Process Clause of the 14</w:t>
      </w:r>
      <w:r w:rsidRPr="7F707213">
        <w:rPr>
          <w:vertAlign w:val="superscript"/>
        </w:rPr>
        <w:t>th</w:t>
      </w:r>
      <w:r>
        <w:t xml:space="preserve"> Amendment, as providing a broader right to privacy protecting people as well as places. Over time, the Court interpreted this right to privacy to include decisions about child rearing, marriage, and birth control. This is a case about whether that constitutionally protected right to privacy includes the right to obtain an abortion. </w:t>
      </w:r>
    </w:p>
    <w:p w14:paraId="7CCE2685" w14:textId="77777777" w:rsidR="00C81B0A" w:rsidRDefault="00C81B0A" w:rsidP="00C81B0A">
      <w:pPr>
        <w:pStyle w:val="Basiccopysl"/>
      </w:pPr>
      <w:r>
        <w:t>In the 19</w:t>
      </w:r>
      <w:r w:rsidRPr="7F707213">
        <w:rPr>
          <w:vertAlign w:val="superscript"/>
        </w:rPr>
        <w:t>th</w:t>
      </w:r>
      <w:r>
        <w:t xml:space="preserve"> and early 20</w:t>
      </w:r>
      <w:r w:rsidRPr="7F707213">
        <w:rPr>
          <w:vertAlign w:val="superscript"/>
        </w:rPr>
        <w:t>th</w:t>
      </w:r>
      <w:r>
        <w:t xml:space="preserve"> centuries, many states adopted laws banning or strictly regulating abortion. Because many people felt that abortion was morally or religiously wrong, most states outlawed abortion except in cases where the pregnant person’s life was in jeopardy. But illegal abortions were widespread and often dangerous because they were performed in unsanitary conditions. Wealthier people could travel to states or other countries with looser laws to obtain abortions, while poorer people often did not have that option. In the 1960s, a movement to make abortion legal gained ground. The movement advocated for changes in state laws (and four states did repeal their bans) and brought cases in courts challenging the abortion bans as unconstitutional. </w:t>
      </w:r>
    </w:p>
    <w:p w14:paraId="0BA8C9A2" w14:textId="77777777" w:rsidR="00C81B0A" w:rsidRPr="00EB0390" w:rsidRDefault="00C81B0A" w:rsidP="00C81B0A">
      <w:pPr>
        <w:pStyle w:val="Subhead2sl"/>
        <w:rPr>
          <w:rFonts w:cs="Calibri"/>
          <w:color w:val="222222"/>
        </w:rPr>
      </w:pPr>
      <w:r w:rsidRPr="00EB0390">
        <w:t>Facts</w:t>
      </w:r>
    </w:p>
    <w:p w14:paraId="654C1581" w14:textId="77777777" w:rsidR="00C81B0A" w:rsidRPr="00E5000B" w:rsidRDefault="00C81B0A" w:rsidP="00C81B0A">
      <w:pPr>
        <w:pStyle w:val="Basiccopysl"/>
      </w:pPr>
      <w:r>
        <w:t xml:space="preserve">In 1969, a resident of Texas known as Jane Roe (a pseudonym used to protect her identity) wanted to terminate her pregnancy. Texas law made it a felony (serious crime) to abort a fetus unless “on medical advice for the purpose of saving the life of the mother.” Roe and her attorneys filed a lawsuit on behalf of her and all other people who were or might </w:t>
      </w:r>
      <w:proofErr w:type="gramStart"/>
      <w:r>
        <w:t>become</w:t>
      </w:r>
      <w:proofErr w:type="gramEnd"/>
      <w:r>
        <w:t xml:space="preserve"> pregnant and seek abortions. The lawsuit was filed against Henry Wade, the district attorney of Dallas County, Texas, and claimed that the state law violated the U.S. Constitution.</w:t>
      </w:r>
    </w:p>
    <w:p w14:paraId="32E1E4E8" w14:textId="77777777" w:rsidR="00C81B0A" w:rsidRPr="00E34DD4" w:rsidRDefault="00C81B0A" w:rsidP="00C81B0A">
      <w:pPr>
        <w:pStyle w:val="Basiccopysl"/>
      </w:pPr>
      <w:r w:rsidRPr="00E5000B">
        <w:t xml:space="preserve">A three-judge federal </w:t>
      </w:r>
      <w:r>
        <w:t>D</w:t>
      </w:r>
      <w:r w:rsidRPr="00E5000B">
        <w:t xml:space="preserve">istrict </w:t>
      </w:r>
      <w:r>
        <w:t>C</w:t>
      </w:r>
      <w:r w:rsidRPr="00E5000B">
        <w:t>ourt ruled the Texas abortion law unconstitutional</w:t>
      </w:r>
      <w:r>
        <w:t xml:space="preserve"> under the Ninth Amendment</w:t>
      </w:r>
      <w:r w:rsidRPr="00E5000B">
        <w:t xml:space="preserve">, </w:t>
      </w:r>
      <w:r>
        <w:t xml:space="preserve">which states that </w:t>
      </w:r>
      <w:r w:rsidRPr="001602D3">
        <w:rPr>
          <w:rFonts w:cs="Arial"/>
          <w:shd w:val="clear" w:color="auto" w:fill="FFFFFF"/>
        </w:rPr>
        <w:t>“</w:t>
      </w:r>
      <w:r>
        <w:rPr>
          <w:rFonts w:cs="Arial"/>
          <w:shd w:val="clear" w:color="auto" w:fill="FFFFFF"/>
        </w:rPr>
        <w:t>[t]</w:t>
      </w:r>
      <w:r w:rsidRPr="001602D3">
        <w:rPr>
          <w:rFonts w:cs="Arial"/>
          <w:shd w:val="clear" w:color="auto" w:fill="FFFFFF"/>
        </w:rPr>
        <w:t>he enumeration in the Constitution, of certain rights, shall not be construed to deny or disparage others retained by the people.”</w:t>
      </w:r>
      <w:r>
        <w:rPr>
          <w:rFonts w:cs="Arial"/>
          <w:shd w:val="clear" w:color="auto" w:fill="FFFFFF"/>
        </w:rPr>
        <w:t xml:space="preserve"> In particular, the District Court concluded that “[t]</w:t>
      </w:r>
      <w:r w:rsidRPr="00E33238">
        <w:rPr>
          <w:rFonts w:cs="Arial"/>
          <w:shd w:val="clear" w:color="auto" w:fill="FFFFFF"/>
          <w:lang w:val="en"/>
        </w:rPr>
        <w:t xml:space="preserve">he fundamental right of single women and married persons to choose whether to </w:t>
      </w:r>
      <w:r w:rsidRPr="00E33238">
        <w:rPr>
          <w:rFonts w:cs="Arial"/>
          <w:shd w:val="clear" w:color="auto" w:fill="FFFFFF"/>
          <w:lang w:val="en"/>
        </w:rPr>
        <w:lastRenderedPageBreak/>
        <w:t>have children is protected by the Ninth Amendment,</w:t>
      </w:r>
      <w:r>
        <w:rPr>
          <w:rFonts w:cs="Arial"/>
          <w:shd w:val="clear" w:color="auto" w:fill="FFFFFF"/>
          <w:lang w:val="en"/>
        </w:rPr>
        <w:t xml:space="preserve">” which applies to the states </w:t>
      </w:r>
      <w:r w:rsidRPr="00E33238">
        <w:rPr>
          <w:rFonts w:cs="Arial"/>
          <w:shd w:val="clear" w:color="auto" w:fill="FFFFFF"/>
          <w:lang w:val="en"/>
        </w:rPr>
        <w:t xml:space="preserve">through the </w:t>
      </w:r>
      <w:r>
        <w:rPr>
          <w:rFonts w:cs="Arial"/>
          <w:shd w:val="clear" w:color="auto" w:fill="FFFFFF"/>
          <w:lang w:val="en"/>
        </w:rPr>
        <w:t>14</w:t>
      </w:r>
      <w:r w:rsidRPr="001B7A82">
        <w:rPr>
          <w:rFonts w:cs="Arial"/>
          <w:shd w:val="clear" w:color="auto" w:fill="FFFFFF"/>
          <w:vertAlign w:val="superscript"/>
          <w:lang w:val="en"/>
        </w:rPr>
        <w:t>th</w:t>
      </w:r>
      <w:r w:rsidRPr="00E33238">
        <w:rPr>
          <w:rFonts w:cs="Arial"/>
          <w:shd w:val="clear" w:color="auto" w:fill="FFFFFF"/>
          <w:lang w:val="en"/>
        </w:rPr>
        <w:t xml:space="preserve"> Amendment.</w:t>
      </w:r>
      <w:r>
        <w:rPr>
          <w:rFonts w:cs="Arial"/>
          <w:shd w:val="clear" w:color="auto" w:fill="FFFFFF"/>
          <w:lang w:val="en"/>
        </w:rPr>
        <w:t xml:space="preserve"> </w:t>
      </w:r>
      <w:r>
        <w:t>T</w:t>
      </w:r>
      <w:r w:rsidRPr="00E5000B">
        <w:t>he case was then appealed directly to the U.S. Supreme Court</w:t>
      </w:r>
      <w:r>
        <w:t>, which agreed to hear it.</w:t>
      </w:r>
    </w:p>
    <w:p w14:paraId="1F177977" w14:textId="77777777" w:rsidR="00C81B0A" w:rsidRPr="001602D3" w:rsidRDefault="00C81B0A" w:rsidP="00C81B0A">
      <w:pPr>
        <w:pStyle w:val="Subhead2sl"/>
        <w:rPr>
          <w:rFonts w:cs="Calibri"/>
          <w:color w:val="222222"/>
        </w:rPr>
      </w:pPr>
      <w:r w:rsidRPr="001602D3">
        <w:t>Issue</w:t>
      </w:r>
    </w:p>
    <w:p w14:paraId="629B9442" w14:textId="77777777" w:rsidR="00C81B0A" w:rsidRDefault="00C81B0A" w:rsidP="00C81B0A">
      <w:pPr>
        <w:pStyle w:val="Basiccopysl"/>
        <w:rPr>
          <w:b/>
          <w:bCs/>
          <w:i/>
          <w:iCs/>
        </w:rPr>
      </w:pPr>
      <w:r>
        <w:t xml:space="preserve">Does the U.S. Constitution protect the right of a person to obtain an abortion? </w:t>
      </w:r>
    </w:p>
    <w:p w14:paraId="05939381" w14:textId="77777777" w:rsidR="00C81B0A" w:rsidRPr="00497159" w:rsidRDefault="00C81B0A" w:rsidP="00C81B0A">
      <w:pPr>
        <w:pStyle w:val="Subhead2sl"/>
      </w:pPr>
      <w:r>
        <w:t>Constitutional Amendments and Supreme Court Precedents</w:t>
      </w:r>
    </w:p>
    <w:p w14:paraId="098E6215" w14:textId="77777777" w:rsidR="00C81B0A" w:rsidRPr="00497159" w:rsidRDefault="00C81B0A" w:rsidP="00C81B0A">
      <w:pPr>
        <w:pStyle w:val="Bulletsl"/>
        <w:spacing w:before="240" w:line="276" w:lineRule="auto"/>
        <w:rPr>
          <w:b/>
        </w:rPr>
      </w:pPr>
      <w:r w:rsidRPr="00497159">
        <w:rPr>
          <w:b/>
        </w:rPr>
        <w:t xml:space="preserve">Ninth Amendment to the U.S. Constitution </w:t>
      </w:r>
    </w:p>
    <w:p w14:paraId="3655652B" w14:textId="77777777" w:rsidR="00C81B0A" w:rsidRPr="001602D3" w:rsidRDefault="00C81B0A" w:rsidP="00C81B0A">
      <w:pPr>
        <w:pStyle w:val="Basiccopysl"/>
        <w:ind w:left="720"/>
      </w:pPr>
      <w:r w:rsidRPr="001602D3">
        <w:rPr>
          <w:shd w:val="clear" w:color="auto" w:fill="FFFFFF"/>
        </w:rPr>
        <w:t>“The enumeration in the Constitution, of certain rights, shall not be construed to deny or disparage others retained by the people.”</w:t>
      </w:r>
    </w:p>
    <w:p w14:paraId="0516FC8A" w14:textId="77777777" w:rsidR="00C81B0A" w:rsidRPr="00497159" w:rsidRDefault="00C81B0A" w:rsidP="00C81B0A">
      <w:pPr>
        <w:pStyle w:val="Bulletsl"/>
        <w:spacing w:before="240" w:line="276" w:lineRule="auto"/>
        <w:rPr>
          <w:b/>
        </w:rPr>
      </w:pPr>
      <w:r>
        <w:rPr>
          <w:b/>
        </w:rPr>
        <w:t>14</w:t>
      </w:r>
      <w:r w:rsidRPr="00497159">
        <w:rPr>
          <w:b/>
          <w:vertAlign w:val="superscript"/>
        </w:rPr>
        <w:t>th</w:t>
      </w:r>
      <w:r>
        <w:rPr>
          <w:b/>
        </w:rPr>
        <w:t xml:space="preserve"> Amendment to the </w:t>
      </w:r>
      <w:r w:rsidRPr="00497159">
        <w:rPr>
          <w:b/>
        </w:rPr>
        <w:t>U.S. Constitution</w:t>
      </w:r>
    </w:p>
    <w:p w14:paraId="5DE2EC68" w14:textId="77777777" w:rsidR="00C81B0A" w:rsidRPr="00497159" w:rsidRDefault="00C81B0A" w:rsidP="00C81B0A">
      <w:pPr>
        <w:pStyle w:val="Basiccopysl"/>
        <w:ind w:left="720"/>
        <w:rPr>
          <w:shd w:val="clear" w:color="auto" w:fill="FFFFFF"/>
        </w:rPr>
      </w:pPr>
      <w:r w:rsidRPr="00497159">
        <w:rPr>
          <w:shd w:val="clear" w:color="auto" w:fill="FFFFFF"/>
        </w:rPr>
        <w:t xml:space="preserve">“No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 </w:t>
      </w:r>
    </w:p>
    <w:p w14:paraId="65944D69" w14:textId="77777777" w:rsidR="00C81B0A" w:rsidRPr="00DD5CCF" w:rsidRDefault="00C81B0A" w:rsidP="00C81B0A">
      <w:pPr>
        <w:pStyle w:val="Bulletsl"/>
        <w:spacing w:before="240" w:line="276" w:lineRule="auto"/>
        <w:rPr>
          <w:bCs/>
        </w:rPr>
      </w:pPr>
      <w:r w:rsidRPr="00DD5CCF">
        <w:rPr>
          <w:bCs/>
          <w:i/>
        </w:rPr>
        <w:t>Griswold v. Connecticut</w:t>
      </w:r>
      <w:r w:rsidRPr="00DD5CCF">
        <w:rPr>
          <w:bCs/>
        </w:rPr>
        <w:t xml:space="preserve"> (1965)</w:t>
      </w:r>
    </w:p>
    <w:p w14:paraId="056AAA1D" w14:textId="77777777" w:rsidR="00C81B0A" w:rsidRPr="00497159" w:rsidRDefault="00C81B0A" w:rsidP="00C81B0A">
      <w:pPr>
        <w:pStyle w:val="Basiccopysl"/>
        <w:ind w:left="720"/>
        <w:rPr>
          <w:shd w:val="clear" w:color="auto" w:fill="FFFFFF"/>
        </w:rPr>
      </w:pPr>
      <w:r w:rsidRPr="00497159">
        <w:rPr>
          <w:shd w:val="clear" w:color="auto" w:fill="FFFFFF"/>
        </w:rPr>
        <w:t xml:space="preserve">A married couple sought advice about contraception from </w:t>
      </w:r>
      <w:r>
        <w:rPr>
          <w:shd w:val="clear" w:color="auto" w:fill="FFFFFF"/>
        </w:rPr>
        <w:t xml:space="preserve">a </w:t>
      </w:r>
      <w:r w:rsidRPr="00497159">
        <w:rPr>
          <w:shd w:val="clear" w:color="auto" w:fill="FFFFFF"/>
        </w:rPr>
        <w:t>Planned Parenthood employee</w:t>
      </w:r>
      <w:r>
        <w:rPr>
          <w:shd w:val="clear" w:color="auto" w:fill="FFFFFF"/>
        </w:rPr>
        <w:t xml:space="preserve"> named </w:t>
      </w:r>
      <w:r w:rsidRPr="00497159">
        <w:rPr>
          <w:shd w:val="clear" w:color="auto" w:fill="FFFFFF"/>
        </w:rPr>
        <w:t>Griswold. Connecticut law criminalized provi</w:t>
      </w:r>
      <w:r>
        <w:rPr>
          <w:shd w:val="clear" w:color="auto" w:fill="FFFFFF"/>
        </w:rPr>
        <w:t xml:space="preserve">ding </w:t>
      </w:r>
      <w:r w:rsidRPr="00497159">
        <w:rPr>
          <w:shd w:val="clear" w:color="auto" w:fill="FFFFFF"/>
        </w:rPr>
        <w:t>counseling to married people for the purpose of preventing conception. The Supreme Court ruled that the Connecticut law violated the Constitution because it invaded the privacy of married couples to make decisions about their families. The Court identified privacy as an important value, fundamental to the American way of life and to the other basic rights outlined in the Bill of Rights (including the First, Third, Fourth, and Ninth Amendments). Seven years later, the Court decided a case that extended access to contraception to unmarried persons, as well.</w:t>
      </w:r>
    </w:p>
    <w:p w14:paraId="680CBC67" w14:textId="77777777" w:rsidR="00C81B0A" w:rsidRPr="00DD5CCF" w:rsidRDefault="00C81B0A" w:rsidP="00C81B0A">
      <w:pPr>
        <w:pStyle w:val="Bulletsl"/>
        <w:spacing w:before="240" w:line="276" w:lineRule="auto"/>
        <w:rPr>
          <w:bCs/>
          <w:i/>
        </w:rPr>
      </w:pPr>
      <w:r w:rsidRPr="00DD5CCF">
        <w:rPr>
          <w:bCs/>
          <w:i/>
        </w:rPr>
        <w:t xml:space="preserve">United States v. </w:t>
      </w:r>
      <w:proofErr w:type="spellStart"/>
      <w:r w:rsidRPr="00DD5CCF">
        <w:rPr>
          <w:bCs/>
          <w:i/>
        </w:rPr>
        <w:t>Vuitch</w:t>
      </w:r>
      <w:proofErr w:type="spellEnd"/>
      <w:r w:rsidRPr="00DD5CCF">
        <w:rPr>
          <w:bCs/>
          <w:i/>
        </w:rPr>
        <w:t xml:space="preserve"> </w:t>
      </w:r>
      <w:r w:rsidRPr="00DD5CCF">
        <w:rPr>
          <w:bCs/>
        </w:rPr>
        <w:t>(1971)</w:t>
      </w:r>
    </w:p>
    <w:p w14:paraId="4BA49927" w14:textId="77777777" w:rsidR="00C81B0A" w:rsidRPr="00497159" w:rsidRDefault="00C81B0A" w:rsidP="00C81B0A">
      <w:pPr>
        <w:pStyle w:val="Basiccopysl"/>
        <w:ind w:left="720"/>
        <w:rPr>
          <w:shd w:val="clear" w:color="auto" w:fill="FFFFFF"/>
        </w:rPr>
      </w:pPr>
      <w:r w:rsidRPr="00497159">
        <w:rPr>
          <w:shd w:val="clear" w:color="auto" w:fill="FFFFFF"/>
        </w:rPr>
        <w:t xml:space="preserve">Washington, DC, had a law that prohibited abortions unless a </w:t>
      </w:r>
      <w:r>
        <w:rPr>
          <w:shd w:val="clear" w:color="auto" w:fill="FFFFFF"/>
        </w:rPr>
        <w:t xml:space="preserve">person’s </w:t>
      </w:r>
      <w:r w:rsidRPr="00497159">
        <w:rPr>
          <w:shd w:val="clear" w:color="auto" w:fill="FFFFFF"/>
        </w:rPr>
        <w:t>life or health was endangered</w:t>
      </w:r>
      <w:r>
        <w:rPr>
          <w:shd w:val="clear" w:color="auto" w:fill="FFFFFF"/>
        </w:rPr>
        <w:t xml:space="preserve"> by </w:t>
      </w:r>
      <w:proofErr w:type="gramStart"/>
      <w:r>
        <w:rPr>
          <w:shd w:val="clear" w:color="auto" w:fill="FFFFFF"/>
        </w:rPr>
        <w:t>the pregnancy</w:t>
      </w:r>
      <w:proofErr w:type="gramEnd"/>
      <w:r w:rsidRPr="00497159">
        <w:rPr>
          <w:shd w:val="clear" w:color="auto" w:fill="FFFFFF"/>
        </w:rPr>
        <w:t xml:space="preserve">. Dr. </w:t>
      </w:r>
      <w:proofErr w:type="spellStart"/>
      <w:r w:rsidRPr="00497159">
        <w:rPr>
          <w:shd w:val="clear" w:color="auto" w:fill="FFFFFF"/>
        </w:rPr>
        <w:t>Vuitch</w:t>
      </w:r>
      <w:proofErr w:type="spellEnd"/>
      <w:r w:rsidRPr="00497159">
        <w:rPr>
          <w:shd w:val="clear" w:color="auto" w:fill="FFFFFF"/>
        </w:rPr>
        <w:t xml:space="preserve"> was arrested for violating that law, and he argued that only a doctor (not a prosecutor) could determine whether an abortion was necessary to protect a </w:t>
      </w:r>
      <w:r>
        <w:rPr>
          <w:shd w:val="clear" w:color="auto" w:fill="FFFFFF"/>
        </w:rPr>
        <w:t>person’s</w:t>
      </w:r>
      <w:r w:rsidRPr="00497159">
        <w:rPr>
          <w:shd w:val="clear" w:color="auto" w:fill="FFFFFF"/>
        </w:rPr>
        <w:t xml:space="preserve"> life or health. The Supreme Court did not overturn the D</w:t>
      </w:r>
      <w:r>
        <w:rPr>
          <w:shd w:val="clear" w:color="auto" w:fill="FFFFFF"/>
        </w:rPr>
        <w:t>istrict of Columbia</w:t>
      </w:r>
      <w:r w:rsidRPr="00497159">
        <w:rPr>
          <w:shd w:val="clear" w:color="auto" w:fill="FFFFFF"/>
        </w:rPr>
        <w:t xml:space="preserve"> law</w:t>
      </w:r>
      <w:r>
        <w:rPr>
          <w:shd w:val="clear" w:color="auto" w:fill="FFFFFF"/>
        </w:rPr>
        <w:t>. Instead, it r</w:t>
      </w:r>
      <w:r w:rsidRPr="00497159">
        <w:rPr>
          <w:shd w:val="clear" w:color="auto" w:fill="FFFFFF"/>
        </w:rPr>
        <w:t xml:space="preserve">uled that “health” should include both psychological and physical well-being. </w:t>
      </w:r>
    </w:p>
    <w:p w14:paraId="04944FED" w14:textId="77777777" w:rsidR="00C81B0A" w:rsidRPr="00497159" w:rsidRDefault="00C81B0A" w:rsidP="00C81B0A">
      <w:pPr>
        <w:pStyle w:val="Subhead2sl"/>
        <w:keepNext/>
      </w:pPr>
      <w:r w:rsidRPr="00497159">
        <w:lastRenderedPageBreak/>
        <w:t xml:space="preserve">Arguments for Roe </w:t>
      </w:r>
    </w:p>
    <w:p w14:paraId="48CAFA02" w14:textId="77777777" w:rsidR="00C81B0A" w:rsidRPr="003D5F0D" w:rsidRDefault="00C81B0A" w:rsidP="00C81B0A">
      <w:pPr>
        <w:pStyle w:val="Bulletsl"/>
        <w:spacing w:line="276" w:lineRule="auto"/>
      </w:pPr>
      <w:r>
        <w:t>A person’s right to privacy is implicitly guaranteed in the First, Fourth, Fifth, Ninth, and 14</w:t>
      </w:r>
      <w:r w:rsidRPr="7F707213">
        <w:rPr>
          <w:vertAlign w:val="superscript"/>
        </w:rPr>
        <w:t>th</w:t>
      </w:r>
      <w:r>
        <w:t xml:space="preserve"> Amendments. As the Court ruled in </w:t>
      </w:r>
      <w:r w:rsidRPr="7F707213">
        <w:rPr>
          <w:i/>
          <w:iCs/>
        </w:rPr>
        <w:t>Griswold</w:t>
      </w:r>
      <w:r>
        <w:t>, there are certain matters—including the decision about whether to have a child—that are individual decisions protected by the Constitution.</w:t>
      </w:r>
    </w:p>
    <w:p w14:paraId="2DE6006F" w14:textId="77777777" w:rsidR="00C81B0A" w:rsidRPr="003D5F0D" w:rsidRDefault="00C81B0A" w:rsidP="00C81B0A">
      <w:pPr>
        <w:pStyle w:val="Bulletsl"/>
        <w:spacing w:line="276" w:lineRule="auto"/>
      </w:pPr>
      <w:r>
        <w:t xml:space="preserve">Unwanted pregnancies can have a major impact on people’s lives. In the 1970s, a person could be asked to leave their job if they became pregnant, and most employers did not provide parental leave. A person could be endangering their career or finances in addition to their psychological and physical health by being forced to carry a pregnancy to term. </w:t>
      </w:r>
    </w:p>
    <w:p w14:paraId="6BAB76C4" w14:textId="77777777" w:rsidR="00C81B0A" w:rsidRPr="003D5F0D" w:rsidRDefault="00C81B0A" w:rsidP="00C81B0A">
      <w:pPr>
        <w:pStyle w:val="Bulletsl"/>
        <w:spacing w:line="276" w:lineRule="auto"/>
      </w:pPr>
      <w:r>
        <w:t>People in Texas who wished to have an abortion had to either travel to another state where abortion is legal or undergo an illegal abortion where conditions could be unsafe. Travel is costly and inconvenient, thus making access to a safe, legal abortion more difficult for poor people. Illegal abortions put people’s lives, health, and well-being at risk.</w:t>
      </w:r>
    </w:p>
    <w:p w14:paraId="2BF8323E" w14:textId="77777777" w:rsidR="00C81B0A" w:rsidRPr="003D5F0D" w:rsidRDefault="00C81B0A" w:rsidP="00C81B0A">
      <w:pPr>
        <w:pStyle w:val="Bulletsl"/>
        <w:spacing w:line="276" w:lineRule="auto"/>
      </w:pPr>
      <w:r>
        <w:t xml:space="preserve">The law criminalized a safe medical procedure, and it was too vague for doctors to know what they may or may not do. Doctors must determine that a pregnant person’s life is at risk </w:t>
      </w:r>
      <w:proofErr w:type="gramStart"/>
      <w:r>
        <w:t>in order to</w:t>
      </w:r>
      <w:proofErr w:type="gramEnd"/>
      <w:r>
        <w:t xml:space="preserve"> perform a legal abortion, and their decision and professional interpretation of “at risk” could land them in jail. </w:t>
      </w:r>
    </w:p>
    <w:p w14:paraId="6BAC43DF" w14:textId="77777777" w:rsidR="00C81B0A" w:rsidRPr="003D5F0D" w:rsidRDefault="00C81B0A" w:rsidP="00C81B0A">
      <w:pPr>
        <w:pStyle w:val="Bulletsl"/>
        <w:spacing w:line="276" w:lineRule="auto"/>
      </w:pPr>
      <w:r>
        <w:t>An unborn fetus is not legally recognized as a person and does not have rights equal to the parent. Abortions were more common in the 19</w:t>
      </w:r>
      <w:r w:rsidRPr="7F707213">
        <w:rPr>
          <w:vertAlign w:val="superscript"/>
        </w:rPr>
        <w:t>th</w:t>
      </w:r>
      <w:r>
        <w:t xml:space="preserve"> century, so </w:t>
      </w:r>
      <w:proofErr w:type="gramStart"/>
      <w:r>
        <w:t>it is clear that the</w:t>
      </w:r>
      <w:proofErr w:type="gramEnd"/>
      <w:r>
        <w:t xml:space="preserve"> framers of the 14</w:t>
      </w:r>
      <w:r w:rsidRPr="7F707213">
        <w:rPr>
          <w:vertAlign w:val="superscript"/>
        </w:rPr>
        <w:t>th</w:t>
      </w:r>
      <w:r>
        <w:t xml:space="preserve"> Amendment did not intend to include fetuses in the definition of “persons.” No Supreme Court case has established that a fetus is legally a person and, therefore, entitled to constitutional rights. </w:t>
      </w:r>
    </w:p>
    <w:p w14:paraId="4AB4A990" w14:textId="77777777" w:rsidR="00C81B0A" w:rsidRPr="003D5F0D" w:rsidRDefault="00C81B0A" w:rsidP="00C81B0A">
      <w:pPr>
        <w:pStyle w:val="Subhead2sl"/>
      </w:pPr>
      <w:r>
        <w:t xml:space="preserve">Arguments for Wade </w:t>
      </w:r>
    </w:p>
    <w:p w14:paraId="0FD9D45B" w14:textId="77777777" w:rsidR="00C81B0A" w:rsidRPr="003D5F0D" w:rsidRDefault="00C81B0A" w:rsidP="00C81B0A">
      <w:pPr>
        <w:pStyle w:val="Bulletsl"/>
        <w:spacing w:line="276" w:lineRule="auto"/>
      </w:pPr>
      <w:r w:rsidRPr="003D5F0D">
        <w:t>There is no right to abortion guaranteed in the Constitution. It is mentioned nowhere in the text, and there is no reason to believe that those who wrote the 14</w:t>
      </w:r>
      <w:r w:rsidRPr="001B7A82">
        <w:rPr>
          <w:vertAlign w:val="superscript"/>
        </w:rPr>
        <w:t>th</w:t>
      </w:r>
      <w:r w:rsidRPr="003D5F0D">
        <w:t xml:space="preserve"> Amendment intended to protect that right. </w:t>
      </w:r>
    </w:p>
    <w:p w14:paraId="32B44EC6" w14:textId="77777777" w:rsidR="00C81B0A" w:rsidRPr="003D5F0D" w:rsidRDefault="00C81B0A" w:rsidP="00C81B0A">
      <w:pPr>
        <w:pStyle w:val="Bulletsl"/>
        <w:spacing w:line="276" w:lineRule="auto"/>
      </w:pPr>
      <w:r>
        <w:t xml:space="preserve">A fetus, from the date of conception, is a person and has constitutional rights. The state has an important interest in protecting its future citizens. The </w:t>
      </w:r>
      <w:r w:rsidRPr="7F707213">
        <w:rPr>
          <w:rFonts w:cs="Calibri"/>
          <w:color w:val="222222"/>
        </w:rPr>
        <w:t xml:space="preserve">right to life of the unborn child is superior to the right to privacy of the parents. The balancing of the two interests should favor the most vulnerable, the unborn child. </w:t>
      </w:r>
    </w:p>
    <w:p w14:paraId="4A3EBFBF" w14:textId="77777777" w:rsidR="00C81B0A" w:rsidRPr="003D5F0D" w:rsidRDefault="00C81B0A" w:rsidP="00C81B0A">
      <w:pPr>
        <w:pStyle w:val="Bulletsl"/>
        <w:spacing w:line="276" w:lineRule="auto"/>
      </w:pPr>
      <w:r w:rsidRPr="7F707213">
        <w:rPr>
          <w:rFonts w:cs="Calibri"/>
          <w:color w:val="222222"/>
        </w:rPr>
        <w:t xml:space="preserve">In previous decisions where the Court protected individual or marital privacy, that right was not absolute. All protected rights are subject to reasonable regulation, and Texas has a strong interest in protecting life and protecting people’s health, so </w:t>
      </w:r>
      <w:proofErr w:type="gramStart"/>
      <w:r w:rsidRPr="7F707213">
        <w:rPr>
          <w:rFonts w:cs="Calibri"/>
          <w:color w:val="222222"/>
        </w:rPr>
        <w:t>the abortion</w:t>
      </w:r>
      <w:proofErr w:type="gramEnd"/>
      <w:r w:rsidRPr="7F707213">
        <w:rPr>
          <w:rFonts w:cs="Calibri"/>
          <w:color w:val="222222"/>
        </w:rPr>
        <w:t xml:space="preserve"> restrictions are reasonable. </w:t>
      </w:r>
    </w:p>
    <w:p w14:paraId="644ED69B" w14:textId="77777777" w:rsidR="00C81B0A" w:rsidRPr="003D5F0D" w:rsidRDefault="00C81B0A" w:rsidP="00C81B0A">
      <w:pPr>
        <w:pStyle w:val="Bulletsl"/>
        <w:spacing w:line="276" w:lineRule="auto"/>
      </w:pPr>
      <w:r w:rsidRPr="003D5F0D">
        <w:lastRenderedPageBreak/>
        <w:t xml:space="preserve">Abortion is different from contraception, so the Court’s decision in </w:t>
      </w:r>
      <w:r w:rsidRPr="003D5F0D">
        <w:rPr>
          <w:i/>
        </w:rPr>
        <w:t>Griswold v. Connecticut</w:t>
      </w:r>
      <w:r w:rsidRPr="003D5F0D">
        <w:t xml:space="preserve"> does not apply here. Contraception prevents </w:t>
      </w:r>
      <w:proofErr w:type="gramStart"/>
      <w:r w:rsidRPr="003D5F0D">
        <w:t>creation</w:t>
      </w:r>
      <w:proofErr w:type="gramEnd"/>
      <w:r w:rsidRPr="003D5F0D">
        <w:t xml:space="preserve"> of life whereas abortion destroys existing life.</w:t>
      </w:r>
    </w:p>
    <w:p w14:paraId="3F8BD871" w14:textId="77777777" w:rsidR="00C81B0A" w:rsidRPr="003D5F0D" w:rsidRDefault="00C81B0A" w:rsidP="00C81B0A">
      <w:pPr>
        <w:pStyle w:val="Bulletsl"/>
        <w:spacing w:line="276" w:lineRule="auto"/>
      </w:pPr>
      <w:r w:rsidRPr="003D5F0D">
        <w:t>Abortion is a policy matter best left to the state legislatures to decide. As elected officials, legislators make laws that reflect the popular will and morality of the people—as they have done here. The prohibition against abortion in Texas has existed since 1854.</w:t>
      </w:r>
    </w:p>
    <w:p w14:paraId="72FB429C" w14:textId="77777777" w:rsidR="00C81B0A" w:rsidRPr="0082428A" w:rsidRDefault="00C81B0A" w:rsidP="00C81B0A">
      <w:pPr>
        <w:pStyle w:val="Subhead2sl"/>
      </w:pPr>
      <w:r w:rsidRPr="0082428A">
        <w:rPr>
          <w:rStyle w:val="Subhead2slChar"/>
          <w:b/>
          <w:i/>
        </w:rPr>
        <w:t>Decision</w:t>
      </w:r>
    </w:p>
    <w:p w14:paraId="2C375987" w14:textId="77777777" w:rsidR="00C81B0A" w:rsidRPr="00497159" w:rsidRDefault="00C81B0A" w:rsidP="00C81B0A">
      <w:pPr>
        <w:pStyle w:val="Basiccopysl"/>
      </w:pPr>
      <w:r>
        <w:t xml:space="preserve">In a 7-2 decision, the U.S. Supreme Court decided in Roe’s favor. Justice Blackmun wrote the opinion of the Court, which recognized that a person’s choice to have an abortion is protected by the Constitution. Chief Justice Burger and Justices Stewart and Douglas wrote concurring opinions. Justices White and Rehnquist wrote dissenting opinions. </w:t>
      </w:r>
    </w:p>
    <w:p w14:paraId="62725773" w14:textId="77777777" w:rsidR="00C81B0A" w:rsidRPr="00497159" w:rsidRDefault="00C81B0A" w:rsidP="00C81B0A">
      <w:pPr>
        <w:pStyle w:val="Subhead3sl"/>
      </w:pPr>
      <w:r w:rsidRPr="00497159">
        <w:t>Majority</w:t>
      </w:r>
    </w:p>
    <w:p w14:paraId="5791B496" w14:textId="77777777" w:rsidR="00C81B0A" w:rsidRPr="00E5000B" w:rsidRDefault="00C81B0A" w:rsidP="00C81B0A">
      <w:pPr>
        <w:pStyle w:val="Basiccopysl"/>
      </w:pPr>
      <w:r>
        <w:t>The majority rooted a person’s right to decide whether to have an abortion in the Due Process Clause of the 14</w:t>
      </w:r>
      <w:r w:rsidRPr="7F707213">
        <w:rPr>
          <w:vertAlign w:val="superscript"/>
        </w:rPr>
        <w:t>th</w:t>
      </w:r>
      <w:r>
        <w:t xml:space="preserve"> Amendment, which prohibits states from “</w:t>
      </w:r>
      <w:proofErr w:type="spellStart"/>
      <w:r>
        <w:t>depriv</w:t>
      </w:r>
      <w:proofErr w:type="spellEnd"/>
      <w:r>
        <w:t>[</w:t>
      </w:r>
      <w:proofErr w:type="spellStart"/>
      <w:r>
        <w:t>ing</w:t>
      </w:r>
      <w:proofErr w:type="spellEnd"/>
      <w:r>
        <w:t>] any person of … liberty … without due process of law.” According to the majority, the “liberty” protected by the 14</w:t>
      </w:r>
      <w:r w:rsidRPr="7F707213">
        <w:rPr>
          <w:vertAlign w:val="superscript"/>
        </w:rPr>
        <w:t>th</w:t>
      </w:r>
      <w:r>
        <w:t xml:space="preserve"> Amendment includes a fundamental right to privacy. The majority began by surveying the history of abortion laws and concluded that “the restrictive criminal abortion laws in effect in a majority of States today are of relatively recent vintage,” and “are not of ancient or even of common-law origin.” The Court then held that “[t]his right of privacy, whether it be founded in the Fourteenth Amendment’s concept of personal liberty and restrictions upon state action, as we feel it is, or, as the District Court determined, in the Ninth Amendment’s reservation of rights to the people, is broad enough to encompass a woman’s decision whether or not to terminate her pregnancy.” Further, after considerable discussion of the law’s historical lack of recognition of rights of a fetus, the majority concluded “the word ‘person,’ as used in the Fourteenth Amendment, does not include the unborn.” A person’s right to choose to have an abortion falls within this fundamental right to privacy and is protected by the Constitution.</w:t>
      </w:r>
    </w:p>
    <w:p w14:paraId="0BC9C838" w14:textId="77777777" w:rsidR="00C81B0A" w:rsidRPr="00E5000B" w:rsidRDefault="00C81B0A" w:rsidP="00C81B0A">
      <w:pPr>
        <w:pStyle w:val="Basiccopysl"/>
      </w:pPr>
      <w:r>
        <w:t>While holding that “the right of personal privacy includes the abortion decision,” however, the Court also emphasized that “this right is not unqualified and must be considered against important state interests in regulation.” In particular, the Court noted, “[w]here certain ‘fundamental rights’ are involved, the Court has held that regulation limiting these rights may be justified only by a ‘compelling state interest,’ and that legislative enactments must be narrowly drawn to protect only the legitimate state interests at stake.” The Court recognized that “the State does have an important and legitimate interest in preserving and protecting the health of a pregnant woman” and “still another important and legitimate interest in protecting the potentiality of human life.” Striking a balance between a person’s fundamental right to privacy and these state interests, the Court set up a framework laying out when states could regulate and even prohibit abortions. </w:t>
      </w:r>
    </w:p>
    <w:p w14:paraId="5712CB22" w14:textId="77777777" w:rsidR="00C81B0A" w:rsidRPr="001602D3" w:rsidRDefault="00C81B0A" w:rsidP="00C81B0A">
      <w:pPr>
        <w:pStyle w:val="Basiccopysl"/>
      </w:pPr>
      <w:r>
        <w:lastRenderedPageBreak/>
        <w:t xml:space="preserve">Under that framework, in the first trimester (the first three months of the pregnancy), a person’s right to privacy surrounding the choice to have an abortion outweighs a state’s </w:t>
      </w:r>
      <w:proofErr w:type="gramStart"/>
      <w:r>
        <w:t>interests</w:t>
      </w:r>
      <w:proofErr w:type="gramEnd"/>
      <w:r>
        <w:t xml:space="preserve"> in regulating this decision. During this stage, having an abortion does not pose a grave danger to the pregnant person’s life and health, and the fetus is still undeveloped. The state’s interests are not yet compelling, so it cannot regulate or prohibit them from having an abortion. During the second trimester, the state’s interests become more compelling as the danger of complications increases and the fetus becomes more developed. During this stage, the state may regulate, but not prohibit, abortions, </w:t>
      </w:r>
      <w:proofErr w:type="gramStart"/>
      <w:r>
        <w:t>as long as</w:t>
      </w:r>
      <w:proofErr w:type="gramEnd"/>
      <w:r>
        <w:t xml:space="preserve"> the regulations are aimed at protecting the health of the pregnant person. During the third (and final) trimester, the danger to the pregnant person’s health becomes the greatest and fetal development nears completion. In the final trimester, the state’s interests in protecting the health of the pregnant person and in protecting the life of the fetus become </w:t>
      </w:r>
      <w:proofErr w:type="gramStart"/>
      <w:r>
        <w:t>their</w:t>
      </w:r>
      <w:proofErr w:type="gramEnd"/>
      <w:r>
        <w:t xml:space="preserve"> most compelling. The state may regulate or even prohibit abortions during this stage, </w:t>
      </w:r>
      <w:proofErr w:type="gramStart"/>
      <w:r>
        <w:t>as long as</w:t>
      </w:r>
      <w:proofErr w:type="gramEnd"/>
      <w:r>
        <w:t xml:space="preserve"> there is an exception for abortions necessary to preserve the life and health of the pregnant person.</w:t>
      </w:r>
    </w:p>
    <w:p w14:paraId="0707B970" w14:textId="77777777" w:rsidR="00C81B0A" w:rsidRPr="00497159" w:rsidRDefault="00C81B0A" w:rsidP="00C81B0A">
      <w:pPr>
        <w:pStyle w:val="Subhead3sl"/>
      </w:pPr>
      <w:r w:rsidRPr="00497159">
        <w:t xml:space="preserve">Concurrences </w:t>
      </w:r>
    </w:p>
    <w:p w14:paraId="4E61A83F" w14:textId="77777777" w:rsidR="00C81B0A" w:rsidRPr="00E34DD4" w:rsidRDefault="00C81B0A" w:rsidP="00C81B0A">
      <w:pPr>
        <w:pStyle w:val="Basiccopysl"/>
        <w:rPr>
          <w:rFonts w:cs="Arial"/>
          <w:color w:val="000000"/>
        </w:rPr>
      </w:pPr>
      <w:r>
        <w:t xml:space="preserve">Three justices filed concurring opinions in the case. </w:t>
      </w:r>
      <w:r w:rsidRPr="00E34DD4">
        <w:t xml:space="preserve">Justice </w:t>
      </w:r>
      <w:r>
        <w:t>Stewart emphasized that the Court was basing its holding on the so-called “substantive” component of the Due Process Clause of the 14</w:t>
      </w:r>
      <w:r w:rsidRPr="001B7A82">
        <w:rPr>
          <w:vertAlign w:val="superscript"/>
        </w:rPr>
        <w:t>th</w:t>
      </w:r>
      <w:r>
        <w:t xml:space="preserve"> Amendment. Justice Douglas rejected Justice Stewart’s invocation of “substantive” due process, but he agreed that the constitutional right at issue was based in the term “liberty” in the Due Process Clause of the 14</w:t>
      </w:r>
      <w:r w:rsidRPr="001B7A82">
        <w:rPr>
          <w:vertAlign w:val="superscript"/>
        </w:rPr>
        <w:t>th</w:t>
      </w:r>
      <w:r>
        <w:t xml:space="preserve"> Amendment. Chief Justice Burger underscored that “the Court today rejects any claim that the Constitution requires abortions on demand.” </w:t>
      </w:r>
    </w:p>
    <w:p w14:paraId="13805953" w14:textId="77777777" w:rsidR="00C81B0A" w:rsidRPr="00E34DD4" w:rsidRDefault="00C81B0A" w:rsidP="00C81B0A">
      <w:pPr>
        <w:pStyle w:val="Subhead3sl"/>
      </w:pPr>
      <w:r w:rsidRPr="00E34DD4">
        <w:t>Dissent</w:t>
      </w:r>
      <w:r>
        <w:t>s</w:t>
      </w:r>
    </w:p>
    <w:p w14:paraId="3DEF6FDD" w14:textId="77777777" w:rsidR="00C81B0A" w:rsidRDefault="00C81B0A" w:rsidP="00C81B0A">
      <w:pPr>
        <w:pStyle w:val="Basiccopysl"/>
        <w:rPr>
          <w:rFonts w:cs="Calibri"/>
          <w:color w:val="222222"/>
        </w:rPr>
      </w:pPr>
      <w:r>
        <w:rPr>
          <w:rFonts w:cs="Calibri"/>
          <w:color w:val="222222"/>
        </w:rPr>
        <w:t xml:space="preserve">Two justices filed dissenting opinions. In his dissenting opinion, </w:t>
      </w:r>
      <w:r>
        <w:t xml:space="preserve">Justice White, joined by Justice Rehnquist, argued that he found “nothing in the language or history of the Constitution to support” the right to an abortion. He characterized the decision as “an extravagant and improvident exercise of the power of judicial review that the Constitution extends to this Court,” and noted that the decision prevents the people and the legislatures of the states from “weighing the relative importance of the continued existence and development of the fetus, on the one hand, against a spectrum of possible impacts on the mother, on the other hand.” Justice Rehnquist filed a separate </w:t>
      </w:r>
      <w:r w:rsidRPr="00E5000B">
        <w:rPr>
          <w:rFonts w:cs="Calibri"/>
          <w:color w:val="222222"/>
        </w:rPr>
        <w:t>dissenting opinion, argu</w:t>
      </w:r>
      <w:r>
        <w:rPr>
          <w:rFonts w:cs="Calibri"/>
          <w:color w:val="222222"/>
        </w:rPr>
        <w:t>ing</w:t>
      </w:r>
      <w:r w:rsidRPr="00E5000B">
        <w:rPr>
          <w:rFonts w:cs="Calibri"/>
          <w:color w:val="222222"/>
        </w:rPr>
        <w:t xml:space="preserve"> that </w:t>
      </w:r>
      <w:r>
        <w:rPr>
          <w:rFonts w:cs="Calibri"/>
          <w:color w:val="222222"/>
        </w:rPr>
        <w:t>abortion did not fit within the right of “privacy” recognized in the Court’s previous cases and characterizing the decision as “</w:t>
      </w:r>
      <w:proofErr w:type="spellStart"/>
      <w:r>
        <w:rPr>
          <w:rFonts w:cs="Calibri"/>
          <w:color w:val="222222"/>
        </w:rPr>
        <w:t>partak</w:t>
      </w:r>
      <w:proofErr w:type="spellEnd"/>
      <w:r>
        <w:rPr>
          <w:rFonts w:cs="Calibri"/>
          <w:color w:val="222222"/>
        </w:rPr>
        <w:t>[</w:t>
      </w:r>
      <w:proofErr w:type="spellStart"/>
      <w:r>
        <w:rPr>
          <w:rFonts w:cs="Calibri"/>
          <w:color w:val="222222"/>
        </w:rPr>
        <w:t>ing</w:t>
      </w:r>
      <w:proofErr w:type="spellEnd"/>
      <w:r>
        <w:rPr>
          <w:rFonts w:cs="Calibri"/>
          <w:color w:val="222222"/>
        </w:rPr>
        <w:t xml:space="preserve">] more of judicial legislation than … a determination of the intent of the drafters </w:t>
      </w:r>
      <w:r w:rsidRPr="00E5000B">
        <w:rPr>
          <w:rFonts w:cs="Calibri"/>
          <w:color w:val="222222"/>
        </w:rPr>
        <w:t>of the Fourteenth Amendment</w:t>
      </w:r>
      <w:r>
        <w:rPr>
          <w:rFonts w:cs="Calibri"/>
          <w:color w:val="222222"/>
        </w:rPr>
        <w:t>.”</w:t>
      </w:r>
    </w:p>
    <w:p w14:paraId="25A3394B" w14:textId="77777777" w:rsidR="00C81B0A" w:rsidRPr="007F1413" w:rsidRDefault="00C81B0A" w:rsidP="00C81B0A">
      <w:pPr>
        <w:pStyle w:val="Basiccopysl"/>
        <w:spacing w:before="360"/>
        <w:rPr>
          <w:rFonts w:ascii="Gill Sans MT" w:hAnsi="Gill Sans MT" w:cs="Calibri"/>
          <w:b/>
          <w:bCs/>
          <w:i/>
          <w:iCs/>
          <w:color w:val="222222"/>
        </w:rPr>
      </w:pPr>
      <w:r w:rsidRPr="007F1413">
        <w:rPr>
          <w:rFonts w:ascii="Gill Sans MT" w:hAnsi="Gill Sans MT" w:cs="Calibri"/>
          <w:b/>
          <w:bCs/>
          <w:i/>
          <w:iCs/>
          <w:color w:val="222222"/>
        </w:rPr>
        <w:t>Impact</w:t>
      </w:r>
    </w:p>
    <w:p w14:paraId="01D9BB15" w14:textId="77777777" w:rsidR="00C81B0A" w:rsidRPr="00C81B0A" w:rsidRDefault="00C81B0A" w:rsidP="00C81B0A">
      <w:pPr>
        <w:spacing w:after="120" w:line="276" w:lineRule="auto"/>
        <w:rPr>
          <w:rFonts w:ascii="Garamond" w:hAnsi="Garamond"/>
        </w:rPr>
      </w:pPr>
      <w:r w:rsidRPr="00C81B0A">
        <w:rPr>
          <w:rFonts w:ascii="Garamond" w:hAnsi="Garamond"/>
        </w:rPr>
        <w:t xml:space="preserve">The immediate impact of the decision in </w:t>
      </w:r>
      <w:r w:rsidRPr="00C81B0A">
        <w:rPr>
          <w:rFonts w:ascii="Garamond" w:hAnsi="Garamond"/>
          <w:i/>
          <w:iCs/>
        </w:rPr>
        <w:t>Roe v. Wade</w:t>
      </w:r>
      <w:r w:rsidRPr="00C81B0A">
        <w:rPr>
          <w:rFonts w:ascii="Garamond" w:hAnsi="Garamond"/>
        </w:rPr>
        <w:t xml:space="preserve"> was the striking down of laws that banned or severely restricted abortions in 30 states, including Texas. </w:t>
      </w:r>
    </w:p>
    <w:p w14:paraId="18EAB706" w14:textId="77777777" w:rsidR="00C81B0A" w:rsidRDefault="00C81B0A" w:rsidP="00C81B0A">
      <w:pPr>
        <w:pStyle w:val="Default"/>
        <w:spacing w:after="120" w:line="276" w:lineRule="auto"/>
      </w:pPr>
      <w:r w:rsidRPr="00974491">
        <w:t xml:space="preserve">In the years after </w:t>
      </w:r>
      <w:r w:rsidRPr="00974491">
        <w:rPr>
          <w:i/>
          <w:iCs/>
        </w:rPr>
        <w:t>Roe v. Wade</w:t>
      </w:r>
      <w:r w:rsidRPr="00974491">
        <w:t xml:space="preserve">, several states passed laws regulating abortion; these were often challenged in court. The decision in </w:t>
      </w:r>
      <w:r w:rsidRPr="00974491">
        <w:rPr>
          <w:i/>
          <w:iCs/>
        </w:rPr>
        <w:t xml:space="preserve">Roe v. Wade </w:t>
      </w:r>
      <w:r w:rsidRPr="00974491">
        <w:t xml:space="preserve">acted as precedent for several later decisions </w:t>
      </w:r>
      <w:r w:rsidRPr="00974491">
        <w:lastRenderedPageBreak/>
        <w:t xml:space="preserve">regarding abortion, such as </w:t>
      </w:r>
      <w:r w:rsidRPr="00974491">
        <w:rPr>
          <w:i/>
          <w:iCs/>
        </w:rPr>
        <w:t>Planned Parenthood of Southeastern Pennsylvania v. Casey</w:t>
      </w:r>
      <w:r w:rsidRPr="00974491">
        <w:t xml:space="preserve">, </w:t>
      </w:r>
      <w:r w:rsidRPr="00974491">
        <w:rPr>
          <w:i/>
          <w:iCs/>
        </w:rPr>
        <w:t>Gonzales v. Carhart</w:t>
      </w:r>
      <w:r w:rsidRPr="00974491">
        <w:t xml:space="preserve">, </w:t>
      </w:r>
      <w:r w:rsidRPr="00974491">
        <w:rPr>
          <w:i/>
          <w:iCs/>
        </w:rPr>
        <w:t xml:space="preserve">Whole Woman’s Health v. </w:t>
      </w:r>
      <w:proofErr w:type="spellStart"/>
      <w:r w:rsidRPr="00974491">
        <w:rPr>
          <w:i/>
          <w:iCs/>
        </w:rPr>
        <w:t>Hellerstedt</w:t>
      </w:r>
      <w:proofErr w:type="spellEnd"/>
      <w:r w:rsidRPr="00974491">
        <w:t xml:space="preserve">, and </w:t>
      </w:r>
      <w:r w:rsidRPr="00974491">
        <w:rPr>
          <w:i/>
          <w:iCs/>
        </w:rPr>
        <w:t>June Medical Services v. Russo</w:t>
      </w:r>
      <w:r w:rsidRPr="00974491">
        <w:t xml:space="preserve">. These decisions upheld </w:t>
      </w:r>
      <w:r w:rsidRPr="00974491">
        <w:rPr>
          <w:i/>
          <w:iCs/>
        </w:rPr>
        <w:t xml:space="preserve">Roe v. Wade </w:t>
      </w:r>
      <w:r w:rsidRPr="00974491">
        <w:t xml:space="preserve">but allowed for some restrictions like waiting periods and parental notification for minors. </w:t>
      </w:r>
    </w:p>
    <w:p w14:paraId="7F7C22F7" w14:textId="77777777" w:rsidR="00C81B0A" w:rsidRPr="00974491" w:rsidRDefault="00C81B0A" w:rsidP="00C81B0A">
      <w:pPr>
        <w:pStyle w:val="Default"/>
        <w:spacing w:after="480" w:line="276" w:lineRule="auto"/>
      </w:pPr>
      <w:r>
        <w:t xml:space="preserve">In 2022, the Supreme Court heard arguments in </w:t>
      </w:r>
      <w:r w:rsidRPr="7F707213">
        <w:rPr>
          <w:i/>
          <w:iCs/>
        </w:rPr>
        <w:t xml:space="preserve">Dobbs v. Jackson Women’s Health, </w:t>
      </w:r>
      <w:r>
        <w:t xml:space="preserve">which challenged the decision in </w:t>
      </w:r>
      <w:r w:rsidRPr="7F707213">
        <w:rPr>
          <w:i/>
          <w:iCs/>
        </w:rPr>
        <w:t xml:space="preserve">Roe v. Wade </w:t>
      </w:r>
      <w:r>
        <w:t xml:space="preserve">as wrongly decided. The Court ruled in </w:t>
      </w:r>
      <w:r w:rsidRPr="7F707213">
        <w:rPr>
          <w:i/>
          <w:iCs/>
        </w:rPr>
        <w:t>Dobbs</w:t>
      </w:r>
      <w:r>
        <w:t xml:space="preserve"> that abortion was not a right protected in the Constitution and overruled the precedent it set nearly 50 years earlier in </w:t>
      </w:r>
      <w:r w:rsidRPr="7F707213">
        <w:rPr>
          <w:i/>
          <w:iCs/>
        </w:rPr>
        <w:t xml:space="preserve">Roe. </w:t>
      </w:r>
      <w:r>
        <w:t>This decision returned the authority to regulate abortion to the states.</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C81B0A" w14:paraId="04D44633" w14:textId="77777777" w:rsidTr="009A6EB0">
        <w:tc>
          <w:tcPr>
            <w:tcW w:w="9350" w:type="dxa"/>
            <w:shd w:val="clear" w:color="auto" w:fill="F2F2F2" w:themeFill="background1" w:themeFillShade="F2"/>
          </w:tcPr>
          <w:p w14:paraId="58566101" w14:textId="77777777" w:rsidR="00C81B0A" w:rsidRDefault="00C81B0A" w:rsidP="009A6EB0">
            <w:pPr>
              <w:pStyle w:val="Basiccopysl"/>
              <w:spacing w:before="120"/>
            </w:pPr>
            <w:r>
              <w:t xml:space="preserve">Additional information about </w:t>
            </w:r>
            <w:r w:rsidRPr="00DD5CCF">
              <w:rPr>
                <w:i/>
                <w:iCs/>
              </w:rPr>
              <w:t>Roe v. Wade,</w:t>
            </w:r>
            <w:r>
              <w:t xml:space="preserve"> including background at three reading levels, opinion quotes and summaries, teaching activities, and additional resources, can be found at </w:t>
            </w:r>
            <w:hyperlink r:id="rId15" w:history="1">
              <w:r w:rsidRPr="00E73DD3">
                <w:rPr>
                  <w:rStyle w:val="Hyperlink"/>
                  <w:color w:val="auto"/>
                </w:rPr>
                <w:t>https://www.landmarkcases.org/</w:t>
              </w:r>
            </w:hyperlink>
            <w:r w:rsidRPr="00E73DD3">
              <w:t>.</w:t>
            </w:r>
          </w:p>
        </w:tc>
      </w:tr>
    </w:tbl>
    <w:p w14:paraId="5E95B60B" w14:textId="77777777" w:rsidR="00C81B0A" w:rsidRDefault="00C81B0A" w:rsidP="00C81B0A">
      <w:pPr>
        <w:pStyle w:val="Basiccopysl"/>
      </w:pPr>
    </w:p>
    <w:p w14:paraId="3075A195" w14:textId="77777777" w:rsidR="00C81B0A" w:rsidRPr="00240910" w:rsidRDefault="00C81B0A" w:rsidP="00C81B0A">
      <w:pPr>
        <w:spacing w:line="276" w:lineRule="auto"/>
      </w:pPr>
    </w:p>
    <w:p w14:paraId="273CD2CA" w14:textId="0F6479F1" w:rsidR="005B5776" w:rsidRPr="00AD5098" w:rsidRDefault="005B5776" w:rsidP="00C81B0A">
      <w:pPr>
        <w:pStyle w:val="Subhead2sl"/>
        <w:rPr>
          <w:rFonts w:cs="Century Schoolbook"/>
          <w:color w:val="000000"/>
        </w:rPr>
      </w:pPr>
    </w:p>
    <w:sectPr w:rsidR="005B5776" w:rsidRPr="00AD5098" w:rsidSect="00C71C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00166" w14:textId="77777777" w:rsidR="00C71CB0" w:rsidRDefault="00C71CB0" w:rsidP="0078549D">
      <w:r>
        <w:separator/>
      </w:r>
    </w:p>
  </w:endnote>
  <w:endnote w:type="continuationSeparator" w:id="0">
    <w:p w14:paraId="0DAFAF9F" w14:textId="77777777" w:rsidR="00C71CB0" w:rsidRDefault="00C71CB0" w:rsidP="00785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altName w:val="Cambria"/>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93053534"/>
      <w:docPartObj>
        <w:docPartGallery w:val="Page Numbers (Bottom of Page)"/>
        <w:docPartUnique/>
      </w:docPartObj>
    </w:sdtPr>
    <w:sdtEndPr>
      <w:rPr>
        <w:noProof/>
      </w:rPr>
    </w:sdtEndPr>
    <w:sdtContent>
      <w:p w14:paraId="05D2A6D8" w14:textId="39A45A54" w:rsidR="0078549D" w:rsidRPr="0078549D" w:rsidRDefault="0078549D">
        <w:pPr>
          <w:pStyle w:val="Footer"/>
          <w:rPr>
            <w:rFonts w:ascii="Garamond" w:hAnsi="Garamond"/>
          </w:rPr>
        </w:pPr>
        <w:r w:rsidRPr="008A3806">
          <w:rPr>
            <w:rFonts w:ascii="Garamond" w:hAnsi="Garamond" w:cstheme="minorHAnsi"/>
          </w:rPr>
          <w:t>©</w:t>
        </w:r>
        <w:r w:rsidRPr="008A3806">
          <w:rPr>
            <w:rFonts w:ascii="Garamond" w:hAnsi="Garamond"/>
          </w:rPr>
          <w:t xml:space="preserve"> 20</w:t>
        </w:r>
        <w:r w:rsidR="00922034">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sidR="000A1830">
          <w:rPr>
            <w:rFonts w:ascii="Garamond" w:hAnsi="Garamond"/>
          </w:rPr>
          <w:t xml:space="preserve"> </w:t>
        </w:r>
        <w:r w:rsidRPr="008A3806">
          <w:rPr>
            <w:rFonts w:ascii="Garamond" w:hAnsi="Garamond"/>
          </w:rPr>
          <w:fldChar w:fldCharType="begin"/>
        </w:r>
        <w:r w:rsidRPr="008A3806">
          <w:rPr>
            <w:rFonts w:ascii="Garamond" w:hAnsi="Garamond"/>
          </w:rPr>
          <w:instrText xml:space="preserve"> PAGE   \* MERGEFORMAT </w:instrText>
        </w:r>
        <w:r w:rsidRPr="008A3806">
          <w:rPr>
            <w:rFonts w:ascii="Garamond" w:hAnsi="Garamond"/>
          </w:rPr>
          <w:fldChar w:fldCharType="separate"/>
        </w:r>
        <w:r w:rsidR="009E3E88">
          <w:rPr>
            <w:rFonts w:ascii="Garamond" w:hAnsi="Garamond"/>
            <w:noProof/>
          </w:rPr>
          <w:t>2</w:t>
        </w:r>
        <w:r w:rsidRPr="008A3806">
          <w:rPr>
            <w:rFonts w:ascii="Garamond" w:hAnsi="Garamond"/>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A6EDE" w14:textId="328E0A0C" w:rsidR="000A1830" w:rsidRPr="000A1830" w:rsidRDefault="00000000">
    <w:pPr>
      <w:pStyle w:val="Footer"/>
      <w:rPr>
        <w:rFonts w:ascii="Garamond" w:hAnsi="Garamond"/>
      </w:rPr>
    </w:pPr>
    <w:sdt>
      <w:sdtPr>
        <w:rPr>
          <w:rFonts w:ascii="Garamond" w:hAnsi="Garamond"/>
        </w:rPr>
        <w:id w:val="-1751652287"/>
        <w:docPartObj>
          <w:docPartGallery w:val="Page Numbers (Bottom of Page)"/>
          <w:docPartUnique/>
        </w:docPartObj>
      </w:sdtPr>
      <w:sdtEndPr>
        <w:rPr>
          <w:noProof/>
        </w:rPr>
      </w:sdtEndPr>
      <w:sdtContent>
        <w:r w:rsidR="000A1830" w:rsidRPr="008A3806">
          <w:rPr>
            <w:rFonts w:ascii="Garamond" w:hAnsi="Garamond" w:cstheme="minorHAnsi"/>
          </w:rPr>
          <w:t>©</w:t>
        </w:r>
        <w:r w:rsidR="000A1830" w:rsidRPr="008A3806">
          <w:rPr>
            <w:rFonts w:ascii="Garamond" w:hAnsi="Garamond"/>
          </w:rPr>
          <w:t xml:space="preserve"> 20</w:t>
        </w:r>
        <w:r w:rsidR="00FB00D7">
          <w:rPr>
            <w:rFonts w:ascii="Garamond" w:hAnsi="Garamond"/>
          </w:rPr>
          <w:t>20</w:t>
        </w:r>
        <w:r w:rsidR="000A1830" w:rsidRPr="008A3806">
          <w:rPr>
            <w:rFonts w:ascii="Garamond" w:hAnsi="Garamond"/>
          </w:rPr>
          <w:t xml:space="preserve"> Street Law, Inc.</w:t>
        </w:r>
        <w:r w:rsidR="000A1830" w:rsidRPr="008A3806">
          <w:rPr>
            <w:rFonts w:ascii="Garamond" w:hAnsi="Garamond"/>
          </w:rPr>
          <w:tab/>
        </w:r>
        <w:r w:rsidR="000A1830" w:rsidRPr="008A3806">
          <w:rPr>
            <w:rFonts w:ascii="Garamond" w:hAnsi="Garamond"/>
          </w:rPr>
          <w:tab/>
        </w:r>
        <w:r w:rsidR="000A1830">
          <w:rPr>
            <w:rFonts w:ascii="Garamond" w:hAnsi="Garamond"/>
          </w:rPr>
          <w:t xml:space="preserve"> </w:t>
        </w:r>
        <w:r w:rsidR="00922034">
          <w:rPr>
            <w:rFonts w:ascii="Garamond" w:hAnsi="Garamond"/>
          </w:rPr>
          <w:t>Last updated:</w:t>
        </w:r>
      </w:sdtContent>
    </w:sdt>
    <w:r w:rsidR="00922034">
      <w:rPr>
        <w:rFonts w:ascii="Garamond" w:hAnsi="Garamond"/>
      </w:rPr>
      <w:t xml:space="preserve"> </w:t>
    </w:r>
    <w:r w:rsidR="00C81B0A">
      <w:rPr>
        <w:rFonts w:ascii="Garamond" w:hAnsi="Garamond"/>
        <w:noProof/>
      </w:rPr>
      <w:t>01/22/2024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533353336"/>
      <w:docPartObj>
        <w:docPartGallery w:val="Page Numbers (Bottom of Page)"/>
        <w:docPartUnique/>
      </w:docPartObj>
    </w:sdtPr>
    <w:sdtEndPr>
      <w:rPr>
        <w:noProof/>
      </w:rPr>
    </w:sdtEndPr>
    <w:sdtContent>
      <w:p w14:paraId="23A26CE7" w14:textId="5D1F8FE9" w:rsidR="00922034" w:rsidRPr="0078549D" w:rsidRDefault="00922034">
        <w:pPr>
          <w:pStyle w:val="Footer"/>
          <w:rPr>
            <w:rFonts w:ascii="Garamond" w:hAnsi="Garamond"/>
          </w:rPr>
        </w:pPr>
        <w:r w:rsidRPr="008A3806">
          <w:rPr>
            <w:rFonts w:ascii="Garamond" w:hAnsi="Garamond" w:cstheme="minorHAnsi"/>
          </w:rPr>
          <w:t>©</w:t>
        </w:r>
        <w:r w:rsidRPr="008A3806">
          <w:rPr>
            <w:rFonts w:ascii="Garamond" w:hAnsi="Garamond"/>
          </w:rPr>
          <w:t xml:space="preserve"> 20</w:t>
        </w:r>
        <w:r w:rsidR="00886D96">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w:t>
        </w:r>
        <w:r w:rsidRPr="008A3806">
          <w:rPr>
            <w:rFonts w:ascii="Garamond" w:hAnsi="Garamond"/>
          </w:rPr>
          <w:fldChar w:fldCharType="begin"/>
        </w:r>
        <w:r w:rsidRPr="008A3806">
          <w:rPr>
            <w:rFonts w:ascii="Garamond" w:hAnsi="Garamond"/>
          </w:rPr>
          <w:instrText xml:space="preserve"> PAGE   \* MERGEFORMAT </w:instrText>
        </w:r>
        <w:r w:rsidRPr="008A3806">
          <w:rPr>
            <w:rFonts w:ascii="Garamond" w:hAnsi="Garamond"/>
          </w:rPr>
          <w:fldChar w:fldCharType="separate"/>
        </w:r>
        <w:r>
          <w:rPr>
            <w:rFonts w:ascii="Garamond" w:hAnsi="Garamond"/>
            <w:noProof/>
          </w:rPr>
          <w:t>2</w:t>
        </w:r>
        <w:r w:rsidRPr="008A3806">
          <w:rPr>
            <w:rFonts w:ascii="Garamond" w:hAnsi="Garamond"/>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5A75F" w14:textId="77777777" w:rsidR="00C71CB0" w:rsidRDefault="00C71CB0" w:rsidP="0078549D">
      <w:r>
        <w:separator/>
      </w:r>
    </w:p>
  </w:footnote>
  <w:footnote w:type="continuationSeparator" w:id="0">
    <w:p w14:paraId="5A4B4D5D" w14:textId="77777777" w:rsidR="00C71CB0" w:rsidRDefault="00C71CB0" w:rsidP="00785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54933" w14:textId="3C2E51BE" w:rsidR="0078549D" w:rsidRPr="00C81B0A" w:rsidRDefault="00C81B0A" w:rsidP="00C81B0A">
    <w:pPr>
      <w:pStyle w:val="Header"/>
      <w:jc w:val="right"/>
    </w:pPr>
    <w:r w:rsidRPr="008A3806">
      <w:rPr>
        <w:rFonts w:ascii="Garamond" w:hAnsi="Garamond"/>
        <w:noProof/>
      </w:rPr>
      <mc:AlternateContent>
        <mc:Choice Requires="wps">
          <w:drawing>
            <wp:anchor distT="0" distB="0" distL="114300" distR="114300" simplePos="0" relativeHeight="251667456" behindDoc="0" locked="0" layoutInCell="1" allowOverlap="1" wp14:anchorId="76143109" wp14:editId="7FAA1D2D">
              <wp:simplePos x="0" y="0"/>
              <wp:positionH relativeFrom="column">
                <wp:posOffset>-209550</wp:posOffset>
              </wp:positionH>
              <wp:positionV relativeFrom="paragraph">
                <wp:posOffset>-171450</wp:posOffset>
              </wp:positionV>
              <wp:extent cx="2695575" cy="542925"/>
              <wp:effectExtent l="0" t="0" r="0" b="0"/>
              <wp:wrapNone/>
              <wp:docPr id="957081836" name="Text Box 957081836"/>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8D1C49" w14:textId="77777777" w:rsidR="00C81B0A" w:rsidRDefault="00C81B0A" w:rsidP="00C81B0A">
                          <w:r>
                            <w:rPr>
                              <w:noProof/>
                            </w:rPr>
                            <w:drawing>
                              <wp:inline distT="0" distB="0" distL="0" distR="0" wp14:anchorId="5682D4F1" wp14:editId="742FF2C5">
                                <wp:extent cx="1828800" cy="333590"/>
                                <wp:effectExtent l="0" t="0" r="0" b="9525"/>
                                <wp:docPr id="1529891053" name="Picture 152989105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6143109" id="_x0000_t202" coordsize="21600,21600" o:spt="202" path="m,l,21600r21600,l21600,xe">
              <v:stroke joinstyle="miter"/>
              <v:path gradientshapeok="t" o:connecttype="rect"/>
            </v:shapetype>
            <v:shape id="Text Box 957081836" o:spid="_x0000_s1026" type="#_x0000_t202" style="position:absolute;left:0;text-align:left;margin-left:-16.5pt;margin-top:-13.5pt;width:212.25pt;height:42.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" filled="f" stroked="f" strokeweight=".5pt">
              <v:textbox>
                <w:txbxContent>
                  <w:p w14:paraId="0E8D1C49" w14:textId="77777777" w:rsidR="00C81B0A" w:rsidRDefault="00C81B0A" w:rsidP="00C81B0A">
                    <w:r>
                      <w:rPr>
                        <w:noProof/>
                      </w:rPr>
                      <w:drawing>
                        <wp:inline distT="0" distB="0" distL="0" distR="0" wp14:anchorId="5682D4F1" wp14:editId="742FF2C5">
                          <wp:extent cx="1828800" cy="333590"/>
                          <wp:effectExtent l="0" t="0" r="0" b="9525"/>
                          <wp:docPr id="1529891053" name="Picture 152989105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rFonts w:ascii="Garamond" w:hAnsi="Garamond"/>
      </w:rPr>
      <w:t>Applying Precedents Activity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01BA1" w14:textId="4B278DF5" w:rsidR="00C81B0A" w:rsidRDefault="00C81B0A" w:rsidP="00C81B0A">
    <w:pPr>
      <w:pStyle w:val="Header"/>
      <w:jc w:val="right"/>
    </w:pPr>
    <w:r w:rsidRPr="008A3806">
      <w:rPr>
        <w:rFonts w:ascii="Garamond" w:hAnsi="Garamond"/>
        <w:noProof/>
      </w:rPr>
      <mc:AlternateContent>
        <mc:Choice Requires="wps">
          <w:drawing>
            <wp:anchor distT="0" distB="0" distL="114300" distR="114300" simplePos="0" relativeHeight="251665408" behindDoc="0" locked="0" layoutInCell="1" allowOverlap="1" wp14:anchorId="3C50D9F6" wp14:editId="04C6908E">
              <wp:simplePos x="0" y="0"/>
              <wp:positionH relativeFrom="column">
                <wp:posOffset>-209550</wp:posOffset>
              </wp:positionH>
              <wp:positionV relativeFrom="paragraph">
                <wp:posOffset>-171450</wp:posOffset>
              </wp:positionV>
              <wp:extent cx="2695575" cy="542925"/>
              <wp:effectExtent l="0" t="0" r="0" b="0"/>
              <wp:wrapNone/>
              <wp:docPr id="1" name="Text Box 1"/>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568A54" w14:textId="77777777" w:rsidR="00C81B0A" w:rsidRDefault="00C81B0A" w:rsidP="00C81B0A">
                          <w:r>
                            <w:rPr>
                              <w:noProof/>
                            </w:rPr>
                            <w:drawing>
                              <wp:inline distT="0" distB="0" distL="0" distR="0" wp14:anchorId="5A05B858" wp14:editId="287DDD50">
                                <wp:extent cx="1828800" cy="333590"/>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C50D9F6" id="_x0000_t202" coordsize="21600,21600" o:spt="202" path="m,l,21600r21600,l21600,xe">
              <v:stroke joinstyle="miter"/>
              <v:path gradientshapeok="t" o:connecttype="rect"/>
            </v:shapetype>
            <v:shape id="Text Box 1" o:spid="_x0000_s1027" type="#_x0000_t202" style="position:absolute;left:0;text-align:left;margin-left:-16.5pt;margin-top:-13.5pt;width:212.25pt;height:42.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" filled="f" stroked="f" strokeweight=".5pt">
              <v:textbox>
                <w:txbxContent>
                  <w:p w14:paraId="73568A54" w14:textId="77777777" w:rsidR="00C81B0A" w:rsidRDefault="00C81B0A" w:rsidP="00C81B0A">
                    <w:r>
                      <w:rPr>
                        <w:noProof/>
                      </w:rPr>
                      <w:drawing>
                        <wp:inline distT="0" distB="0" distL="0" distR="0" wp14:anchorId="5A05B858" wp14:editId="287DDD50">
                          <wp:extent cx="1828800" cy="333590"/>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rFonts w:ascii="Garamond" w:hAnsi="Garamond"/>
      </w:rPr>
      <w:t>Applying Precedents Activity</w:t>
    </w:r>
  </w:p>
  <w:p w14:paraId="1D1F6C0B" w14:textId="5DAA8FAB" w:rsidR="001D03B0" w:rsidRPr="00C81B0A" w:rsidRDefault="001D03B0" w:rsidP="00C81B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0E63"/>
    <w:multiLevelType w:val="hybridMultilevel"/>
    <w:tmpl w:val="25906A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77D41"/>
    <w:multiLevelType w:val="hybridMultilevel"/>
    <w:tmpl w:val="15EEAA6E"/>
    <w:lvl w:ilvl="0" w:tplc="4B88F58A">
      <w:start w:val="1"/>
      <w:numFmt w:val="bullet"/>
      <w:lvlText w:val=""/>
      <w:lvlJc w:val="left"/>
      <w:pPr>
        <w:tabs>
          <w:tab w:val="num" w:pos="720"/>
        </w:tabs>
        <w:ind w:left="72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A00CD"/>
    <w:multiLevelType w:val="hybridMultilevel"/>
    <w:tmpl w:val="45649D56"/>
    <w:lvl w:ilvl="0" w:tplc="8AB6FEF2">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508FD"/>
    <w:multiLevelType w:val="hybridMultilevel"/>
    <w:tmpl w:val="2572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395F2F"/>
    <w:multiLevelType w:val="hybridMultilevel"/>
    <w:tmpl w:val="9364F3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1821A1"/>
    <w:multiLevelType w:val="hybridMultilevel"/>
    <w:tmpl w:val="A93E3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09719F"/>
    <w:multiLevelType w:val="hybridMultilevel"/>
    <w:tmpl w:val="804C7430"/>
    <w:lvl w:ilvl="0" w:tplc="4B88F58A">
      <w:start w:val="1"/>
      <w:numFmt w:val="bullet"/>
      <w:lvlText w:val=""/>
      <w:lvlJc w:val="left"/>
      <w:pPr>
        <w:tabs>
          <w:tab w:val="num" w:pos="720"/>
        </w:tabs>
        <w:ind w:left="72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54498C"/>
    <w:multiLevelType w:val="hybridMultilevel"/>
    <w:tmpl w:val="A99406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432A1B"/>
    <w:multiLevelType w:val="hybridMultilevel"/>
    <w:tmpl w:val="0144D1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2746173">
    <w:abstractNumId w:val="7"/>
  </w:num>
  <w:num w:numId="2" w16cid:durableId="697197004">
    <w:abstractNumId w:val="3"/>
  </w:num>
  <w:num w:numId="3" w16cid:durableId="729890569">
    <w:abstractNumId w:val="2"/>
  </w:num>
  <w:num w:numId="4" w16cid:durableId="701977517">
    <w:abstractNumId w:val="4"/>
  </w:num>
  <w:num w:numId="5" w16cid:durableId="108008732">
    <w:abstractNumId w:val="8"/>
  </w:num>
  <w:num w:numId="6" w16cid:durableId="166025791">
    <w:abstractNumId w:val="6"/>
  </w:num>
  <w:num w:numId="7" w16cid:durableId="773863154">
    <w:abstractNumId w:val="8"/>
    <w:lvlOverride w:ilvl="0">
      <w:startOverride w:val="1"/>
    </w:lvlOverride>
  </w:num>
  <w:num w:numId="8" w16cid:durableId="946742433">
    <w:abstractNumId w:val="8"/>
    <w:lvlOverride w:ilvl="0">
      <w:startOverride w:val="1"/>
    </w:lvlOverride>
  </w:num>
  <w:num w:numId="9" w16cid:durableId="1350912915">
    <w:abstractNumId w:val="8"/>
    <w:lvlOverride w:ilvl="0">
      <w:startOverride w:val="1"/>
    </w:lvlOverride>
  </w:num>
  <w:num w:numId="10" w16cid:durableId="985166465">
    <w:abstractNumId w:val="8"/>
    <w:lvlOverride w:ilvl="0">
      <w:startOverride w:val="1"/>
    </w:lvlOverride>
  </w:num>
  <w:num w:numId="11" w16cid:durableId="1194491112">
    <w:abstractNumId w:val="9"/>
  </w:num>
  <w:num w:numId="12" w16cid:durableId="773133536">
    <w:abstractNumId w:val="0"/>
  </w:num>
  <w:num w:numId="13" w16cid:durableId="823592732">
    <w:abstractNumId w:val="7"/>
  </w:num>
  <w:num w:numId="14" w16cid:durableId="954823956">
    <w:abstractNumId w:val="1"/>
  </w:num>
  <w:num w:numId="15" w16cid:durableId="1530028978">
    <w:abstractNumId w:val="11"/>
  </w:num>
  <w:num w:numId="16" w16cid:durableId="1143615832">
    <w:abstractNumId w:val="13"/>
  </w:num>
  <w:num w:numId="17" w16cid:durableId="631788002">
    <w:abstractNumId w:val="12"/>
  </w:num>
  <w:num w:numId="18" w16cid:durableId="284654064">
    <w:abstractNumId w:val="7"/>
  </w:num>
  <w:num w:numId="19" w16cid:durableId="1333531757">
    <w:abstractNumId w:val="7"/>
  </w:num>
  <w:num w:numId="20" w16cid:durableId="347803133">
    <w:abstractNumId w:val="7"/>
  </w:num>
  <w:num w:numId="21" w16cid:durableId="734739857">
    <w:abstractNumId w:val="7"/>
  </w:num>
  <w:num w:numId="22" w16cid:durableId="939946513">
    <w:abstractNumId w:val="10"/>
  </w:num>
  <w:num w:numId="23" w16cid:durableId="918709276">
    <w:abstractNumId w:val="5"/>
  </w:num>
  <w:num w:numId="24" w16cid:durableId="1164055258">
    <w:abstractNumId w:val="7"/>
  </w:num>
  <w:num w:numId="25" w16cid:durableId="2108378254">
    <w:abstractNumId w:val="7"/>
  </w:num>
  <w:num w:numId="26" w16cid:durableId="12248027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3B0"/>
    <w:rsid w:val="00040416"/>
    <w:rsid w:val="00047CE3"/>
    <w:rsid w:val="00053579"/>
    <w:rsid w:val="00061AC2"/>
    <w:rsid w:val="000657A3"/>
    <w:rsid w:val="000746BA"/>
    <w:rsid w:val="0007568F"/>
    <w:rsid w:val="00084A9A"/>
    <w:rsid w:val="000907F7"/>
    <w:rsid w:val="000A1830"/>
    <w:rsid w:val="000C44A6"/>
    <w:rsid w:val="000E239D"/>
    <w:rsid w:val="000E39DB"/>
    <w:rsid w:val="000F7EA2"/>
    <w:rsid w:val="00101452"/>
    <w:rsid w:val="0011217A"/>
    <w:rsid w:val="00126968"/>
    <w:rsid w:val="001428F2"/>
    <w:rsid w:val="00142F77"/>
    <w:rsid w:val="001559C2"/>
    <w:rsid w:val="0016005E"/>
    <w:rsid w:val="00161C2E"/>
    <w:rsid w:val="00170B98"/>
    <w:rsid w:val="001A3A09"/>
    <w:rsid w:val="001B1CD5"/>
    <w:rsid w:val="001B6F7E"/>
    <w:rsid w:val="001D0190"/>
    <w:rsid w:val="001D03B0"/>
    <w:rsid w:val="001F5727"/>
    <w:rsid w:val="00200C8C"/>
    <w:rsid w:val="00207650"/>
    <w:rsid w:val="00212E96"/>
    <w:rsid w:val="00215174"/>
    <w:rsid w:val="00222ABC"/>
    <w:rsid w:val="0022710D"/>
    <w:rsid w:val="00235B40"/>
    <w:rsid w:val="0024195E"/>
    <w:rsid w:val="00250E4E"/>
    <w:rsid w:val="002542B1"/>
    <w:rsid w:val="00257B6F"/>
    <w:rsid w:val="0026583A"/>
    <w:rsid w:val="00271DBD"/>
    <w:rsid w:val="00281CBB"/>
    <w:rsid w:val="00290061"/>
    <w:rsid w:val="002B4D38"/>
    <w:rsid w:val="002B54D7"/>
    <w:rsid w:val="002C68A3"/>
    <w:rsid w:val="002D03AB"/>
    <w:rsid w:val="002E412A"/>
    <w:rsid w:val="00310F79"/>
    <w:rsid w:val="00311BF1"/>
    <w:rsid w:val="00312BF9"/>
    <w:rsid w:val="00317735"/>
    <w:rsid w:val="003512E4"/>
    <w:rsid w:val="00351CAD"/>
    <w:rsid w:val="00374A60"/>
    <w:rsid w:val="00375090"/>
    <w:rsid w:val="00376E1D"/>
    <w:rsid w:val="0038368B"/>
    <w:rsid w:val="00384B37"/>
    <w:rsid w:val="00387E81"/>
    <w:rsid w:val="00396AEB"/>
    <w:rsid w:val="003A1B9A"/>
    <w:rsid w:val="003A2222"/>
    <w:rsid w:val="003B634A"/>
    <w:rsid w:val="003D464A"/>
    <w:rsid w:val="003E702C"/>
    <w:rsid w:val="004023FD"/>
    <w:rsid w:val="00415E54"/>
    <w:rsid w:val="00417D05"/>
    <w:rsid w:val="004223C3"/>
    <w:rsid w:val="00425D42"/>
    <w:rsid w:val="00437374"/>
    <w:rsid w:val="00437A11"/>
    <w:rsid w:val="00451447"/>
    <w:rsid w:val="004517DC"/>
    <w:rsid w:val="00460106"/>
    <w:rsid w:val="00474FCE"/>
    <w:rsid w:val="00497AC2"/>
    <w:rsid w:val="004A5AEB"/>
    <w:rsid w:val="004B1FDC"/>
    <w:rsid w:val="004B560A"/>
    <w:rsid w:val="004B63CF"/>
    <w:rsid w:val="004C0C08"/>
    <w:rsid w:val="004D511B"/>
    <w:rsid w:val="004E098F"/>
    <w:rsid w:val="004F0241"/>
    <w:rsid w:val="005048C8"/>
    <w:rsid w:val="00512785"/>
    <w:rsid w:val="00512949"/>
    <w:rsid w:val="00514B4D"/>
    <w:rsid w:val="005311FB"/>
    <w:rsid w:val="00534E2B"/>
    <w:rsid w:val="00557B4A"/>
    <w:rsid w:val="005A0330"/>
    <w:rsid w:val="005B5776"/>
    <w:rsid w:val="005C3E6E"/>
    <w:rsid w:val="005D13DE"/>
    <w:rsid w:val="005D61D0"/>
    <w:rsid w:val="005E7A8C"/>
    <w:rsid w:val="005F00F2"/>
    <w:rsid w:val="005F7F6B"/>
    <w:rsid w:val="00610436"/>
    <w:rsid w:val="00610C07"/>
    <w:rsid w:val="006225D7"/>
    <w:rsid w:val="00644886"/>
    <w:rsid w:val="00660AD9"/>
    <w:rsid w:val="006A5721"/>
    <w:rsid w:val="006B0ADE"/>
    <w:rsid w:val="006B418C"/>
    <w:rsid w:val="006C3A85"/>
    <w:rsid w:val="006D3B5D"/>
    <w:rsid w:val="006F3A10"/>
    <w:rsid w:val="00722867"/>
    <w:rsid w:val="00737D36"/>
    <w:rsid w:val="00780447"/>
    <w:rsid w:val="00781B9A"/>
    <w:rsid w:val="0078222F"/>
    <w:rsid w:val="00783E8E"/>
    <w:rsid w:val="00783EF4"/>
    <w:rsid w:val="0078549D"/>
    <w:rsid w:val="00785FE1"/>
    <w:rsid w:val="0079282E"/>
    <w:rsid w:val="007A0E15"/>
    <w:rsid w:val="007A433A"/>
    <w:rsid w:val="007A6F30"/>
    <w:rsid w:val="007A6F46"/>
    <w:rsid w:val="007B32C3"/>
    <w:rsid w:val="007C0779"/>
    <w:rsid w:val="007C3126"/>
    <w:rsid w:val="007D1BB2"/>
    <w:rsid w:val="007D35AA"/>
    <w:rsid w:val="007F700D"/>
    <w:rsid w:val="008068B9"/>
    <w:rsid w:val="00815CB0"/>
    <w:rsid w:val="0081706F"/>
    <w:rsid w:val="00817462"/>
    <w:rsid w:val="00827314"/>
    <w:rsid w:val="00833F86"/>
    <w:rsid w:val="0084485D"/>
    <w:rsid w:val="008474C5"/>
    <w:rsid w:val="00861F2C"/>
    <w:rsid w:val="00886D96"/>
    <w:rsid w:val="008876E5"/>
    <w:rsid w:val="008B4A2B"/>
    <w:rsid w:val="008E399A"/>
    <w:rsid w:val="008E728D"/>
    <w:rsid w:val="008E76F4"/>
    <w:rsid w:val="008F1A58"/>
    <w:rsid w:val="008F3C2E"/>
    <w:rsid w:val="009148B6"/>
    <w:rsid w:val="00922034"/>
    <w:rsid w:val="00937086"/>
    <w:rsid w:val="00981CD4"/>
    <w:rsid w:val="009A2ABF"/>
    <w:rsid w:val="009C3F32"/>
    <w:rsid w:val="009D6B03"/>
    <w:rsid w:val="009E3E88"/>
    <w:rsid w:val="009E5E92"/>
    <w:rsid w:val="009F0FD6"/>
    <w:rsid w:val="00A217CD"/>
    <w:rsid w:val="00A2280E"/>
    <w:rsid w:val="00A32360"/>
    <w:rsid w:val="00A5477C"/>
    <w:rsid w:val="00A641B2"/>
    <w:rsid w:val="00AA47AE"/>
    <w:rsid w:val="00AA5277"/>
    <w:rsid w:val="00AB2A8B"/>
    <w:rsid w:val="00AB6E8D"/>
    <w:rsid w:val="00AC4B51"/>
    <w:rsid w:val="00AC6820"/>
    <w:rsid w:val="00AD5098"/>
    <w:rsid w:val="00AE0C77"/>
    <w:rsid w:val="00AE6D99"/>
    <w:rsid w:val="00B07C59"/>
    <w:rsid w:val="00B14708"/>
    <w:rsid w:val="00B14A06"/>
    <w:rsid w:val="00B56E6E"/>
    <w:rsid w:val="00B62487"/>
    <w:rsid w:val="00B63DC7"/>
    <w:rsid w:val="00B64D75"/>
    <w:rsid w:val="00B90035"/>
    <w:rsid w:val="00B90D97"/>
    <w:rsid w:val="00B93AD8"/>
    <w:rsid w:val="00BB223E"/>
    <w:rsid w:val="00BE4A01"/>
    <w:rsid w:val="00C00AD3"/>
    <w:rsid w:val="00C25FC5"/>
    <w:rsid w:val="00C40F6D"/>
    <w:rsid w:val="00C42AD5"/>
    <w:rsid w:val="00C52DF1"/>
    <w:rsid w:val="00C568F0"/>
    <w:rsid w:val="00C65B4F"/>
    <w:rsid w:val="00C71CB0"/>
    <w:rsid w:val="00C81B0A"/>
    <w:rsid w:val="00CC29EA"/>
    <w:rsid w:val="00CC741A"/>
    <w:rsid w:val="00CF1A03"/>
    <w:rsid w:val="00D01FFD"/>
    <w:rsid w:val="00D064E0"/>
    <w:rsid w:val="00D11CAD"/>
    <w:rsid w:val="00D34DFC"/>
    <w:rsid w:val="00D500D1"/>
    <w:rsid w:val="00D646B6"/>
    <w:rsid w:val="00D67D78"/>
    <w:rsid w:val="00D75DFF"/>
    <w:rsid w:val="00D8707C"/>
    <w:rsid w:val="00DA3C03"/>
    <w:rsid w:val="00DB1333"/>
    <w:rsid w:val="00DB4F2F"/>
    <w:rsid w:val="00DB5279"/>
    <w:rsid w:val="00DC6367"/>
    <w:rsid w:val="00DE3D18"/>
    <w:rsid w:val="00DE5070"/>
    <w:rsid w:val="00E04C4D"/>
    <w:rsid w:val="00E200DC"/>
    <w:rsid w:val="00E47010"/>
    <w:rsid w:val="00E62C34"/>
    <w:rsid w:val="00E641D5"/>
    <w:rsid w:val="00E745DE"/>
    <w:rsid w:val="00E74BF3"/>
    <w:rsid w:val="00E74C4C"/>
    <w:rsid w:val="00E75C5A"/>
    <w:rsid w:val="00E902D0"/>
    <w:rsid w:val="00E94D2C"/>
    <w:rsid w:val="00EA0524"/>
    <w:rsid w:val="00EC4C00"/>
    <w:rsid w:val="00EE5548"/>
    <w:rsid w:val="00F379A7"/>
    <w:rsid w:val="00F40E5B"/>
    <w:rsid w:val="00F5754A"/>
    <w:rsid w:val="00F814FF"/>
    <w:rsid w:val="00F85FF4"/>
    <w:rsid w:val="00FB00D7"/>
    <w:rsid w:val="00FC5BD8"/>
    <w:rsid w:val="00FD7047"/>
    <w:rsid w:val="00FE0D0C"/>
    <w:rsid w:val="00FE628E"/>
    <w:rsid w:val="01AE4AC9"/>
    <w:rsid w:val="020302D2"/>
    <w:rsid w:val="034B6AC4"/>
    <w:rsid w:val="036C79F3"/>
    <w:rsid w:val="05355EBB"/>
    <w:rsid w:val="055FF1ED"/>
    <w:rsid w:val="0585CB15"/>
    <w:rsid w:val="05FF0FF3"/>
    <w:rsid w:val="062030DA"/>
    <w:rsid w:val="06369B67"/>
    <w:rsid w:val="06A9936E"/>
    <w:rsid w:val="070F71D1"/>
    <w:rsid w:val="07492A2B"/>
    <w:rsid w:val="07CACDF5"/>
    <w:rsid w:val="082C24F3"/>
    <w:rsid w:val="08EF6DF4"/>
    <w:rsid w:val="090816C6"/>
    <w:rsid w:val="0936718D"/>
    <w:rsid w:val="09B22EB4"/>
    <w:rsid w:val="0A3E34A2"/>
    <w:rsid w:val="0A7033E5"/>
    <w:rsid w:val="0C739D7C"/>
    <w:rsid w:val="0C7592C0"/>
    <w:rsid w:val="0CC405A1"/>
    <w:rsid w:val="0CEB53B0"/>
    <w:rsid w:val="0D391B74"/>
    <w:rsid w:val="0F076B4D"/>
    <w:rsid w:val="0FE7E7FA"/>
    <w:rsid w:val="104E9A73"/>
    <w:rsid w:val="1100C0A0"/>
    <w:rsid w:val="126438E5"/>
    <w:rsid w:val="12C34A34"/>
    <w:rsid w:val="12CCBF56"/>
    <w:rsid w:val="14076192"/>
    <w:rsid w:val="15856BA6"/>
    <w:rsid w:val="15928E46"/>
    <w:rsid w:val="159EB026"/>
    <w:rsid w:val="1658AF29"/>
    <w:rsid w:val="1688DE8A"/>
    <w:rsid w:val="17B6F5EC"/>
    <w:rsid w:val="17B88C95"/>
    <w:rsid w:val="18615835"/>
    <w:rsid w:val="18809F7A"/>
    <w:rsid w:val="18ACCC28"/>
    <w:rsid w:val="1A428D2F"/>
    <w:rsid w:val="1A8CAC43"/>
    <w:rsid w:val="1B6F952F"/>
    <w:rsid w:val="1BFE274C"/>
    <w:rsid w:val="1C3D1055"/>
    <w:rsid w:val="1E1EB120"/>
    <w:rsid w:val="1EE271C7"/>
    <w:rsid w:val="1F6F782F"/>
    <w:rsid w:val="1F7D4BF5"/>
    <w:rsid w:val="2103A492"/>
    <w:rsid w:val="22E356EE"/>
    <w:rsid w:val="2330857F"/>
    <w:rsid w:val="235DAF25"/>
    <w:rsid w:val="24007F2B"/>
    <w:rsid w:val="24706401"/>
    <w:rsid w:val="26E80A15"/>
    <w:rsid w:val="26F94F89"/>
    <w:rsid w:val="27F8C5BD"/>
    <w:rsid w:val="2807E1C5"/>
    <w:rsid w:val="288E5FCD"/>
    <w:rsid w:val="28A98AAF"/>
    <w:rsid w:val="294FDA7F"/>
    <w:rsid w:val="29D8C13B"/>
    <w:rsid w:val="29EAD7BC"/>
    <w:rsid w:val="2A8D1E6E"/>
    <w:rsid w:val="2B4E984A"/>
    <w:rsid w:val="2BC8AB78"/>
    <w:rsid w:val="2C5D91A4"/>
    <w:rsid w:val="2C9D1B6F"/>
    <w:rsid w:val="2DFF7505"/>
    <w:rsid w:val="2E9D46E0"/>
    <w:rsid w:val="311FB63E"/>
    <w:rsid w:val="313EA61C"/>
    <w:rsid w:val="31D9661C"/>
    <w:rsid w:val="324C96DE"/>
    <w:rsid w:val="32B1D932"/>
    <w:rsid w:val="338E465C"/>
    <w:rsid w:val="34B6E810"/>
    <w:rsid w:val="34CCA25A"/>
    <w:rsid w:val="35B7526B"/>
    <w:rsid w:val="3623AF07"/>
    <w:rsid w:val="37D18058"/>
    <w:rsid w:val="37DB0475"/>
    <w:rsid w:val="38096089"/>
    <w:rsid w:val="384F9642"/>
    <w:rsid w:val="38815DDC"/>
    <w:rsid w:val="390E93D0"/>
    <w:rsid w:val="3919AFC6"/>
    <w:rsid w:val="3947F7A8"/>
    <w:rsid w:val="3B2E5C79"/>
    <w:rsid w:val="3B793600"/>
    <w:rsid w:val="3C6FED53"/>
    <w:rsid w:val="3DBB36A3"/>
    <w:rsid w:val="3E10C615"/>
    <w:rsid w:val="3E340B98"/>
    <w:rsid w:val="3F2EDE08"/>
    <w:rsid w:val="3F40B8A6"/>
    <w:rsid w:val="401839C5"/>
    <w:rsid w:val="40386B3C"/>
    <w:rsid w:val="40C3C719"/>
    <w:rsid w:val="40DF40E3"/>
    <w:rsid w:val="41DA4712"/>
    <w:rsid w:val="4222D78E"/>
    <w:rsid w:val="42251629"/>
    <w:rsid w:val="4238B434"/>
    <w:rsid w:val="4252E373"/>
    <w:rsid w:val="42ECAFE4"/>
    <w:rsid w:val="435513BB"/>
    <w:rsid w:val="43823A7A"/>
    <w:rsid w:val="4457FAA5"/>
    <w:rsid w:val="44B29417"/>
    <w:rsid w:val="44BD7D91"/>
    <w:rsid w:val="451AECDB"/>
    <w:rsid w:val="45A44C67"/>
    <w:rsid w:val="463DD091"/>
    <w:rsid w:val="46E60460"/>
    <w:rsid w:val="48C2D5C1"/>
    <w:rsid w:val="48CAD9AD"/>
    <w:rsid w:val="48CB17EC"/>
    <w:rsid w:val="494554CF"/>
    <w:rsid w:val="49537D06"/>
    <w:rsid w:val="4977B30B"/>
    <w:rsid w:val="4A16104B"/>
    <w:rsid w:val="4A1C93B8"/>
    <w:rsid w:val="4B7CB121"/>
    <w:rsid w:val="4B7E0069"/>
    <w:rsid w:val="4D700E5E"/>
    <w:rsid w:val="4E01457C"/>
    <w:rsid w:val="4F5D2E24"/>
    <w:rsid w:val="4FFC2815"/>
    <w:rsid w:val="507B996D"/>
    <w:rsid w:val="51954A6A"/>
    <w:rsid w:val="5226C2E6"/>
    <w:rsid w:val="52342723"/>
    <w:rsid w:val="529D587A"/>
    <w:rsid w:val="53D02014"/>
    <w:rsid w:val="549EC993"/>
    <w:rsid w:val="54D3D119"/>
    <w:rsid w:val="561F0497"/>
    <w:rsid w:val="5649DC68"/>
    <w:rsid w:val="5656ABEE"/>
    <w:rsid w:val="567FE3B8"/>
    <w:rsid w:val="56A1C6B0"/>
    <w:rsid w:val="56ABAAA7"/>
    <w:rsid w:val="56F655F5"/>
    <w:rsid w:val="5701CCD0"/>
    <w:rsid w:val="5714463C"/>
    <w:rsid w:val="573FC888"/>
    <w:rsid w:val="575BA35D"/>
    <w:rsid w:val="5785FC0D"/>
    <w:rsid w:val="5947C5F8"/>
    <w:rsid w:val="59AE8B5E"/>
    <w:rsid w:val="59C4C80F"/>
    <w:rsid w:val="5A870B2E"/>
    <w:rsid w:val="5AF9A4D6"/>
    <w:rsid w:val="5BD3207D"/>
    <w:rsid w:val="5C449FCB"/>
    <w:rsid w:val="5C8A737E"/>
    <w:rsid w:val="5CF81509"/>
    <w:rsid w:val="5D540B70"/>
    <w:rsid w:val="5E8B9EBF"/>
    <w:rsid w:val="5F37D237"/>
    <w:rsid w:val="5F38CA23"/>
    <w:rsid w:val="5F6C9D9C"/>
    <w:rsid w:val="5FC7938D"/>
    <w:rsid w:val="5FF13804"/>
    <w:rsid w:val="600B2D89"/>
    <w:rsid w:val="6042412F"/>
    <w:rsid w:val="60E3AE0F"/>
    <w:rsid w:val="60ECB1B7"/>
    <w:rsid w:val="613D966C"/>
    <w:rsid w:val="61E4F25C"/>
    <w:rsid w:val="620C3F75"/>
    <w:rsid w:val="62B64818"/>
    <w:rsid w:val="633022B8"/>
    <w:rsid w:val="640BD752"/>
    <w:rsid w:val="64560B62"/>
    <w:rsid w:val="648F04D5"/>
    <w:rsid w:val="652DB14F"/>
    <w:rsid w:val="6561D371"/>
    <w:rsid w:val="660E3EA6"/>
    <w:rsid w:val="66A95926"/>
    <w:rsid w:val="673FA501"/>
    <w:rsid w:val="67C86F26"/>
    <w:rsid w:val="67FA7B71"/>
    <w:rsid w:val="68917493"/>
    <w:rsid w:val="68EB1489"/>
    <w:rsid w:val="697E5BBF"/>
    <w:rsid w:val="6A1D7BA9"/>
    <w:rsid w:val="6B8960F3"/>
    <w:rsid w:val="6BB7CADE"/>
    <w:rsid w:val="6BF54D63"/>
    <w:rsid w:val="6E1771F5"/>
    <w:rsid w:val="6E866CEE"/>
    <w:rsid w:val="6EA6681E"/>
    <w:rsid w:val="6F67740F"/>
    <w:rsid w:val="6FC5C891"/>
    <w:rsid w:val="704687F3"/>
    <w:rsid w:val="7232D451"/>
    <w:rsid w:val="723D4CCF"/>
    <w:rsid w:val="72AD7FB1"/>
    <w:rsid w:val="72D4128D"/>
    <w:rsid w:val="72DDBF05"/>
    <w:rsid w:val="732AC5A0"/>
    <w:rsid w:val="7342AC03"/>
    <w:rsid w:val="73EC51F7"/>
    <w:rsid w:val="77081B21"/>
    <w:rsid w:val="77609FD0"/>
    <w:rsid w:val="77C41D4D"/>
    <w:rsid w:val="783F6423"/>
    <w:rsid w:val="799107C9"/>
    <w:rsid w:val="79E04F71"/>
    <w:rsid w:val="79E2C5D8"/>
    <w:rsid w:val="7A647DB4"/>
    <w:rsid w:val="7AD73E8F"/>
    <w:rsid w:val="7B494FC0"/>
    <w:rsid w:val="7B8B1CDC"/>
    <w:rsid w:val="7C94F129"/>
    <w:rsid w:val="7D8C5C84"/>
    <w:rsid w:val="7DF954ED"/>
    <w:rsid w:val="7ED5C4B9"/>
    <w:rsid w:val="7F468161"/>
    <w:rsid w:val="7F705AB2"/>
    <w:rsid w:val="7F97CEDF"/>
    <w:rsid w:val="7FF2F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1E1E9"/>
  <w15:docId w15:val="{571A7375-67B0-4C47-A378-35CA69DBF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A6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6A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74A60"/>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pPr>
    <w:rPr>
      <w:rFonts w:ascii="Gill Sans MT" w:hAnsi="Gill Sans MT"/>
      <w:b/>
      <w:sz w:val="48"/>
      <w:szCs w:val="48"/>
    </w:rPr>
  </w:style>
  <w:style w:type="paragraph" w:customStyle="1" w:styleId="Title2sl">
    <w:name w:val="Title 2_sl"/>
    <w:basedOn w:val="Normal"/>
    <w:link w:val="Title2slChar"/>
    <w:qFormat/>
    <w:rsid w:val="00375090"/>
    <w:pPr>
      <w:spacing w:before="360" w:after="240"/>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1D03B0"/>
    <w:pPr>
      <w:spacing w:before="120" w:after="120"/>
      <w:jc w:val="center"/>
    </w:pPr>
    <w:rPr>
      <w:rFonts w:ascii="Gill Sans MT" w:hAnsi="Gill Sans MT"/>
      <w:b/>
      <w:sz w:val="32"/>
      <w:szCs w:val="32"/>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0A1830"/>
    <w:pPr>
      <w:spacing w:before="360" w:after="120"/>
    </w:pPr>
    <w:rPr>
      <w:rFonts w:ascii="Gill Sans MT" w:hAnsi="Gill Sans MT"/>
      <w:b/>
      <w:i/>
    </w:rPr>
  </w:style>
  <w:style w:type="character" w:customStyle="1" w:styleId="Subhead1slChar">
    <w:name w:val="Subhead 1_sl Char"/>
    <w:basedOn w:val="DefaultParagraphFont"/>
    <w:link w:val="Subhead1sl"/>
    <w:rsid w:val="001D03B0"/>
    <w:rPr>
      <w:rFonts w:ascii="Gill Sans MT" w:hAnsi="Gill Sans MT"/>
      <w:b/>
      <w:sz w:val="32"/>
      <w:szCs w:val="32"/>
    </w:rPr>
  </w:style>
  <w:style w:type="paragraph" w:customStyle="1" w:styleId="Basiccopysl">
    <w:name w:val="Basic copy_sl"/>
    <w:basedOn w:val="Normal"/>
    <w:link w:val="BasiccopyslChar"/>
    <w:qFormat/>
    <w:rsid w:val="009148B6"/>
    <w:pPr>
      <w:spacing w:after="120" w:line="276" w:lineRule="auto"/>
    </w:pPr>
    <w:rPr>
      <w:rFonts w:ascii="Garamond" w:hAnsi="Garamond"/>
    </w:rPr>
  </w:style>
  <w:style w:type="character" w:customStyle="1" w:styleId="Subhead2slChar">
    <w:name w:val="Subhead 2_sl Char"/>
    <w:basedOn w:val="DefaultParagraphFont"/>
    <w:link w:val="Subhead2sl"/>
    <w:rsid w:val="000A183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pPr>
    <w:rPr>
      <w:rFonts w:ascii="Garamond" w:hAnsi="Garamond"/>
    </w:rPr>
  </w:style>
  <w:style w:type="character" w:customStyle="1" w:styleId="BasiccopyslChar">
    <w:name w:val="Basic copy_sl Char"/>
    <w:basedOn w:val="DefaultParagraphFont"/>
    <w:link w:val="Basiccopysl"/>
    <w:rsid w:val="009148B6"/>
    <w:rPr>
      <w:rFonts w:ascii="Garamond" w:eastAsia="Times New Roman" w:hAnsi="Garamond" w:cs="Times New Roman"/>
      <w:sz w:val="24"/>
      <w:szCs w:val="24"/>
    </w:rPr>
  </w:style>
  <w:style w:type="paragraph" w:customStyle="1" w:styleId="Numberedlistsl">
    <w:name w:val="Numbered list_sl"/>
    <w:basedOn w:val="Normal"/>
    <w:link w:val="NumberedlistslChar"/>
    <w:qFormat/>
    <w:rsid w:val="00317735"/>
    <w:pPr>
      <w:numPr>
        <w:numId w:val="2"/>
      </w:numPr>
      <w:spacing w:after="120"/>
      <w:ind w:left="720"/>
    </w:pPr>
    <w:rPr>
      <w:rFonts w:ascii="Garamond" w:hAnsi="Garamond"/>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rPr>
  </w:style>
  <w:style w:type="paragraph" w:customStyle="1" w:styleId="Outlinelevel3">
    <w:name w:val="Outline level 3"/>
    <w:basedOn w:val="Normal"/>
    <w:link w:val="Outlinelevel3Char"/>
    <w:qFormat/>
    <w:rsid w:val="00317735"/>
    <w:pPr>
      <w:numPr>
        <w:ilvl w:val="2"/>
        <w:numId w:val="5"/>
      </w:numPr>
      <w:tabs>
        <w:tab w:val="left" w:pos="1800"/>
      </w:tabs>
      <w:spacing w:after="120"/>
      <w:ind w:left="1800" w:hanging="360"/>
    </w:pPr>
    <w:rPr>
      <w:rFonts w:ascii="Garamond" w:hAnsi="Garamond"/>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pPr>
    <w:rPr>
      <w:rFonts w:ascii="Garamond" w:hAnsi="Garamond"/>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p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Times New Roman" w:hAnsi="Garamond" w:cs="Times New Roman"/>
      <w:b/>
      <w:sz w:val="24"/>
      <w:szCs w:val="24"/>
    </w:rPr>
  </w:style>
  <w:style w:type="paragraph" w:styleId="ListParagraph">
    <w:name w:val="List Paragraph"/>
    <w:basedOn w:val="Normal"/>
    <w:uiPriority w:val="34"/>
    <w:qFormat/>
    <w:rsid w:val="001D03B0"/>
    <w:pPr>
      <w:ind w:left="720"/>
      <w:contextualSpacing/>
    </w:pPr>
  </w:style>
  <w:style w:type="paragraph" w:customStyle="1" w:styleId="Basiccopyindentedsl">
    <w:name w:val="Basic copy_indented_sl"/>
    <w:basedOn w:val="Basiccopysl"/>
    <w:qFormat/>
    <w:rsid w:val="000A1830"/>
    <w:pPr>
      <w:ind w:left="720"/>
    </w:pPr>
  </w:style>
  <w:style w:type="paragraph" w:customStyle="1" w:styleId="Basiccopycenteredsl">
    <w:name w:val="Basic copy_centered_sl"/>
    <w:basedOn w:val="Basiccopysl"/>
    <w:qFormat/>
    <w:rsid w:val="000A1830"/>
    <w:pPr>
      <w:jc w:val="center"/>
    </w:pPr>
    <w:rPr>
      <w:b/>
    </w:rPr>
  </w:style>
  <w:style w:type="character" w:customStyle="1" w:styleId="Heading2Char">
    <w:name w:val="Heading 2 Char"/>
    <w:basedOn w:val="DefaultParagraphFont"/>
    <w:link w:val="Heading2"/>
    <w:rsid w:val="00374A60"/>
    <w:rPr>
      <w:rFonts w:ascii="Times New Roman" w:eastAsia="Times New Roman" w:hAnsi="Times New Roman" w:cs="Times New Roman"/>
      <w:b/>
      <w:sz w:val="24"/>
      <w:szCs w:val="24"/>
    </w:rPr>
  </w:style>
  <w:style w:type="paragraph" w:styleId="Revision">
    <w:name w:val="Revision"/>
    <w:hidden/>
    <w:uiPriority w:val="99"/>
    <w:semiHidden/>
    <w:rsid w:val="004023FD"/>
    <w:pPr>
      <w:spacing w:after="0" w:line="240" w:lineRule="auto"/>
    </w:pPr>
    <w:rPr>
      <w:rFonts w:ascii="Times New Roman" w:eastAsia="Times New Roman" w:hAnsi="Times New Roman" w:cs="Times New Roman"/>
      <w:sz w:val="24"/>
      <w:szCs w:val="24"/>
    </w:rPr>
  </w:style>
  <w:style w:type="paragraph" w:customStyle="1" w:styleId="BasicParagraph">
    <w:name w:val="[Basic Paragraph]"/>
    <w:basedOn w:val="Normal"/>
    <w:uiPriority w:val="99"/>
    <w:rsid w:val="00CF1A03"/>
    <w:pPr>
      <w:autoSpaceDE w:val="0"/>
      <w:autoSpaceDN w:val="0"/>
      <w:adjustRightInd w:val="0"/>
      <w:spacing w:line="288" w:lineRule="auto"/>
      <w:textAlignment w:val="center"/>
    </w:pPr>
    <w:rPr>
      <w:rFonts w:ascii="Minion Pro" w:eastAsiaTheme="minorHAnsi" w:hAnsi="Minion Pro" w:cs="Minion Pro"/>
      <w:color w:val="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417D05"/>
    <w:pPr>
      <w:spacing w:after="0" w:line="240" w:lineRule="auto"/>
    </w:pPr>
    <w:rPr>
      <w:rFonts w:ascii="Times New Roman" w:eastAsiaTheme="minorEastAsia" w:hAnsi="Times New Roman" w:cstheme="majorBidi"/>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81B0A"/>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landmarkcases.org/"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14" ma:contentTypeDescription="Create a new document." ma:contentTypeScope="" ma:versionID="94c8cdf28fa9d5fe0045b61abe04d855">
  <xsd:schema xmlns:xsd="http://www.w3.org/2001/XMLSchema" xmlns:xs="http://www.w3.org/2001/XMLSchema" xmlns:p="http://schemas.microsoft.com/office/2006/metadata/properties" xmlns:ns2="9af227aa-5493-4bfe-a302-9771bcf92926" xmlns:ns3="f90ba59e-6231-420d-b202-993c3441322c" targetNamespace="http://schemas.microsoft.com/office/2006/metadata/properties" ma:root="true" ma:fieldsID="3b6cb1fefcbea7b4f6bfccd4ed2a190c" ns2:_="" ns3:_="">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34382-F615-4F78-BB37-E604821C8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BDD6BA-83E1-43C1-B899-C2BA2475AB61}">
  <ds:schemaRefs>
    <ds:schemaRef ds:uri="http://schemas.microsoft.com/sharepoint/v3/contenttype/forms"/>
  </ds:schemaRefs>
</ds:datastoreItem>
</file>

<file path=customXml/itemProps3.xml><?xml version="1.0" encoding="utf-8"?>
<ds:datastoreItem xmlns:ds="http://schemas.openxmlformats.org/officeDocument/2006/customXml" ds:itemID="{00497ECD-5E99-4D78-9A57-F98D2736C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3924</Words>
  <Characters>21154</Characters>
  <Application>Microsoft Office Word</Application>
  <DocSecurity>0</DocSecurity>
  <Lines>325</Lines>
  <Paragraphs>112</Paragraphs>
  <ScaleCrop>false</ScaleCrop>
  <Company>Microsoft</Company>
  <LinksUpToDate>false</LinksUpToDate>
  <CharactersWithSpaces>24966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Hawkins</dc:creator>
  <cp:lastModifiedBy>Allison Hawkins</cp:lastModifiedBy>
  <cp:revision>3</cp:revision>
  <cp:lastPrinted>2018-10-24T20:38:00Z</cp:lastPrinted>
  <dcterms:created xsi:type="dcterms:W3CDTF">2021-09-29T13:39:00Z</dcterms:created>
  <dcterms:modified xsi:type="dcterms:W3CDTF">2024-01-22T20:05:00Z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810807387</vt:i4>
  </property>
  <property fmtid="{D5CDD505-2E9C-101B-9397-08002B2CF9AE}" pid="3" name="_NewReviewCycle">
    <vt:lpwstr/>
  </property>
  <property fmtid="{D5CDD505-2E9C-101B-9397-08002B2CF9AE}" pid="4" name="_EmailSubject">
    <vt:lpwstr>Timbs v  Indiana_Draft 3</vt:lpwstr>
  </property>
  <property fmtid="{D5CDD505-2E9C-101B-9397-08002B2CF9AE}" pid="5" name="_AuthorEmail">
    <vt:lpwstr>jgreen@sidley.com</vt:lpwstr>
  </property>
  <property fmtid="{D5CDD505-2E9C-101B-9397-08002B2CF9AE}" pid="6" name="_AuthorEmailDisplayName">
    <vt:lpwstr>Green, Jeffrey T.</vt:lpwstr>
  </property>
  <property fmtid="{D5CDD505-2E9C-101B-9397-08002B2CF9AE}" pid="7" name="_ReviewingToolsShownOnce">
    <vt:lpwstr/>
  </property>
  <property fmtid="{D5CDD505-2E9C-101B-9397-08002B2CF9AE}" pid="8" name="ContentTypeId">
    <vt:lpwstr>0x010100C2E8957C50B509419C47FA4575E8EAD0</vt:lpwstr>
  </property>
  <property fmtid="{D5CDD505-2E9C-101B-9397-08002B2CF9AE}" pid="9" name="Modified Date &amp; Time">
    <vt:lpwstr/>
  </property>
  <property fmtid="{D5CDD505-2E9C-101B-9397-08002B2CF9AE}" pid="10" name="date">
    <vt:lpwstr/>
  </property>
</Properties>
</file>