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7CE4" w14:textId="6E64F9C7" w:rsidR="00FA2ABA" w:rsidRPr="008D2A3F" w:rsidRDefault="00D233E5" w:rsidP="008A2983">
      <w:pPr>
        <w:pStyle w:val="Title2sl"/>
      </w:pPr>
      <w:r w:rsidRPr="008D2A3F">
        <w:t>Miranda v. Arizona</w:t>
      </w:r>
      <w:r w:rsidR="00AF0400" w:rsidRPr="008D2A3F">
        <w:t xml:space="preserve"> </w:t>
      </w:r>
      <w:r w:rsidR="00AF0400" w:rsidRPr="008D2A3F">
        <w:rPr>
          <w:i w:val="0"/>
          <w:iCs/>
        </w:rPr>
        <w:t>(</w:t>
      </w:r>
      <w:r w:rsidRPr="008D2A3F">
        <w:rPr>
          <w:i w:val="0"/>
          <w:iCs/>
        </w:rPr>
        <w:t>1966</w:t>
      </w:r>
      <w:r w:rsidR="00AF0400" w:rsidRPr="008D2A3F">
        <w:rPr>
          <w:i w:val="0"/>
          <w:iCs/>
        </w:rPr>
        <w:t>)</w:t>
      </w:r>
    </w:p>
    <w:p w14:paraId="2AADDDF1" w14:textId="6A741A9B" w:rsidR="00FA2ABA" w:rsidRPr="00D233E5" w:rsidRDefault="0024475D" w:rsidP="00AF0400">
      <w:pPr>
        <w:pStyle w:val="Datessl"/>
      </w:pPr>
      <w:r w:rsidRPr="00D233E5">
        <w:t xml:space="preserve">Argued: </w:t>
      </w:r>
      <w:r w:rsidR="00D233E5" w:rsidRPr="00D233E5">
        <w:rPr>
          <w:b w:val="0"/>
          <w:bCs/>
        </w:rPr>
        <w:t>February 28–March 2, 1966</w:t>
      </w:r>
    </w:p>
    <w:p w14:paraId="6B283958" w14:textId="34EFA522" w:rsidR="00AF0400" w:rsidRDefault="00AF0400" w:rsidP="00AF0400">
      <w:pPr>
        <w:pStyle w:val="Datessl"/>
      </w:pPr>
      <w:r w:rsidRPr="00AF0400">
        <w:rPr>
          <w:bCs/>
        </w:rPr>
        <w:t>Decided:</w:t>
      </w:r>
      <w:r>
        <w:t xml:space="preserve"> </w:t>
      </w:r>
      <w:r w:rsidR="00D233E5">
        <w:rPr>
          <w:b w:val="0"/>
          <w:bCs/>
        </w:rPr>
        <w:t>June 13, 1966</w:t>
      </w:r>
    </w:p>
    <w:p w14:paraId="1DFD23E0" w14:textId="0CF0FAA3" w:rsidR="00D233E5" w:rsidRDefault="00D233E5" w:rsidP="00FA2ABA">
      <w:pPr>
        <w:pStyle w:val="Subhead2sl"/>
      </w:pPr>
      <w:r>
        <w:t>Background</w:t>
      </w:r>
      <w:r w:rsidR="006B2A1D">
        <w:t xml:space="preserve"> and Facts</w:t>
      </w:r>
    </w:p>
    <w:p w14:paraId="13560871" w14:textId="17DF2130" w:rsidR="00D233E5" w:rsidRDefault="00D233E5" w:rsidP="00D233E5">
      <w:pPr>
        <w:pStyle w:val="Basiccopysl"/>
      </w:pPr>
      <w:r>
        <w:t xml:space="preserve">The Fifth and Sixth Amendments to the Constitution deal with the rights of </w:t>
      </w:r>
      <w:r w:rsidR="008D2A3F">
        <w:t xml:space="preserve">people </w:t>
      </w:r>
      <w:r>
        <w:t>accused</w:t>
      </w:r>
      <w:r w:rsidR="008D2A3F">
        <w:t xml:space="preserve"> of crime.</w:t>
      </w:r>
      <w:r>
        <w:t xml:space="preserve"> </w:t>
      </w:r>
    </w:p>
    <w:p w14:paraId="668E9623" w14:textId="22B2B9FE" w:rsidR="00D233E5" w:rsidRDefault="00D233E5" w:rsidP="00D233E5">
      <w:pPr>
        <w:pStyle w:val="Basiccopysl"/>
      </w:pPr>
      <w:r>
        <w:t xml:space="preserve">The Fifth Amendment says that “No person…shall be compelled in any criminal case to be a witness against himself…” This is called </w:t>
      </w:r>
      <w:r w:rsidRPr="00524059">
        <w:rPr>
          <w:b/>
          <w:bCs/>
        </w:rPr>
        <w:t xml:space="preserve">freedom from </w:t>
      </w:r>
      <w:r w:rsidR="00E95516" w:rsidRPr="00524059">
        <w:rPr>
          <w:b/>
          <w:bCs/>
        </w:rPr>
        <w:t>compulsory</w:t>
      </w:r>
      <w:r w:rsidR="00E95516" w:rsidRPr="008A5E8F">
        <w:rPr>
          <w:b/>
          <w:bCs/>
        </w:rPr>
        <w:t xml:space="preserve"> </w:t>
      </w:r>
      <w:r w:rsidRPr="008A5E8F">
        <w:rPr>
          <w:b/>
          <w:bCs/>
        </w:rPr>
        <w:t>self-incrimination</w:t>
      </w:r>
      <w:r>
        <w:t xml:space="preserve">. </w:t>
      </w:r>
      <w:r w:rsidR="003A6EAB">
        <w:t xml:space="preserve">This means that no one should be forced to give evidence against themselves in a criminal case. </w:t>
      </w:r>
      <w:r>
        <w:t>The Sixth Amendment says</w:t>
      </w:r>
      <w:r w:rsidR="00E95516">
        <w:t xml:space="preserve"> in part</w:t>
      </w:r>
      <w:r>
        <w:t xml:space="preserve">, “In all criminal prosecutions, the accused shall enjoy the right to … have the assistance of counsel for his defense.” This is called the </w:t>
      </w:r>
      <w:r w:rsidRPr="008A5E8F">
        <w:rPr>
          <w:b/>
          <w:bCs/>
        </w:rPr>
        <w:t>right to counsel</w:t>
      </w:r>
      <w:r w:rsidR="003A6EAB">
        <w:t>, or the right to have access to a lawyer</w:t>
      </w:r>
      <w:r>
        <w:t xml:space="preserve">. But </w:t>
      </w:r>
      <w:r w:rsidR="006B2A1D">
        <w:t>how are these words interpreted</w:t>
      </w:r>
      <w:r>
        <w:t xml:space="preserve">? </w:t>
      </w:r>
    </w:p>
    <w:p w14:paraId="5A6018EC" w14:textId="1EE97438" w:rsidR="00D233E5" w:rsidRPr="00FE086D" w:rsidRDefault="003A6EAB" w:rsidP="00D37D6C">
      <w:pPr>
        <w:pStyle w:val="Basiccopysl"/>
      </w:pPr>
      <w:r>
        <w:t>In 1963, a</w:t>
      </w:r>
      <w:r w:rsidR="007C10AF">
        <w:t xml:space="preserve"> </w:t>
      </w:r>
      <w:r>
        <w:t>victim identified Ernesto Miranda</w:t>
      </w:r>
      <w:r w:rsidR="007C10AF">
        <w:t xml:space="preserve"> </w:t>
      </w:r>
      <w:r w:rsidR="008D2A3F">
        <w:t xml:space="preserve">in a police lineup </w:t>
      </w:r>
      <w:r w:rsidR="006B2A1D">
        <w:t>as the man who attacked her</w:t>
      </w:r>
      <w:r w:rsidR="008D2A3F">
        <w:t xml:space="preserve">. </w:t>
      </w:r>
      <w:r w:rsidR="007C10AF">
        <w:t xml:space="preserve">Miranda </w:t>
      </w:r>
      <w:r w:rsidR="00D233E5">
        <w:t xml:space="preserve">was arrested and charged with rape and kidnapping. Miranda had an eighth-grade education. While he was in </w:t>
      </w:r>
      <w:r w:rsidR="00D233E5" w:rsidRPr="0011082D">
        <w:rPr>
          <w:b/>
          <w:bCs/>
        </w:rPr>
        <w:t>custody</w:t>
      </w:r>
      <w:r w:rsidR="00D233E5" w:rsidRPr="006B2A1D">
        <w:t>,</w:t>
      </w:r>
      <w:r w:rsidR="00D233E5">
        <w:t xml:space="preserve"> the police interrogated him for two hours. The police did not </w:t>
      </w:r>
      <w:r w:rsidR="00FB52CF">
        <w:t xml:space="preserve">tell </w:t>
      </w:r>
      <w:r w:rsidR="00D233E5">
        <w:t xml:space="preserve">him of his right against </w:t>
      </w:r>
      <w:r w:rsidR="00D233E5" w:rsidRPr="00907838">
        <w:rPr>
          <w:b/>
          <w:bCs/>
        </w:rPr>
        <w:t>self-incrimination</w:t>
      </w:r>
      <w:r w:rsidR="00D233E5">
        <w:t xml:space="preserve"> or his right to </w:t>
      </w:r>
      <w:r w:rsidR="007C10AF">
        <w:t xml:space="preserve">a </w:t>
      </w:r>
      <w:r w:rsidR="00D233E5">
        <w:t xml:space="preserve">lawyer. During the interrogation, Miranda confessed in writing to the charges. He did not </w:t>
      </w:r>
      <w:r w:rsidR="00C334D9">
        <w:t xml:space="preserve">ask for </w:t>
      </w:r>
      <w:r w:rsidR="00FB52CF">
        <w:t>a lawyer</w:t>
      </w:r>
      <w:r w:rsidR="00D233E5">
        <w:t xml:space="preserve"> and did not have on</w:t>
      </w:r>
      <w:r w:rsidR="0076737E">
        <w:t>e</w:t>
      </w:r>
      <w:r w:rsidR="00D233E5">
        <w:t xml:space="preserve"> during questioning. </w:t>
      </w:r>
      <w:r w:rsidR="00947090">
        <w:t>In his</w:t>
      </w:r>
      <w:r w:rsidR="007C10AF">
        <w:t xml:space="preserve"> written</w:t>
      </w:r>
      <w:r w:rsidR="007C10AF" w:rsidRPr="007C10AF">
        <w:t xml:space="preserve"> statement</w:t>
      </w:r>
      <w:r w:rsidR="00947090">
        <w:t>, there</w:t>
      </w:r>
      <w:r w:rsidR="007C10AF" w:rsidRPr="007C10AF">
        <w:t xml:space="preserve"> was a </w:t>
      </w:r>
      <w:r w:rsidR="0076737E">
        <w:t>section</w:t>
      </w:r>
      <w:r w:rsidR="007C10AF" w:rsidRPr="007C10AF">
        <w:t xml:space="preserve"> stating that the confession was made voluntarily</w:t>
      </w:r>
      <w:r w:rsidR="00DB04E5">
        <w:t xml:space="preserve">. </w:t>
      </w:r>
      <w:r w:rsidR="00FB52CF">
        <w:t>Most importantly, it</w:t>
      </w:r>
      <w:r w:rsidR="00DB04E5">
        <w:t xml:space="preserve"> stated that his confession was made</w:t>
      </w:r>
      <w:r w:rsidR="00FB52CF">
        <w:t xml:space="preserve"> “</w:t>
      </w:r>
      <w:r w:rsidR="007C10AF" w:rsidRPr="007C10AF">
        <w:t>with full knowledge of my legal rights</w:t>
      </w:r>
      <w:r w:rsidR="00C334D9">
        <w:t xml:space="preserve">.” </w:t>
      </w:r>
      <w:r w:rsidR="00D233E5">
        <w:t xml:space="preserve">This confession was </w:t>
      </w:r>
      <w:r w:rsidR="00DB04E5">
        <w:t xml:space="preserve">used </w:t>
      </w:r>
      <w:r w:rsidR="00D233E5">
        <w:t>as evidence during the trial</w:t>
      </w:r>
      <w:r w:rsidR="00DB04E5">
        <w:t>.</w:t>
      </w:r>
      <w:r w:rsidR="00D233E5">
        <w:t xml:space="preserve"> Miranda was sentenced to 20–30 years in prison.</w:t>
      </w:r>
    </w:p>
    <w:p w14:paraId="33A8F7AB" w14:textId="7A050C28" w:rsidR="00D233E5" w:rsidRDefault="00D233E5" w:rsidP="00D233E5">
      <w:pPr>
        <w:pStyle w:val="Basiccopysl"/>
      </w:pPr>
      <w:r>
        <w:t xml:space="preserve">Miranda </w:t>
      </w:r>
      <w:r w:rsidRPr="0011082D">
        <w:rPr>
          <w:b/>
          <w:bCs/>
        </w:rPr>
        <w:t xml:space="preserve">appealed </w:t>
      </w:r>
      <w:r>
        <w:t>his c</w:t>
      </w:r>
      <w:r w:rsidR="003A6EAB">
        <w:t>ase</w:t>
      </w:r>
      <w:r>
        <w:t xml:space="preserve"> to the Arizona Supreme Court</w:t>
      </w:r>
      <w:r w:rsidR="00DB04E5">
        <w:t xml:space="preserve">. He argued </w:t>
      </w:r>
      <w:r>
        <w:t xml:space="preserve">that he was not </w:t>
      </w:r>
      <w:r w:rsidR="00C334D9">
        <w:t xml:space="preserve">told </w:t>
      </w:r>
      <w:r>
        <w:t>his Fifth and Sixth Amendment rights. The state</w:t>
      </w:r>
      <w:r w:rsidR="0076737E">
        <w:t xml:space="preserve"> agreed that the police did not tell Miranda his rights</w:t>
      </w:r>
      <w:r>
        <w:t>. However, since he had been convicted of a crime</w:t>
      </w:r>
      <w:r w:rsidR="005E2980">
        <w:t xml:space="preserve"> before</w:t>
      </w:r>
      <w:r>
        <w:t>, the</w:t>
      </w:r>
      <w:r w:rsidR="002B1BFB">
        <w:t xml:space="preserve"> court</w:t>
      </w:r>
      <w:r>
        <w:t xml:space="preserve"> believed he </w:t>
      </w:r>
      <w:r w:rsidR="004917DC">
        <w:t xml:space="preserve">already knew </w:t>
      </w:r>
      <w:r>
        <w:t>his rights. The Arizona Supreme Court</w:t>
      </w:r>
      <w:r w:rsidRPr="008E3A31">
        <w:rPr>
          <w:b/>
          <w:bCs/>
        </w:rPr>
        <w:t xml:space="preserve"> upheld</w:t>
      </w:r>
      <w:r>
        <w:t xml:space="preserve"> his conviction. Miranda asked the Supreme Court of the United States to hear his case</w:t>
      </w:r>
      <w:r w:rsidR="008812AC">
        <w:t>. The</w:t>
      </w:r>
      <w:r>
        <w:t xml:space="preserve"> Court agreed to do so</w:t>
      </w:r>
      <w:r w:rsidR="003A6EAB">
        <w:t xml:space="preserve">. </w:t>
      </w:r>
    </w:p>
    <w:p w14:paraId="41B9DA7C" w14:textId="77777777" w:rsidR="00D233E5" w:rsidRPr="00D233E5" w:rsidRDefault="00D233E5" w:rsidP="00D233E5">
      <w:pPr>
        <w:pStyle w:val="Subhead2sl"/>
      </w:pPr>
      <w:r w:rsidRPr="00D233E5">
        <w:t>Issue</w:t>
      </w:r>
    </w:p>
    <w:p w14:paraId="1561C66F" w14:textId="7D1C4568" w:rsidR="00D233E5" w:rsidRDefault="00D233E5" w:rsidP="00D233E5">
      <w:pPr>
        <w:pStyle w:val="Basiccopysl"/>
        <w:rPr>
          <w:b/>
          <w:i/>
          <w:shd w:val="clear" w:color="auto" w:fill="FFFFFF"/>
        </w:rPr>
      </w:pPr>
      <w:r>
        <w:rPr>
          <w:shd w:val="clear" w:color="auto" w:fill="FFFFFF"/>
        </w:rPr>
        <w:t xml:space="preserve">Does the Constitution require </w:t>
      </w:r>
      <w:r w:rsidR="004917DC">
        <w:rPr>
          <w:shd w:val="clear" w:color="auto" w:fill="FFFFFF"/>
        </w:rPr>
        <w:t xml:space="preserve">police to give </w:t>
      </w:r>
      <w:r>
        <w:rPr>
          <w:shd w:val="clear" w:color="auto" w:fill="FFFFFF"/>
        </w:rPr>
        <w:t xml:space="preserve">a </w:t>
      </w:r>
      <w:r w:rsidR="007C10AF">
        <w:rPr>
          <w:shd w:val="clear" w:color="auto" w:fill="FFFFFF"/>
        </w:rPr>
        <w:t>suspect in custod</w:t>
      </w:r>
      <w:r w:rsidR="004917DC">
        <w:rPr>
          <w:shd w:val="clear" w:color="auto" w:fill="FFFFFF"/>
        </w:rPr>
        <w:t>y</w:t>
      </w:r>
      <w:r>
        <w:rPr>
          <w:shd w:val="clear" w:color="auto" w:fill="FFFFFF"/>
        </w:rPr>
        <w:t xml:space="preserve"> warnings about the right to be free of self-incrimination and the right to have the assistance of a lawyer</w:t>
      </w:r>
      <w:r w:rsidR="00596ED5">
        <w:rPr>
          <w:shd w:val="clear" w:color="auto" w:fill="FFFFFF"/>
        </w:rPr>
        <w:t xml:space="preserve"> before </w:t>
      </w:r>
      <w:r w:rsidR="008D2A3F">
        <w:rPr>
          <w:shd w:val="clear" w:color="auto" w:fill="FFFFFF"/>
        </w:rPr>
        <w:t xml:space="preserve">they are </w:t>
      </w:r>
      <w:r w:rsidR="00596ED5">
        <w:rPr>
          <w:shd w:val="clear" w:color="auto" w:fill="FFFFFF"/>
        </w:rPr>
        <w:t>questioned</w:t>
      </w:r>
      <w:r>
        <w:rPr>
          <w:shd w:val="clear" w:color="auto" w:fill="FFFFFF"/>
        </w:rPr>
        <w:t>?</w:t>
      </w:r>
    </w:p>
    <w:p w14:paraId="4309DE91" w14:textId="77777777" w:rsidR="00D233E5" w:rsidRDefault="00D233E5" w:rsidP="00D233E5">
      <w:pPr>
        <w:pStyle w:val="Subhead2sl"/>
      </w:pPr>
      <w:r w:rsidRPr="00536B68">
        <w:lastRenderedPageBreak/>
        <w:t>Arguments for Miranda (petitioner)</w:t>
      </w:r>
    </w:p>
    <w:p w14:paraId="2387AB92" w14:textId="526FF9CF" w:rsidR="00D233E5" w:rsidRPr="00811AA5" w:rsidRDefault="00D233E5" w:rsidP="00FA2ABA">
      <w:pPr>
        <w:pStyle w:val="Bulletsl"/>
        <w:spacing w:line="276" w:lineRule="auto"/>
      </w:pPr>
      <w:r>
        <w:rPr>
          <w:bCs/>
        </w:rPr>
        <w:t xml:space="preserve">Miranda had only an eighth-grade education at the time of his arrest. This made him vulnerable to police force and persuasion. He needed to be </w:t>
      </w:r>
      <w:r w:rsidR="001A45FC">
        <w:rPr>
          <w:bCs/>
        </w:rPr>
        <w:t>told</w:t>
      </w:r>
      <w:r>
        <w:rPr>
          <w:bCs/>
        </w:rPr>
        <w:t xml:space="preserve"> his rights to make sure that any statements including a confession were made voluntarily and </w:t>
      </w:r>
      <w:r w:rsidR="001A45FC">
        <w:rPr>
          <w:bCs/>
        </w:rPr>
        <w:t xml:space="preserve">not forced by police. </w:t>
      </w:r>
    </w:p>
    <w:p w14:paraId="26CDC799" w14:textId="07F551F2" w:rsidR="00D233E5" w:rsidRDefault="00D233E5" w:rsidP="00FA2ABA">
      <w:pPr>
        <w:pStyle w:val="Bulletsl"/>
        <w:spacing w:line="276" w:lineRule="auto"/>
      </w:pPr>
      <w:r>
        <w:t xml:space="preserve">Even though Miranda was not threatened by the </w:t>
      </w:r>
      <w:r w:rsidR="00D37D6C">
        <w:t>police</w:t>
      </w:r>
      <w:r>
        <w:t xml:space="preserve">, </w:t>
      </w:r>
      <w:r w:rsidR="00486AF3">
        <w:t>his</w:t>
      </w:r>
      <w:r w:rsidR="00596ED5">
        <w:t xml:space="preserve"> right </w:t>
      </w:r>
      <w:r w:rsidR="006E0C29">
        <w:t>against</w:t>
      </w:r>
      <w:r w:rsidR="00642DE2">
        <w:t xml:space="preserve"> </w:t>
      </w:r>
      <w:r w:rsidR="00596ED5">
        <w:t>self-incrimination</w:t>
      </w:r>
      <w:r w:rsidR="00486AF3">
        <w:t xml:space="preserve"> was still not protected</w:t>
      </w:r>
      <w:r w:rsidR="00596ED5">
        <w:t>.</w:t>
      </w:r>
      <w:r w:rsidR="008A5E8F">
        <w:t xml:space="preserve"> </w:t>
      </w:r>
      <w:r w:rsidR="00596ED5">
        <w:t xml:space="preserve">The </w:t>
      </w:r>
      <w:r w:rsidR="00D37D6C">
        <w:t xml:space="preserve">right </w:t>
      </w:r>
      <w:r w:rsidR="00596ED5">
        <w:t xml:space="preserve">against self-incrimination is only meaningful if the police </w:t>
      </w:r>
      <w:r w:rsidR="002B1BFB">
        <w:t>clearly state</w:t>
      </w:r>
      <w:r w:rsidR="00D37D6C">
        <w:t xml:space="preserve"> </w:t>
      </w:r>
      <w:r w:rsidR="00596ED5">
        <w:t>that the suspect has the right to remain silent.</w:t>
      </w:r>
      <w:r>
        <w:t xml:space="preserve"> </w:t>
      </w:r>
    </w:p>
    <w:p w14:paraId="3F6EFDF7" w14:textId="05A51A7B" w:rsidR="00D233E5" w:rsidRDefault="00D233E5" w:rsidP="00FA2ABA">
      <w:pPr>
        <w:pStyle w:val="Bulletsl"/>
        <w:spacing w:line="276" w:lineRule="auto"/>
      </w:pPr>
      <w:r>
        <w:t xml:space="preserve">In </w:t>
      </w:r>
      <w:r>
        <w:rPr>
          <w:i/>
          <w:iCs/>
        </w:rPr>
        <w:t>Escobedo v. Illinois</w:t>
      </w:r>
      <w:r>
        <w:t xml:space="preserve">, the Court </w:t>
      </w:r>
      <w:r w:rsidR="002B1BFB">
        <w:t>decided</w:t>
      </w:r>
      <w:r>
        <w:t xml:space="preserve"> that a statement </w:t>
      </w:r>
      <w:r w:rsidR="00D37D6C">
        <w:t>cannot be used</w:t>
      </w:r>
      <w:r>
        <w:t xml:space="preserve"> at trial if the police did </w:t>
      </w:r>
      <w:r w:rsidR="00596ED5">
        <w:t xml:space="preserve">not </w:t>
      </w:r>
      <w:r w:rsidR="002B1BFB">
        <w:t>tell the</w:t>
      </w:r>
      <w:r>
        <w:t xml:space="preserve"> suspect</w:t>
      </w:r>
      <w:r w:rsidR="002B1BFB">
        <w:t xml:space="preserve"> they had a</w:t>
      </w:r>
      <w:r w:rsidR="00596ED5">
        <w:t xml:space="preserve"> right to </w:t>
      </w:r>
      <w:r w:rsidR="002B1BFB">
        <w:t>have</w:t>
      </w:r>
      <w:r w:rsidR="00596ED5">
        <w:t xml:space="preserve"> </w:t>
      </w:r>
      <w:r w:rsidR="00D37D6C">
        <w:t>a lawyer</w:t>
      </w:r>
      <w:r w:rsidR="002B1BFB">
        <w:t xml:space="preserve"> present</w:t>
      </w:r>
      <w:r w:rsidR="00596ED5">
        <w:t>.</w:t>
      </w:r>
      <w:r>
        <w:t xml:space="preserve"> The lower courts should have ruled that Miranda’s confession was</w:t>
      </w:r>
      <w:r w:rsidR="00C816E9">
        <w:t xml:space="preserve"> not allowed in court</w:t>
      </w:r>
      <w:r>
        <w:t>.</w:t>
      </w:r>
    </w:p>
    <w:p w14:paraId="6620D385" w14:textId="77777777" w:rsidR="00D233E5" w:rsidRDefault="00D233E5" w:rsidP="00FA2ABA">
      <w:pPr>
        <w:pStyle w:val="Subhead2sl"/>
      </w:pPr>
      <w:r>
        <w:t>Arguments for Arizona (respondent)</w:t>
      </w:r>
    </w:p>
    <w:p w14:paraId="145F705B" w14:textId="6B544FD4" w:rsidR="00D233E5" w:rsidRDefault="00D233E5" w:rsidP="00FA2ABA">
      <w:pPr>
        <w:pStyle w:val="Bulletsl"/>
        <w:spacing w:line="276" w:lineRule="auto"/>
      </w:pPr>
      <w:r>
        <w:t>Miranda had been convicted of a crime</w:t>
      </w:r>
      <w:r w:rsidR="00C816E9">
        <w:t xml:space="preserve"> before</w:t>
      </w:r>
      <w:r>
        <w:t xml:space="preserve">. He already knew of his right to remain silent and his right to a lawyer. Looking at </w:t>
      </w:r>
      <w:r w:rsidR="00854290">
        <w:t>all the</w:t>
      </w:r>
      <w:r>
        <w:t xml:space="preserve"> circumstances, his confession should have been considered voluntary and not coerced.</w:t>
      </w:r>
    </w:p>
    <w:p w14:paraId="2C662123" w14:textId="07F9BCFC" w:rsidR="00D233E5" w:rsidRDefault="00D233E5" w:rsidP="00FA2ABA">
      <w:pPr>
        <w:pStyle w:val="Bulletsl"/>
        <w:spacing w:line="276" w:lineRule="auto"/>
      </w:pPr>
      <w:r>
        <w:t xml:space="preserve">Miranda’s confession was made of his own free will. He signed a statement that said he made </w:t>
      </w:r>
      <w:r w:rsidR="00D37D6C">
        <w:t>it</w:t>
      </w:r>
      <w:r>
        <w:t xml:space="preserve"> voluntarily</w:t>
      </w:r>
      <w:r w:rsidR="003F0D60">
        <w:t>. He</w:t>
      </w:r>
      <w:r>
        <w:t xml:space="preserve"> </w:t>
      </w:r>
      <w:r w:rsidR="00D37D6C">
        <w:t>knew</w:t>
      </w:r>
      <w:r>
        <w:t xml:space="preserve"> that the statement could be used against him at trial.</w:t>
      </w:r>
    </w:p>
    <w:p w14:paraId="6511F987" w14:textId="144B58F1" w:rsidR="00D233E5" w:rsidRDefault="00D233E5" w:rsidP="00FA2ABA">
      <w:pPr>
        <w:pStyle w:val="Bulletsl"/>
        <w:spacing w:line="276" w:lineRule="auto"/>
      </w:pPr>
      <w:r>
        <w:t xml:space="preserve">The decision in </w:t>
      </w:r>
      <w:r>
        <w:rPr>
          <w:i/>
          <w:iCs/>
        </w:rPr>
        <w:t xml:space="preserve">Escobedo </w:t>
      </w:r>
      <w:r>
        <w:t xml:space="preserve">does not apply to this case. Here, Miranda did not ask for a lawyer. Because he did not try to </w:t>
      </w:r>
      <w:r w:rsidR="00C816E9">
        <w:t xml:space="preserve">use </w:t>
      </w:r>
      <w:r>
        <w:t xml:space="preserve">his rights, the police did not actually deny him of his </w:t>
      </w:r>
      <w:r w:rsidR="00D37D6C">
        <w:t>rights</w:t>
      </w:r>
      <w:r w:rsidR="00596ED5">
        <w:t xml:space="preserve"> to </w:t>
      </w:r>
      <w:r w:rsidR="00D37D6C">
        <w:t xml:space="preserve">seek </w:t>
      </w:r>
      <w:r w:rsidR="00C816E9">
        <w:t>a lawyer</w:t>
      </w:r>
      <w:r>
        <w:t xml:space="preserve">. </w:t>
      </w:r>
    </w:p>
    <w:p w14:paraId="712F4BE1" w14:textId="57EB4243" w:rsidR="002B1BFB" w:rsidRPr="0028537F" w:rsidRDefault="002B1BFB" w:rsidP="002B1BFB">
      <w:pPr>
        <w:pStyle w:val="Bulletsl"/>
      </w:pPr>
      <w:r w:rsidRPr="0028537F">
        <w:t xml:space="preserve">The Constitution does not require the state to explain </w:t>
      </w:r>
      <w:r w:rsidR="008D2A3F">
        <w:t>Fifth and Sixth</w:t>
      </w:r>
      <w:r w:rsidRPr="0028537F">
        <w:t xml:space="preserve"> Amendment rights to Miranda, at least not in federal and state cases. States have the right to create their own rules for their own criminal justice systems.</w:t>
      </w:r>
    </w:p>
    <w:p w14:paraId="4B049C42" w14:textId="483FF7EC" w:rsidR="00D233E5" w:rsidRPr="0011082D" w:rsidRDefault="00D233E5" w:rsidP="00A55165">
      <w:pPr>
        <w:pStyle w:val="Bulletsl"/>
        <w:numPr>
          <w:ilvl w:val="0"/>
          <w:numId w:val="0"/>
        </w:numPr>
        <w:spacing w:before="360" w:line="276" w:lineRule="auto"/>
        <w:rPr>
          <w:rFonts w:ascii="Gill Sans MT" w:hAnsi="Gill Sans MT"/>
          <w:b/>
          <w:bCs/>
          <w:i/>
          <w:iCs/>
        </w:rPr>
      </w:pPr>
      <w:r w:rsidRPr="0011082D">
        <w:rPr>
          <w:rFonts w:ascii="Gill Sans MT" w:hAnsi="Gill Sans MT"/>
          <w:b/>
          <w:bCs/>
          <w:i/>
          <w:iCs/>
        </w:rPr>
        <w:t>Decision</w:t>
      </w:r>
    </w:p>
    <w:p w14:paraId="0AEB6B9E" w14:textId="613C6A89" w:rsidR="00D233E5" w:rsidRPr="00ED7038" w:rsidRDefault="00D233E5" w:rsidP="00FA2ABA">
      <w:pPr>
        <w:pStyle w:val="Basiccopysl"/>
      </w:pPr>
      <w:r>
        <w:t>In a 5</w:t>
      </w:r>
      <w:r w:rsidR="006E262D">
        <w:t>-</w:t>
      </w:r>
      <w:r>
        <w:t>4 decision, the Supreme Court ruled that the Fifth Amendment requires police officers to warn individuals that they have certain rights</w:t>
      </w:r>
      <w:r w:rsidR="003F0D60">
        <w:t>. This</w:t>
      </w:r>
      <w:r>
        <w:t xml:space="preserve"> inclu</w:t>
      </w:r>
      <w:r w:rsidR="003F0D60">
        <w:t xml:space="preserve">des </w:t>
      </w:r>
      <w:r>
        <w:t xml:space="preserve">the right to remain silent and the right to have </w:t>
      </w:r>
      <w:r w:rsidRPr="00123D81">
        <w:t>an attorney present during questioning</w:t>
      </w:r>
      <w:r>
        <w:t xml:space="preserve">. </w:t>
      </w:r>
    </w:p>
    <w:p w14:paraId="1452DC5A" w14:textId="3C1A6FB4" w:rsidR="00D233E5" w:rsidRDefault="00D233E5" w:rsidP="00FA2ABA">
      <w:pPr>
        <w:pStyle w:val="Basiccopysl"/>
      </w:pPr>
      <w:r>
        <w:t>Chief Justice Warren</w:t>
      </w:r>
      <w:r w:rsidR="003F0D60">
        <w:t xml:space="preserve"> wrote for the majority of the Court. He</w:t>
      </w:r>
      <w:r>
        <w:t xml:space="preserve"> </w:t>
      </w:r>
      <w:r w:rsidR="006E0C29">
        <w:t>wrote that any statement made by suspects while in custody could only be used in court if the police first told the suspect</w:t>
      </w:r>
      <w:r>
        <w:t xml:space="preserve"> </w:t>
      </w:r>
      <w:r w:rsidR="006E0C29">
        <w:t>of their rights</w:t>
      </w:r>
      <w:r>
        <w:t xml:space="preserve">. The Court </w:t>
      </w:r>
      <w:r w:rsidR="001E6D49">
        <w:t>named</w:t>
      </w:r>
      <w:r>
        <w:t xml:space="preserve"> a few important warnings</w:t>
      </w:r>
      <w:r w:rsidR="003F0D60">
        <w:t xml:space="preserve"> that the police must </w:t>
      </w:r>
      <w:r w:rsidR="00CA0839">
        <w:t>give a</w:t>
      </w:r>
      <w:r w:rsidR="003F0D60">
        <w:t xml:space="preserve"> </w:t>
      </w:r>
      <w:r w:rsidR="005A7B5D">
        <w:t>suspect</w:t>
      </w:r>
      <w:r w:rsidR="003F0D60">
        <w:t xml:space="preserve"> </w:t>
      </w:r>
      <w:r w:rsidR="0076522C">
        <w:t>before starting questioning</w:t>
      </w:r>
      <w:r w:rsidR="003F0D60">
        <w:t>. They</w:t>
      </w:r>
      <w:r>
        <w:t xml:space="preserve"> would come to be known as </w:t>
      </w:r>
      <w:r w:rsidRPr="00A55165">
        <w:rPr>
          <w:b/>
          <w:bCs/>
        </w:rPr>
        <w:t>Miranda</w:t>
      </w:r>
      <w:r w:rsidRPr="0011082D">
        <w:rPr>
          <w:b/>
          <w:bCs/>
          <w:i/>
          <w:iCs/>
        </w:rPr>
        <w:t xml:space="preserve"> </w:t>
      </w:r>
      <w:r w:rsidRPr="00ED5580">
        <w:rPr>
          <w:b/>
          <w:bCs/>
        </w:rPr>
        <w:t>warnings</w:t>
      </w:r>
      <w:r w:rsidR="003F0D60">
        <w:rPr>
          <w:b/>
          <w:bCs/>
        </w:rPr>
        <w:t xml:space="preserve">. </w:t>
      </w:r>
      <w:r w:rsidR="003F0D60">
        <w:t xml:space="preserve">These warnings included: </w:t>
      </w:r>
      <w:r w:rsidRPr="00D43CA7">
        <w:rPr>
          <w:b/>
          <w:bCs/>
        </w:rPr>
        <w:t>1)</w:t>
      </w:r>
      <w:r>
        <w:t xml:space="preserve"> the right to remain silent, </w:t>
      </w:r>
      <w:r w:rsidRPr="00D43CA7">
        <w:rPr>
          <w:b/>
          <w:bCs/>
        </w:rPr>
        <w:t>2)</w:t>
      </w:r>
      <w:r>
        <w:t xml:space="preserve"> that any statement </w:t>
      </w:r>
      <w:r w:rsidR="00596ED5">
        <w:t xml:space="preserve">may </w:t>
      </w:r>
      <w:r>
        <w:t xml:space="preserve">be used against them at trial, </w:t>
      </w:r>
      <w:r>
        <w:rPr>
          <w:b/>
          <w:bCs/>
        </w:rPr>
        <w:t>3</w:t>
      </w:r>
      <w:r w:rsidRPr="00D43CA7">
        <w:rPr>
          <w:b/>
          <w:bCs/>
        </w:rPr>
        <w:t>)</w:t>
      </w:r>
      <w:r>
        <w:t xml:space="preserve"> that they have the right to have a lawyer present during questioning, </w:t>
      </w:r>
      <w:r>
        <w:rPr>
          <w:b/>
          <w:bCs/>
        </w:rPr>
        <w:t>4</w:t>
      </w:r>
      <w:r w:rsidRPr="00D43CA7">
        <w:rPr>
          <w:b/>
          <w:bCs/>
        </w:rPr>
        <w:t>)</w:t>
      </w:r>
      <w:r>
        <w:t xml:space="preserve"> and that a lawyer can be appointed if they cannot afford one. Chief Justice Warren also stated that a person </w:t>
      </w:r>
      <w:r w:rsidR="00596ED5">
        <w:t xml:space="preserve">may </w:t>
      </w:r>
      <w:r>
        <w:t xml:space="preserve">choose to </w:t>
      </w:r>
      <w:r>
        <w:lastRenderedPageBreak/>
        <w:t xml:space="preserve">ignore these warnings. However, that choice must be made voluntarily, knowingly, and intelligently. </w:t>
      </w:r>
      <w:r w:rsidR="00516A6D">
        <w:t>Also,</w:t>
      </w:r>
      <w:r>
        <w:t xml:space="preserve"> if the person asks for a lawyer, the questioning must stop until a lawyer is present.</w:t>
      </w:r>
    </w:p>
    <w:p w14:paraId="4C519F5E" w14:textId="79B0E191" w:rsidR="00931D11" w:rsidRDefault="00931D11" w:rsidP="00FA2ABA">
      <w:pPr>
        <w:pStyle w:val="Basiccopysl"/>
      </w:pPr>
      <w:r>
        <w:t xml:space="preserve">The </w:t>
      </w:r>
      <w:r w:rsidR="00CA0839">
        <w:t xml:space="preserve">Court decided that the </w:t>
      </w:r>
      <w:r>
        <w:t xml:space="preserve">warnings must be given when a suspect is in police “custody.” This means that warnings must </w:t>
      </w:r>
      <w:r w:rsidR="0023097D">
        <w:t>be read before</w:t>
      </w:r>
      <w:r>
        <w:t xml:space="preserve"> questioning if the suspects are formally “under arrest” or </w:t>
      </w:r>
      <w:r w:rsidR="00B87CF2">
        <w:t xml:space="preserve">in any setting where they have limited freedom. </w:t>
      </w:r>
      <w:r>
        <w:t xml:space="preserve">The decision does not apply to police questioning of witnesses or even suspects who are not being </w:t>
      </w:r>
      <w:r w:rsidR="00B87CF2">
        <w:t>held in custody.</w:t>
      </w:r>
    </w:p>
    <w:p w14:paraId="4FDF90B4" w14:textId="77777777" w:rsidR="00D233E5" w:rsidRDefault="00D233E5" w:rsidP="00FA2ABA">
      <w:pPr>
        <w:pStyle w:val="Subhead2sl"/>
      </w:pPr>
      <w:r>
        <w:t>Impact of the Case</w:t>
      </w:r>
    </w:p>
    <w:p w14:paraId="0B6469B4" w14:textId="4DE3F9ED" w:rsidR="002B1BFB" w:rsidRDefault="003F0D60" w:rsidP="0011082D">
      <w:pPr>
        <w:pStyle w:val="Basiccopysl"/>
      </w:pPr>
      <w:r>
        <w:t>G</w:t>
      </w:r>
      <w:r w:rsidR="00567B6E">
        <w:t xml:space="preserve">iving </w:t>
      </w:r>
      <w:r w:rsidR="00D233E5" w:rsidRPr="0011082D">
        <w:rPr>
          <w:i/>
          <w:iCs/>
        </w:rPr>
        <w:t xml:space="preserve">Miranda </w:t>
      </w:r>
      <w:r w:rsidR="00D233E5">
        <w:t xml:space="preserve">warnings </w:t>
      </w:r>
      <w:r w:rsidR="00CA070E">
        <w:t>is now a common</w:t>
      </w:r>
      <w:r w:rsidR="00D233E5">
        <w:t xml:space="preserve"> law enforcement practice</w:t>
      </w:r>
      <w:r>
        <w:t xml:space="preserve">. However, there </w:t>
      </w:r>
      <w:r w:rsidR="004716CC">
        <w:t>is still</w:t>
      </w:r>
      <w:r w:rsidR="00D233E5">
        <w:t xml:space="preserve"> controversy around this case. </w:t>
      </w:r>
      <w:r w:rsidR="00567B6E">
        <w:t xml:space="preserve">Some </w:t>
      </w:r>
      <w:r w:rsidR="00D233E5">
        <w:t xml:space="preserve">critics of the </w:t>
      </w:r>
      <w:r w:rsidR="00D233E5" w:rsidRPr="00D233E5">
        <w:rPr>
          <w:i/>
          <w:iCs/>
        </w:rPr>
        <w:t>Miranda</w:t>
      </w:r>
      <w:r w:rsidR="00D233E5">
        <w:t xml:space="preserve"> decision feel that </w:t>
      </w:r>
      <w:r w:rsidR="00AF4C93">
        <w:t>the required</w:t>
      </w:r>
      <w:r w:rsidR="00D233E5">
        <w:t xml:space="preserve"> warnings </w:t>
      </w:r>
      <w:r w:rsidR="00486AF3">
        <w:t>violate</w:t>
      </w:r>
      <w:r w:rsidR="00D233E5">
        <w:t xml:space="preserve"> </w:t>
      </w:r>
      <w:r w:rsidR="00A007C4">
        <w:t>state rights</w:t>
      </w:r>
      <w:r w:rsidR="00717417">
        <w:t xml:space="preserve">. This is because states </w:t>
      </w:r>
      <w:r w:rsidR="00D233E5">
        <w:t xml:space="preserve">have historically had the power to operate their criminal justice systems. </w:t>
      </w:r>
      <w:r w:rsidR="004716CC">
        <w:t>Critics</w:t>
      </w:r>
      <w:r w:rsidR="00717417">
        <w:t xml:space="preserve"> argue that the</w:t>
      </w:r>
      <w:r w:rsidR="00D233E5">
        <w:t xml:space="preserve"> Court found rights in the Constitution that were not written or intended by the Framers. </w:t>
      </w:r>
      <w:r w:rsidR="00A007C4">
        <w:t xml:space="preserve">They </w:t>
      </w:r>
      <w:r w:rsidR="00717417">
        <w:t xml:space="preserve">believe it </w:t>
      </w:r>
      <w:r w:rsidR="00D233E5">
        <w:t>unfairly restrict</w:t>
      </w:r>
      <w:r w:rsidR="00A007C4">
        <w:t xml:space="preserve">s </w:t>
      </w:r>
      <w:r w:rsidR="00D233E5">
        <w:t xml:space="preserve">the use of evidence or confessions that </w:t>
      </w:r>
      <w:r w:rsidR="00567B6E">
        <w:t>are voluntary</w:t>
      </w:r>
      <w:r w:rsidR="00A007C4">
        <w:t xml:space="preserve">. They think it </w:t>
      </w:r>
      <w:r w:rsidR="00D233E5">
        <w:t xml:space="preserve">may </w:t>
      </w:r>
      <w:r w:rsidR="00A007C4">
        <w:t>cause a guilty person to be found innocent</w:t>
      </w:r>
      <w:r w:rsidR="00D233E5">
        <w:t xml:space="preserve">. There </w:t>
      </w:r>
      <w:r w:rsidR="00A007C4">
        <w:t>are also still</w:t>
      </w:r>
      <w:r w:rsidR="00D233E5">
        <w:t xml:space="preserve"> questions about when </w:t>
      </w:r>
      <w:r w:rsidR="00D233E5" w:rsidRPr="00A55165">
        <w:t>Miranda</w:t>
      </w:r>
      <w:r w:rsidR="00D233E5">
        <w:t xml:space="preserve"> warnings must be given. Since the decision in </w:t>
      </w:r>
      <w:r w:rsidR="00D233E5" w:rsidRPr="00EB15BD">
        <w:rPr>
          <w:i/>
          <w:iCs/>
        </w:rPr>
        <w:t>Miranda v. Arizona</w:t>
      </w:r>
      <w:r w:rsidR="00D233E5">
        <w:t>, there have been several cases that have defined when and under what circumstances these rights begin in the interrogation process.</w:t>
      </w:r>
      <w:r w:rsidR="002B1BFB">
        <w:t xml:space="preserve"> </w:t>
      </w:r>
    </w:p>
    <w:p w14:paraId="4692A6CA" w14:textId="4A50F978" w:rsidR="00DB04E5" w:rsidRPr="00642DE2" w:rsidRDefault="00DB04E5" w:rsidP="00A55165">
      <w:pPr>
        <w:pStyle w:val="Subhead2sl"/>
      </w:pPr>
      <w:r w:rsidRPr="00642DE2">
        <w:t>Glossary</w:t>
      </w:r>
    </w:p>
    <w:p w14:paraId="1FA95CD5" w14:textId="2ABCACEF" w:rsidR="00CF1270" w:rsidRPr="00CE296C" w:rsidRDefault="00CF1270" w:rsidP="00A55165">
      <w:pPr>
        <w:pStyle w:val="Bulletsl"/>
        <w:spacing w:line="276" w:lineRule="auto"/>
        <w:rPr>
          <w:u w:val="single"/>
        </w:rPr>
      </w:pPr>
      <w:r>
        <w:rPr>
          <w:b/>
          <w:bCs/>
          <w:u w:val="single"/>
        </w:rPr>
        <w:t>Bill of Rights:</w:t>
      </w:r>
      <w:r>
        <w:rPr>
          <w:b/>
          <w:bCs/>
        </w:rPr>
        <w:t xml:space="preserve"> </w:t>
      </w:r>
      <w:r>
        <w:t xml:space="preserve">the first 10 amendments to the Constitution. </w:t>
      </w:r>
    </w:p>
    <w:p w14:paraId="4941ED1E" w14:textId="37094BEB" w:rsidR="00701C56" w:rsidRPr="0011082D" w:rsidRDefault="00701C56" w:rsidP="00A55165">
      <w:pPr>
        <w:pStyle w:val="Bulletsl"/>
        <w:spacing w:line="276" w:lineRule="auto"/>
        <w:rPr>
          <w:u w:val="single"/>
        </w:rPr>
      </w:pPr>
      <w:r>
        <w:rPr>
          <w:b/>
          <w:bCs/>
          <w:u w:val="single"/>
        </w:rPr>
        <w:t>Coerce:</w:t>
      </w:r>
      <w:r>
        <w:rPr>
          <w:b/>
          <w:bCs/>
        </w:rPr>
        <w:t xml:space="preserve"> </w:t>
      </w:r>
      <w:r>
        <w:t xml:space="preserve">to persuade someone to do something by force or threat. </w:t>
      </w:r>
    </w:p>
    <w:p w14:paraId="7AB25839" w14:textId="520D9A27" w:rsidR="0011082D" w:rsidRPr="00CE296C" w:rsidRDefault="0011082D" w:rsidP="00A55165">
      <w:pPr>
        <w:pStyle w:val="Bulletsl"/>
        <w:spacing w:line="276" w:lineRule="auto"/>
        <w:rPr>
          <w:u w:val="single"/>
        </w:rPr>
      </w:pPr>
      <w:r>
        <w:rPr>
          <w:b/>
          <w:bCs/>
          <w:u w:val="single"/>
        </w:rPr>
        <w:t>Custody:</w:t>
      </w:r>
      <w:r>
        <w:t xml:space="preserve"> when a suspect is deprived of their freedom of movement</w:t>
      </w:r>
      <w:r w:rsidR="00A55165">
        <w:t>;</w:t>
      </w:r>
      <w:r>
        <w:t xml:space="preserve"> not free to go.</w:t>
      </w:r>
    </w:p>
    <w:p w14:paraId="591E9728" w14:textId="29B452BF" w:rsidR="00516A6D" w:rsidRPr="00CE296C" w:rsidRDefault="00516A6D" w:rsidP="00A55165">
      <w:pPr>
        <w:pStyle w:val="Bulletsl"/>
        <w:spacing w:line="276" w:lineRule="auto"/>
        <w:rPr>
          <w:u w:val="single"/>
        </w:rPr>
      </w:pPr>
      <w:r>
        <w:rPr>
          <w:b/>
          <w:bCs/>
          <w:u w:val="single"/>
        </w:rPr>
        <w:t>Dissent:</w:t>
      </w:r>
      <w:r>
        <w:t xml:space="preserve"> </w:t>
      </w:r>
      <w:r w:rsidR="00CE296C">
        <w:t xml:space="preserve">express a </w:t>
      </w:r>
      <w:r>
        <w:t xml:space="preserve">difference in opinion. </w:t>
      </w:r>
    </w:p>
    <w:p w14:paraId="5420C091" w14:textId="7D39A387" w:rsidR="00770051" w:rsidRPr="00CE296C" w:rsidRDefault="00770051" w:rsidP="00A55165">
      <w:pPr>
        <w:pStyle w:val="Bulletsl"/>
        <w:spacing w:line="276" w:lineRule="auto"/>
      </w:pPr>
      <w:r>
        <w:rPr>
          <w:b/>
          <w:bCs/>
          <w:u w:val="single"/>
        </w:rPr>
        <w:t>Federal government:</w:t>
      </w:r>
      <w:r w:rsidRPr="00A55165">
        <w:rPr>
          <w:b/>
          <w:bCs/>
        </w:rPr>
        <w:t xml:space="preserve"> </w:t>
      </w:r>
      <w:r w:rsidRPr="00CE296C">
        <w:t>the level of government that controls the United States as a whole rather than just a single state.</w:t>
      </w:r>
    </w:p>
    <w:p w14:paraId="230E9810" w14:textId="6EDFB503" w:rsidR="003B5E6A" w:rsidRPr="00CE296C" w:rsidRDefault="003B5E6A" w:rsidP="00A55165">
      <w:pPr>
        <w:pStyle w:val="Bulletsl"/>
        <w:spacing w:line="276" w:lineRule="auto"/>
        <w:rPr>
          <w:u w:val="single"/>
        </w:rPr>
      </w:pPr>
      <w:r>
        <w:rPr>
          <w:b/>
          <w:bCs/>
          <w:u w:val="single"/>
        </w:rPr>
        <w:t>F</w:t>
      </w:r>
      <w:r w:rsidRPr="00CE296C">
        <w:rPr>
          <w:b/>
          <w:bCs/>
          <w:u w:val="single"/>
        </w:rPr>
        <w:t xml:space="preserve">reedom from </w:t>
      </w:r>
      <w:r w:rsidR="00524059">
        <w:rPr>
          <w:b/>
          <w:bCs/>
          <w:u w:val="single"/>
        </w:rPr>
        <w:t xml:space="preserve">compulsory </w:t>
      </w:r>
      <w:r w:rsidRPr="00CE296C">
        <w:rPr>
          <w:b/>
          <w:bCs/>
          <w:u w:val="single"/>
        </w:rPr>
        <w:t>self-incrimination</w:t>
      </w:r>
      <w:r w:rsidR="00A55165">
        <w:rPr>
          <w:b/>
          <w:bCs/>
          <w:u w:val="single"/>
        </w:rPr>
        <w:t>:</w:t>
      </w:r>
      <w:r>
        <w:t xml:space="preserve"> the right of an accused person in a crime to not be forced to give evidence against themselves. </w:t>
      </w:r>
    </w:p>
    <w:p w14:paraId="479FFFB1" w14:textId="1F267819" w:rsidR="001E6D49" w:rsidRPr="00CE296C" w:rsidRDefault="001E6D49" w:rsidP="00A55165">
      <w:pPr>
        <w:pStyle w:val="Bulletsl"/>
        <w:spacing w:line="276" w:lineRule="auto"/>
        <w:rPr>
          <w:u w:val="single"/>
        </w:rPr>
      </w:pPr>
      <w:r>
        <w:rPr>
          <w:b/>
          <w:bCs/>
          <w:u w:val="single"/>
        </w:rPr>
        <w:t>Miranda warnings</w:t>
      </w:r>
      <w:r w:rsidRPr="00A55165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>
        <w:t xml:space="preserve">warnings that law enforcement </w:t>
      </w:r>
      <w:r w:rsidR="00A55165">
        <w:t xml:space="preserve">officers </w:t>
      </w:r>
      <w:r>
        <w:t xml:space="preserve">are required to give to suspects of a crime. These include the right to counsel, the right to remain silent, and the warning that anything they say may be used against them in court. </w:t>
      </w:r>
    </w:p>
    <w:p w14:paraId="4BBB23CD" w14:textId="3EE58757" w:rsidR="00B87CF2" w:rsidRPr="00D37D6C" w:rsidRDefault="00B87CF2" w:rsidP="00A55165">
      <w:pPr>
        <w:pStyle w:val="Bulletsl"/>
        <w:spacing w:line="276" w:lineRule="auto"/>
      </w:pPr>
      <w:r>
        <w:rPr>
          <w:b/>
          <w:bCs/>
          <w:u w:val="single"/>
        </w:rPr>
        <w:t>Precedent</w:t>
      </w:r>
      <w:r w:rsidRPr="00A55165">
        <w:rPr>
          <w:b/>
          <w:bCs/>
          <w:u w:val="single"/>
        </w:rPr>
        <w:t>:</w:t>
      </w:r>
      <w:r w:rsidRPr="00CE296C">
        <w:t xml:space="preserve"> </w:t>
      </w:r>
      <w:r w:rsidR="00AE1872" w:rsidRPr="00AE1872">
        <w:t>a court decision on a legal question that guides future cases with similar questions</w:t>
      </w:r>
      <w:r w:rsidR="00AE1872">
        <w:t>.</w:t>
      </w:r>
    </w:p>
    <w:p w14:paraId="41E2A749" w14:textId="03E5AE43" w:rsidR="001E6D49" w:rsidRPr="00CE296C" w:rsidRDefault="001E6D49" w:rsidP="00A55165">
      <w:pPr>
        <w:pStyle w:val="Bulletsl"/>
        <w:spacing w:line="276" w:lineRule="auto"/>
        <w:rPr>
          <w:u w:val="single"/>
        </w:rPr>
      </w:pPr>
      <w:r>
        <w:rPr>
          <w:b/>
          <w:bCs/>
          <w:u w:val="single"/>
        </w:rPr>
        <w:t>Prosecution</w:t>
      </w:r>
      <w:r w:rsidRPr="00A55165">
        <w:rPr>
          <w:b/>
          <w:bCs/>
          <w:u w:val="single"/>
        </w:rPr>
        <w:t>:</w:t>
      </w:r>
      <w:r>
        <w:t xml:space="preserve"> the act of bringing charges against someone in court. This also refers to the group who is bringing the charges. </w:t>
      </w:r>
    </w:p>
    <w:p w14:paraId="4F8357E3" w14:textId="781082CC" w:rsidR="00CF1270" w:rsidRPr="00CE296C" w:rsidRDefault="00CF1270" w:rsidP="00A55165">
      <w:pPr>
        <w:pStyle w:val="Bulletsl"/>
        <w:spacing w:line="276" w:lineRule="auto"/>
        <w:rPr>
          <w:u w:val="single"/>
        </w:rPr>
      </w:pPr>
      <w:r>
        <w:rPr>
          <w:b/>
          <w:bCs/>
          <w:u w:val="single"/>
        </w:rPr>
        <w:lastRenderedPageBreak/>
        <w:t>Right to counsel</w:t>
      </w:r>
      <w:r w:rsidRPr="00A55165">
        <w:rPr>
          <w:b/>
          <w:bCs/>
          <w:u w:val="single"/>
        </w:rPr>
        <w:t>:</w:t>
      </w:r>
      <w:r>
        <w:t xml:space="preserve"> </w:t>
      </w:r>
      <w:r w:rsidR="003F3E5B" w:rsidRPr="003F3E5B">
        <w:t>the right of a criminal defendant to have a lawyer help in their defense, even if they cannot afford a lawyer.</w:t>
      </w:r>
    </w:p>
    <w:p w14:paraId="1306BA69" w14:textId="036205F4" w:rsidR="003B5E6A" w:rsidRPr="00CE296C" w:rsidRDefault="003B5E6A" w:rsidP="00A55165">
      <w:pPr>
        <w:pStyle w:val="Bulletsl"/>
        <w:spacing w:line="276" w:lineRule="auto"/>
        <w:rPr>
          <w:u w:val="single"/>
        </w:rPr>
      </w:pPr>
      <w:r>
        <w:rPr>
          <w:b/>
          <w:bCs/>
          <w:u w:val="single"/>
        </w:rPr>
        <w:t>Self-incrimination</w:t>
      </w:r>
      <w:r w:rsidRPr="00A55165">
        <w:rPr>
          <w:b/>
          <w:bCs/>
          <w:u w:val="single"/>
        </w:rPr>
        <w:t>:</w:t>
      </w:r>
      <w:r>
        <w:t xml:space="preserve"> </w:t>
      </w:r>
      <w:r w:rsidR="00CF1270">
        <w:t xml:space="preserve">saying or doing something that shows oneself might be guilty of a crime. </w:t>
      </w:r>
    </w:p>
    <w:p w14:paraId="628B0E39" w14:textId="21DA1161" w:rsidR="00CF1270" w:rsidRPr="00A55165" w:rsidRDefault="00C334D9" w:rsidP="00A55165">
      <w:pPr>
        <w:pStyle w:val="Bulletsl"/>
        <w:spacing w:after="480" w:line="276" w:lineRule="auto"/>
        <w:rPr>
          <w:u w:val="single"/>
        </w:rPr>
      </w:pPr>
      <w:r>
        <w:rPr>
          <w:b/>
          <w:bCs/>
          <w:u w:val="single"/>
        </w:rPr>
        <w:t>Uphold:</w:t>
      </w:r>
      <w:r>
        <w:rPr>
          <w:b/>
          <w:bCs/>
        </w:rPr>
        <w:t xml:space="preserve"> </w:t>
      </w:r>
      <w:r>
        <w:t xml:space="preserve">confirm or support.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5165" w14:paraId="0AA0044A" w14:textId="77777777" w:rsidTr="00220C84">
        <w:tc>
          <w:tcPr>
            <w:tcW w:w="9350" w:type="dxa"/>
            <w:shd w:val="clear" w:color="auto" w:fill="F2F2F2" w:themeFill="background1" w:themeFillShade="F2"/>
          </w:tcPr>
          <w:p w14:paraId="5B4BEBC0" w14:textId="77777777" w:rsidR="00A55165" w:rsidRDefault="00A55165" w:rsidP="00220C84">
            <w:pPr>
              <w:pStyle w:val="Basiccopysl"/>
              <w:spacing w:before="120"/>
            </w:pPr>
            <w:r w:rsidRPr="008E4A35">
              <w:t xml:space="preserve">Additional information about </w:t>
            </w:r>
            <w:r w:rsidRPr="006E262D">
              <w:rPr>
                <w:i/>
                <w:iCs/>
              </w:rPr>
              <w:t>Miranda v. Arizona</w:t>
            </w:r>
            <w:r w:rsidRPr="008E4A35">
              <w:rPr>
                <w:i/>
                <w:iCs/>
              </w:rPr>
              <w:t>,</w:t>
            </w:r>
            <w:r w:rsidRPr="008E4A35">
              <w:t xml:space="preserve"> including background at three reading levels, opinion quotes and summaries, teaching activities, and additional resources, can be found at </w:t>
            </w:r>
            <w:hyperlink r:id="rId11" w:history="1">
              <w:r w:rsidRPr="008E4A35">
                <w:rPr>
                  <w:rStyle w:val="Hyperlink"/>
                  <w:color w:val="auto"/>
                </w:rPr>
                <w:t>https://www.landmarkcases.org/</w:t>
              </w:r>
            </w:hyperlink>
            <w:r w:rsidRPr="008E4A35">
              <w:t xml:space="preserve">. </w:t>
            </w:r>
          </w:p>
        </w:tc>
      </w:tr>
    </w:tbl>
    <w:p w14:paraId="5C1A985D" w14:textId="5ADF46BC" w:rsidR="00B87CF2" w:rsidRPr="00CE296C" w:rsidRDefault="00B87CF2" w:rsidP="00A55165">
      <w:pPr>
        <w:pStyle w:val="Bulletsl"/>
        <w:numPr>
          <w:ilvl w:val="0"/>
          <w:numId w:val="0"/>
        </w:numPr>
        <w:ind w:left="720"/>
        <w:rPr>
          <w:u w:val="single"/>
        </w:rPr>
      </w:pPr>
    </w:p>
    <w:sectPr w:rsidR="00B87CF2" w:rsidRPr="00CE296C" w:rsidSect="00CE710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67A6" w14:textId="77777777" w:rsidR="00CE7106" w:rsidRDefault="00CE7106">
      <w:pPr>
        <w:spacing w:after="0"/>
      </w:pPr>
      <w:r>
        <w:separator/>
      </w:r>
    </w:p>
  </w:endnote>
  <w:endnote w:type="continuationSeparator" w:id="0">
    <w:p w14:paraId="37EE2505" w14:textId="77777777" w:rsidR="00CE7106" w:rsidRDefault="00CE7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0"/>
      </w:rPr>
      <w:id w:val="93053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260AE" w14:textId="47AF83AA" w:rsidR="00FA2ABA" w:rsidRPr="00A55165" w:rsidRDefault="0024475D">
        <w:pPr>
          <w:rPr>
            <w:sz w:val="22"/>
            <w:szCs w:val="20"/>
          </w:rPr>
        </w:pPr>
        <w:r w:rsidRPr="00A55165">
          <w:rPr>
            <w:rFonts w:cstheme="minorHAnsi"/>
            <w:sz w:val="22"/>
            <w:szCs w:val="20"/>
          </w:rPr>
          <w:t>©</w:t>
        </w:r>
        <w:r w:rsidRPr="00A55165">
          <w:rPr>
            <w:sz w:val="22"/>
            <w:szCs w:val="20"/>
          </w:rPr>
          <w:t xml:space="preserve"> 20</w:t>
        </w:r>
        <w:r w:rsidR="00AF0400" w:rsidRPr="00A55165">
          <w:rPr>
            <w:sz w:val="22"/>
            <w:szCs w:val="20"/>
          </w:rPr>
          <w:t>20</w:t>
        </w:r>
        <w:r w:rsidRPr="00A55165">
          <w:rPr>
            <w:sz w:val="22"/>
            <w:szCs w:val="20"/>
          </w:rPr>
          <w:t xml:space="preserve"> Street Law, Inc.</w:t>
        </w:r>
        <w:r w:rsidRPr="00A55165">
          <w:rPr>
            <w:sz w:val="22"/>
            <w:szCs w:val="20"/>
          </w:rPr>
          <w:tab/>
        </w:r>
        <w:r w:rsidRPr="00A55165">
          <w:rPr>
            <w:sz w:val="22"/>
            <w:szCs w:val="20"/>
          </w:rPr>
          <w:tab/>
          <w:t xml:space="preserve"> </w:t>
        </w:r>
        <w:r w:rsidR="00D233E5" w:rsidRPr="00A55165">
          <w:rPr>
            <w:sz w:val="22"/>
            <w:szCs w:val="20"/>
          </w:rPr>
          <w:tab/>
        </w:r>
        <w:r w:rsidR="00D233E5" w:rsidRPr="00A55165">
          <w:rPr>
            <w:sz w:val="22"/>
            <w:szCs w:val="20"/>
          </w:rPr>
          <w:tab/>
        </w:r>
        <w:r w:rsidR="00D233E5" w:rsidRPr="00A55165">
          <w:rPr>
            <w:sz w:val="22"/>
            <w:szCs w:val="20"/>
          </w:rPr>
          <w:tab/>
        </w:r>
        <w:r w:rsidR="00D233E5" w:rsidRPr="00A55165">
          <w:rPr>
            <w:sz w:val="22"/>
            <w:szCs w:val="20"/>
          </w:rPr>
          <w:tab/>
        </w:r>
        <w:r w:rsidR="00D233E5" w:rsidRPr="00A55165">
          <w:rPr>
            <w:sz w:val="22"/>
            <w:szCs w:val="20"/>
          </w:rPr>
          <w:tab/>
        </w:r>
        <w:r w:rsidR="00D233E5" w:rsidRPr="00A55165">
          <w:rPr>
            <w:sz w:val="22"/>
            <w:szCs w:val="20"/>
          </w:rPr>
          <w:tab/>
        </w:r>
        <w:r w:rsidR="00D233E5" w:rsidRPr="00A55165">
          <w:rPr>
            <w:sz w:val="22"/>
            <w:szCs w:val="20"/>
          </w:rPr>
          <w:tab/>
          <w:t xml:space="preserve">          </w:t>
        </w:r>
        <w:r w:rsidR="00A55165">
          <w:rPr>
            <w:sz w:val="22"/>
            <w:szCs w:val="20"/>
          </w:rPr>
          <w:t xml:space="preserve">              </w:t>
        </w:r>
        <w:r w:rsidRPr="00A55165">
          <w:rPr>
            <w:sz w:val="22"/>
            <w:szCs w:val="20"/>
          </w:rPr>
          <w:fldChar w:fldCharType="begin"/>
        </w:r>
        <w:r w:rsidRPr="00A55165">
          <w:rPr>
            <w:sz w:val="22"/>
            <w:szCs w:val="20"/>
          </w:rPr>
          <w:instrText xml:space="preserve"> PAGE   \* MERGEFORMAT </w:instrText>
        </w:r>
        <w:r w:rsidRPr="00A55165">
          <w:rPr>
            <w:sz w:val="22"/>
            <w:szCs w:val="20"/>
          </w:rPr>
          <w:fldChar w:fldCharType="separate"/>
        </w:r>
        <w:r w:rsidRPr="00A55165">
          <w:rPr>
            <w:noProof/>
            <w:sz w:val="22"/>
            <w:szCs w:val="20"/>
          </w:rPr>
          <w:t>2</w:t>
        </w:r>
        <w:r w:rsidRPr="00A55165">
          <w:rPr>
            <w:noProof/>
            <w:sz w:val="22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711322"/>
      <w:docPartObj>
        <w:docPartGallery w:val="Page Numbers (Bottom of Page)"/>
        <w:docPartUnique/>
      </w:docPartObj>
    </w:sdtPr>
    <w:sdtEndPr>
      <w:rPr>
        <w:noProof/>
        <w:sz w:val="22"/>
        <w:szCs w:val="20"/>
      </w:rPr>
    </w:sdtEndPr>
    <w:sdtContent>
      <w:p w14:paraId="27596180" w14:textId="02161497" w:rsidR="00FA2ABA" w:rsidRPr="00A55165" w:rsidRDefault="0024475D">
        <w:pPr>
          <w:rPr>
            <w:noProof/>
            <w:sz w:val="22"/>
            <w:szCs w:val="20"/>
          </w:rPr>
        </w:pPr>
        <w:r w:rsidRPr="00A55165">
          <w:rPr>
            <w:rFonts w:cstheme="minorHAnsi"/>
            <w:sz w:val="22"/>
            <w:szCs w:val="20"/>
          </w:rPr>
          <w:t>©</w:t>
        </w:r>
        <w:r w:rsidRPr="00A55165">
          <w:rPr>
            <w:sz w:val="22"/>
            <w:szCs w:val="20"/>
          </w:rPr>
          <w:t xml:space="preserve"> 20</w:t>
        </w:r>
        <w:r w:rsidR="00AF0400" w:rsidRPr="00A55165">
          <w:rPr>
            <w:sz w:val="22"/>
            <w:szCs w:val="20"/>
          </w:rPr>
          <w:t>20</w:t>
        </w:r>
        <w:r w:rsidRPr="00A55165">
          <w:rPr>
            <w:sz w:val="22"/>
            <w:szCs w:val="20"/>
          </w:rPr>
          <w:t xml:space="preserve"> Street Law, Inc.</w:t>
        </w:r>
        <w:r w:rsidRPr="00A55165">
          <w:rPr>
            <w:sz w:val="22"/>
            <w:szCs w:val="20"/>
          </w:rPr>
          <w:tab/>
        </w:r>
        <w:r w:rsidRPr="00A55165">
          <w:rPr>
            <w:sz w:val="22"/>
            <w:szCs w:val="20"/>
          </w:rPr>
          <w:tab/>
          <w:t xml:space="preserve"> </w:t>
        </w:r>
        <w:r w:rsidR="00C57879" w:rsidRPr="00A55165">
          <w:rPr>
            <w:sz w:val="22"/>
            <w:szCs w:val="20"/>
          </w:rPr>
          <w:tab/>
        </w:r>
        <w:r w:rsidR="00C57879" w:rsidRPr="00A55165">
          <w:rPr>
            <w:sz w:val="22"/>
            <w:szCs w:val="20"/>
          </w:rPr>
          <w:tab/>
        </w:r>
        <w:r w:rsidR="00C57879" w:rsidRPr="00A55165">
          <w:rPr>
            <w:sz w:val="22"/>
            <w:szCs w:val="20"/>
          </w:rPr>
          <w:tab/>
        </w:r>
        <w:r w:rsidR="00C57879" w:rsidRPr="00A55165">
          <w:rPr>
            <w:sz w:val="22"/>
            <w:szCs w:val="20"/>
          </w:rPr>
          <w:tab/>
        </w:r>
        <w:r w:rsidR="00D233E5" w:rsidRPr="00A55165">
          <w:rPr>
            <w:sz w:val="22"/>
            <w:szCs w:val="20"/>
          </w:rPr>
          <w:t xml:space="preserve">    </w:t>
        </w:r>
        <w:r w:rsidR="00A55165">
          <w:rPr>
            <w:sz w:val="22"/>
            <w:szCs w:val="20"/>
          </w:rPr>
          <w:tab/>
          <w:t xml:space="preserve">           </w:t>
        </w:r>
        <w:r w:rsidR="00CB2B3C" w:rsidRPr="00A55165">
          <w:rPr>
            <w:sz w:val="22"/>
            <w:szCs w:val="20"/>
          </w:rPr>
          <w:t xml:space="preserve">Last updated: </w:t>
        </w:r>
        <w:r w:rsidR="00A55165" w:rsidRPr="00A55165">
          <w:rPr>
            <w:sz w:val="22"/>
            <w:szCs w:val="20"/>
          </w:rPr>
          <w:t>07/29/2020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01C9" w14:textId="77777777" w:rsidR="00CE7106" w:rsidRDefault="00CE7106">
      <w:pPr>
        <w:spacing w:after="0"/>
      </w:pPr>
      <w:r>
        <w:separator/>
      </w:r>
    </w:p>
  </w:footnote>
  <w:footnote w:type="continuationSeparator" w:id="0">
    <w:p w14:paraId="14433FCE" w14:textId="77777777" w:rsidR="00CE7106" w:rsidRDefault="00CE7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72C9" w14:textId="343A3B8C" w:rsidR="006E262D" w:rsidRPr="006E262D" w:rsidRDefault="006E262D" w:rsidP="006E262D">
    <w:pPr>
      <w:spacing w:after="0"/>
      <w:jc w:val="right"/>
    </w:pPr>
    <w:bookmarkStart w:id="0" w:name="_Hlk156400673"/>
    <w:r w:rsidRPr="006E262D">
      <w:rPr>
        <w:rFonts w:cstheme="minorHAnsi"/>
        <w:i/>
        <w:iCs/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AA55F9" wp14:editId="27B0F9D7">
              <wp:simplePos x="0" y="0"/>
              <wp:positionH relativeFrom="column">
                <wp:posOffset>-133350</wp:posOffset>
              </wp:positionH>
              <wp:positionV relativeFrom="paragraph">
                <wp:posOffset>-142875</wp:posOffset>
              </wp:positionV>
              <wp:extent cx="2695575" cy="542925"/>
              <wp:effectExtent l="0" t="0" r="0" b="0"/>
              <wp:wrapNone/>
              <wp:docPr id="277006806" name="Text Box 2770068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C8C70" w14:textId="77777777" w:rsidR="006E262D" w:rsidRDefault="006E262D" w:rsidP="006E26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1493E1" wp14:editId="6C7A0DDB">
                                <wp:extent cx="1828800" cy="333590"/>
                                <wp:effectExtent l="0" t="0" r="0" b="9525"/>
                                <wp:docPr id="1647431266" name="Picture 1647431266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335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A55F9" id="_x0000_t202" coordsize="21600,21600" o:spt="202" path="m,l,21600r21600,l21600,xe">
              <v:stroke joinstyle="miter"/>
              <v:path gradientshapeok="t" o:connecttype="rect"/>
            </v:shapetype>
            <v:shape id="Text Box 277006806" o:spid="_x0000_s1026" type="#_x0000_t202" style="position:absolute;left:0;text-align:left;margin-left:-10.5pt;margin-top:-11.25pt;width:212.2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" filled="f" stroked="f" strokeweight=".5pt">
              <v:textbox>
                <w:txbxContent>
                  <w:p w14:paraId="742C8C70" w14:textId="77777777" w:rsidR="006E262D" w:rsidRDefault="006E262D" w:rsidP="006E262D">
                    <w:r>
                      <w:rPr>
                        <w:noProof/>
                      </w:rPr>
                      <w:drawing>
                        <wp:inline distT="0" distB="0" distL="0" distR="0" wp14:anchorId="6C1493E1" wp14:editId="6C7A0DDB">
                          <wp:extent cx="1828800" cy="333590"/>
                          <wp:effectExtent l="0" t="0" r="0" b="9525"/>
                          <wp:docPr id="1647431266" name="Picture 1647431266" descr="A picture containing text, clipar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picture containing text, clipar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33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E262D">
      <w:rPr>
        <w:rFonts w:cstheme="minorHAnsi"/>
        <w:i/>
        <w:iCs/>
        <w:sz w:val="22"/>
      </w:rPr>
      <w:t>Miranda v. Arizona</w:t>
    </w:r>
    <w:r>
      <w:rPr>
        <w:rFonts w:cstheme="minorHAnsi"/>
        <w:sz w:val="22"/>
      </w:rPr>
      <w:t xml:space="preserve"> (1966)</w:t>
    </w:r>
  </w:p>
  <w:bookmarkEnd w:id="0"/>
  <w:p w14:paraId="51226BD6" w14:textId="5A89D13A" w:rsidR="00FA2ABA" w:rsidRPr="006E262D" w:rsidRDefault="00FA2ABA" w:rsidP="006E2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BC53" w14:textId="507D0CF3" w:rsidR="006E262D" w:rsidRPr="006E262D" w:rsidRDefault="006E262D" w:rsidP="006E262D">
    <w:pPr>
      <w:spacing w:after="0"/>
      <w:jc w:val="right"/>
    </w:pPr>
    <w:bookmarkStart w:id="1" w:name="_Hlk156400664"/>
    <w:r w:rsidRPr="006E262D">
      <w:rPr>
        <w:rFonts w:cstheme="minorHAnsi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F5776C" wp14:editId="5CF337B5">
              <wp:simplePos x="0" y="0"/>
              <wp:positionH relativeFrom="column">
                <wp:posOffset>-133350</wp:posOffset>
              </wp:positionH>
              <wp:positionV relativeFrom="paragraph">
                <wp:posOffset>-142875</wp:posOffset>
              </wp:positionV>
              <wp:extent cx="2695575" cy="542925"/>
              <wp:effectExtent l="0" t="0" r="0" b="0"/>
              <wp:wrapNone/>
              <wp:docPr id="1316934830" name="Text Box 1316934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07594" w14:textId="77777777" w:rsidR="006E262D" w:rsidRDefault="006E262D" w:rsidP="006E26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DBA381" wp14:editId="521C658D">
                                <wp:extent cx="1828800" cy="333590"/>
                                <wp:effectExtent l="0" t="0" r="0" b="9525"/>
                                <wp:docPr id="365242982" name="Picture 365242982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335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5776C" id="_x0000_t202" coordsize="21600,21600" o:spt="202" path="m,l,21600r21600,l21600,xe">
              <v:stroke joinstyle="miter"/>
              <v:path gradientshapeok="t" o:connecttype="rect"/>
            </v:shapetype>
            <v:shape id="Text Box 1316934830" o:spid="_x0000_s1027" type="#_x0000_t202" style="position:absolute;left:0;text-align:left;margin-left:-10.5pt;margin-top:-11.25pt;width:212.2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" filled="f" stroked="f" strokeweight=".5pt">
              <v:textbox>
                <w:txbxContent>
                  <w:p w14:paraId="66F07594" w14:textId="77777777" w:rsidR="006E262D" w:rsidRDefault="006E262D" w:rsidP="006E262D">
                    <w:r>
                      <w:rPr>
                        <w:noProof/>
                      </w:rPr>
                      <w:drawing>
                        <wp:inline distT="0" distB="0" distL="0" distR="0" wp14:anchorId="31DBA381" wp14:editId="521C658D">
                          <wp:extent cx="1828800" cy="333590"/>
                          <wp:effectExtent l="0" t="0" r="0" b="9525"/>
                          <wp:docPr id="365242982" name="Picture 365242982" descr="A picture containing text, clipar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picture containing text, clipar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33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E262D">
      <w:rPr>
        <w:rFonts w:cstheme="minorHAnsi"/>
        <w:sz w:val="22"/>
      </w:rPr>
      <w:t>Street Law, Inc. Case Summary</w:t>
    </w:r>
  </w:p>
  <w:bookmarkEnd w:id="1"/>
  <w:p w14:paraId="559A3578" w14:textId="0F0FA9C4" w:rsidR="00FA2ABA" w:rsidRPr="006E262D" w:rsidRDefault="00FA2ABA" w:rsidP="006E2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D67"/>
    <w:multiLevelType w:val="hybridMultilevel"/>
    <w:tmpl w:val="F340628E"/>
    <w:lvl w:ilvl="0" w:tplc="6A781F2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749E2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A2E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6A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CC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A62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84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C4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2C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AE4"/>
    <w:multiLevelType w:val="hybridMultilevel"/>
    <w:tmpl w:val="4B8ED93C"/>
    <w:lvl w:ilvl="0" w:tplc="7466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68F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FC4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81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40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6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48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EA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E7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AB7"/>
    <w:multiLevelType w:val="hybridMultilevel"/>
    <w:tmpl w:val="8BB4DAB4"/>
    <w:lvl w:ilvl="0" w:tplc="148CA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81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B65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8F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C7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04A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89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C8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E9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0CD"/>
    <w:multiLevelType w:val="hybridMultilevel"/>
    <w:tmpl w:val="45649D56"/>
    <w:lvl w:ilvl="0" w:tplc="E21C11B4">
      <w:start w:val="1"/>
      <w:numFmt w:val="decimal"/>
      <w:pStyle w:val="Numberedlistsl"/>
      <w:lvlText w:val="%1."/>
      <w:lvlJc w:val="left"/>
      <w:pPr>
        <w:ind w:left="1440" w:hanging="360"/>
      </w:pPr>
    </w:lvl>
    <w:lvl w:ilvl="1" w:tplc="86B41654" w:tentative="1">
      <w:start w:val="1"/>
      <w:numFmt w:val="lowerLetter"/>
      <w:lvlText w:val="%2."/>
      <w:lvlJc w:val="left"/>
      <w:pPr>
        <w:ind w:left="2160" w:hanging="360"/>
      </w:pPr>
    </w:lvl>
    <w:lvl w:ilvl="2" w:tplc="E0362B3C" w:tentative="1">
      <w:start w:val="1"/>
      <w:numFmt w:val="lowerRoman"/>
      <w:lvlText w:val="%3."/>
      <w:lvlJc w:val="right"/>
      <w:pPr>
        <w:ind w:left="2880" w:hanging="180"/>
      </w:pPr>
    </w:lvl>
    <w:lvl w:ilvl="3" w:tplc="F0AEC444" w:tentative="1">
      <w:start w:val="1"/>
      <w:numFmt w:val="decimal"/>
      <w:lvlText w:val="%4."/>
      <w:lvlJc w:val="left"/>
      <w:pPr>
        <w:ind w:left="3600" w:hanging="360"/>
      </w:pPr>
    </w:lvl>
    <w:lvl w:ilvl="4" w:tplc="08B44300" w:tentative="1">
      <w:start w:val="1"/>
      <w:numFmt w:val="lowerLetter"/>
      <w:lvlText w:val="%5."/>
      <w:lvlJc w:val="left"/>
      <w:pPr>
        <w:ind w:left="4320" w:hanging="360"/>
      </w:pPr>
    </w:lvl>
    <w:lvl w:ilvl="5" w:tplc="B7E6AB9E" w:tentative="1">
      <w:start w:val="1"/>
      <w:numFmt w:val="lowerRoman"/>
      <w:lvlText w:val="%6."/>
      <w:lvlJc w:val="right"/>
      <w:pPr>
        <w:ind w:left="5040" w:hanging="180"/>
      </w:pPr>
    </w:lvl>
    <w:lvl w:ilvl="6" w:tplc="48A68EFA" w:tentative="1">
      <w:start w:val="1"/>
      <w:numFmt w:val="decimal"/>
      <w:lvlText w:val="%7."/>
      <w:lvlJc w:val="left"/>
      <w:pPr>
        <w:ind w:left="5760" w:hanging="360"/>
      </w:pPr>
    </w:lvl>
    <w:lvl w:ilvl="7" w:tplc="966AF05A" w:tentative="1">
      <w:start w:val="1"/>
      <w:numFmt w:val="lowerLetter"/>
      <w:lvlText w:val="%8."/>
      <w:lvlJc w:val="left"/>
      <w:pPr>
        <w:ind w:left="6480" w:hanging="360"/>
      </w:pPr>
    </w:lvl>
    <w:lvl w:ilvl="8" w:tplc="600048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3B5BBB"/>
    <w:multiLevelType w:val="hybridMultilevel"/>
    <w:tmpl w:val="BCBE6B80"/>
    <w:lvl w:ilvl="0" w:tplc="5A9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CC6604">
      <w:start w:val="1"/>
      <w:numFmt w:val="bullet"/>
      <w:pStyle w:val="Sub-bullets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325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2C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A0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47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25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0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A23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719B"/>
    <w:multiLevelType w:val="hybridMultilevel"/>
    <w:tmpl w:val="B3E27644"/>
    <w:lvl w:ilvl="0" w:tplc="5F885F8E">
      <w:start w:val="1"/>
      <w:numFmt w:val="upperRoman"/>
      <w:pStyle w:val="Outlinelevel1"/>
      <w:lvlText w:val="%1."/>
      <w:lvlJc w:val="right"/>
      <w:pPr>
        <w:ind w:left="720" w:hanging="360"/>
      </w:pPr>
    </w:lvl>
    <w:lvl w:ilvl="1" w:tplc="4FE2FF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AB346478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C324DC2A">
      <w:start w:val="1"/>
      <w:numFmt w:val="decimal"/>
      <w:lvlText w:val="%4."/>
      <w:lvlJc w:val="left"/>
      <w:pPr>
        <w:ind w:left="2880" w:hanging="360"/>
      </w:pPr>
    </w:lvl>
    <w:lvl w:ilvl="4" w:tplc="D8CA6DBE" w:tentative="1">
      <w:start w:val="1"/>
      <w:numFmt w:val="lowerLetter"/>
      <w:lvlText w:val="%5."/>
      <w:lvlJc w:val="left"/>
      <w:pPr>
        <w:ind w:left="3600" w:hanging="360"/>
      </w:pPr>
    </w:lvl>
    <w:lvl w:ilvl="5" w:tplc="74507EEE" w:tentative="1">
      <w:start w:val="1"/>
      <w:numFmt w:val="lowerRoman"/>
      <w:lvlText w:val="%6."/>
      <w:lvlJc w:val="right"/>
      <w:pPr>
        <w:ind w:left="4320" w:hanging="180"/>
      </w:pPr>
    </w:lvl>
    <w:lvl w:ilvl="6" w:tplc="F268397C" w:tentative="1">
      <w:start w:val="1"/>
      <w:numFmt w:val="decimal"/>
      <w:lvlText w:val="%7."/>
      <w:lvlJc w:val="left"/>
      <w:pPr>
        <w:ind w:left="5040" w:hanging="360"/>
      </w:pPr>
    </w:lvl>
    <w:lvl w:ilvl="7" w:tplc="C83E99C4" w:tentative="1">
      <w:start w:val="1"/>
      <w:numFmt w:val="lowerLetter"/>
      <w:lvlText w:val="%8."/>
      <w:lvlJc w:val="left"/>
      <w:pPr>
        <w:ind w:left="5760" w:hanging="360"/>
      </w:pPr>
    </w:lvl>
    <w:lvl w:ilvl="8" w:tplc="A3BCC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646C4"/>
    <w:multiLevelType w:val="multilevel"/>
    <w:tmpl w:val="155CA9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F280A"/>
    <w:multiLevelType w:val="hybridMultilevel"/>
    <w:tmpl w:val="610A571A"/>
    <w:lvl w:ilvl="0" w:tplc="DCE022A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858F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E0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2F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C2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22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C8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21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2F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40D0D"/>
    <w:multiLevelType w:val="hybridMultilevel"/>
    <w:tmpl w:val="685E38BC"/>
    <w:lvl w:ilvl="0" w:tplc="E5F4733E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A27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0D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48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A4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AD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8B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03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61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D529C"/>
    <w:multiLevelType w:val="hybridMultilevel"/>
    <w:tmpl w:val="F5C06F74"/>
    <w:lvl w:ilvl="0" w:tplc="60FAB51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6FEE5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26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C8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80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48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0D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C8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A4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D2B"/>
    <w:multiLevelType w:val="hybridMultilevel"/>
    <w:tmpl w:val="26025F42"/>
    <w:lvl w:ilvl="0" w:tplc="43C2E6A0">
      <w:start w:val="1"/>
      <w:numFmt w:val="decimal"/>
      <w:lvlText w:val="%1."/>
      <w:lvlJc w:val="left"/>
      <w:pPr>
        <w:ind w:left="720" w:hanging="360"/>
      </w:pPr>
    </w:lvl>
    <w:lvl w:ilvl="1" w:tplc="473C2B58">
      <w:start w:val="1"/>
      <w:numFmt w:val="lowerLetter"/>
      <w:pStyle w:val="Outlinelevel2"/>
      <w:lvlText w:val="%2."/>
      <w:lvlJc w:val="left"/>
      <w:pPr>
        <w:ind w:left="1440" w:hanging="360"/>
      </w:pPr>
      <w:rPr>
        <w:b w:val="0"/>
      </w:rPr>
    </w:lvl>
    <w:lvl w:ilvl="2" w:tplc="3B64FDC0">
      <w:start w:val="1"/>
      <w:numFmt w:val="lowerRoman"/>
      <w:pStyle w:val="Outlinelevel3"/>
      <w:lvlText w:val="%3."/>
      <w:lvlJc w:val="right"/>
      <w:pPr>
        <w:ind w:left="2070" w:hanging="180"/>
      </w:pPr>
      <w:rPr>
        <w:i w:val="0"/>
      </w:rPr>
    </w:lvl>
    <w:lvl w:ilvl="3" w:tplc="49C6B432">
      <w:start w:val="1"/>
      <w:numFmt w:val="decimal"/>
      <w:pStyle w:val="Outlinelevel4"/>
      <w:lvlText w:val="%4."/>
      <w:lvlJc w:val="left"/>
      <w:pPr>
        <w:ind w:left="2880" w:hanging="360"/>
      </w:pPr>
    </w:lvl>
    <w:lvl w:ilvl="4" w:tplc="590CA428" w:tentative="1">
      <w:start w:val="1"/>
      <w:numFmt w:val="lowerLetter"/>
      <w:lvlText w:val="%5."/>
      <w:lvlJc w:val="left"/>
      <w:pPr>
        <w:ind w:left="3600" w:hanging="360"/>
      </w:pPr>
    </w:lvl>
    <w:lvl w:ilvl="5" w:tplc="19E60AAC" w:tentative="1">
      <w:start w:val="1"/>
      <w:numFmt w:val="lowerRoman"/>
      <w:lvlText w:val="%6."/>
      <w:lvlJc w:val="right"/>
      <w:pPr>
        <w:ind w:left="4320" w:hanging="180"/>
      </w:pPr>
    </w:lvl>
    <w:lvl w:ilvl="6" w:tplc="A3883074" w:tentative="1">
      <w:start w:val="1"/>
      <w:numFmt w:val="decimal"/>
      <w:lvlText w:val="%7."/>
      <w:lvlJc w:val="left"/>
      <w:pPr>
        <w:ind w:left="5040" w:hanging="360"/>
      </w:pPr>
    </w:lvl>
    <w:lvl w:ilvl="7" w:tplc="2D06AD72" w:tentative="1">
      <w:start w:val="1"/>
      <w:numFmt w:val="lowerLetter"/>
      <w:lvlText w:val="%8."/>
      <w:lvlJc w:val="left"/>
      <w:pPr>
        <w:ind w:left="5760" w:hanging="360"/>
      </w:pPr>
    </w:lvl>
    <w:lvl w:ilvl="8" w:tplc="5D2A7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52C42"/>
    <w:multiLevelType w:val="hybridMultilevel"/>
    <w:tmpl w:val="4A7C06EC"/>
    <w:lvl w:ilvl="0" w:tplc="9DB0C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FCD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E5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63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6A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28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88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66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82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4225C"/>
    <w:multiLevelType w:val="hybridMultilevel"/>
    <w:tmpl w:val="6EF292D6"/>
    <w:lvl w:ilvl="0" w:tplc="7F044F6C">
      <w:start w:val="1"/>
      <w:numFmt w:val="bullet"/>
      <w:pStyle w:val="quoteattribution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66F07"/>
    <w:multiLevelType w:val="hybridMultilevel"/>
    <w:tmpl w:val="BFCA5986"/>
    <w:lvl w:ilvl="0" w:tplc="FF8ADF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81BC7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C6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2B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2B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EA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6C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D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2E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2EFA"/>
    <w:multiLevelType w:val="multilevel"/>
    <w:tmpl w:val="AFE0A3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D04A4"/>
    <w:multiLevelType w:val="hybridMultilevel"/>
    <w:tmpl w:val="61321A66"/>
    <w:lvl w:ilvl="0" w:tplc="CF8E2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4A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E6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60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66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328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8F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CD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05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54A29"/>
    <w:multiLevelType w:val="hybridMultilevel"/>
    <w:tmpl w:val="A29E39CE"/>
    <w:lvl w:ilvl="0" w:tplc="725A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14F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85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8D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24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C8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84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0E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E6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A6243"/>
    <w:multiLevelType w:val="multilevel"/>
    <w:tmpl w:val="DA9890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2077302">
    <w:abstractNumId w:val="8"/>
  </w:num>
  <w:num w:numId="2" w16cid:durableId="412360731">
    <w:abstractNumId w:val="3"/>
  </w:num>
  <w:num w:numId="3" w16cid:durableId="90787485">
    <w:abstractNumId w:val="2"/>
  </w:num>
  <w:num w:numId="4" w16cid:durableId="982655792">
    <w:abstractNumId w:val="4"/>
  </w:num>
  <w:num w:numId="5" w16cid:durableId="1092583121">
    <w:abstractNumId w:val="10"/>
  </w:num>
  <w:num w:numId="6" w16cid:durableId="861436781">
    <w:abstractNumId w:val="5"/>
  </w:num>
  <w:num w:numId="7" w16cid:durableId="171340425">
    <w:abstractNumId w:val="10"/>
    <w:lvlOverride w:ilvl="0">
      <w:startOverride w:val="1"/>
    </w:lvlOverride>
  </w:num>
  <w:num w:numId="8" w16cid:durableId="74673066">
    <w:abstractNumId w:val="10"/>
    <w:lvlOverride w:ilvl="0">
      <w:startOverride w:val="1"/>
    </w:lvlOverride>
  </w:num>
  <w:num w:numId="9" w16cid:durableId="1120415264">
    <w:abstractNumId w:val="10"/>
    <w:lvlOverride w:ilvl="0">
      <w:startOverride w:val="1"/>
    </w:lvlOverride>
  </w:num>
  <w:num w:numId="10" w16cid:durableId="28069642">
    <w:abstractNumId w:val="10"/>
    <w:lvlOverride w:ilvl="0">
      <w:startOverride w:val="1"/>
    </w:lvlOverride>
  </w:num>
  <w:num w:numId="11" w16cid:durableId="456724561">
    <w:abstractNumId w:val="17"/>
  </w:num>
  <w:num w:numId="12" w16cid:durableId="2071071384">
    <w:abstractNumId w:val="11"/>
  </w:num>
  <w:num w:numId="13" w16cid:durableId="1659844190">
    <w:abstractNumId w:val="6"/>
  </w:num>
  <w:num w:numId="14" w16cid:durableId="459805135">
    <w:abstractNumId w:val="14"/>
  </w:num>
  <w:num w:numId="15" w16cid:durableId="1235362414">
    <w:abstractNumId w:val="8"/>
  </w:num>
  <w:num w:numId="16" w16cid:durableId="213086651">
    <w:abstractNumId w:val="8"/>
  </w:num>
  <w:num w:numId="17" w16cid:durableId="189340876">
    <w:abstractNumId w:val="8"/>
  </w:num>
  <w:num w:numId="18" w16cid:durableId="1211962576">
    <w:abstractNumId w:val="8"/>
  </w:num>
  <w:num w:numId="19" w16cid:durableId="1450081341">
    <w:abstractNumId w:val="8"/>
  </w:num>
  <w:num w:numId="20" w16cid:durableId="99419645">
    <w:abstractNumId w:val="8"/>
  </w:num>
  <w:num w:numId="21" w16cid:durableId="1062412067">
    <w:abstractNumId w:val="8"/>
  </w:num>
  <w:num w:numId="22" w16cid:durableId="1763719438">
    <w:abstractNumId w:val="8"/>
  </w:num>
  <w:num w:numId="23" w16cid:durableId="1160345425">
    <w:abstractNumId w:val="15"/>
  </w:num>
  <w:num w:numId="24" w16cid:durableId="1251044435">
    <w:abstractNumId w:val="16"/>
  </w:num>
  <w:num w:numId="25" w16cid:durableId="552274440">
    <w:abstractNumId w:val="1"/>
  </w:num>
  <w:num w:numId="26" w16cid:durableId="236867041">
    <w:abstractNumId w:val="8"/>
  </w:num>
  <w:num w:numId="27" w16cid:durableId="175925625">
    <w:abstractNumId w:val="8"/>
  </w:num>
  <w:num w:numId="28" w16cid:durableId="1058211342">
    <w:abstractNumId w:val="8"/>
  </w:num>
  <w:num w:numId="29" w16cid:durableId="693460249">
    <w:abstractNumId w:val="8"/>
  </w:num>
  <w:num w:numId="30" w16cid:durableId="1168594080">
    <w:abstractNumId w:val="8"/>
  </w:num>
  <w:num w:numId="31" w16cid:durableId="1669822052">
    <w:abstractNumId w:val="8"/>
  </w:num>
  <w:num w:numId="32" w16cid:durableId="1860773044">
    <w:abstractNumId w:val="8"/>
  </w:num>
  <w:num w:numId="33" w16cid:durableId="2136633403">
    <w:abstractNumId w:val="8"/>
  </w:num>
  <w:num w:numId="34" w16cid:durableId="744305949">
    <w:abstractNumId w:val="8"/>
  </w:num>
  <w:num w:numId="35" w16cid:durableId="1352419404">
    <w:abstractNumId w:val="8"/>
  </w:num>
  <w:num w:numId="36" w16cid:durableId="801532879">
    <w:abstractNumId w:val="8"/>
  </w:num>
  <w:num w:numId="37" w16cid:durableId="1538661996">
    <w:abstractNumId w:val="8"/>
  </w:num>
  <w:num w:numId="38" w16cid:durableId="794056804">
    <w:abstractNumId w:val="8"/>
  </w:num>
  <w:num w:numId="39" w16cid:durableId="1867714997">
    <w:abstractNumId w:val="8"/>
  </w:num>
  <w:num w:numId="40" w16cid:durableId="1705908018">
    <w:abstractNumId w:val="9"/>
  </w:num>
  <w:num w:numId="41" w16cid:durableId="1673292912">
    <w:abstractNumId w:val="7"/>
  </w:num>
  <w:num w:numId="42" w16cid:durableId="2114090060">
    <w:abstractNumId w:val="0"/>
  </w:num>
  <w:num w:numId="43" w16cid:durableId="1222907423">
    <w:abstractNumId w:val="13"/>
  </w:num>
  <w:num w:numId="44" w16cid:durableId="10031222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D233E5"/>
    <w:rsid w:val="00004202"/>
    <w:rsid w:val="000424D6"/>
    <w:rsid w:val="0005649C"/>
    <w:rsid w:val="00080C83"/>
    <w:rsid w:val="0011082D"/>
    <w:rsid w:val="00162FD1"/>
    <w:rsid w:val="00171E5F"/>
    <w:rsid w:val="001A45FC"/>
    <w:rsid w:val="001E6D49"/>
    <w:rsid w:val="00226301"/>
    <w:rsid w:val="0023097D"/>
    <w:rsid w:val="00232194"/>
    <w:rsid w:val="0024475D"/>
    <w:rsid w:val="002809E8"/>
    <w:rsid w:val="002B1BFB"/>
    <w:rsid w:val="002B353A"/>
    <w:rsid w:val="002D2BFF"/>
    <w:rsid w:val="002E65F6"/>
    <w:rsid w:val="002F3A0E"/>
    <w:rsid w:val="002F4803"/>
    <w:rsid w:val="00300B24"/>
    <w:rsid w:val="00333071"/>
    <w:rsid w:val="003363CD"/>
    <w:rsid w:val="003466CD"/>
    <w:rsid w:val="003667F4"/>
    <w:rsid w:val="0036766C"/>
    <w:rsid w:val="003A6EAB"/>
    <w:rsid w:val="003B5E6A"/>
    <w:rsid w:val="003C1B82"/>
    <w:rsid w:val="003F0D60"/>
    <w:rsid w:val="003F3E5B"/>
    <w:rsid w:val="003F60B2"/>
    <w:rsid w:val="004716CC"/>
    <w:rsid w:val="00486AF3"/>
    <w:rsid w:val="004917DC"/>
    <w:rsid w:val="00496D9D"/>
    <w:rsid w:val="004A5E8E"/>
    <w:rsid w:val="004D7BF5"/>
    <w:rsid w:val="00516A6D"/>
    <w:rsid w:val="00524059"/>
    <w:rsid w:val="00567B6E"/>
    <w:rsid w:val="00596ED5"/>
    <w:rsid w:val="005A0126"/>
    <w:rsid w:val="005A7B5D"/>
    <w:rsid w:val="005B6361"/>
    <w:rsid w:val="005E2980"/>
    <w:rsid w:val="006000FC"/>
    <w:rsid w:val="00642DE2"/>
    <w:rsid w:val="00644775"/>
    <w:rsid w:val="006513B2"/>
    <w:rsid w:val="00662E0B"/>
    <w:rsid w:val="00687CED"/>
    <w:rsid w:val="006B2A1D"/>
    <w:rsid w:val="006D5C9F"/>
    <w:rsid w:val="006E0C29"/>
    <w:rsid w:val="006E262D"/>
    <w:rsid w:val="00701C56"/>
    <w:rsid w:val="00702ADC"/>
    <w:rsid w:val="007059E5"/>
    <w:rsid w:val="00717417"/>
    <w:rsid w:val="00726463"/>
    <w:rsid w:val="0073495C"/>
    <w:rsid w:val="007501EE"/>
    <w:rsid w:val="0076522C"/>
    <w:rsid w:val="0076737E"/>
    <w:rsid w:val="00770051"/>
    <w:rsid w:val="007775B4"/>
    <w:rsid w:val="007C10AF"/>
    <w:rsid w:val="007D48B2"/>
    <w:rsid w:val="00802C08"/>
    <w:rsid w:val="00822E7A"/>
    <w:rsid w:val="00827397"/>
    <w:rsid w:val="00831E5F"/>
    <w:rsid w:val="00854290"/>
    <w:rsid w:val="008812AC"/>
    <w:rsid w:val="008A2983"/>
    <w:rsid w:val="008A5E8F"/>
    <w:rsid w:val="008B4C62"/>
    <w:rsid w:val="008D2A3F"/>
    <w:rsid w:val="008E3A31"/>
    <w:rsid w:val="00931D11"/>
    <w:rsid w:val="00947090"/>
    <w:rsid w:val="00956CD6"/>
    <w:rsid w:val="009B0698"/>
    <w:rsid w:val="009B07B6"/>
    <w:rsid w:val="00A007C4"/>
    <w:rsid w:val="00A3264C"/>
    <w:rsid w:val="00A55165"/>
    <w:rsid w:val="00A63389"/>
    <w:rsid w:val="00A66818"/>
    <w:rsid w:val="00A72508"/>
    <w:rsid w:val="00AA2CFE"/>
    <w:rsid w:val="00AE1872"/>
    <w:rsid w:val="00AF0400"/>
    <w:rsid w:val="00AF4C93"/>
    <w:rsid w:val="00B07947"/>
    <w:rsid w:val="00B5053C"/>
    <w:rsid w:val="00B54C48"/>
    <w:rsid w:val="00B87CF2"/>
    <w:rsid w:val="00BC2519"/>
    <w:rsid w:val="00C13BA7"/>
    <w:rsid w:val="00C334D9"/>
    <w:rsid w:val="00C44779"/>
    <w:rsid w:val="00C55F1F"/>
    <w:rsid w:val="00C57879"/>
    <w:rsid w:val="00C74FFF"/>
    <w:rsid w:val="00C816E9"/>
    <w:rsid w:val="00CA070E"/>
    <w:rsid w:val="00CA0839"/>
    <w:rsid w:val="00CA344B"/>
    <w:rsid w:val="00CB2B3C"/>
    <w:rsid w:val="00CD64F5"/>
    <w:rsid w:val="00CE06A3"/>
    <w:rsid w:val="00CE296C"/>
    <w:rsid w:val="00CE7106"/>
    <w:rsid w:val="00CF1270"/>
    <w:rsid w:val="00D14D54"/>
    <w:rsid w:val="00D233E5"/>
    <w:rsid w:val="00D37D6C"/>
    <w:rsid w:val="00D47372"/>
    <w:rsid w:val="00DB04E5"/>
    <w:rsid w:val="00DD52A2"/>
    <w:rsid w:val="00DE0CB5"/>
    <w:rsid w:val="00DE3A65"/>
    <w:rsid w:val="00DE5CE5"/>
    <w:rsid w:val="00E20558"/>
    <w:rsid w:val="00E41E03"/>
    <w:rsid w:val="00E565F9"/>
    <w:rsid w:val="00E95516"/>
    <w:rsid w:val="00EC719F"/>
    <w:rsid w:val="00ED5580"/>
    <w:rsid w:val="00F1145B"/>
    <w:rsid w:val="00F31014"/>
    <w:rsid w:val="00F435E2"/>
    <w:rsid w:val="00FA2ABA"/>
    <w:rsid w:val="00FA5631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36CCD"/>
  <w15:docId w15:val="{179E20DA-43A3-4956-AA03-1C550980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0C55"/>
    <w:pPr>
      <w:spacing w:line="240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39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3C1"/>
    <w:pPr>
      <w:spacing w:before="360" w:after="120"/>
      <w:outlineLvl w:val="1"/>
    </w:pPr>
    <w:rPr>
      <w:rFonts w:ascii="Gill Sans MT" w:eastAsia="Times New Roman" w:hAnsi="Gill Sans MT" w:cs="Times New Roman"/>
      <w:b/>
      <w:bCs/>
      <w:i/>
      <w:color w:val="00000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C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1sl">
    <w:name w:val="Title 1_sl"/>
    <w:basedOn w:val="Normal"/>
    <w:link w:val="Title1slChar"/>
    <w:qFormat/>
    <w:rsid w:val="00375090"/>
    <w:pPr>
      <w:spacing w:before="360" w:after="240"/>
    </w:pPr>
    <w:rPr>
      <w:rFonts w:ascii="Gill Sans MT" w:hAnsi="Gill Sans MT"/>
      <w:b/>
      <w:sz w:val="48"/>
      <w:szCs w:val="48"/>
    </w:rPr>
  </w:style>
  <w:style w:type="paragraph" w:customStyle="1" w:styleId="Title2sl">
    <w:name w:val="Title 2_sl"/>
    <w:basedOn w:val="Normal"/>
    <w:link w:val="Title2slChar"/>
    <w:qFormat/>
    <w:rsid w:val="008A2983"/>
    <w:pPr>
      <w:spacing w:before="240" w:after="240"/>
      <w:jc w:val="center"/>
    </w:pPr>
    <w:rPr>
      <w:rFonts w:ascii="Gill Sans MT" w:hAnsi="Gill Sans MT"/>
      <w:b/>
      <w:i/>
      <w:sz w:val="36"/>
      <w:szCs w:val="36"/>
    </w:rPr>
  </w:style>
  <w:style w:type="character" w:customStyle="1" w:styleId="Title1slChar">
    <w:name w:val="Title 1_sl Char"/>
    <w:basedOn w:val="DefaultParagraphFont"/>
    <w:link w:val="Title1sl"/>
    <w:rsid w:val="00375090"/>
    <w:rPr>
      <w:rFonts w:ascii="Gill Sans MT" w:hAnsi="Gill Sans MT"/>
      <w:b/>
      <w:sz w:val="48"/>
      <w:szCs w:val="48"/>
    </w:rPr>
  </w:style>
  <w:style w:type="paragraph" w:customStyle="1" w:styleId="Subhead1sl">
    <w:name w:val="Subhead 1_sl"/>
    <w:basedOn w:val="Normal"/>
    <w:link w:val="Subhead1slChar"/>
    <w:qFormat/>
    <w:rsid w:val="00375090"/>
    <w:pPr>
      <w:spacing w:before="360" w:after="120"/>
    </w:pPr>
    <w:rPr>
      <w:rFonts w:ascii="Gill Sans MT" w:hAnsi="Gill Sans MT"/>
      <w:b/>
      <w:sz w:val="28"/>
      <w:szCs w:val="28"/>
    </w:rPr>
  </w:style>
  <w:style w:type="character" w:customStyle="1" w:styleId="Title2slChar">
    <w:name w:val="Title 2_sl Char"/>
    <w:basedOn w:val="DefaultParagraphFont"/>
    <w:link w:val="Title2sl"/>
    <w:rsid w:val="008A2983"/>
    <w:rPr>
      <w:rFonts w:ascii="Gill Sans MT" w:hAnsi="Gill Sans MT"/>
      <w:b/>
      <w:i/>
      <w:sz w:val="36"/>
      <w:szCs w:val="36"/>
    </w:rPr>
  </w:style>
  <w:style w:type="paragraph" w:customStyle="1" w:styleId="Subhead2sl">
    <w:name w:val="Subhead 2_sl"/>
    <w:basedOn w:val="Normal"/>
    <w:link w:val="Subhead2slChar"/>
    <w:qFormat/>
    <w:rsid w:val="00AF0400"/>
    <w:pPr>
      <w:keepNext/>
      <w:spacing w:before="360" w:after="120" w:line="360" w:lineRule="auto"/>
      <w:contextualSpacing/>
    </w:pPr>
    <w:rPr>
      <w:rFonts w:ascii="Gill Sans MT" w:hAnsi="Gill Sans MT"/>
      <w:b/>
      <w:i/>
      <w:szCs w:val="24"/>
    </w:rPr>
  </w:style>
  <w:style w:type="character" w:customStyle="1" w:styleId="Subhead1slChar">
    <w:name w:val="Subhead 1_sl Char"/>
    <w:basedOn w:val="DefaultParagraphFont"/>
    <w:link w:val="Subhead1sl"/>
    <w:rsid w:val="00375090"/>
    <w:rPr>
      <w:rFonts w:ascii="Gill Sans MT" w:hAnsi="Gill Sans MT"/>
      <w:b/>
      <w:sz w:val="28"/>
      <w:szCs w:val="28"/>
    </w:rPr>
  </w:style>
  <w:style w:type="paragraph" w:customStyle="1" w:styleId="Basiccopysl">
    <w:name w:val="Basic copy_sl"/>
    <w:basedOn w:val="Normal"/>
    <w:link w:val="BasiccopyslChar"/>
    <w:qFormat/>
    <w:rsid w:val="00330C55"/>
    <w:pPr>
      <w:spacing w:after="120" w:line="276" w:lineRule="auto"/>
    </w:pPr>
    <w:rPr>
      <w:szCs w:val="24"/>
    </w:rPr>
  </w:style>
  <w:style w:type="character" w:customStyle="1" w:styleId="Subhead2slChar">
    <w:name w:val="Subhead 2_sl Char"/>
    <w:basedOn w:val="DefaultParagraphFont"/>
    <w:link w:val="Subhead2sl"/>
    <w:rsid w:val="00AF0400"/>
    <w:rPr>
      <w:rFonts w:ascii="Gill Sans MT" w:hAnsi="Gill Sans MT"/>
      <w:b/>
      <w:i/>
      <w:sz w:val="24"/>
      <w:szCs w:val="24"/>
    </w:rPr>
  </w:style>
  <w:style w:type="paragraph" w:customStyle="1" w:styleId="Bulletsl">
    <w:name w:val="Bullet_sl"/>
    <w:basedOn w:val="Normal"/>
    <w:link w:val="BulletslChar"/>
    <w:qFormat/>
    <w:rsid w:val="00A06F2D"/>
    <w:pPr>
      <w:numPr>
        <w:numId w:val="1"/>
      </w:numPr>
      <w:spacing w:after="120"/>
    </w:pPr>
    <w:rPr>
      <w:szCs w:val="24"/>
    </w:rPr>
  </w:style>
  <w:style w:type="character" w:customStyle="1" w:styleId="BasiccopyslChar">
    <w:name w:val="Basic copy_sl Char"/>
    <w:basedOn w:val="DefaultParagraphFont"/>
    <w:link w:val="Basiccopysl"/>
    <w:rsid w:val="00330C55"/>
    <w:rPr>
      <w:rFonts w:ascii="Garamond" w:hAnsi="Garamond"/>
      <w:sz w:val="24"/>
      <w:szCs w:val="24"/>
    </w:rPr>
  </w:style>
  <w:style w:type="paragraph" w:customStyle="1" w:styleId="Numberedlistsl">
    <w:name w:val="Numbered list_sl"/>
    <w:basedOn w:val="Normal"/>
    <w:link w:val="NumberedlistslChar"/>
    <w:qFormat/>
    <w:rsid w:val="00317735"/>
    <w:pPr>
      <w:numPr>
        <w:numId w:val="2"/>
      </w:numPr>
      <w:spacing w:after="120"/>
      <w:ind w:left="720"/>
    </w:pPr>
    <w:rPr>
      <w:szCs w:val="24"/>
    </w:rPr>
  </w:style>
  <w:style w:type="character" w:customStyle="1" w:styleId="BulletslChar">
    <w:name w:val="Bullet_sl Char"/>
    <w:basedOn w:val="DefaultParagraphFont"/>
    <w:link w:val="Bulletsl"/>
    <w:rsid w:val="00A06F2D"/>
    <w:rPr>
      <w:rFonts w:ascii="Garamond" w:hAnsi="Garamond"/>
      <w:sz w:val="24"/>
      <w:szCs w:val="24"/>
    </w:rPr>
  </w:style>
  <w:style w:type="paragraph" w:customStyle="1" w:styleId="Sub-bulletsl">
    <w:name w:val="Sub-bullet_sl"/>
    <w:basedOn w:val="Bulletsl"/>
    <w:link w:val="Sub-bulletslChar"/>
    <w:qFormat/>
    <w:rsid w:val="00317735"/>
    <w:pPr>
      <w:numPr>
        <w:ilvl w:val="1"/>
        <w:numId w:val="4"/>
      </w:numPr>
    </w:pPr>
  </w:style>
  <w:style w:type="character" w:customStyle="1" w:styleId="NumberedlistslChar">
    <w:name w:val="Numbered list_sl Char"/>
    <w:basedOn w:val="DefaultParagraphFont"/>
    <w:link w:val="Numberedlistsl"/>
    <w:rsid w:val="00317735"/>
    <w:rPr>
      <w:rFonts w:ascii="Garamond" w:hAnsi="Garamond"/>
      <w:sz w:val="24"/>
      <w:szCs w:val="24"/>
    </w:rPr>
  </w:style>
  <w:style w:type="character" w:customStyle="1" w:styleId="Sub-bulletslChar">
    <w:name w:val="Sub-bullet_sl Char"/>
    <w:basedOn w:val="BulletslChar"/>
    <w:link w:val="Sub-bulletsl"/>
    <w:rsid w:val="00317735"/>
    <w:rPr>
      <w:rFonts w:ascii="Garamond" w:hAnsi="Garamond"/>
      <w:sz w:val="24"/>
      <w:szCs w:val="24"/>
    </w:rPr>
  </w:style>
  <w:style w:type="paragraph" w:customStyle="1" w:styleId="Outlinelevel2">
    <w:name w:val="Outline level 2"/>
    <w:basedOn w:val="Normal"/>
    <w:link w:val="Outlinelevel2Char"/>
    <w:qFormat/>
    <w:rsid w:val="00317735"/>
    <w:pPr>
      <w:numPr>
        <w:ilvl w:val="1"/>
        <w:numId w:val="5"/>
      </w:numPr>
      <w:spacing w:after="120"/>
      <w:ind w:left="1260"/>
    </w:pPr>
    <w:rPr>
      <w:szCs w:val="24"/>
    </w:rPr>
  </w:style>
  <w:style w:type="paragraph" w:customStyle="1" w:styleId="Outlinelevel3">
    <w:name w:val="Outline level 3"/>
    <w:basedOn w:val="Normal"/>
    <w:link w:val="Outlinelevel3Char"/>
    <w:qFormat/>
    <w:rsid w:val="00317735"/>
    <w:pPr>
      <w:numPr>
        <w:ilvl w:val="2"/>
        <w:numId w:val="5"/>
      </w:numPr>
      <w:tabs>
        <w:tab w:val="left" w:pos="1800"/>
      </w:tabs>
      <w:spacing w:after="120"/>
      <w:ind w:left="1800" w:hanging="360"/>
    </w:pPr>
    <w:rPr>
      <w:szCs w:val="24"/>
    </w:rPr>
  </w:style>
  <w:style w:type="character" w:customStyle="1" w:styleId="Outlinelevel2Char">
    <w:name w:val="Outline level 2 Char"/>
    <w:basedOn w:val="DefaultParagraphFont"/>
    <w:link w:val="Outlinelevel2"/>
    <w:rsid w:val="00317735"/>
    <w:rPr>
      <w:rFonts w:ascii="Garamond" w:hAnsi="Garamond"/>
      <w:sz w:val="24"/>
      <w:szCs w:val="24"/>
    </w:rPr>
  </w:style>
  <w:style w:type="paragraph" w:customStyle="1" w:styleId="Outlinelevel4">
    <w:name w:val="Outline level 4"/>
    <w:basedOn w:val="Normal"/>
    <w:link w:val="Outlinelevel4Char"/>
    <w:qFormat/>
    <w:rsid w:val="002C68A3"/>
    <w:pPr>
      <w:numPr>
        <w:ilvl w:val="3"/>
        <w:numId w:val="5"/>
      </w:numPr>
      <w:spacing w:after="120"/>
    </w:pPr>
    <w:rPr>
      <w:szCs w:val="24"/>
    </w:rPr>
  </w:style>
  <w:style w:type="character" w:customStyle="1" w:styleId="Outlinelevel3Char">
    <w:name w:val="Outline level 3 Char"/>
    <w:basedOn w:val="DefaultParagraphFont"/>
    <w:link w:val="Outlinelevel3"/>
    <w:rsid w:val="00317735"/>
    <w:rPr>
      <w:rFonts w:ascii="Garamond" w:hAnsi="Garamond"/>
      <w:sz w:val="24"/>
      <w:szCs w:val="24"/>
    </w:rPr>
  </w:style>
  <w:style w:type="paragraph" w:customStyle="1" w:styleId="Outlinelevel1">
    <w:name w:val="Outline level 1"/>
    <w:basedOn w:val="Normal"/>
    <w:link w:val="Outlinelevel1Char"/>
    <w:qFormat/>
    <w:rsid w:val="00375090"/>
    <w:pPr>
      <w:numPr>
        <w:numId w:val="6"/>
      </w:numPr>
      <w:spacing w:after="120"/>
      <w:ind w:left="900" w:hanging="540"/>
    </w:pPr>
    <w:rPr>
      <w:b/>
      <w:szCs w:val="24"/>
    </w:rPr>
  </w:style>
  <w:style w:type="character" w:customStyle="1" w:styleId="Outlinelevel4Char">
    <w:name w:val="Outline level 4 Char"/>
    <w:basedOn w:val="DefaultParagraphFont"/>
    <w:link w:val="Outlinelevel4"/>
    <w:rsid w:val="002C68A3"/>
    <w:rPr>
      <w:rFonts w:ascii="Garamond" w:hAnsi="Garamond"/>
      <w:sz w:val="24"/>
      <w:szCs w:val="24"/>
    </w:rPr>
  </w:style>
  <w:style w:type="character" w:customStyle="1" w:styleId="Outlinelevel1Char">
    <w:name w:val="Outline level 1 Char"/>
    <w:basedOn w:val="DefaultParagraphFont"/>
    <w:link w:val="Outlinelevel1"/>
    <w:rsid w:val="00375090"/>
    <w:rPr>
      <w:rFonts w:ascii="Garamond" w:hAnsi="Garamond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170B98"/>
    <w:rPr>
      <w:rFonts w:ascii="Garamond" w:hAnsi="Garamond"/>
      <w:color w:val="0000FF"/>
      <w:sz w:val="24"/>
      <w:u w:val="single"/>
    </w:rPr>
  </w:style>
  <w:style w:type="paragraph" w:customStyle="1" w:styleId="Hyperlinksl">
    <w:name w:val="Hyperlink_sl"/>
    <w:basedOn w:val="Normal"/>
    <w:link w:val="HyperlinkslChar"/>
    <w:rsid w:val="00317735"/>
    <w:pPr>
      <w:spacing w:after="1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0B98"/>
    <w:rPr>
      <w:color w:val="800080" w:themeColor="followedHyperlink"/>
      <w:u w:val="single"/>
    </w:rPr>
  </w:style>
  <w:style w:type="character" w:customStyle="1" w:styleId="HyperlinkslChar">
    <w:name w:val="Hyperlink_sl Char"/>
    <w:basedOn w:val="DefaultParagraphFont"/>
    <w:link w:val="Hyperlinksl"/>
    <w:rsid w:val="00317735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4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9D"/>
    <w:rPr>
      <w:rFonts w:ascii="Tahoma" w:hAnsi="Tahoma" w:cs="Tahoma"/>
      <w:sz w:val="16"/>
      <w:szCs w:val="16"/>
    </w:rPr>
  </w:style>
  <w:style w:type="paragraph" w:customStyle="1" w:styleId="Title3sl">
    <w:name w:val="Title 3_sl"/>
    <w:basedOn w:val="Subhead1sl"/>
    <w:link w:val="Title3slChar"/>
    <w:qFormat/>
    <w:rsid w:val="00375090"/>
    <w:pPr>
      <w:spacing w:after="240"/>
    </w:pPr>
    <w:rPr>
      <w:rFonts w:ascii="Garamond" w:hAnsi="Garamond"/>
      <w:sz w:val="36"/>
      <w:szCs w:val="36"/>
    </w:rPr>
  </w:style>
  <w:style w:type="paragraph" w:customStyle="1" w:styleId="Subhead3sl">
    <w:name w:val="Subhead 3_sl"/>
    <w:basedOn w:val="Basiccopysl"/>
    <w:link w:val="Subhead3slChar"/>
    <w:qFormat/>
    <w:rsid w:val="00375090"/>
    <w:pPr>
      <w:spacing w:before="360"/>
    </w:pPr>
    <w:rPr>
      <w:b/>
    </w:rPr>
  </w:style>
  <w:style w:type="character" w:customStyle="1" w:styleId="Title3slChar">
    <w:name w:val="Title 3_sl Char"/>
    <w:basedOn w:val="Subhead1slChar"/>
    <w:link w:val="Title3sl"/>
    <w:rsid w:val="00375090"/>
    <w:rPr>
      <w:rFonts w:ascii="Garamond" w:hAnsi="Garamond"/>
      <w:b/>
      <w:sz w:val="36"/>
      <w:szCs w:val="36"/>
    </w:rPr>
  </w:style>
  <w:style w:type="character" w:customStyle="1" w:styleId="Subhead3slChar">
    <w:name w:val="Subhead 3_sl Char"/>
    <w:basedOn w:val="BasiccopyslChar"/>
    <w:link w:val="Subhead3sl"/>
    <w:rsid w:val="00375090"/>
    <w:rPr>
      <w:rFonts w:ascii="Garamond" w:hAnsi="Garamond"/>
      <w:b/>
      <w:sz w:val="24"/>
      <w:szCs w:val="24"/>
    </w:rPr>
  </w:style>
  <w:style w:type="paragraph" w:customStyle="1" w:styleId="Normal1">
    <w:name w:val="Normal1"/>
    <w:rsid w:val="00F42CDF"/>
    <w:pPr>
      <w:spacing w:after="160" w:line="259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42CDF"/>
    <w:pPr>
      <w:spacing w:before="100" w:beforeAutospacing="1" w:after="100" w:afterAutospacing="1"/>
    </w:pPr>
    <w:rPr>
      <w:rFonts w:ascii="Times New Roman" w:eastAsia="Calibri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2CDF"/>
    <w:pPr>
      <w:spacing w:after="0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2CDF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2CDF"/>
    <w:rPr>
      <w:vertAlign w:val="superscript"/>
    </w:rPr>
  </w:style>
  <w:style w:type="character" w:styleId="Strong">
    <w:name w:val="Strong"/>
    <w:basedOn w:val="DefaultParagraphFont"/>
    <w:uiPriority w:val="22"/>
    <w:qFormat/>
    <w:rsid w:val="00F42CD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CD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B53C1"/>
    <w:rPr>
      <w:rFonts w:ascii="Gill Sans MT" w:eastAsia="Times New Roman" w:hAnsi="Gill Sans MT" w:cs="Times New Roman"/>
      <w:b/>
      <w:bCs/>
      <w:i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53C1"/>
    <w:pPr>
      <w:spacing w:after="160" w:line="259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30C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F15E38"/>
    <w:pPr>
      <w:spacing w:after="0" w:line="240" w:lineRule="auto"/>
    </w:pPr>
    <w:rPr>
      <w:rFonts w:ascii="Garamond" w:hAnsi="Garamond"/>
      <w:sz w:val="24"/>
    </w:rPr>
  </w:style>
  <w:style w:type="paragraph" w:customStyle="1" w:styleId="Basiccopyindentedsl">
    <w:name w:val="Basic copy indented_sl"/>
    <w:basedOn w:val="Basiccopysl"/>
    <w:rsid w:val="00AF0400"/>
    <w:pPr>
      <w:ind w:left="720"/>
    </w:pPr>
  </w:style>
  <w:style w:type="paragraph" w:customStyle="1" w:styleId="Bulletboldsl">
    <w:name w:val="Bullet bold_sl"/>
    <w:basedOn w:val="Bulletsl"/>
    <w:rsid w:val="00AF0400"/>
    <w:pPr>
      <w:spacing w:before="240" w:line="276" w:lineRule="auto"/>
    </w:pPr>
    <w:rPr>
      <w:b/>
      <w:iCs/>
    </w:rPr>
  </w:style>
  <w:style w:type="paragraph" w:customStyle="1" w:styleId="Datessl">
    <w:name w:val="Dates_sl"/>
    <w:basedOn w:val="Normal"/>
    <w:rsid w:val="00AF0400"/>
    <w:pPr>
      <w:spacing w:after="12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C578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7879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C578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7879"/>
    <w:rPr>
      <w:rFonts w:ascii="Garamond" w:hAnsi="Garamond"/>
      <w:sz w:val="24"/>
    </w:rPr>
  </w:style>
  <w:style w:type="paragraph" w:customStyle="1" w:styleId="quoteattributionsl">
    <w:name w:val="quote attribution_sl"/>
    <w:basedOn w:val="Normal"/>
    <w:qFormat/>
    <w:rsid w:val="00D233E5"/>
    <w:pPr>
      <w:numPr>
        <w:numId w:val="44"/>
      </w:numPr>
      <w:spacing w:before="120" w:after="240"/>
    </w:pPr>
    <w:rPr>
      <w:rFonts w:ascii="Gill Sans MT" w:hAnsi="Gill Sans MT"/>
      <w:b/>
      <w:i/>
      <w:sz w:val="22"/>
    </w:rPr>
  </w:style>
  <w:style w:type="table" w:styleId="TableGrid">
    <w:name w:val="Table Grid"/>
    <w:basedOn w:val="TableNormal"/>
    <w:uiPriority w:val="59"/>
    <w:rsid w:val="00A5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39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549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73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790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ndmarkcases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wkins\Street%20Law,%20Inc\Street%20Law%20-%202_Comms\STYLE%20GUIDE%20+%20TOOLS\1%20-%20Templates\Lesson%20Plans\2020%20ca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Date_x0020__x0026__x0020_Time xmlns="9af227aa-5493-4bfe-a302-9771bcf92926" xsi:nil="true"/>
    <date xmlns="9af227aa-5493-4bfe-a302-9771bcf92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8957C50B509419C47FA4575E8EAD0" ma:contentTypeVersion="14" ma:contentTypeDescription="Create a new document." ma:contentTypeScope="" ma:versionID="94c8cdf28fa9d5fe0045b61abe04d855">
  <xsd:schema xmlns:xsd="http://www.w3.org/2001/XMLSchema" xmlns:xs="http://www.w3.org/2001/XMLSchema" xmlns:p="http://schemas.microsoft.com/office/2006/metadata/properties" xmlns:ns2="9af227aa-5493-4bfe-a302-9771bcf92926" xmlns:ns3="f90ba59e-6231-420d-b202-993c3441322c" targetNamespace="http://schemas.microsoft.com/office/2006/metadata/properties" ma:root="true" ma:fieldsID="3b6cb1fefcbea7b4f6bfccd4ed2a190c" ns2:_="" ns3:_="">
    <xsd:import namespace="9af227aa-5493-4bfe-a302-9771bcf92926"/>
    <xsd:import namespace="f90ba59e-6231-420d-b202-993c3441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e" minOccurs="0"/>
                <xsd:element ref="ns2:Modified_x0020_Date_x0020__x0026__x0020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27aa-5493-4bfe-a302-9771bcf92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odified_x0020_Date_x0020__x0026__x0020_Time" ma:index="21" nillable="true" ma:displayName="Modified Date &amp; Time" ma:format="DateOnly" ma:internalName="Modified_x0020_Date_x0020__x0026__x0020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a59e-6231-420d-b202-993c3441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4A07B-DBB9-46BC-8780-3E291C52C34B}">
  <ds:schemaRefs>
    <ds:schemaRef ds:uri="http://schemas.microsoft.com/office/2006/metadata/properties"/>
    <ds:schemaRef ds:uri="http://schemas.microsoft.com/office/infopath/2007/PartnerControls"/>
    <ds:schemaRef ds:uri="9af227aa-5493-4bfe-a302-9771bcf92926"/>
  </ds:schemaRefs>
</ds:datastoreItem>
</file>

<file path=customXml/itemProps2.xml><?xml version="1.0" encoding="utf-8"?>
<ds:datastoreItem xmlns:ds="http://schemas.openxmlformats.org/officeDocument/2006/customXml" ds:itemID="{6D07637A-9278-4A24-9AB2-405BCE0C2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0ED5D-6B18-475D-B9D6-E03D21509E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BB35E6-BDB5-4622-A43F-8B0B91F2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227aa-5493-4bfe-a302-9771bcf92926"/>
    <ds:schemaRef ds:uri="f90ba59e-6231-420d-b202-993c34413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case summary template</Template>
  <TotalTime>2</TotalTime>
  <Pages>4</Pages>
  <Words>1276</Words>
  <Characters>6396</Characters>
  <Application>Microsoft Office Word</Application>
  <DocSecurity>0</DocSecurity>
  <Lines>104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ahawkins</dc:creator>
  <cp:keywords/>
  <dc:description/>
  <cp:lastModifiedBy>Allison Hawkins</cp:lastModifiedBy>
  <cp:revision>3</cp:revision>
  <dcterms:created xsi:type="dcterms:W3CDTF">2020-10-21T15:54:00Z</dcterms:created>
  <dcterms:modified xsi:type="dcterms:W3CDTF">2024-01-17T21:18:00Z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0x010100C2E8957C50B509419C47FA4575E8EAD0</vt:lpwstr>
  </property>
</Properties>
</file>