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9D46" w14:textId="10A6050E" w:rsidR="000E736C" w:rsidRDefault="005A776C" w:rsidP="00A26ABC">
      <w:pPr>
        <w:pStyle w:val="Title2sl"/>
        <w:spacing w:before="240"/>
        <w:jc w:val="center"/>
      </w:pPr>
      <w:r>
        <w:rPr>
          <w:i/>
        </w:rPr>
        <w:t>Gibbons v. Ogden</w:t>
      </w:r>
      <w:r w:rsidR="000E736C">
        <w:rPr>
          <w:i/>
        </w:rPr>
        <w:t xml:space="preserve"> </w:t>
      </w:r>
      <w:r w:rsidR="000E736C" w:rsidRPr="000E736C">
        <w:t>(1</w:t>
      </w:r>
      <w:r>
        <w:t>8</w:t>
      </w:r>
      <w:r w:rsidR="00A0388D">
        <w:t>24</w:t>
      </w:r>
      <w:r w:rsidR="000E736C" w:rsidRPr="000E736C">
        <w:t>)</w:t>
      </w:r>
    </w:p>
    <w:p w14:paraId="0128CB3D" w14:textId="77777777" w:rsidR="00A26ABC" w:rsidRDefault="00A26ABC" w:rsidP="00A26ABC">
      <w:pPr>
        <w:pStyle w:val="Datessl"/>
      </w:pPr>
      <w:r>
        <w:t xml:space="preserve">Argued: </w:t>
      </w:r>
      <w:r w:rsidRPr="00525507">
        <w:rPr>
          <w:b w:val="0"/>
          <w:bCs/>
        </w:rPr>
        <w:t>February 5</w:t>
      </w:r>
      <w:r>
        <w:rPr>
          <w:b w:val="0"/>
          <w:bCs/>
        </w:rPr>
        <w:t>–</w:t>
      </w:r>
      <w:r w:rsidRPr="00525507">
        <w:rPr>
          <w:b w:val="0"/>
          <w:bCs/>
        </w:rPr>
        <w:t>9, 1824</w:t>
      </w:r>
    </w:p>
    <w:p w14:paraId="150991C5" w14:textId="77777777" w:rsidR="00A26ABC" w:rsidRDefault="00A26ABC" w:rsidP="00A26ABC">
      <w:pPr>
        <w:pStyle w:val="Datessl"/>
      </w:pPr>
      <w:r w:rsidRPr="00AF0400">
        <w:rPr>
          <w:bCs/>
        </w:rPr>
        <w:t>Decided:</w:t>
      </w:r>
      <w:r>
        <w:t xml:space="preserve"> </w:t>
      </w:r>
      <w:r w:rsidRPr="00525507">
        <w:rPr>
          <w:b w:val="0"/>
          <w:bCs/>
        </w:rPr>
        <w:t>March 2, 1824</w:t>
      </w:r>
    </w:p>
    <w:p w14:paraId="4C055481" w14:textId="77777777" w:rsidR="000E736C" w:rsidRDefault="000E736C" w:rsidP="000E736C">
      <w:pPr>
        <w:pStyle w:val="Subhead2sl"/>
      </w:pPr>
      <w:r>
        <w:t>Background</w:t>
      </w:r>
      <w:r w:rsidR="000B7A20">
        <w:t xml:space="preserve"> and Facts</w:t>
      </w:r>
    </w:p>
    <w:p w14:paraId="7AB0A6CE" w14:textId="062BE26F" w:rsidR="000E736C" w:rsidRDefault="005A776C" w:rsidP="005A776C">
      <w:pPr>
        <w:pStyle w:val="Basiccopysl"/>
        <w:rPr>
          <w:color w:val="000000" w:themeColor="text1"/>
        </w:rPr>
      </w:pPr>
      <w:r>
        <w:rPr>
          <w:color w:val="000000" w:themeColor="text1"/>
        </w:rPr>
        <w:t xml:space="preserve">Before the current United States Constitution, the states were governed by the </w:t>
      </w:r>
      <w:r w:rsidRPr="005A776C">
        <w:rPr>
          <w:b/>
          <w:bCs/>
          <w:color w:val="000000" w:themeColor="text1"/>
          <w:u w:val="single"/>
        </w:rPr>
        <w:t>Articles of Confederation</w:t>
      </w:r>
      <w:r>
        <w:rPr>
          <w:color w:val="000000" w:themeColor="text1"/>
        </w:rPr>
        <w:t xml:space="preserve">. This system of government did not last very long because the </w:t>
      </w:r>
      <w:r w:rsidRPr="005A776C">
        <w:rPr>
          <w:b/>
          <w:bCs/>
          <w:color w:val="000000" w:themeColor="text1"/>
          <w:u w:val="single"/>
        </w:rPr>
        <w:t>federal</w:t>
      </w:r>
      <w:r>
        <w:rPr>
          <w:color w:val="000000" w:themeColor="text1"/>
        </w:rPr>
        <w:t xml:space="preserve"> </w:t>
      </w:r>
      <w:r w:rsidR="00014722">
        <w:rPr>
          <w:color w:val="000000" w:themeColor="text1"/>
        </w:rPr>
        <w:t xml:space="preserve">(national) </w:t>
      </w:r>
      <w:r>
        <w:rPr>
          <w:color w:val="000000" w:themeColor="text1"/>
        </w:rPr>
        <w:t xml:space="preserve">government had very little power compared to the states. One problem created by the Articles of Confederation was that states could control </w:t>
      </w:r>
      <w:r w:rsidRPr="005A776C">
        <w:rPr>
          <w:b/>
          <w:bCs/>
          <w:color w:val="000000" w:themeColor="text1"/>
          <w:u w:val="single"/>
        </w:rPr>
        <w:t>commerce</w:t>
      </w:r>
      <w:r>
        <w:rPr>
          <w:color w:val="000000" w:themeColor="text1"/>
        </w:rPr>
        <w:t xml:space="preserve">, or </w:t>
      </w:r>
      <w:r w:rsidR="00014722">
        <w:rPr>
          <w:color w:val="000000" w:themeColor="text1"/>
        </w:rPr>
        <w:t>trade</w:t>
      </w:r>
      <w:r>
        <w:rPr>
          <w:color w:val="000000" w:themeColor="text1"/>
        </w:rPr>
        <w:t>, outside of their borders. This made trade between the states very difficult</w:t>
      </w:r>
      <w:r w:rsidR="007D2C4F">
        <w:rPr>
          <w:color w:val="000000" w:themeColor="text1"/>
        </w:rPr>
        <w:t xml:space="preserve"> because states could impose taxes on goods from other states</w:t>
      </w:r>
      <w:r>
        <w:rPr>
          <w:color w:val="000000" w:themeColor="text1"/>
        </w:rPr>
        <w:t xml:space="preserve">. </w:t>
      </w:r>
    </w:p>
    <w:p w14:paraId="7D21C027" w14:textId="417C8119" w:rsidR="005A776C" w:rsidRDefault="005A776C" w:rsidP="005A776C">
      <w:pPr>
        <w:pStyle w:val="Basiccopysl"/>
        <w:rPr>
          <w:color w:val="000000" w:themeColor="text1"/>
        </w:rPr>
      </w:pPr>
      <w:r>
        <w:rPr>
          <w:color w:val="000000" w:themeColor="text1"/>
        </w:rPr>
        <w:t xml:space="preserve">When the Constitution was written, the Framers wanted to fix this problem. They included the </w:t>
      </w:r>
      <w:r w:rsidRPr="005A776C">
        <w:rPr>
          <w:b/>
          <w:bCs/>
          <w:color w:val="000000" w:themeColor="text1"/>
          <w:u w:val="single"/>
        </w:rPr>
        <w:t>Commerce Clause</w:t>
      </w:r>
      <w:r>
        <w:rPr>
          <w:color w:val="000000" w:themeColor="text1"/>
        </w:rPr>
        <w:t xml:space="preserve"> in Article I, Section 8 of the Constitution. This part of the Constitution gives Congress</w:t>
      </w:r>
      <w:r w:rsidR="006B271B">
        <w:rPr>
          <w:color w:val="000000" w:themeColor="text1"/>
        </w:rPr>
        <w:t xml:space="preserve"> alone</w:t>
      </w:r>
      <w:r>
        <w:rPr>
          <w:color w:val="000000" w:themeColor="text1"/>
        </w:rPr>
        <w:t xml:space="preserve"> the power to pass laws controlling </w:t>
      </w:r>
      <w:r w:rsidRPr="005A776C">
        <w:rPr>
          <w:b/>
          <w:bCs/>
          <w:color w:val="000000" w:themeColor="text1"/>
          <w:u w:val="single"/>
        </w:rPr>
        <w:t>interstate commerce</w:t>
      </w:r>
      <w:r>
        <w:rPr>
          <w:color w:val="000000" w:themeColor="text1"/>
        </w:rPr>
        <w:t>. Interstate commerce is trade that occurs between two or more states rather than within one state.</w:t>
      </w:r>
      <w:r w:rsidR="00E83DDC">
        <w:rPr>
          <w:color w:val="000000" w:themeColor="text1"/>
        </w:rPr>
        <w:t xml:space="preserve"> The Framers also added the </w:t>
      </w:r>
      <w:r w:rsidR="00E83DDC">
        <w:rPr>
          <w:b/>
          <w:bCs/>
          <w:color w:val="000000" w:themeColor="text1"/>
          <w:u w:val="single"/>
        </w:rPr>
        <w:t>Supremacy Clause</w:t>
      </w:r>
      <w:r w:rsidR="00E83DDC">
        <w:rPr>
          <w:color w:val="000000" w:themeColor="text1"/>
        </w:rPr>
        <w:t xml:space="preserve">. This part of the Constitution says that when a state law </w:t>
      </w:r>
      <w:r w:rsidR="00014722">
        <w:rPr>
          <w:color w:val="000000" w:themeColor="text1"/>
        </w:rPr>
        <w:t>conflicts</w:t>
      </w:r>
      <w:r w:rsidR="002A26AF">
        <w:rPr>
          <w:color w:val="000000" w:themeColor="text1"/>
        </w:rPr>
        <w:t xml:space="preserve"> with</w:t>
      </w:r>
      <w:r w:rsidR="00E83DDC">
        <w:rPr>
          <w:color w:val="000000" w:themeColor="text1"/>
        </w:rPr>
        <w:t xml:space="preserve"> federal law, the state law is </w:t>
      </w:r>
      <w:r w:rsidR="00E83DDC">
        <w:rPr>
          <w:b/>
          <w:bCs/>
          <w:color w:val="000000" w:themeColor="text1"/>
          <w:u w:val="single"/>
        </w:rPr>
        <w:t>struck down</w:t>
      </w:r>
      <w:r w:rsidR="00E83DDC">
        <w:rPr>
          <w:color w:val="000000" w:themeColor="text1"/>
        </w:rPr>
        <w:t>.</w:t>
      </w:r>
    </w:p>
    <w:p w14:paraId="142BB8F6" w14:textId="16C9CD2B" w:rsidR="00E83DDC" w:rsidRDefault="00E83DDC" w:rsidP="005A776C">
      <w:pPr>
        <w:pStyle w:val="Basiccopysl"/>
        <w:rPr>
          <w:color w:val="000000" w:themeColor="text1"/>
        </w:rPr>
      </w:pPr>
      <w:r>
        <w:rPr>
          <w:color w:val="000000" w:themeColor="text1"/>
        </w:rPr>
        <w:t xml:space="preserve">In 1808, New York granted a </w:t>
      </w:r>
      <w:r>
        <w:rPr>
          <w:b/>
          <w:bCs/>
          <w:color w:val="000000" w:themeColor="text1"/>
          <w:u w:val="single"/>
        </w:rPr>
        <w:t>license</w:t>
      </w:r>
      <w:r>
        <w:rPr>
          <w:color w:val="000000" w:themeColor="text1"/>
        </w:rPr>
        <w:t xml:space="preserve"> to Robert Livingston and Robert Fulton that gave them the right to</w:t>
      </w:r>
      <w:r w:rsidR="00014722">
        <w:rPr>
          <w:color w:val="000000" w:themeColor="text1"/>
        </w:rPr>
        <w:t xml:space="preserve"> run boats (transport goods on the water)</w:t>
      </w:r>
      <w:r>
        <w:rPr>
          <w:color w:val="000000" w:themeColor="text1"/>
        </w:rPr>
        <w:t xml:space="preserve"> in New York waters for 30 years. No one else could </w:t>
      </w:r>
      <w:r w:rsidR="002A26AF">
        <w:rPr>
          <w:color w:val="000000" w:themeColor="text1"/>
        </w:rPr>
        <w:t>run</w:t>
      </w:r>
      <w:r>
        <w:rPr>
          <w:color w:val="000000" w:themeColor="text1"/>
        </w:rPr>
        <w:t xml:space="preserve"> boats in New York waters during that time. In 1815, Aaron Ogden bought a </w:t>
      </w:r>
      <w:r>
        <w:rPr>
          <w:b/>
          <w:bCs/>
          <w:color w:val="000000" w:themeColor="text1"/>
          <w:u w:val="single"/>
        </w:rPr>
        <w:t>franchise</w:t>
      </w:r>
      <w:r>
        <w:rPr>
          <w:color w:val="000000" w:themeColor="text1"/>
        </w:rPr>
        <w:t xml:space="preserve"> from Livingston and Fulton. This meant that Ogden was allowed to </w:t>
      </w:r>
      <w:r w:rsidR="002A26AF">
        <w:rPr>
          <w:color w:val="000000" w:themeColor="text1"/>
        </w:rPr>
        <w:t>run</w:t>
      </w:r>
      <w:r>
        <w:rPr>
          <w:color w:val="000000" w:themeColor="text1"/>
        </w:rPr>
        <w:t xml:space="preserve"> boats in New York waters as long as he paid them</w:t>
      </w:r>
      <w:r w:rsidR="007D2C4F">
        <w:rPr>
          <w:color w:val="000000" w:themeColor="text1"/>
        </w:rPr>
        <w:t xml:space="preserve"> a fee</w:t>
      </w:r>
      <w:r>
        <w:rPr>
          <w:color w:val="000000" w:themeColor="text1"/>
        </w:rPr>
        <w:t xml:space="preserve"> and gave them part of the money he earned. Ogden’s business made money by carrying goods between New York and New Jersey.</w:t>
      </w:r>
    </w:p>
    <w:p w14:paraId="3FD98EBC" w14:textId="0676F555" w:rsidR="00E83DDC" w:rsidRPr="00F41223" w:rsidRDefault="00E83DDC" w:rsidP="00F41223">
      <w:pPr>
        <w:pStyle w:val="Basiccopysl"/>
      </w:pPr>
      <w:r>
        <w:rPr>
          <w:color w:val="000000" w:themeColor="text1"/>
        </w:rPr>
        <w:t>Thomas Gibbons</w:t>
      </w:r>
      <w:r w:rsidR="006B271B">
        <w:rPr>
          <w:color w:val="000000" w:themeColor="text1"/>
        </w:rPr>
        <w:t xml:space="preserve"> </w:t>
      </w:r>
      <w:r>
        <w:rPr>
          <w:color w:val="000000" w:themeColor="text1"/>
        </w:rPr>
        <w:t>wanted to compete with Ogden. Gibbons got a license from Congress</w:t>
      </w:r>
      <w:r w:rsidR="00014722">
        <w:rPr>
          <w:color w:val="000000" w:themeColor="text1"/>
        </w:rPr>
        <w:t xml:space="preserve"> (not New York as Ogden did)</w:t>
      </w:r>
      <w:r>
        <w:rPr>
          <w:color w:val="000000" w:themeColor="text1"/>
        </w:rPr>
        <w:t xml:space="preserve"> allowing him to </w:t>
      </w:r>
      <w:r w:rsidR="002A26AF">
        <w:rPr>
          <w:color w:val="000000" w:themeColor="text1"/>
        </w:rPr>
        <w:t>run</w:t>
      </w:r>
      <w:r>
        <w:rPr>
          <w:color w:val="000000" w:themeColor="text1"/>
        </w:rPr>
        <w:t xml:space="preserve"> his boat in New York waters. His business helped people travel between New York and New Jersey. Ogden sued in a New York state court to stop Gibbons from </w:t>
      </w:r>
      <w:r w:rsidR="002A26AF">
        <w:rPr>
          <w:color w:val="000000" w:themeColor="text1"/>
        </w:rPr>
        <w:t>running</w:t>
      </w:r>
      <w:r>
        <w:rPr>
          <w:color w:val="000000" w:themeColor="text1"/>
        </w:rPr>
        <w:t xml:space="preserve"> his business in the same waters. He argued that the federal government did not have the power to be involved in how New York controlled its waters. Gibbons disagreed and said that moving people between New York and New Jersey was interstate commerce. The federal government, not New York, had the power to </w:t>
      </w:r>
      <w:r w:rsidR="00F41223">
        <w:rPr>
          <w:color w:val="000000" w:themeColor="text1"/>
        </w:rPr>
        <w:t xml:space="preserve">pass laws about interstate commerce. </w:t>
      </w:r>
      <w:r w:rsidR="00F41223">
        <w:t xml:space="preserve">The New York state court found in favor of Ogden (who had the New York state license) and stopped Gibbons (who had the federal license) from </w:t>
      </w:r>
      <w:r w:rsidR="00A91420">
        <w:t>running</w:t>
      </w:r>
      <w:r w:rsidR="00F41223">
        <w:t xml:space="preserve"> his boats. Gibbons asked the Supreme Court of the United States to hear his case, and it agreed.</w:t>
      </w:r>
    </w:p>
    <w:p w14:paraId="65FC3102" w14:textId="77777777" w:rsidR="000E736C" w:rsidRDefault="000B7A20" w:rsidP="000E736C">
      <w:pPr>
        <w:pStyle w:val="Subhead2sl"/>
        <w:rPr>
          <w:color w:val="222222"/>
        </w:rPr>
      </w:pPr>
      <w:r>
        <w:t>Constitutional Question</w:t>
      </w:r>
    </w:p>
    <w:p w14:paraId="16F10374" w14:textId="13563215" w:rsidR="000E736C" w:rsidRDefault="000E736C" w:rsidP="002D6FFA">
      <w:pPr>
        <w:pStyle w:val="Basiccopysl"/>
        <w:rPr>
          <w:color w:val="000000"/>
        </w:rPr>
      </w:pPr>
      <w:r>
        <w:t xml:space="preserve">Does </w:t>
      </w:r>
      <w:r w:rsidR="002D6FFA">
        <w:t>the Constitution’s Commerce Clause give Congress the power to pass laws about interstate movement and to strike down any state laws that affect the interstate flow of people and goods?</w:t>
      </w:r>
    </w:p>
    <w:p w14:paraId="371E37EE" w14:textId="5C9A6B61" w:rsidR="000E736C" w:rsidRDefault="000E736C" w:rsidP="000E736C">
      <w:pPr>
        <w:pStyle w:val="Subhead2sl"/>
      </w:pPr>
      <w:r>
        <w:lastRenderedPageBreak/>
        <w:t xml:space="preserve">Arguments for </w:t>
      </w:r>
      <w:r w:rsidR="005A776C">
        <w:t>Gibbons</w:t>
      </w:r>
      <w:r>
        <w:t xml:space="preserve"> </w:t>
      </w:r>
      <w:r w:rsidR="000B7A20">
        <w:t>(petitioner)</w:t>
      </w:r>
    </w:p>
    <w:p w14:paraId="1D54878B" w14:textId="600E015C" w:rsidR="000E736C" w:rsidRPr="00D74E82" w:rsidRDefault="004F0149" w:rsidP="000E736C">
      <w:pPr>
        <w:pStyle w:val="Bulletsl"/>
        <w:spacing w:line="276" w:lineRule="auto"/>
        <w:rPr>
          <w:rFonts w:ascii="Noto Sans Symbols" w:eastAsia="Noto Sans Symbols" w:hAnsi="Noto Sans Symbols" w:cs="Noto Sans Symbols"/>
          <w:color w:val="000000"/>
        </w:rPr>
      </w:pPr>
      <w:r>
        <w:t xml:space="preserve">The Commerce Clause gives Congress the power to pass laws affecting commerce between the states. </w:t>
      </w:r>
      <w:r w:rsidR="00A91420">
        <w:t>Transportation</w:t>
      </w:r>
      <w:r>
        <w:t xml:space="preserve"> between New York and New Jersey is </w:t>
      </w:r>
      <w:r w:rsidR="00DA5373">
        <w:t xml:space="preserve">a type of </w:t>
      </w:r>
      <w:r>
        <w:t>interstate commerce, so only Congress had the power to pass laws controlling it.</w:t>
      </w:r>
    </w:p>
    <w:p w14:paraId="4EE0B06B" w14:textId="1369697F" w:rsidR="000E736C" w:rsidRPr="00D74E82" w:rsidRDefault="00624B7B" w:rsidP="000E736C">
      <w:pPr>
        <w:pStyle w:val="Bulletsl"/>
        <w:spacing w:line="276" w:lineRule="auto"/>
        <w:rPr>
          <w:rFonts w:ascii="Noto Sans Symbols" w:eastAsia="Noto Sans Symbols" w:hAnsi="Noto Sans Symbols" w:cs="Noto Sans Symbols"/>
          <w:color w:val="000000"/>
        </w:rPr>
      </w:pPr>
      <w:r>
        <w:t xml:space="preserve">One way Congress can control interstate commerce is by </w:t>
      </w:r>
      <w:r w:rsidR="007D2C4F">
        <w:t xml:space="preserve">granting </w:t>
      </w:r>
      <w:r>
        <w:t xml:space="preserve">certain people the right to </w:t>
      </w:r>
      <w:r w:rsidR="00DA5373">
        <w:t>do</w:t>
      </w:r>
      <w:r>
        <w:t xml:space="preserve"> business across state borders and into a state. This is what Congress did when it passed a law </w:t>
      </w:r>
      <w:r w:rsidR="00DA5373">
        <w:t>letting</w:t>
      </w:r>
      <w:r>
        <w:t xml:space="preserve"> Gibbons run his boats between New York and New Jersey. </w:t>
      </w:r>
    </w:p>
    <w:p w14:paraId="44096FFE" w14:textId="5F20B53D" w:rsidR="00812035" w:rsidRPr="00812035" w:rsidRDefault="009E003A" w:rsidP="000E736C">
      <w:pPr>
        <w:pStyle w:val="Bulletsl"/>
        <w:spacing w:line="276" w:lineRule="auto"/>
        <w:rPr>
          <w:rFonts w:ascii="Noto Sans Symbols" w:eastAsia="Noto Sans Symbols" w:hAnsi="Noto Sans Symbols" w:cs="Noto Sans Symbols"/>
          <w:color w:val="000000"/>
        </w:rPr>
      </w:pPr>
      <w:r>
        <w:t xml:space="preserve">The Supremacy Clause </w:t>
      </w:r>
      <w:r w:rsidR="00014722">
        <w:t>means</w:t>
      </w:r>
      <w:r>
        <w:t xml:space="preserve"> that when state and federal laws disagree, the federal law is supreme, and the state law should be struck down.</w:t>
      </w:r>
    </w:p>
    <w:p w14:paraId="41591B00" w14:textId="0EC29205" w:rsidR="000E736C" w:rsidRDefault="000E736C" w:rsidP="000E736C">
      <w:pPr>
        <w:pStyle w:val="Subhead2sl"/>
      </w:pPr>
      <w:r>
        <w:rPr>
          <w:color w:val="000000"/>
        </w:rPr>
        <w:t xml:space="preserve">Arguments for </w:t>
      </w:r>
      <w:r w:rsidR="005A776C">
        <w:t>Ogden</w:t>
      </w:r>
      <w:r>
        <w:rPr>
          <w:color w:val="000000"/>
        </w:rPr>
        <w:t xml:space="preserve"> </w:t>
      </w:r>
      <w:r w:rsidR="000B7A20">
        <w:rPr>
          <w:color w:val="000000"/>
        </w:rPr>
        <w:t>(respondent)</w:t>
      </w:r>
    </w:p>
    <w:p w14:paraId="0E1931B9" w14:textId="24EBE407" w:rsidR="006C489E" w:rsidRDefault="00DA5373" w:rsidP="006C489E">
      <w:pPr>
        <w:pStyle w:val="Bulletsl"/>
      </w:pPr>
      <w:r>
        <w:t xml:space="preserve">Transporting goods and people between states is not interstate commerce because nothing is </w:t>
      </w:r>
      <w:r w:rsidR="007D2C4F">
        <w:t xml:space="preserve">actually </w:t>
      </w:r>
      <w:r>
        <w:t>being bought or sold</w:t>
      </w:r>
      <w:r w:rsidR="007D2C4F">
        <w:t xml:space="preserve"> as the boat travels on the river</w:t>
      </w:r>
      <w:r>
        <w:t>.</w:t>
      </w:r>
    </w:p>
    <w:p w14:paraId="3847899D" w14:textId="44D63BA6" w:rsidR="000E736C" w:rsidRDefault="00DA5373" w:rsidP="000E736C">
      <w:pPr>
        <w:pStyle w:val="Bulletsl"/>
      </w:pPr>
      <w:r>
        <w:t xml:space="preserve">Congress’s power to pass laws about interstate commerce has limits. It is not allowed to pass laws about business within a state, including its waters. </w:t>
      </w:r>
    </w:p>
    <w:p w14:paraId="2B771192" w14:textId="7D825C6D" w:rsidR="000E736C" w:rsidRDefault="000E736C" w:rsidP="000E736C">
      <w:pPr>
        <w:pStyle w:val="Bulletsl"/>
      </w:pPr>
      <w:r>
        <w:t xml:space="preserve">The </w:t>
      </w:r>
      <w:r w:rsidR="00DA5373">
        <w:t xml:space="preserve">Constitution gives the states the power to decide who can do business within the borders of a state. </w:t>
      </w:r>
      <w:r w:rsidR="001D6750">
        <w:t>New York had the power to give Ogden a license to run his boats in New York waters.</w:t>
      </w:r>
    </w:p>
    <w:p w14:paraId="11E9D719" w14:textId="77777777" w:rsidR="000E736C" w:rsidRDefault="000E736C" w:rsidP="000E736C">
      <w:pPr>
        <w:pStyle w:val="Subhead2sl"/>
      </w:pPr>
      <w:r>
        <w:t>Decision</w:t>
      </w:r>
    </w:p>
    <w:p w14:paraId="52ED9161" w14:textId="6DC82BFA" w:rsidR="000E736C" w:rsidRPr="001D6750" w:rsidRDefault="001D6750" w:rsidP="000E736C">
      <w:pPr>
        <w:pStyle w:val="Basiccopysl"/>
      </w:pPr>
      <w:r>
        <w:t xml:space="preserve">In a </w:t>
      </w:r>
      <w:r w:rsidRPr="001D6750">
        <w:rPr>
          <w:b/>
          <w:bCs/>
          <w:u w:val="single"/>
        </w:rPr>
        <w:t>unanimous</w:t>
      </w:r>
      <w:r>
        <w:t xml:space="preserve"> decision, the Supreme Court agreed with Gibbons, ruling that the Commerce Clause gave Congress the power to control interstate commerce. This means that Congress had the power to give Gibbons </w:t>
      </w:r>
      <w:r w:rsidR="00A571DA">
        <w:t>the license.</w:t>
      </w:r>
      <w:r>
        <w:t xml:space="preserve"> </w:t>
      </w:r>
    </w:p>
    <w:p w14:paraId="7EEF1206" w14:textId="03270A49" w:rsidR="000E736C" w:rsidRDefault="001D6750" w:rsidP="000E736C">
      <w:pPr>
        <w:pStyle w:val="Basiccopysl"/>
        <w:rPr>
          <w:rFonts w:cs="Times New Roman"/>
          <w:color w:val="222222"/>
        </w:rPr>
      </w:pPr>
      <w:r>
        <w:rPr>
          <w:rFonts w:cs="Times New Roman"/>
          <w:color w:val="222222"/>
        </w:rPr>
        <w:t xml:space="preserve">The Court said that the word “commerce” meant </w:t>
      </w:r>
      <w:r w:rsidR="00A365FA">
        <w:rPr>
          <w:rFonts w:cs="Times New Roman"/>
          <w:color w:val="222222"/>
        </w:rPr>
        <w:t>many</w:t>
      </w:r>
      <w:r>
        <w:rPr>
          <w:rFonts w:cs="Times New Roman"/>
          <w:color w:val="222222"/>
        </w:rPr>
        <w:t xml:space="preserve"> different activities. The Framers wanted to give Congress a lot of power over commerce and to give the states less power </w:t>
      </w:r>
      <w:r w:rsidR="00F87950">
        <w:rPr>
          <w:rFonts w:cs="Times New Roman"/>
          <w:color w:val="222222"/>
        </w:rPr>
        <w:t>than they had under the Articles of Confederation</w:t>
      </w:r>
      <w:r>
        <w:rPr>
          <w:rFonts w:cs="Times New Roman"/>
          <w:color w:val="222222"/>
        </w:rPr>
        <w:t>. The Court said that the boats moving goods and people between New York and New Jersey was interstate comme</w:t>
      </w:r>
      <w:r w:rsidR="004E107B">
        <w:rPr>
          <w:rFonts w:cs="Times New Roman"/>
          <w:color w:val="222222"/>
        </w:rPr>
        <w:t>rce</w:t>
      </w:r>
      <w:r w:rsidR="00F87950">
        <w:rPr>
          <w:rFonts w:cs="Times New Roman"/>
          <w:color w:val="222222"/>
        </w:rPr>
        <w:t xml:space="preserve"> because it involves the exchange of money for a service over state lines</w:t>
      </w:r>
      <w:r w:rsidR="004E107B">
        <w:rPr>
          <w:rFonts w:cs="Times New Roman"/>
          <w:color w:val="222222"/>
        </w:rPr>
        <w:t xml:space="preserve">. </w:t>
      </w:r>
      <w:r>
        <w:rPr>
          <w:rFonts w:cs="Times New Roman"/>
          <w:color w:val="222222"/>
        </w:rPr>
        <w:t>Congress had the power to pass laws controlling this activity.</w:t>
      </w:r>
    </w:p>
    <w:p w14:paraId="022B7B77" w14:textId="6D443681" w:rsidR="001D6750" w:rsidRPr="001D6750" w:rsidRDefault="001D6750" w:rsidP="000E736C">
      <w:pPr>
        <w:pStyle w:val="Basiccopysl"/>
        <w:rPr>
          <w:rFonts w:cs="Times New Roman"/>
          <w:i/>
          <w:iCs/>
          <w:color w:val="222222"/>
        </w:rPr>
      </w:pPr>
      <w:r>
        <w:rPr>
          <w:rFonts w:cs="Times New Roman"/>
          <w:color w:val="222222"/>
        </w:rPr>
        <w:t>Additionally, the Court said that the New York law</w:t>
      </w:r>
      <w:r w:rsidR="00F87950">
        <w:rPr>
          <w:rFonts w:cs="Times New Roman"/>
          <w:color w:val="222222"/>
        </w:rPr>
        <w:t xml:space="preserve"> about granting licenses for its waters</w:t>
      </w:r>
      <w:r>
        <w:rPr>
          <w:rFonts w:cs="Times New Roman"/>
          <w:color w:val="222222"/>
        </w:rPr>
        <w:t xml:space="preserve"> was </w:t>
      </w:r>
      <w:r w:rsidRPr="004E107B">
        <w:rPr>
          <w:rFonts w:cs="Times New Roman"/>
          <w:b/>
          <w:bCs/>
          <w:color w:val="222222"/>
          <w:u w:val="single"/>
        </w:rPr>
        <w:t>unconstitutional</w:t>
      </w:r>
      <w:r>
        <w:rPr>
          <w:rFonts w:cs="Times New Roman"/>
          <w:color w:val="222222"/>
        </w:rPr>
        <w:t xml:space="preserve">. This is because it disagreed with the </w:t>
      </w:r>
      <w:r w:rsidR="00A365FA">
        <w:rPr>
          <w:rFonts w:cs="Times New Roman"/>
          <w:color w:val="222222"/>
        </w:rPr>
        <w:t xml:space="preserve">Constitution which is a </w:t>
      </w:r>
      <w:r>
        <w:rPr>
          <w:rFonts w:cs="Times New Roman"/>
          <w:color w:val="222222"/>
        </w:rPr>
        <w:t>federal law. Under the Supremacy Clause</w:t>
      </w:r>
      <w:r w:rsidR="004E107B">
        <w:rPr>
          <w:rFonts w:cs="Times New Roman"/>
          <w:color w:val="222222"/>
        </w:rPr>
        <w:t xml:space="preserve">, the federal law </w:t>
      </w:r>
      <w:r w:rsidR="00A365FA">
        <w:rPr>
          <w:rFonts w:cs="Times New Roman"/>
          <w:color w:val="222222"/>
        </w:rPr>
        <w:t>is superior to</w:t>
      </w:r>
      <w:r w:rsidR="004E107B">
        <w:rPr>
          <w:rFonts w:cs="Times New Roman"/>
          <w:color w:val="222222"/>
        </w:rPr>
        <w:t xml:space="preserve"> the state law when they disagree.</w:t>
      </w:r>
    </w:p>
    <w:p w14:paraId="09CE5AA0" w14:textId="77777777" w:rsidR="000B7A20" w:rsidRDefault="000B7A20" w:rsidP="000B7A20">
      <w:pPr>
        <w:pStyle w:val="Subhead2sl"/>
      </w:pPr>
      <w:r>
        <w:t>Impact of the Case</w:t>
      </w:r>
    </w:p>
    <w:p w14:paraId="3F132DAC" w14:textId="03EBBB5B" w:rsidR="004E107B" w:rsidRDefault="00EF45F8" w:rsidP="004E107B">
      <w:pPr>
        <w:pStyle w:val="Subhead3sl"/>
        <w:spacing w:before="120"/>
        <w:rPr>
          <w:rFonts w:cs="Times New Roman"/>
          <w:b w:val="0"/>
          <w:color w:val="222222"/>
        </w:rPr>
      </w:pPr>
      <w:r>
        <w:rPr>
          <w:rFonts w:cs="Times New Roman"/>
          <w:b w:val="0"/>
          <w:color w:val="222222"/>
        </w:rPr>
        <w:t xml:space="preserve">The </w:t>
      </w:r>
      <w:r w:rsidR="004E107B">
        <w:rPr>
          <w:rFonts w:cs="Times New Roman"/>
          <w:b w:val="0"/>
          <w:color w:val="222222"/>
        </w:rPr>
        <w:t xml:space="preserve">decision in </w:t>
      </w:r>
      <w:r w:rsidR="004E107B">
        <w:rPr>
          <w:rFonts w:cs="Times New Roman"/>
          <w:b w:val="0"/>
          <w:i/>
          <w:iCs/>
          <w:color w:val="222222"/>
        </w:rPr>
        <w:t xml:space="preserve">Gibbons v. Ogden </w:t>
      </w:r>
      <w:r w:rsidR="004E107B">
        <w:rPr>
          <w:rFonts w:cs="Times New Roman"/>
          <w:b w:val="0"/>
          <w:color w:val="222222"/>
        </w:rPr>
        <w:t xml:space="preserve">was important because it helped to explain the power that Congress has under the Constitution’s Commerce Clause. This decision made Congress very powerful because of the </w:t>
      </w:r>
      <w:r w:rsidR="004E107B" w:rsidRPr="003D2E74">
        <w:rPr>
          <w:rFonts w:cs="Times New Roman"/>
          <w:b w:val="0"/>
          <w:color w:val="222222"/>
        </w:rPr>
        <w:t>wide range of activities that are “commerce</w:t>
      </w:r>
      <w:r w:rsidR="00CA1EF2" w:rsidRPr="003D2E74">
        <w:rPr>
          <w:rFonts w:cs="Times New Roman"/>
          <w:b w:val="0"/>
          <w:color w:val="222222"/>
        </w:rPr>
        <w:t>.</w:t>
      </w:r>
      <w:r w:rsidR="004E107B" w:rsidRPr="003D2E74">
        <w:rPr>
          <w:rFonts w:cs="Times New Roman"/>
          <w:b w:val="0"/>
          <w:color w:val="222222"/>
        </w:rPr>
        <w:t>”</w:t>
      </w:r>
      <w:r w:rsidR="004E107B">
        <w:rPr>
          <w:rFonts w:cs="Times New Roman"/>
          <w:b w:val="0"/>
          <w:color w:val="222222"/>
        </w:rPr>
        <w:t xml:space="preserve"> This decision also limited state powers and made sure that federal law was more powerful. The Articles of Confederation failed because the federal government wasn’t very powerful, and </w:t>
      </w:r>
      <w:r w:rsidR="004E107B">
        <w:rPr>
          <w:rFonts w:cs="Times New Roman"/>
          <w:b w:val="0"/>
          <w:i/>
          <w:iCs/>
          <w:color w:val="222222"/>
        </w:rPr>
        <w:t xml:space="preserve">Gibbons v. Ogden </w:t>
      </w:r>
      <w:r w:rsidR="004E107B">
        <w:rPr>
          <w:rFonts w:cs="Times New Roman"/>
          <w:b w:val="0"/>
          <w:color w:val="222222"/>
        </w:rPr>
        <w:t xml:space="preserve">helped to make sure that the new </w:t>
      </w:r>
      <w:r w:rsidR="004E107B">
        <w:rPr>
          <w:rFonts w:cs="Times New Roman"/>
          <w:b w:val="0"/>
          <w:color w:val="222222"/>
        </w:rPr>
        <w:lastRenderedPageBreak/>
        <w:t xml:space="preserve">federal government had enough power to allow the Constitution to succeed. </w:t>
      </w:r>
      <w:bookmarkStart w:id="0" w:name="_Hlk45629528"/>
      <w:r w:rsidR="003D2E74">
        <w:rPr>
          <w:rFonts w:cs="Times New Roman"/>
          <w:b w:val="0"/>
          <w:color w:val="222222"/>
        </w:rPr>
        <w:t>The</w:t>
      </w:r>
      <w:r w:rsidR="00F87950">
        <w:rPr>
          <w:rFonts w:cs="Times New Roman"/>
          <w:b w:val="0"/>
          <w:color w:val="222222"/>
        </w:rPr>
        <w:t xml:space="preserve"> Commerce Clause </w:t>
      </w:r>
      <w:r w:rsidR="003D2E74">
        <w:rPr>
          <w:rFonts w:cs="Times New Roman"/>
          <w:b w:val="0"/>
          <w:color w:val="222222"/>
        </w:rPr>
        <w:t xml:space="preserve">was even used </w:t>
      </w:r>
      <w:r w:rsidR="00F87950">
        <w:rPr>
          <w:rFonts w:cs="Times New Roman"/>
          <w:b w:val="0"/>
          <w:color w:val="222222"/>
        </w:rPr>
        <w:t xml:space="preserve">to justify why the Civil Rights Act of 1964 could make it illegal for motels, restaurants, and </w:t>
      </w:r>
      <w:r w:rsidR="003D2E74">
        <w:rPr>
          <w:rFonts w:cs="Times New Roman"/>
          <w:b w:val="0"/>
          <w:color w:val="222222"/>
        </w:rPr>
        <w:t xml:space="preserve">other </w:t>
      </w:r>
      <w:r w:rsidR="00F87950">
        <w:rPr>
          <w:rFonts w:cs="Times New Roman"/>
          <w:b w:val="0"/>
          <w:color w:val="222222"/>
        </w:rPr>
        <w:t>places to discriminate against customers</w:t>
      </w:r>
      <w:r w:rsidR="003D2E74">
        <w:rPr>
          <w:rFonts w:cs="Times New Roman"/>
          <w:b w:val="0"/>
          <w:color w:val="222222"/>
        </w:rPr>
        <w:t xml:space="preserve"> based on race</w:t>
      </w:r>
      <w:r w:rsidR="00F87950">
        <w:rPr>
          <w:rFonts w:cs="Times New Roman"/>
          <w:b w:val="0"/>
          <w:color w:val="222222"/>
        </w:rPr>
        <w:t xml:space="preserve">. It said that </w:t>
      </w:r>
      <w:r w:rsidR="003D2E74">
        <w:rPr>
          <w:rFonts w:cs="Times New Roman"/>
          <w:b w:val="0"/>
          <w:color w:val="222222"/>
        </w:rPr>
        <w:t>al</w:t>
      </w:r>
      <w:r w:rsidR="00F87950">
        <w:rPr>
          <w:rFonts w:cs="Times New Roman"/>
          <w:b w:val="0"/>
          <w:color w:val="222222"/>
        </w:rPr>
        <w:t>though the motel</w:t>
      </w:r>
      <w:r w:rsidR="003D2E74">
        <w:rPr>
          <w:rFonts w:cs="Times New Roman"/>
          <w:b w:val="0"/>
          <w:color w:val="222222"/>
        </w:rPr>
        <w:t>s and</w:t>
      </w:r>
      <w:r w:rsidR="00F87950">
        <w:rPr>
          <w:rFonts w:cs="Times New Roman"/>
          <w:b w:val="0"/>
          <w:color w:val="222222"/>
        </w:rPr>
        <w:t xml:space="preserve"> restaurant</w:t>
      </w:r>
      <w:r w:rsidR="003D2E74">
        <w:rPr>
          <w:rFonts w:cs="Times New Roman"/>
          <w:b w:val="0"/>
          <w:color w:val="222222"/>
        </w:rPr>
        <w:t>s</w:t>
      </w:r>
      <w:r w:rsidR="00F87950">
        <w:rPr>
          <w:rFonts w:cs="Times New Roman"/>
          <w:b w:val="0"/>
          <w:color w:val="222222"/>
        </w:rPr>
        <w:t xml:space="preserve"> are inside </w:t>
      </w:r>
      <w:r w:rsidR="003D2E74">
        <w:rPr>
          <w:rFonts w:cs="Times New Roman"/>
          <w:b w:val="0"/>
          <w:color w:val="222222"/>
        </w:rPr>
        <w:t>of one</w:t>
      </w:r>
      <w:r w:rsidR="00F87950">
        <w:rPr>
          <w:rFonts w:cs="Times New Roman"/>
          <w:b w:val="0"/>
          <w:color w:val="222222"/>
        </w:rPr>
        <w:t xml:space="preserve"> state, the people spending their money there are likely travelers who may be from other states</w:t>
      </w:r>
      <w:r w:rsidR="003D2E74">
        <w:rPr>
          <w:rFonts w:cs="Times New Roman"/>
          <w:b w:val="0"/>
          <w:color w:val="222222"/>
        </w:rPr>
        <w:t xml:space="preserve"> making it interstate commerce</w:t>
      </w:r>
      <w:r w:rsidR="00F87950">
        <w:rPr>
          <w:rFonts w:cs="Times New Roman"/>
          <w:b w:val="0"/>
          <w:color w:val="222222"/>
        </w:rPr>
        <w:t xml:space="preserve">. Today, Congress uses its Commerce Clause powers to pass lots of different laws about marijuana sales, gun shows, </w:t>
      </w:r>
      <w:r w:rsidR="003D2E74">
        <w:rPr>
          <w:rFonts w:cs="Times New Roman"/>
          <w:b w:val="0"/>
          <w:color w:val="222222"/>
        </w:rPr>
        <w:t>requirements for truck drivers, and more.</w:t>
      </w:r>
      <w:bookmarkEnd w:id="0"/>
      <w:r w:rsidR="003D2E74">
        <w:rPr>
          <w:rFonts w:cs="Times New Roman"/>
          <w:b w:val="0"/>
          <w:color w:val="222222"/>
        </w:rPr>
        <w:t xml:space="preserve"> </w:t>
      </w:r>
    </w:p>
    <w:p w14:paraId="1396F8F8" w14:textId="77777777" w:rsidR="0081684F" w:rsidRDefault="0081684F" w:rsidP="0081684F">
      <w:pPr>
        <w:pStyle w:val="Subhead2sl"/>
      </w:pPr>
      <w:r>
        <w:t>Glossary</w:t>
      </w:r>
    </w:p>
    <w:p w14:paraId="21D9F8B8" w14:textId="7C4D863E" w:rsidR="0081684F" w:rsidRDefault="0081684F" w:rsidP="007A2E0E">
      <w:pPr>
        <w:pStyle w:val="Bulletsl"/>
        <w:rPr>
          <w:rStyle w:val="Glossarytermsl"/>
          <w:b w:val="0"/>
        </w:rPr>
      </w:pPr>
      <w:r>
        <w:rPr>
          <w:rStyle w:val="Glossarytermsl"/>
          <w:bCs/>
        </w:rPr>
        <w:t>Articles of Confederation</w:t>
      </w:r>
      <w:r w:rsidRPr="007A2E0E">
        <w:rPr>
          <w:rStyle w:val="Glossarytermsl"/>
          <w:bCs/>
          <w:u w:val="none"/>
        </w:rPr>
        <w:t>:</w:t>
      </w:r>
      <w:r w:rsidRPr="007A2E0E">
        <w:rPr>
          <w:rStyle w:val="Glossarytermsl"/>
          <w:b w:val="0"/>
          <w:u w:val="none"/>
        </w:rPr>
        <w:t xml:space="preserve"> </w:t>
      </w:r>
      <w:r w:rsidRPr="00A365FA">
        <w:rPr>
          <w:rStyle w:val="Glossarytermsl"/>
          <w:b w:val="0"/>
          <w:u w:val="none"/>
        </w:rPr>
        <w:t>the original constitution of the United States. It was passed in 1781 but was replaced by the current U.S. Constitution in 1789.</w:t>
      </w:r>
    </w:p>
    <w:p w14:paraId="0F8E2ECE" w14:textId="77777777" w:rsidR="00921DBB" w:rsidRPr="002D3B58" w:rsidRDefault="00921DBB" w:rsidP="007A2E0E">
      <w:pPr>
        <w:pStyle w:val="Bulletsl"/>
        <w:rPr>
          <w:rStyle w:val="Glossarytermsl"/>
          <w:b w:val="0"/>
        </w:rPr>
      </w:pPr>
      <w:r>
        <w:rPr>
          <w:rStyle w:val="Glossarytermsl"/>
          <w:bCs/>
        </w:rPr>
        <w:t>Commerce</w:t>
      </w:r>
      <w:r w:rsidRPr="007A2E0E">
        <w:rPr>
          <w:rStyle w:val="Glossarytermsl"/>
          <w:u w:val="none"/>
        </w:rPr>
        <w:t>:</w:t>
      </w:r>
      <w:r w:rsidRPr="007A2E0E">
        <w:rPr>
          <w:rStyle w:val="Glossarytermsl"/>
          <w:b w:val="0"/>
          <w:bCs/>
          <w:u w:val="none"/>
        </w:rPr>
        <w:t xml:space="preserve"> </w:t>
      </w:r>
      <w:r w:rsidRPr="00A365FA">
        <w:rPr>
          <w:rStyle w:val="Glossarytermsl"/>
          <w:b w:val="0"/>
          <w:bCs/>
          <w:u w:val="none"/>
        </w:rPr>
        <w:t>the buying and selling of goods and services.</w:t>
      </w:r>
    </w:p>
    <w:p w14:paraId="4523F581" w14:textId="40EF12F1" w:rsidR="00921DBB" w:rsidRPr="00921DBB" w:rsidRDefault="00921DBB" w:rsidP="007A2E0E">
      <w:pPr>
        <w:pStyle w:val="Bulletsl"/>
        <w:rPr>
          <w:rStyle w:val="Glossarytermsl"/>
          <w:b w:val="0"/>
        </w:rPr>
      </w:pPr>
      <w:r>
        <w:rPr>
          <w:rStyle w:val="Glossarytermsl"/>
          <w:bCs/>
        </w:rPr>
        <w:t>Commerce Clause</w:t>
      </w:r>
      <w:r w:rsidRPr="007A2E0E">
        <w:rPr>
          <w:rStyle w:val="Glossarytermsl"/>
          <w:bCs/>
          <w:u w:val="none"/>
        </w:rPr>
        <w:t>:</w:t>
      </w:r>
      <w:r w:rsidRPr="007A2E0E">
        <w:rPr>
          <w:rStyle w:val="Glossarytermsl"/>
          <w:b w:val="0"/>
          <w:u w:val="none"/>
        </w:rPr>
        <w:t xml:space="preserve"> </w:t>
      </w:r>
      <w:r w:rsidRPr="00A365FA">
        <w:rPr>
          <w:rStyle w:val="Glossarytermsl"/>
          <w:b w:val="0"/>
          <w:u w:val="none"/>
        </w:rPr>
        <w:t xml:space="preserve">the part of the Constitution saying that Congress has the power to pass laws about </w:t>
      </w:r>
      <w:r w:rsidR="003D2E74">
        <w:rPr>
          <w:rStyle w:val="Glossarytermsl"/>
          <w:b w:val="0"/>
          <w:u w:val="none"/>
        </w:rPr>
        <w:t>the buying and selling of goods and services</w:t>
      </w:r>
      <w:r w:rsidRPr="00A365FA">
        <w:rPr>
          <w:rStyle w:val="Glossarytermsl"/>
          <w:b w:val="0"/>
          <w:u w:val="none"/>
        </w:rPr>
        <w:t xml:space="preserve"> between the states.</w:t>
      </w:r>
    </w:p>
    <w:p w14:paraId="42276E48" w14:textId="0C3E3FE6" w:rsidR="0081684F" w:rsidRPr="00A365FA" w:rsidRDefault="0081684F" w:rsidP="007A2E0E">
      <w:pPr>
        <w:pStyle w:val="Bulletsl"/>
        <w:rPr>
          <w:rStyle w:val="Glossarytermsl"/>
          <w:b w:val="0"/>
          <w:u w:val="none"/>
        </w:rPr>
      </w:pPr>
      <w:r w:rsidRPr="005D74D1">
        <w:rPr>
          <w:rStyle w:val="Glossarytermsl"/>
          <w:bCs/>
        </w:rPr>
        <w:t>Federal</w:t>
      </w:r>
      <w:r w:rsidRPr="007A2E0E">
        <w:rPr>
          <w:rStyle w:val="Glossarytermsl"/>
          <w:u w:val="none"/>
        </w:rPr>
        <w:t>:</w:t>
      </w:r>
      <w:r w:rsidRPr="007A2E0E">
        <w:rPr>
          <w:rStyle w:val="Glossarytermsl"/>
          <w:b w:val="0"/>
          <w:bCs/>
          <w:u w:val="none"/>
        </w:rPr>
        <w:t xml:space="preserve"> </w:t>
      </w:r>
      <w:r w:rsidRPr="00A365FA">
        <w:rPr>
          <w:rStyle w:val="Glossarytermsl"/>
          <w:b w:val="0"/>
          <w:bCs/>
          <w:u w:val="none"/>
        </w:rPr>
        <w:t xml:space="preserve">the level of government that controls the United States as a whole rather than just a single </w:t>
      </w:r>
      <w:r w:rsidR="00E208FC">
        <w:rPr>
          <w:rStyle w:val="Glossarytermsl"/>
          <w:b w:val="0"/>
          <w:bCs/>
          <w:u w:val="none"/>
        </w:rPr>
        <w:t xml:space="preserve">state. </w:t>
      </w:r>
    </w:p>
    <w:p w14:paraId="7261C45F" w14:textId="0ABB335A" w:rsidR="00921DBB" w:rsidRPr="00921DBB" w:rsidRDefault="00921DBB" w:rsidP="007A2E0E">
      <w:pPr>
        <w:pStyle w:val="Bulletsl"/>
        <w:rPr>
          <w:rStyle w:val="Glossarytermsl"/>
          <w:b w:val="0"/>
        </w:rPr>
      </w:pPr>
      <w:r>
        <w:rPr>
          <w:b/>
          <w:bCs/>
          <w:u w:val="single"/>
        </w:rPr>
        <w:t>Franchise</w:t>
      </w:r>
      <w:r w:rsidRPr="007A2E0E">
        <w:rPr>
          <w:b/>
          <w:bCs/>
        </w:rPr>
        <w:t>:</w:t>
      </w:r>
      <w:r>
        <w:t xml:space="preserve"> when a company gives another person the power to do business under the company’s name in exchange for a fee and part of the profits.</w:t>
      </w:r>
    </w:p>
    <w:p w14:paraId="36B6DE8B" w14:textId="010A06EA" w:rsidR="0081684F" w:rsidRPr="00921DBB" w:rsidRDefault="0081684F" w:rsidP="007A2E0E">
      <w:pPr>
        <w:pStyle w:val="Bulletsl"/>
        <w:rPr>
          <w:u w:val="single"/>
        </w:rPr>
      </w:pPr>
      <w:r>
        <w:rPr>
          <w:b/>
          <w:bCs/>
          <w:u w:val="single"/>
        </w:rPr>
        <w:t>Interstate commerce</w:t>
      </w:r>
      <w:r w:rsidRPr="007A2E0E">
        <w:rPr>
          <w:b/>
          <w:bCs/>
        </w:rPr>
        <w:t>:</w:t>
      </w:r>
      <w:r>
        <w:t xml:space="preserve"> </w:t>
      </w:r>
      <w:r w:rsidR="003D2E74">
        <w:t>buying and selling of goods and services</w:t>
      </w:r>
      <w:r>
        <w:t xml:space="preserve"> that occurs between two or more states rather than within the borders of a single state.</w:t>
      </w:r>
    </w:p>
    <w:p w14:paraId="3A1C924D" w14:textId="3DB10DF8" w:rsidR="00921DBB" w:rsidRPr="00921DBB" w:rsidRDefault="00921DBB" w:rsidP="007A2E0E">
      <w:pPr>
        <w:pStyle w:val="Bulletsl"/>
        <w:rPr>
          <w:u w:val="single"/>
        </w:rPr>
      </w:pPr>
      <w:r>
        <w:rPr>
          <w:b/>
          <w:bCs/>
          <w:u w:val="single"/>
        </w:rPr>
        <w:t>License</w:t>
      </w:r>
      <w:r w:rsidRPr="007A2E0E">
        <w:rPr>
          <w:b/>
          <w:bCs/>
        </w:rPr>
        <w:t>:</w:t>
      </w:r>
      <w:r>
        <w:t xml:space="preserve"> a document from the government giving someone permission to do a certain thing.</w:t>
      </w:r>
    </w:p>
    <w:p w14:paraId="0C70FDC6" w14:textId="00DEC573" w:rsidR="0081684F" w:rsidRPr="0051209D" w:rsidRDefault="0081684F" w:rsidP="007A2E0E">
      <w:pPr>
        <w:pStyle w:val="Bulletsl"/>
        <w:rPr>
          <w:u w:val="single"/>
        </w:rPr>
      </w:pPr>
      <w:r>
        <w:rPr>
          <w:b/>
          <w:bCs/>
          <w:u w:val="single"/>
        </w:rPr>
        <w:t>Struck down</w:t>
      </w:r>
      <w:r w:rsidRPr="007A2E0E">
        <w:rPr>
          <w:b/>
          <w:bCs/>
        </w:rPr>
        <w:t>:</w:t>
      </w:r>
      <w:r>
        <w:t xml:space="preserve"> when a law </w:t>
      </w:r>
      <w:r w:rsidR="005625CC">
        <w:t xml:space="preserve">that </w:t>
      </w:r>
      <w:r>
        <w:t>conflicts with a federal law or the Constitution</w:t>
      </w:r>
      <w:r w:rsidR="005625CC">
        <w:t xml:space="preserve"> is voided or </w:t>
      </w:r>
      <w:r>
        <w:t>no longer has power.</w:t>
      </w:r>
    </w:p>
    <w:p w14:paraId="35621F4C" w14:textId="56D5C76C" w:rsidR="0051209D" w:rsidRPr="0051209D" w:rsidRDefault="0051209D" w:rsidP="007A2E0E">
      <w:pPr>
        <w:pStyle w:val="Bulletsl"/>
        <w:rPr>
          <w:u w:val="single"/>
        </w:rPr>
      </w:pPr>
      <w:r>
        <w:rPr>
          <w:b/>
          <w:bCs/>
          <w:u w:val="single"/>
        </w:rPr>
        <w:t>Supremacy Clause</w:t>
      </w:r>
      <w:r w:rsidRPr="007A2E0E">
        <w:rPr>
          <w:b/>
          <w:bCs/>
        </w:rPr>
        <w:t>:</w:t>
      </w:r>
      <w:r>
        <w:t xml:space="preserve"> </w:t>
      </w:r>
      <w:r w:rsidR="003D2E74">
        <w:t>the part of the Constitution that says that the Constitution and federal law are the supreme law of the land and superior to state law.</w:t>
      </w:r>
    </w:p>
    <w:p w14:paraId="4EFBFEBF" w14:textId="7D498472" w:rsidR="0081684F" w:rsidRPr="00A26EC7" w:rsidRDefault="0081684F" w:rsidP="007A2E0E">
      <w:pPr>
        <w:pStyle w:val="Bulletsl"/>
        <w:rPr>
          <w:u w:val="single"/>
        </w:rPr>
      </w:pPr>
      <w:r>
        <w:rPr>
          <w:b/>
          <w:bCs/>
          <w:u w:val="single"/>
        </w:rPr>
        <w:t>Unanimous</w:t>
      </w:r>
      <w:r w:rsidRPr="007A2E0E">
        <w:rPr>
          <w:b/>
          <w:bCs/>
        </w:rPr>
        <w:t>:</w:t>
      </w:r>
      <w:r>
        <w:t xml:space="preserve"> a decision where all </w:t>
      </w:r>
      <w:r w:rsidR="003070DA">
        <w:t xml:space="preserve">nine </w:t>
      </w:r>
      <w:r>
        <w:t>of the Supreme Court justices agree.</w:t>
      </w:r>
    </w:p>
    <w:p w14:paraId="2FD938A0" w14:textId="3050D5A9" w:rsidR="0081684F" w:rsidRPr="003070DA" w:rsidRDefault="0081684F" w:rsidP="00B30996">
      <w:pPr>
        <w:pStyle w:val="Bulletsl"/>
        <w:spacing w:after="480"/>
        <w:rPr>
          <w:u w:val="single"/>
        </w:rPr>
      </w:pPr>
      <w:r w:rsidRPr="007A2E0E">
        <w:rPr>
          <w:b/>
          <w:bCs/>
          <w:u w:val="single"/>
        </w:rPr>
        <w:t>Unconstitutional</w:t>
      </w:r>
      <w:r w:rsidRPr="007A2E0E">
        <w:rPr>
          <w:b/>
          <w:bCs/>
        </w:rPr>
        <w:t>:</w:t>
      </w:r>
      <w:r>
        <w:t xml:space="preserve"> </w:t>
      </w:r>
      <w:r w:rsidR="00C374BA" w:rsidRPr="00C374BA">
        <w:t>not allowed by or contained in the Constitution. If a law is unconstitutional, it will be struck down, meaning it is no longer a law.</w:t>
      </w:r>
    </w:p>
    <w:tbl>
      <w:tblPr>
        <w:tblStyle w:val="TableGrid"/>
        <w:tblW w:w="0" w:type="auto"/>
        <w:tblLook w:val="04A0" w:firstRow="1" w:lastRow="0" w:firstColumn="1" w:lastColumn="0" w:noHBand="0" w:noVBand="1"/>
      </w:tblPr>
      <w:tblGrid>
        <w:gridCol w:w="9350"/>
      </w:tblGrid>
      <w:tr w:rsidR="003070DA" w14:paraId="49A0B5EE" w14:textId="77777777" w:rsidTr="00D00602">
        <w:tc>
          <w:tcPr>
            <w:tcW w:w="9350" w:type="dxa"/>
            <w:shd w:val="clear" w:color="auto" w:fill="F2F2F2" w:themeFill="background1" w:themeFillShade="F2"/>
          </w:tcPr>
          <w:p w14:paraId="0CE85F67" w14:textId="1C889F99" w:rsidR="003070DA" w:rsidRDefault="003070DA" w:rsidP="00D00602">
            <w:pPr>
              <w:pStyle w:val="Basiccopysl"/>
              <w:spacing w:before="120"/>
            </w:pPr>
            <w:r w:rsidRPr="003070DA">
              <w:t xml:space="preserve">Additional information about </w:t>
            </w:r>
            <w:r w:rsidRPr="00B30996">
              <w:rPr>
                <w:i/>
                <w:iCs/>
              </w:rPr>
              <w:t>Gibbons v. Ogden</w:t>
            </w:r>
            <w:r w:rsidRPr="003070DA">
              <w:rPr>
                <w:i/>
                <w:iCs/>
              </w:rPr>
              <w:t>,</w:t>
            </w:r>
            <w:r w:rsidRPr="003070DA">
              <w:t xml:space="preserve"> including background at three reading levels, opinion quotes and summaries, teaching activities, and additional resources, can be found at </w:t>
            </w:r>
            <w:hyperlink r:id="rId11" w:history="1">
              <w:r w:rsidRPr="003070DA">
                <w:rPr>
                  <w:rStyle w:val="Hyperlink"/>
                  <w:color w:val="auto"/>
                </w:rPr>
                <w:t>https://www.landmarkcases.org/</w:t>
              </w:r>
            </w:hyperlink>
            <w:r w:rsidRPr="003070DA">
              <w:t>.</w:t>
            </w:r>
          </w:p>
        </w:tc>
      </w:tr>
    </w:tbl>
    <w:p w14:paraId="0C7C26DC" w14:textId="77777777" w:rsidR="0081684F" w:rsidRPr="000B7A20" w:rsidRDefault="0081684F" w:rsidP="00B30996">
      <w:pPr>
        <w:pStyle w:val="Subhead3sl"/>
        <w:spacing w:before="0"/>
      </w:pPr>
    </w:p>
    <w:sectPr w:rsidR="0081684F" w:rsidRPr="000B7A20" w:rsidSect="00602342">
      <w:headerReference w:type="default" r:id="rId12"/>
      <w:footerReference w:type="default" r:id="rId13"/>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3593" w14:textId="77777777" w:rsidR="00602342" w:rsidRDefault="00602342" w:rsidP="0078549D">
      <w:pPr>
        <w:spacing w:after="0"/>
      </w:pPr>
      <w:r>
        <w:separator/>
      </w:r>
    </w:p>
  </w:endnote>
  <w:endnote w:type="continuationSeparator" w:id="0">
    <w:p w14:paraId="2753721D" w14:textId="77777777" w:rsidR="00602342" w:rsidRDefault="00602342" w:rsidP="0078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rPr>
    </w:sdtEndPr>
    <w:sdtContent>
      <w:p w14:paraId="4F51224C" w14:textId="223233E4" w:rsidR="00690889" w:rsidRPr="0078549D" w:rsidRDefault="00690889">
        <w:pPr>
          <w:pStyle w:val="Footer"/>
        </w:pPr>
        <w:r w:rsidRPr="008A3806">
          <w:rPr>
            <w:rFonts w:cstheme="minorHAnsi"/>
          </w:rPr>
          <w:t>©</w:t>
        </w:r>
        <w:r w:rsidRPr="008A3806">
          <w:t xml:space="preserve"> 20</w:t>
        </w:r>
        <w:r w:rsidR="00594BFE">
          <w:t>20</w:t>
        </w:r>
        <w:r w:rsidRPr="008A3806">
          <w:t xml:space="preserve"> Street Law, Inc.</w:t>
        </w:r>
        <w:r w:rsidRPr="008A3806">
          <w:tab/>
        </w:r>
        <w:r w:rsidRPr="008A3806">
          <w:tab/>
        </w:r>
        <w:r>
          <w:t xml:space="preserve"> </w:t>
        </w:r>
        <w:r w:rsidRPr="008A3806">
          <w:fldChar w:fldCharType="begin"/>
        </w:r>
        <w:r w:rsidRPr="008A3806">
          <w:instrText xml:space="preserve"> PAGE   \* MERGEFORMAT </w:instrText>
        </w:r>
        <w:r w:rsidRPr="008A3806">
          <w:fldChar w:fldCharType="separate"/>
        </w:r>
        <w:r w:rsidR="0019529C">
          <w:rPr>
            <w:noProof/>
          </w:rPr>
          <w:t>2</w:t>
        </w:r>
        <w:r w:rsidRPr="008A380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noProof/>
      </w:rPr>
    </w:sdtEndPr>
    <w:sdtContent>
      <w:p w14:paraId="390B8682" w14:textId="30CEBC4F" w:rsidR="00690889" w:rsidRDefault="00690889">
        <w:pPr>
          <w:pStyle w:val="Footer"/>
          <w:rPr>
            <w:noProof/>
          </w:rPr>
        </w:pPr>
        <w:r w:rsidRPr="008A3806">
          <w:rPr>
            <w:rFonts w:cstheme="minorHAnsi"/>
          </w:rPr>
          <w:t>©</w:t>
        </w:r>
        <w:r w:rsidRPr="008A3806">
          <w:t xml:space="preserve"> 20</w:t>
        </w:r>
        <w:r w:rsidR="00594BFE">
          <w:t>20</w:t>
        </w:r>
        <w:r w:rsidRPr="008A3806">
          <w:t xml:space="preserve"> Street Law, Inc.</w:t>
        </w:r>
        <w:r w:rsidRPr="008A3806">
          <w:tab/>
        </w:r>
        <w:r w:rsidRPr="008A3806">
          <w:tab/>
        </w:r>
        <w:r>
          <w:t xml:space="preserve"> </w:t>
        </w:r>
        <w:r w:rsidR="003070DA">
          <w:t>Last updated: 07/14/2020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F191" w14:textId="77777777" w:rsidR="00602342" w:rsidRDefault="00602342" w:rsidP="0078549D">
      <w:pPr>
        <w:spacing w:after="0"/>
      </w:pPr>
      <w:r>
        <w:separator/>
      </w:r>
    </w:p>
  </w:footnote>
  <w:footnote w:type="continuationSeparator" w:id="0">
    <w:p w14:paraId="7B80A21E" w14:textId="77777777" w:rsidR="00602342" w:rsidRDefault="00602342" w:rsidP="00785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FE58" w14:textId="338EA5E7" w:rsidR="00690889" w:rsidRPr="00B30996" w:rsidRDefault="00B30996" w:rsidP="00B30996">
    <w:pPr>
      <w:jc w:val="right"/>
    </w:pPr>
    <w:r w:rsidRPr="00B30996">
      <w:rPr>
        <w:rFonts w:cstheme="minorHAnsi"/>
        <w:i/>
        <w:iCs/>
        <w:noProof/>
        <w:sz w:val="22"/>
      </w:rPr>
      <mc:AlternateContent>
        <mc:Choice Requires="wps">
          <w:drawing>
            <wp:anchor distT="0" distB="0" distL="114300" distR="114300" simplePos="0" relativeHeight="251663360" behindDoc="0" locked="0" layoutInCell="1" allowOverlap="1" wp14:anchorId="19416905" wp14:editId="7D669943">
              <wp:simplePos x="0" y="0"/>
              <wp:positionH relativeFrom="column">
                <wp:posOffset>-133350</wp:posOffset>
              </wp:positionH>
              <wp:positionV relativeFrom="paragraph">
                <wp:posOffset>-142875</wp:posOffset>
              </wp:positionV>
              <wp:extent cx="2695575" cy="542925"/>
              <wp:effectExtent l="0" t="0" r="0" b="0"/>
              <wp:wrapNone/>
              <wp:docPr id="786684348" name="Text Box 786684348"/>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1ED205" w14:textId="77777777" w:rsidR="00B30996" w:rsidRDefault="00B30996" w:rsidP="00B30996">
                          <w:r>
                            <w:rPr>
                              <w:noProof/>
                            </w:rPr>
                            <w:drawing>
                              <wp:inline distT="0" distB="0" distL="0" distR="0" wp14:anchorId="116BCA2F" wp14:editId="6F3821AC">
                                <wp:extent cx="1828800" cy="333590"/>
                                <wp:effectExtent l="0" t="0" r="0" b="9525"/>
                                <wp:docPr id="1007608994" name="Picture 100760899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416905" id="_x0000_t202" coordsize="21600,21600" o:spt="202" path="m,l,21600r21600,l21600,xe">
              <v:stroke joinstyle="miter"/>
              <v:path gradientshapeok="t" o:connecttype="rect"/>
            </v:shapetype>
            <v:shape id="Text Box 786684348" o:spid="_x0000_s1026" type="#_x0000_t202" style="position:absolute;left:0;text-align:left;margin-left:-10.5pt;margin-top:-11.2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381ED205" w14:textId="77777777" w:rsidR="00B30996" w:rsidRDefault="00B30996" w:rsidP="00B30996">
                    <w:r>
                      <w:rPr>
                        <w:noProof/>
                      </w:rPr>
                      <w:drawing>
                        <wp:inline distT="0" distB="0" distL="0" distR="0" wp14:anchorId="116BCA2F" wp14:editId="6F3821AC">
                          <wp:extent cx="1828800" cy="333590"/>
                          <wp:effectExtent l="0" t="0" r="0" b="9525"/>
                          <wp:docPr id="1007608994" name="Picture 100760899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B30996">
      <w:rPr>
        <w:rFonts w:cstheme="minorHAnsi"/>
        <w:i/>
        <w:iCs/>
        <w:sz w:val="22"/>
      </w:rPr>
      <w:t>Gibbons v. Ogden</w:t>
    </w:r>
    <w:r w:rsidRPr="00B30996">
      <w:rPr>
        <w:rFonts w:cstheme="minorHAnsi"/>
        <w:sz w:val="22"/>
      </w:rPr>
      <w:t xml:space="preserve"> (1824)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6780" w14:textId="77777777" w:rsidR="00B30996" w:rsidRPr="00B30996" w:rsidRDefault="00B30996" w:rsidP="00B30996">
    <w:pPr>
      <w:jc w:val="right"/>
    </w:pPr>
    <w:r w:rsidRPr="00B30996">
      <w:rPr>
        <w:rFonts w:cstheme="minorHAnsi"/>
        <w:noProof/>
        <w:sz w:val="22"/>
      </w:rPr>
      <mc:AlternateContent>
        <mc:Choice Requires="wps">
          <w:drawing>
            <wp:anchor distT="0" distB="0" distL="114300" distR="114300" simplePos="0" relativeHeight="251661312" behindDoc="0" locked="0" layoutInCell="1" allowOverlap="1" wp14:anchorId="34957DE8" wp14:editId="660BF00A">
              <wp:simplePos x="0" y="0"/>
              <wp:positionH relativeFrom="column">
                <wp:posOffset>-133350</wp:posOffset>
              </wp:positionH>
              <wp:positionV relativeFrom="paragraph">
                <wp:posOffset>-142875</wp:posOffset>
              </wp:positionV>
              <wp:extent cx="2695575" cy="542925"/>
              <wp:effectExtent l="0" t="0" r="0" b="0"/>
              <wp:wrapNone/>
              <wp:docPr id="826257443" name="Text Box 8262574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912A3" w14:textId="77777777" w:rsidR="00B30996" w:rsidRDefault="00B30996" w:rsidP="00B30996">
                          <w:r>
                            <w:rPr>
                              <w:noProof/>
                            </w:rPr>
                            <w:drawing>
                              <wp:inline distT="0" distB="0" distL="0" distR="0" wp14:anchorId="030CC18C" wp14:editId="1B69D288">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957DE8" id="_x0000_t202" coordsize="21600,21600" o:spt="202" path="m,l,21600r21600,l21600,xe">
              <v:stroke joinstyle="miter"/>
              <v:path gradientshapeok="t" o:connecttype="rect"/>
            </v:shapetype>
            <v:shape id="Text Box 826257443" o:spid="_x0000_s1027" type="#_x0000_t202" style="position:absolute;left:0;text-align:left;margin-left:-10.5pt;margin-top:-11.2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1CB912A3" w14:textId="77777777" w:rsidR="00B30996" w:rsidRDefault="00B30996" w:rsidP="00B30996">
                    <w:r>
                      <w:rPr>
                        <w:noProof/>
                      </w:rPr>
                      <w:drawing>
                        <wp:inline distT="0" distB="0" distL="0" distR="0" wp14:anchorId="030CC18C" wp14:editId="1B69D288">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B30996">
      <w:rPr>
        <w:rFonts w:cstheme="minorHAnsi"/>
        <w:sz w:val="22"/>
      </w:rPr>
      <w:t>Street Law, Inc. Case Summary</w:t>
    </w:r>
  </w:p>
  <w:p w14:paraId="66AE2EC1" w14:textId="77777777" w:rsidR="00690889" w:rsidRDefault="0069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E47"/>
    <w:multiLevelType w:val="multilevel"/>
    <w:tmpl w:val="74F69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F3686"/>
    <w:multiLevelType w:val="hybridMultilevel"/>
    <w:tmpl w:val="A8DA5BBA"/>
    <w:lvl w:ilvl="0" w:tplc="65FAB37C">
      <w:start w:val="1"/>
      <w:numFmt w:val="bullet"/>
      <w:pStyle w:val="Glossarybulletss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927939">
    <w:abstractNumId w:val="4"/>
  </w:num>
  <w:num w:numId="2" w16cid:durableId="695080874">
    <w:abstractNumId w:val="1"/>
  </w:num>
  <w:num w:numId="3" w16cid:durableId="1520511606">
    <w:abstractNumId w:val="2"/>
  </w:num>
  <w:num w:numId="4" w16cid:durableId="2126268136">
    <w:abstractNumId w:val="5"/>
  </w:num>
  <w:num w:numId="5" w16cid:durableId="770127071">
    <w:abstractNumId w:val="3"/>
  </w:num>
  <w:num w:numId="6" w16cid:durableId="1561557435">
    <w:abstractNumId w:val="0"/>
  </w:num>
  <w:num w:numId="7" w16cid:durableId="538008275">
    <w:abstractNumId w:val="4"/>
  </w:num>
  <w:num w:numId="8" w16cid:durableId="393703178">
    <w:abstractNumId w:val="4"/>
  </w:num>
  <w:num w:numId="9" w16cid:durableId="90341783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4722"/>
    <w:rsid w:val="000248E2"/>
    <w:rsid w:val="00081957"/>
    <w:rsid w:val="000939DC"/>
    <w:rsid w:val="000B53C1"/>
    <w:rsid w:val="000B7A20"/>
    <w:rsid w:val="000D0D29"/>
    <w:rsid w:val="000E239D"/>
    <w:rsid w:val="000E736C"/>
    <w:rsid w:val="000F5A92"/>
    <w:rsid w:val="000F7644"/>
    <w:rsid w:val="00136C23"/>
    <w:rsid w:val="00153338"/>
    <w:rsid w:val="00161C2E"/>
    <w:rsid w:val="00163CBF"/>
    <w:rsid w:val="00170B98"/>
    <w:rsid w:val="0019529C"/>
    <w:rsid w:val="001D6750"/>
    <w:rsid w:val="00212BC6"/>
    <w:rsid w:val="00213D58"/>
    <w:rsid w:val="00226431"/>
    <w:rsid w:val="00242FA3"/>
    <w:rsid w:val="00290061"/>
    <w:rsid w:val="002A26AF"/>
    <w:rsid w:val="002A7E5B"/>
    <w:rsid w:val="002B4D38"/>
    <w:rsid w:val="002C68A3"/>
    <w:rsid w:val="002D6FFA"/>
    <w:rsid w:val="002E7F58"/>
    <w:rsid w:val="00304C79"/>
    <w:rsid w:val="003070DA"/>
    <w:rsid w:val="00310F79"/>
    <w:rsid w:val="00312B56"/>
    <w:rsid w:val="00317735"/>
    <w:rsid w:val="00324F7E"/>
    <w:rsid w:val="00330C55"/>
    <w:rsid w:val="0036308D"/>
    <w:rsid w:val="00364515"/>
    <w:rsid w:val="00375090"/>
    <w:rsid w:val="00377723"/>
    <w:rsid w:val="00391EA0"/>
    <w:rsid w:val="00396AEB"/>
    <w:rsid w:val="003C64A4"/>
    <w:rsid w:val="003D2E74"/>
    <w:rsid w:val="00401701"/>
    <w:rsid w:val="004137AA"/>
    <w:rsid w:val="004219E8"/>
    <w:rsid w:val="00423524"/>
    <w:rsid w:val="00424B4F"/>
    <w:rsid w:val="00431309"/>
    <w:rsid w:val="004448A8"/>
    <w:rsid w:val="00486848"/>
    <w:rsid w:val="0049404A"/>
    <w:rsid w:val="00496974"/>
    <w:rsid w:val="004B0C6B"/>
    <w:rsid w:val="004B1197"/>
    <w:rsid w:val="004B3D25"/>
    <w:rsid w:val="004B560A"/>
    <w:rsid w:val="004E107B"/>
    <w:rsid w:val="004F0149"/>
    <w:rsid w:val="0051209D"/>
    <w:rsid w:val="00516C3F"/>
    <w:rsid w:val="005311FB"/>
    <w:rsid w:val="00533DBB"/>
    <w:rsid w:val="005625CC"/>
    <w:rsid w:val="00564F69"/>
    <w:rsid w:val="00594BFE"/>
    <w:rsid w:val="005A0330"/>
    <w:rsid w:val="005A776C"/>
    <w:rsid w:val="005C4EE4"/>
    <w:rsid w:val="005C54C4"/>
    <w:rsid w:val="005C68D7"/>
    <w:rsid w:val="00602342"/>
    <w:rsid w:val="006217AE"/>
    <w:rsid w:val="00624B7B"/>
    <w:rsid w:val="00656B4C"/>
    <w:rsid w:val="00690889"/>
    <w:rsid w:val="00694AE4"/>
    <w:rsid w:val="006A7A44"/>
    <w:rsid w:val="006B1C8C"/>
    <w:rsid w:val="006B271B"/>
    <w:rsid w:val="006B290D"/>
    <w:rsid w:val="006B6A35"/>
    <w:rsid w:val="006C0554"/>
    <w:rsid w:val="006C489E"/>
    <w:rsid w:val="006D3DF7"/>
    <w:rsid w:val="006E589B"/>
    <w:rsid w:val="006F373E"/>
    <w:rsid w:val="00762F17"/>
    <w:rsid w:val="0078549D"/>
    <w:rsid w:val="007865E5"/>
    <w:rsid w:val="007A2E0E"/>
    <w:rsid w:val="007A59B9"/>
    <w:rsid w:val="007A739A"/>
    <w:rsid w:val="007B4E71"/>
    <w:rsid w:val="007D2C4F"/>
    <w:rsid w:val="007E788E"/>
    <w:rsid w:val="007F700D"/>
    <w:rsid w:val="00812035"/>
    <w:rsid w:val="00815CB0"/>
    <w:rsid w:val="0081684F"/>
    <w:rsid w:val="0081706F"/>
    <w:rsid w:val="008344B3"/>
    <w:rsid w:val="008E4DBF"/>
    <w:rsid w:val="009134F4"/>
    <w:rsid w:val="00921DBB"/>
    <w:rsid w:val="00951702"/>
    <w:rsid w:val="00961A62"/>
    <w:rsid w:val="009D6B03"/>
    <w:rsid w:val="009E003A"/>
    <w:rsid w:val="00A0388D"/>
    <w:rsid w:val="00A06F2D"/>
    <w:rsid w:val="00A1586A"/>
    <w:rsid w:val="00A264C3"/>
    <w:rsid w:val="00A26ABC"/>
    <w:rsid w:val="00A3443C"/>
    <w:rsid w:val="00A365FA"/>
    <w:rsid w:val="00A571DA"/>
    <w:rsid w:val="00A83102"/>
    <w:rsid w:val="00A91420"/>
    <w:rsid w:val="00AC1A30"/>
    <w:rsid w:val="00AE0C77"/>
    <w:rsid w:val="00B07FF7"/>
    <w:rsid w:val="00B14232"/>
    <w:rsid w:val="00B15259"/>
    <w:rsid w:val="00B30996"/>
    <w:rsid w:val="00B34554"/>
    <w:rsid w:val="00B62487"/>
    <w:rsid w:val="00B91534"/>
    <w:rsid w:val="00BE4A01"/>
    <w:rsid w:val="00C30920"/>
    <w:rsid w:val="00C374BA"/>
    <w:rsid w:val="00C42CDF"/>
    <w:rsid w:val="00C65F2B"/>
    <w:rsid w:val="00C74E82"/>
    <w:rsid w:val="00C9229A"/>
    <w:rsid w:val="00C949AC"/>
    <w:rsid w:val="00CA1EF2"/>
    <w:rsid w:val="00CC2768"/>
    <w:rsid w:val="00CE2D15"/>
    <w:rsid w:val="00D07C0F"/>
    <w:rsid w:val="00D42341"/>
    <w:rsid w:val="00D52F5A"/>
    <w:rsid w:val="00D53BAE"/>
    <w:rsid w:val="00D825E8"/>
    <w:rsid w:val="00DA5373"/>
    <w:rsid w:val="00DE3D18"/>
    <w:rsid w:val="00DE4AF3"/>
    <w:rsid w:val="00E03B2D"/>
    <w:rsid w:val="00E10979"/>
    <w:rsid w:val="00E208FC"/>
    <w:rsid w:val="00E2627D"/>
    <w:rsid w:val="00E36549"/>
    <w:rsid w:val="00E75C46"/>
    <w:rsid w:val="00E83DDC"/>
    <w:rsid w:val="00E9032A"/>
    <w:rsid w:val="00EF45F8"/>
    <w:rsid w:val="00F25711"/>
    <w:rsid w:val="00F3300D"/>
    <w:rsid w:val="00F40F6E"/>
    <w:rsid w:val="00F41223"/>
    <w:rsid w:val="00F42CDF"/>
    <w:rsid w:val="00F87950"/>
    <w:rsid w:val="00FA07EF"/>
    <w:rsid w:val="00FC1A33"/>
    <w:rsid w:val="00FC5BD8"/>
    <w:rsid w:val="00FE7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1866"/>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91EA0"/>
    <w:pPr>
      <w:spacing w:after="0" w:line="240" w:lineRule="auto"/>
    </w:pPr>
    <w:rPr>
      <w:sz w:val="24"/>
      <w:szCs w:val="24"/>
    </w:rPr>
  </w:style>
  <w:style w:type="paragraph" w:customStyle="1" w:styleId="Basiccopycenteredsl">
    <w:name w:val="Basic copy_centered_sl"/>
    <w:basedOn w:val="Basiccopysl"/>
    <w:qFormat/>
    <w:rsid w:val="00E10979"/>
    <w:pPr>
      <w:spacing w:line="240" w:lineRule="auto"/>
      <w:jc w:val="center"/>
    </w:pPr>
    <w:rPr>
      <w:rFonts w:eastAsia="Times New Roman" w:cs="Times New Roman"/>
      <w:b/>
    </w:rPr>
  </w:style>
  <w:style w:type="paragraph" w:styleId="Subtitle">
    <w:name w:val="Subtitle"/>
    <w:basedOn w:val="Normal1"/>
    <w:next w:val="Normal1"/>
    <w:link w:val="SubtitleChar"/>
    <w:rsid w:val="000E736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E736C"/>
    <w:rPr>
      <w:rFonts w:ascii="Georgia" w:eastAsia="Georgia" w:hAnsi="Georgia" w:cs="Georgia"/>
      <w:i/>
      <w:color w:val="666666"/>
      <w:sz w:val="48"/>
      <w:szCs w:val="48"/>
    </w:rPr>
  </w:style>
  <w:style w:type="paragraph" w:customStyle="1" w:styleId="Glossarybulletssl">
    <w:name w:val="Glossary bullets_sl"/>
    <w:qFormat/>
    <w:rsid w:val="0081684F"/>
    <w:pPr>
      <w:numPr>
        <w:numId w:val="9"/>
      </w:numPr>
      <w:spacing w:after="120" w:line="360" w:lineRule="auto"/>
    </w:pPr>
    <w:rPr>
      <w:rFonts w:ascii="Garamond" w:hAnsi="Garamond"/>
      <w:sz w:val="24"/>
      <w:szCs w:val="24"/>
    </w:rPr>
  </w:style>
  <w:style w:type="character" w:customStyle="1" w:styleId="Glossarytermsl">
    <w:name w:val="Glossary term_sl"/>
    <w:uiPriority w:val="1"/>
    <w:qFormat/>
    <w:rsid w:val="0081684F"/>
    <w:rPr>
      <w:rFonts w:ascii="Garamond" w:hAnsi="Garamond"/>
      <w:b/>
      <w:sz w:val="24"/>
      <w:u w:val="single"/>
    </w:rPr>
  </w:style>
  <w:style w:type="paragraph" w:customStyle="1" w:styleId="Datessl">
    <w:name w:val="Dates_sl"/>
    <w:basedOn w:val="Normal"/>
    <w:rsid w:val="00A26ABC"/>
    <w:pPr>
      <w:spacing w:after="120"/>
      <w:jc w:val="center"/>
    </w:pPr>
    <w:rPr>
      <w:b/>
    </w:rPr>
  </w:style>
  <w:style w:type="table" w:styleId="TableGrid">
    <w:name w:val="Table Grid"/>
    <w:basedOn w:val="TableNormal"/>
    <w:uiPriority w:val="59"/>
    <w:rsid w:val="0030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C125-D9B1-4BFA-B7A2-A09DFD8ACC1C}">
  <ds:schemaRefs>
    <ds:schemaRef ds:uri="http://schemas.microsoft.com/sharepoint/v3/contenttype/forms"/>
  </ds:schemaRefs>
</ds:datastoreItem>
</file>

<file path=customXml/itemProps2.xml><?xml version="1.0" encoding="utf-8"?>
<ds:datastoreItem xmlns:ds="http://schemas.openxmlformats.org/officeDocument/2006/customXml" ds:itemID="{3232016F-4A34-4E96-9403-A4F8F1E54622}">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59130097-A209-4231-A35D-0A2E0FC50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F4E82-7666-445C-B083-F25F4848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3</Pages>
  <Words>1193</Words>
  <Characters>6458</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2</cp:revision>
  <dcterms:created xsi:type="dcterms:W3CDTF">2024-01-17T18:54:00Z</dcterms:created>
  <dcterms:modified xsi:type="dcterms:W3CDTF">2024-01-17T18:54:00Z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