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9EB53" w14:textId="77777777" w:rsidR="0023246B" w:rsidRDefault="0023246B">
      <w:pPr>
        <w:spacing w:after="3200"/>
      </w:pPr>
    </w:p>
    <w:p w14:paraId="69B9EB54" w14:textId="77777777" w:rsidR="0023246B" w:rsidRDefault="00841654">
      <w:pPr>
        <w:spacing w:after="200"/>
        <w:jc w:val="center"/>
      </w:pPr>
      <w:r>
        <w:rPr>
          <w:b/>
          <w:bCs/>
          <w:sz w:val="72"/>
          <w:szCs w:val="72"/>
        </w:rPr>
        <w:t>PortabilityMGT</w:t>
      </w:r>
    </w:p>
    <w:p w14:paraId="69B9EB55" w14:textId="77777777" w:rsidR="0023246B" w:rsidRDefault="00841654">
      <w:pPr>
        <w:spacing w:after="2000"/>
        <w:jc w:val="center"/>
      </w:pPr>
      <w:r>
        <w:rPr>
          <w:b/>
          <w:bCs/>
          <w:color w:val="D97A1E"/>
          <w:sz w:val="40"/>
          <w:szCs w:val="40"/>
        </w:rPr>
        <w:t>User Manual</w:t>
      </w:r>
    </w:p>
    <w:p w14:paraId="69B9EB56" w14:textId="77777777" w:rsidR="0023246B" w:rsidRDefault="00841654">
      <w:pPr>
        <w:spacing w:after="100"/>
        <w:jc w:val="center"/>
      </w:pPr>
      <w:r>
        <w:rPr>
          <w:color w:val="666666"/>
          <w:sz w:val="26"/>
          <w:szCs w:val="26"/>
        </w:rPr>
        <w:t>Version 1.3.0</w:t>
      </w:r>
    </w:p>
    <w:p w14:paraId="69B9EB57" w14:textId="77777777" w:rsidR="0023246B" w:rsidRDefault="00841654">
      <w:pPr>
        <w:spacing w:after="100"/>
        <w:jc w:val="center"/>
      </w:pPr>
      <w:r>
        <w:rPr>
          <w:color w:val="666666"/>
          <w:sz w:val="26"/>
          <w:szCs w:val="26"/>
        </w:rPr>
        <w:t>June 2026</w:t>
      </w:r>
    </w:p>
    <w:p w14:paraId="69B9EB58" w14:textId="77777777" w:rsidR="0023246B" w:rsidRDefault="00841654">
      <w:pPr>
        <w:jc w:val="center"/>
      </w:pPr>
      <w:r>
        <w:rPr>
          <w:color w:val="666666"/>
          <w:sz w:val="26"/>
          <w:szCs w:val="26"/>
        </w:rPr>
        <w:t>Liquidware</w:t>
      </w:r>
    </w:p>
    <w:p w14:paraId="69B9EB59" w14:textId="77777777" w:rsidR="0023246B" w:rsidRDefault="0023246B">
      <w:pPr>
        <w:sectPr w:rsidR="0023246B">
          <w:pgSz w:w="12240" w:h="15840"/>
          <w:pgMar w:top="1440" w:right="1440" w:bottom="1440" w:left="1440" w:header="708" w:footer="708" w:gutter="0"/>
          <w:cols w:space="720"/>
          <w:docGrid w:linePitch="360"/>
        </w:sectPr>
      </w:pPr>
    </w:p>
    <w:p w14:paraId="69B9EB5A" w14:textId="77777777" w:rsidR="0023246B" w:rsidRDefault="00841654">
      <w:pPr>
        <w:spacing w:after="200"/>
      </w:pPr>
      <w:r>
        <w:rPr>
          <w:b/>
          <w:bCs/>
          <w:sz w:val="30"/>
          <w:szCs w:val="30"/>
        </w:rPr>
        <w:lastRenderedPageBreak/>
        <w:t>Table of Contents</w:t>
      </w:r>
    </w:p>
    <w:sdt>
      <w:sdtPr>
        <w:alias w:val="Table of Contents"/>
        <w:id w:val="292254410"/>
      </w:sdtPr>
      <w:sdtEndPr/>
      <w:sdtContent>
        <w:p w14:paraId="6E1E21C2" w14:textId="7E2836F4" w:rsidR="00D36769" w:rsidRDefault="00841654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>TOC \h \o "1-2"</w:instrText>
          </w:r>
          <w:r>
            <w:fldChar w:fldCharType="separate"/>
          </w:r>
          <w:hyperlink w:anchor="_Toc231986136" w:history="1">
            <w:r w:rsidR="00D36769" w:rsidRPr="00C27391">
              <w:rPr>
                <w:rStyle w:val="Hyperlink"/>
                <w:noProof/>
              </w:rPr>
              <w:t>Introduction</w:t>
            </w:r>
            <w:r w:rsidR="00D36769">
              <w:rPr>
                <w:noProof/>
              </w:rPr>
              <w:tab/>
            </w:r>
            <w:r w:rsidR="00D36769">
              <w:rPr>
                <w:noProof/>
              </w:rPr>
              <w:fldChar w:fldCharType="begin"/>
            </w:r>
            <w:r w:rsidR="00D36769">
              <w:rPr>
                <w:noProof/>
              </w:rPr>
              <w:instrText xml:space="preserve"> PAGEREF _Toc231986136 \h </w:instrText>
            </w:r>
            <w:r w:rsidR="00D36769">
              <w:rPr>
                <w:noProof/>
              </w:rPr>
            </w:r>
            <w:r w:rsidR="00D36769">
              <w:rPr>
                <w:noProof/>
              </w:rPr>
              <w:fldChar w:fldCharType="separate"/>
            </w:r>
            <w:r w:rsidR="00D36769">
              <w:rPr>
                <w:noProof/>
              </w:rPr>
              <w:t>3</w:t>
            </w:r>
            <w:r w:rsidR="00D36769">
              <w:rPr>
                <w:noProof/>
              </w:rPr>
              <w:fldChar w:fldCharType="end"/>
            </w:r>
          </w:hyperlink>
        </w:p>
        <w:p w14:paraId="1502062A" w14:textId="60CAD186" w:rsidR="00D36769" w:rsidRDefault="00D3676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86137" w:history="1">
            <w:r w:rsidRPr="00C27391">
              <w:rPr>
                <w:rStyle w:val="Hyperlink"/>
                <w:noProof/>
              </w:rPr>
              <w:t>1. Starting the Tool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_Toc231986137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09B34850" w14:textId="03DC7028" w:rsidR="00D36769" w:rsidRDefault="00D3676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86138" w:history="1">
            <w:r w:rsidRPr="00C27391">
              <w:rPr>
                <w:rStyle w:val="Hyperlink"/>
                <w:noProof/>
              </w:rPr>
              <w:t>2. The Browser Window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_Toc231986138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3DE9CA61" w14:textId="0DC59B60" w:rsidR="00D36769" w:rsidRDefault="00D3676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86139" w:history="1">
            <w:r w:rsidRPr="00C27391">
              <w:rPr>
                <w:rStyle w:val="Hyperlink"/>
                <w:noProof/>
              </w:rPr>
              <w:t>3. Search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_Toc231986139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4D05B03F" w14:textId="546E80FA" w:rsidR="00D36769" w:rsidRDefault="00D3676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86140" w:history="1">
            <w:r w:rsidRPr="00C27391">
              <w:rPr>
                <w:rStyle w:val="Hyperlink"/>
                <w:noProof/>
              </w:rPr>
              <w:t>4. Deleting Items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_Toc231986140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6E4745E3" w14:textId="521A05E1" w:rsidR="00D36769" w:rsidRDefault="00D3676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86141" w:history="1">
            <w:r w:rsidRPr="00C27391">
              <w:rPr>
                <w:rStyle w:val="Hyperlink"/>
                <w:noProof/>
              </w:rPr>
              <w:t>5. Size Breakdown (</w:t>
            </w:r>
            <w:r w:rsidRPr="00C27391">
              <w:rPr>
                <w:rStyle w:val="Hyperlink"/>
                <w:rFonts w:ascii="Segoe UI Emoji" w:hAnsi="Segoe UI Emoji" w:cs="Segoe UI Emoji"/>
                <w:noProof/>
              </w:rPr>
              <w:t>📊</w:t>
            </w:r>
            <w:r w:rsidRPr="00C27391">
              <w:rPr>
                <w:rStyle w:val="Hyperlink"/>
                <w:noProof/>
              </w:rPr>
              <w:t xml:space="preserve"> Sizes)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_Toc231986141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3F510FF9" w14:textId="4B6D9C8A" w:rsidR="00D36769" w:rsidRDefault="00D3676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86142" w:history="1">
            <w:r w:rsidRPr="00C27391">
              <w:rPr>
                <w:rStyle w:val="Hyperlink"/>
                <w:noProof/>
              </w:rPr>
              <w:t>6. Rollback / Restore (</w:t>
            </w:r>
            <w:r w:rsidRPr="00C27391">
              <w:rPr>
                <w:rStyle w:val="Hyperlink"/>
                <w:rFonts w:ascii="Cambria Math" w:hAnsi="Cambria Math" w:cs="Cambria Math"/>
                <w:noProof/>
              </w:rPr>
              <w:t>↩</w:t>
            </w:r>
            <w:r w:rsidRPr="00C27391">
              <w:rPr>
                <w:rStyle w:val="Hyperlink"/>
                <w:noProof/>
              </w:rPr>
              <w:t xml:space="preserve"> Rollback)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_Toc231986142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23DE9CB3" w14:textId="7CE7439F" w:rsidR="00D36769" w:rsidRDefault="00D3676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86143" w:history="1">
            <w:r w:rsidRPr="00C27391">
              <w:rPr>
                <w:rStyle w:val="Hyperlink"/>
                <w:noProof/>
              </w:rPr>
              <w:t>7. Profile Summary Report (</w:t>
            </w:r>
            <w:r w:rsidRPr="00C27391">
              <w:rPr>
                <w:rStyle w:val="Hyperlink"/>
                <w:rFonts w:ascii="Segoe UI Emoji" w:hAnsi="Segoe UI Emoji" w:cs="Segoe UI Emoji"/>
                <w:noProof/>
              </w:rPr>
              <w:t>📋</w:t>
            </w:r>
            <w:r w:rsidRPr="00C27391">
              <w:rPr>
                <w:rStyle w:val="Hyperlink"/>
                <w:noProof/>
              </w:rPr>
              <w:t xml:space="preserve"> Report)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_Toc231986143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2E2E3F51" w14:textId="38FDA257" w:rsidR="00D36769" w:rsidRDefault="00D3676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86144" w:history="1">
            <w:r w:rsidRPr="00C27391">
              <w:rPr>
                <w:rStyle w:val="Hyperlink"/>
                <w:noProof/>
              </w:rPr>
              <w:t>8. Reset User (</w:t>
            </w:r>
            <w:r w:rsidRPr="00C27391">
              <w:rPr>
                <w:rStyle w:val="Hyperlink"/>
                <w:rFonts w:ascii="Segoe UI Symbol" w:hAnsi="Segoe UI Symbol" w:cs="Segoe UI Symbol"/>
                <w:noProof/>
              </w:rPr>
              <w:t>⚠</w:t>
            </w:r>
            <w:r w:rsidRPr="00C27391">
              <w:rPr>
                <w:rStyle w:val="Hyperlink"/>
                <w:noProof/>
              </w:rPr>
              <w:t xml:space="preserve"> Reset User)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_Toc231986144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3F3FDA6C" w14:textId="2A122349" w:rsidR="00D36769" w:rsidRDefault="00D3676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86145" w:history="1">
            <w:r w:rsidRPr="00C27391">
              <w:rPr>
                <w:rStyle w:val="Hyperlink"/>
                <w:noProof/>
              </w:rPr>
              <w:t>9. Technician Edition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_Toc231986145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0FAB2C77" w14:textId="001AE2C7" w:rsidR="00D36769" w:rsidRDefault="00D3676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86146" w:history="1">
            <w:r w:rsidRPr="00C27391">
              <w:rPr>
                <w:rStyle w:val="Hyperlink"/>
                <w:noProof/>
              </w:rPr>
              <w:t>10. Archive Viewer &amp; Editor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_Toc231986146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34D592CB" w14:textId="52143F7C" w:rsidR="00D36769" w:rsidRDefault="00D36769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86147" w:history="1">
            <w:r w:rsidRPr="00C27391">
              <w:rPr>
                <w:rStyle w:val="Hyperlink"/>
                <w:noProof/>
              </w:rPr>
              <w:t>11. Tips &amp; Troubleshooting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_Toc231986147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69B9EB5C" w14:textId="006D4D1E" w:rsidR="0023246B" w:rsidRDefault="00841654">
          <w:r>
            <w:fldChar w:fldCharType="end"/>
          </w:r>
        </w:p>
      </w:sdtContent>
    </w:sdt>
    <w:p w14:paraId="69B9EB5D" w14:textId="77777777" w:rsidR="0023246B" w:rsidRDefault="00841654">
      <w:r>
        <w:br w:type="page"/>
      </w:r>
    </w:p>
    <w:p w14:paraId="69B9EB5E" w14:textId="77777777" w:rsidR="0023246B" w:rsidRDefault="00841654">
      <w:pPr>
        <w:pStyle w:val="Heading1"/>
      </w:pPr>
      <w:bookmarkStart w:id="0" w:name="_Toc231986136"/>
      <w:r>
        <w:lastRenderedPageBreak/>
        <w:t>Introduction</w:t>
      </w:r>
      <w:bookmarkEnd w:id="0"/>
    </w:p>
    <w:p w14:paraId="69B9EB5F" w14:textId="77777777" w:rsidR="0023246B" w:rsidRDefault="00841654">
      <w:pPr>
        <w:spacing w:after="120"/>
      </w:pPr>
      <w:r>
        <w:t xml:space="preserve">PortabilityMGT is a management tool for Liquidware ProfileUnity </w:t>
      </w:r>
      <w:r>
        <w:rPr>
          <w:b/>
          <w:bCs/>
        </w:rPr>
        <w:t>Portability</w:t>
      </w:r>
      <w:r>
        <w:t xml:space="preserve"> profile shares. It browses profile data, shows what is consuming space, force-deletes locked or ACL-protected items, restores settings from Retention backups, and views and edits the Portability archive files themselves.</w:t>
      </w:r>
    </w:p>
    <w:p w14:paraId="69B9EB60" w14:textId="77777777" w:rsidR="0023246B" w:rsidRDefault="00841654">
      <w:pPr>
        <w:spacing w:after="120"/>
      </w:pPr>
      <w:r>
        <w:t>The tool ships in two editions:</w:t>
      </w:r>
    </w:p>
    <w:p w14:paraId="69B9EB61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PortabilityMGT</w:t>
      </w:r>
      <w:r>
        <w:t xml:space="preserve"> (full) — for administrators; manages any Portability share.</w:t>
      </w:r>
    </w:p>
    <w:p w14:paraId="69B9EB62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PortabilityMGT Technician</w:t>
      </w:r>
      <w:r>
        <w:t xml:space="preserve"> — for help-desk staff; scoped to pre-configured environments and (optionally) a single user profile. See section 9.</w:t>
      </w:r>
    </w:p>
    <w:p w14:paraId="69B9EB63" w14:textId="77777777" w:rsidR="0023246B" w:rsidRDefault="00841654">
      <w:pPr>
        <w:pBdr>
          <w:left w:val="single" w:sz="18" w:space="8" w:color="D97A1E"/>
        </w:pBdr>
        <w:spacing w:before="120" w:after="160"/>
        <w:ind w:left="360"/>
      </w:pPr>
      <w:r>
        <w:rPr>
          <w:color w:val="8A4500"/>
        </w:rPr>
        <w:t>⚠</w:t>
      </w:r>
      <w:r>
        <w:rPr>
          <w:color w:val="8A4500"/>
        </w:rPr>
        <w:t xml:space="preserve">  PortabilityMGT permanently deletes data and modifies archives. Deletions do not go to the Recycle Bin. Every destructive action asks for confirmation first.</w:t>
      </w:r>
    </w:p>
    <w:p w14:paraId="69B9EB64" w14:textId="77777777" w:rsidR="0023246B" w:rsidRDefault="00841654">
      <w:pPr>
        <w:pStyle w:val="Heading1"/>
      </w:pPr>
      <w:bookmarkStart w:id="1" w:name="_Toc231986137"/>
      <w:r>
        <w:t>1. Starting the Tool</w:t>
      </w:r>
      <w:bookmarkEnd w:id="1"/>
    </w:p>
    <w:p w14:paraId="69B9EB65" w14:textId="77777777" w:rsidR="0023246B" w:rsidRDefault="00841654">
      <w:pPr>
        <w:spacing w:after="120"/>
      </w:pPr>
      <w:r>
        <w:t xml:space="preserve">The application requires </w:t>
      </w:r>
      <w:r>
        <w:rPr>
          <w:b/>
          <w:bCs/>
        </w:rPr>
        <w:t>administrator rights</w:t>
      </w:r>
      <w:r>
        <w:t xml:space="preserve"> (Windows prompts automatically).</w:t>
      </w:r>
    </w:p>
    <w:p w14:paraId="69B9EB66" w14:textId="77777777" w:rsidR="0023246B" w:rsidRDefault="00841654">
      <w:pPr>
        <w:spacing w:after="120"/>
      </w:pPr>
      <w:r>
        <w:rPr>
          <w:b/>
          <w:bCs/>
        </w:rPr>
        <w:t>Full edition</w:t>
      </w:r>
      <w:r>
        <w:t xml:space="preserve"> — enter or browse to the root Portability folder (local path or UNC, e.g. </w:t>
      </w:r>
      <w:r>
        <w:rPr>
          <w:rFonts w:ascii="Consolas" w:eastAsia="Consolas" w:hAnsi="Consolas" w:cs="Consolas"/>
        </w:rPr>
        <w:t>\\server\share\Portability</w:t>
      </w:r>
      <w:r>
        <w:t xml:space="preserve">) and click </w:t>
      </w:r>
      <w:r>
        <w:rPr>
          <w:b/>
          <w:bCs/>
        </w:rPr>
        <w:t>OK</w:t>
      </w:r>
      <w:r>
        <w:t>. The last-used path is remembered.</w:t>
      </w:r>
    </w:p>
    <w:p w14:paraId="69B9EB67" w14:textId="77777777" w:rsidR="0023246B" w:rsidRDefault="00841654">
      <w:pPr>
        <w:spacing w:after="120"/>
      </w:pPr>
      <w:r>
        <w:rPr>
          <w:b/>
          <w:bCs/>
        </w:rPr>
        <w:t>Technician edition</w:t>
      </w:r>
      <w:r>
        <w:t xml:space="preserve"> — select an environment (Dev/QA/Prod or as configured by your administrator) and enter the </w:t>
      </w:r>
      <w:r>
        <w:rPr>
          <w:b/>
          <w:bCs/>
        </w:rPr>
        <w:t>username</w:t>
      </w:r>
      <w:r>
        <w:t xml:space="preserve"> whose profile you need to manage, then click </w:t>
      </w:r>
      <w:r>
        <w:rPr>
          <w:b/>
          <w:bCs/>
        </w:rPr>
        <w:t>Open Profile</w:t>
      </w:r>
      <w:r>
        <w:t>. Leave the username empty to open the environment share itself.</w:t>
      </w:r>
    </w:p>
    <w:p w14:paraId="69B9EB68" w14:textId="77777777" w:rsidR="0023246B" w:rsidRDefault="00841654">
      <w:pPr>
        <w:pStyle w:val="Heading1"/>
      </w:pPr>
      <w:bookmarkStart w:id="2" w:name="_Toc231986138"/>
      <w:r>
        <w:t>2. The Browser Window</w:t>
      </w:r>
      <w:bookmarkEnd w:id="2"/>
    </w:p>
    <w:p w14:paraId="69B9EB69" w14:textId="77777777" w:rsidR="0023246B" w:rsidRDefault="00841654">
      <w:pPr>
        <w:spacing w:after="120"/>
      </w:pPr>
      <w:r>
        <w:t>The main window is an Explorer-style browser: folder tree on the left, file list on the right, toolbar on top, status bar at the bottom.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6260"/>
      </w:tblGrid>
      <w:tr w:rsidR="0023246B" w14:paraId="69B9EB6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CE4C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6A" w14:textId="77777777" w:rsidR="0023246B" w:rsidRDefault="00841654">
            <w:r>
              <w:rPr>
                <w:b/>
                <w:bCs/>
              </w:rPr>
              <w:t>Toolbar item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CE4C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6B" w14:textId="77777777" w:rsidR="0023246B" w:rsidRDefault="00841654">
            <w:r>
              <w:rPr>
                <w:b/>
                <w:bCs/>
              </w:rPr>
              <w:t>Function</w:t>
            </w:r>
          </w:p>
        </w:tc>
      </w:tr>
      <w:tr w:rsidR="0023246B" w14:paraId="69B9EB6F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6D" w14:textId="77777777" w:rsidR="0023246B" w:rsidRDefault="00841654">
            <w:r>
              <w:t xml:space="preserve">◀  ▶  </w:t>
            </w:r>
            <w:r>
              <w:t>⬆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6E" w14:textId="77777777" w:rsidR="0023246B" w:rsidRDefault="00841654">
            <w:r>
              <w:t>Back / Forward / Up one level (Alt+Left, Alt+Right, Alt+Up)</w:t>
            </w:r>
          </w:p>
        </w:tc>
      </w:tr>
      <w:tr w:rsidR="0023246B" w14:paraId="69B9EB72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70" w14:textId="77777777" w:rsidR="0023246B" w:rsidRDefault="00841654">
            <w:r>
              <w:t>Path box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71" w14:textId="77777777" w:rsidR="0023246B" w:rsidRDefault="00841654">
            <w:r>
              <w:t>Shows the current path; type a path and press Enter to jump there</w:t>
            </w:r>
          </w:p>
        </w:tc>
      </w:tr>
      <w:tr w:rsidR="0023246B" w14:paraId="69B9EB75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73" w14:textId="77777777" w:rsidR="0023246B" w:rsidRDefault="00841654">
            <w:r>
              <w:t>🔄</w:t>
            </w:r>
            <w:r>
              <w:t xml:space="preserve"> Refresh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74" w14:textId="77777777" w:rsidR="0023246B" w:rsidRDefault="00841654">
            <w:r>
              <w:t>Reload the current folder and tree</w:t>
            </w:r>
          </w:p>
        </w:tc>
      </w:tr>
      <w:tr w:rsidR="0023246B" w14:paraId="69B9EB78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76" w14:textId="77777777" w:rsidR="0023246B" w:rsidRDefault="00841654">
            <w:r>
              <w:t>🗑</w:t>
            </w:r>
            <w:r>
              <w:t xml:space="preserve"> Delete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77" w14:textId="77777777" w:rsidR="0023246B" w:rsidRDefault="00841654">
            <w:r>
              <w:t>Force-delete the selected items (or press Del) — see section 4</w:t>
            </w:r>
          </w:p>
        </w:tc>
      </w:tr>
      <w:tr w:rsidR="0023246B" w14:paraId="69B9EB7B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79" w14:textId="77777777" w:rsidR="0023246B" w:rsidRDefault="00841654">
            <w:r>
              <w:t>📂</w:t>
            </w:r>
            <w:r>
              <w:t xml:space="preserve"> Change Root / </w:t>
            </w:r>
            <w:r>
              <w:t>🌐</w:t>
            </w:r>
            <w:r>
              <w:t xml:space="preserve"> Environment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7A" w14:textId="77777777" w:rsidR="0023246B" w:rsidRDefault="00841654">
            <w:r>
              <w:t>Switch to another share (full edition) or environment/user (technician edition) without restarting</w:t>
            </w:r>
          </w:p>
        </w:tc>
      </w:tr>
      <w:tr w:rsidR="0023246B" w14:paraId="69B9EB7E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7C" w14:textId="77777777" w:rsidR="0023246B" w:rsidRDefault="00841654">
            <w:r>
              <w:t>📊</w:t>
            </w:r>
            <w:r>
              <w:t xml:space="preserve"> Sizes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7D" w14:textId="77777777" w:rsidR="0023246B" w:rsidRDefault="00841654">
            <w:r>
              <w:t>Size breakdown of the current folder — see section 5</w:t>
            </w:r>
          </w:p>
        </w:tc>
      </w:tr>
      <w:tr w:rsidR="0023246B" w14:paraId="69B9EB81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7F" w14:textId="77777777" w:rsidR="0023246B" w:rsidRDefault="00841654">
            <w:r>
              <w:t>↩</w:t>
            </w:r>
            <w:r>
              <w:t xml:space="preserve"> Rollback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80" w14:textId="77777777" w:rsidR="0023246B" w:rsidRDefault="00841654">
            <w:r>
              <w:t>Restore settings from Retention — see section 6 (enabled when the current folder contains a Retention subfolder)</w:t>
            </w:r>
          </w:p>
        </w:tc>
      </w:tr>
      <w:tr w:rsidR="0023246B" w14:paraId="69B9EB84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82" w14:textId="77777777" w:rsidR="0023246B" w:rsidRDefault="00841654">
            <w:r>
              <w:t>📋</w:t>
            </w:r>
            <w:r>
              <w:t xml:space="preserve"> Report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83" w14:textId="77777777" w:rsidR="0023246B" w:rsidRDefault="00841654">
            <w:r>
              <w:t>Profile summary report across the share — see section 7</w:t>
            </w:r>
          </w:p>
        </w:tc>
      </w:tr>
      <w:tr w:rsidR="0023246B" w14:paraId="69B9EB87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85" w14:textId="77777777" w:rsidR="0023246B" w:rsidRDefault="00841654">
            <w:r>
              <w:t>⚠</w:t>
            </w:r>
            <w:r>
              <w:t xml:space="preserve"> Reset User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86" w14:textId="77777777" w:rsidR="0023246B" w:rsidRDefault="00841654">
            <w:r>
              <w:t>Delete a user's portability data while preserving Retention — see section 8</w:t>
            </w:r>
          </w:p>
        </w:tc>
      </w:tr>
      <w:tr w:rsidR="0023246B" w14:paraId="69B9EB8A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88" w14:textId="77777777" w:rsidR="0023246B" w:rsidRDefault="00841654">
            <w:r>
              <w:lastRenderedPageBreak/>
              <w:t>☀</w:t>
            </w:r>
            <w:r>
              <w:t xml:space="preserve"> / </w:t>
            </w:r>
            <w:r>
              <w:t>🌙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89" w14:textId="77777777" w:rsidR="0023246B" w:rsidRDefault="00841654">
            <w:r>
              <w:t>Toggle light / dark theme (remembered between sessions)</w:t>
            </w:r>
          </w:p>
        </w:tc>
      </w:tr>
      <w:tr w:rsidR="0023246B" w14:paraId="69B9EB8D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8B" w14:textId="77777777" w:rsidR="0023246B" w:rsidRDefault="00841654">
            <w:r>
              <w:t>✅</w:t>
            </w:r>
            <w:r>
              <w:t xml:space="preserve"> Select Folder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8C" w14:textId="77777777" w:rsidR="0023246B" w:rsidRDefault="00841654">
            <w:r>
              <w:t>Hand the current folder to the bulk-delete screen (section 4)</w:t>
            </w:r>
          </w:p>
        </w:tc>
      </w:tr>
      <w:tr w:rsidR="0023246B" w14:paraId="69B9EB90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8E" w14:textId="77777777" w:rsidR="0023246B" w:rsidRDefault="00841654">
            <w:r>
              <w:t>✖</w:t>
            </w:r>
            <w:r>
              <w:t xml:space="preserve"> Close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8F" w14:textId="77777777" w:rsidR="0023246B" w:rsidRDefault="00841654">
            <w:r>
              <w:t>Exit</w:t>
            </w:r>
          </w:p>
        </w:tc>
      </w:tr>
    </w:tbl>
    <w:p w14:paraId="69B9EB91" w14:textId="77777777" w:rsidR="0023246B" w:rsidRDefault="0023246B">
      <w:pPr>
        <w:spacing w:after="120"/>
      </w:pPr>
    </w:p>
    <w:p w14:paraId="69B9EB92" w14:textId="77777777" w:rsidR="0023246B" w:rsidRDefault="00841654">
      <w:pPr>
        <w:spacing w:after="120"/>
      </w:pPr>
      <w:r>
        <w:t>Double-click a folder to open it. Double-click an archive (</w:t>
      </w:r>
      <w:r>
        <w:rPr>
          <w:rFonts w:ascii="Consolas" w:eastAsia="Consolas" w:hAnsi="Consolas" w:cs="Consolas"/>
        </w:rPr>
        <w:t>.7z</w:t>
      </w:r>
      <w:r>
        <w:t xml:space="preserve">, </w:t>
      </w:r>
      <w:r>
        <w:rPr>
          <w:rFonts w:ascii="Consolas" w:eastAsia="Consolas" w:hAnsi="Consolas" w:cs="Consolas"/>
        </w:rPr>
        <w:t>.louzip</w:t>
      </w:r>
      <w:r>
        <w:t xml:space="preserve">, </w:t>
      </w:r>
      <w:r>
        <w:rPr>
          <w:rFonts w:ascii="Consolas" w:eastAsia="Consolas" w:hAnsi="Consolas" w:cs="Consolas"/>
        </w:rPr>
        <w:t>.lou</w:t>
      </w:r>
      <w:r>
        <w:t>) to open the archive viewer (section 10). Other files open with their default program.</w:t>
      </w:r>
    </w:p>
    <w:p w14:paraId="69B9EB93" w14:textId="77777777" w:rsidR="0023246B" w:rsidRDefault="00841654">
      <w:pPr>
        <w:pStyle w:val="Heading1"/>
      </w:pPr>
      <w:bookmarkStart w:id="3" w:name="_Toc231986139"/>
      <w:r>
        <w:t>3. Search</w:t>
      </w:r>
      <w:bookmarkEnd w:id="3"/>
    </w:p>
    <w:p w14:paraId="69B9EB94" w14:textId="77777777" w:rsidR="0023246B" w:rsidRDefault="00841654">
      <w:pPr>
        <w:spacing w:after="120"/>
      </w:pPr>
      <w:r>
        <w:t>The search bar under the toolbar searches the root you opened. Two scopes:</w:t>
      </w:r>
    </w:p>
    <w:p w14:paraId="69B9EB95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👤</w:t>
      </w:r>
      <w:r>
        <w:rPr>
          <w:b/>
          <w:bCs/>
        </w:rPr>
        <w:t xml:space="preserve"> Profile folders (fast)</w:t>
      </w:r>
      <w:r>
        <w:t xml:space="preserve"> (default) — matches folder names directly under the root only. Use this to find a user profile on a share with thousands of profiles; results are instant because nothing is scanned recursively.</w:t>
      </w:r>
    </w:p>
    <w:p w14:paraId="69B9EB96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🌳</w:t>
      </w:r>
      <w:r>
        <w:rPr>
          <w:b/>
          <w:bCs/>
        </w:rPr>
        <w:t xml:space="preserve"> Everything (deep)</w:t>
      </w:r>
      <w:r>
        <w:t xml:space="preserve"> — recursive search of all files and folders under the root. Use to locate a specific file or settings archive; results are capped at 1000 and show a Location column.</w:t>
      </w:r>
    </w:p>
    <w:p w14:paraId="69B9EB97" w14:textId="77777777" w:rsidR="0023246B" w:rsidRDefault="00841654">
      <w:pPr>
        <w:spacing w:after="120"/>
      </w:pPr>
      <w:r>
        <w:t xml:space="preserve">Press Enter to search, Escape or </w:t>
      </w:r>
      <w:r>
        <w:rPr>
          <w:b/>
          <w:bCs/>
        </w:rPr>
        <w:t>✖</w:t>
      </w:r>
      <w:r>
        <w:rPr>
          <w:b/>
          <w:bCs/>
        </w:rPr>
        <w:t xml:space="preserve"> Clear</w:t>
      </w:r>
      <w:r>
        <w:t xml:space="preserve"> to return to normal browsing. Double-click a result folder to navigate into it.</w:t>
      </w:r>
    </w:p>
    <w:p w14:paraId="69B9EB98" w14:textId="77777777" w:rsidR="0023246B" w:rsidRDefault="00841654">
      <w:pPr>
        <w:pStyle w:val="Heading1"/>
      </w:pPr>
      <w:bookmarkStart w:id="4" w:name="_Toc231986140"/>
      <w:r>
        <w:t>4. Deleting Items</w:t>
      </w:r>
      <w:bookmarkEnd w:id="4"/>
    </w:p>
    <w:p w14:paraId="69B9EB99" w14:textId="77777777" w:rsidR="0023246B" w:rsidRDefault="00841654">
      <w:pPr>
        <w:spacing w:after="120"/>
      </w:pPr>
      <w:r>
        <w:t xml:space="preserve">Portability data is frequently locked or permission-protected. The delete engine runs </w:t>
      </w:r>
      <w:r>
        <w:rPr>
          <w:rFonts w:ascii="Consolas" w:eastAsia="Consolas" w:hAnsi="Consolas" w:cs="Consolas"/>
        </w:rPr>
        <w:t>takeown</w:t>
      </w:r>
      <w:r>
        <w:t xml:space="preserve"> → </w:t>
      </w:r>
      <w:r>
        <w:rPr>
          <w:rFonts w:ascii="Consolas" w:eastAsia="Consolas" w:hAnsi="Consolas" w:cs="Consolas"/>
        </w:rPr>
        <w:t>icacls</w:t>
      </w:r>
      <w:r>
        <w:t xml:space="preserve"> → </w:t>
      </w:r>
      <w:r>
        <w:rPr>
          <w:rFonts w:ascii="Consolas" w:eastAsia="Consolas" w:hAnsi="Consolas" w:cs="Consolas"/>
        </w:rPr>
        <w:t>attrib</w:t>
      </w:r>
      <w:r>
        <w:t xml:space="preserve"> before deleting, which is why the tool must run elevated.</w:t>
      </w:r>
    </w:p>
    <w:p w14:paraId="69B9EB9A" w14:textId="77777777" w:rsidR="0023246B" w:rsidRDefault="00841654">
      <w:pPr>
        <w:spacing w:after="120"/>
      </w:pPr>
      <w:r>
        <w:t>Two ways to delete:</w:t>
      </w:r>
    </w:p>
    <w:p w14:paraId="69B9EB9B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In the browser:</w:t>
      </w:r>
      <w:r>
        <w:t xml:space="preserve"> select one or more items, press Del or click </w:t>
      </w:r>
      <w:r>
        <w:t>🗑</w:t>
      </w:r>
      <w:r>
        <w:t xml:space="preserve"> Delete, confirm. A log panel shows per-item SUCCESS/FAILED results.</w:t>
      </w:r>
    </w:p>
    <w:p w14:paraId="69B9EB9C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Bulk-delete screen:</w:t>
      </w:r>
      <w:r>
        <w:t xml:space="preserve"> click </w:t>
      </w:r>
      <w:r>
        <w:rPr>
          <w:b/>
          <w:bCs/>
        </w:rPr>
        <w:t>✅</w:t>
      </w:r>
      <w:r>
        <w:rPr>
          <w:b/>
          <w:bCs/>
        </w:rPr>
        <w:t xml:space="preserve"> Select Folder</w:t>
      </w:r>
      <w:r>
        <w:t xml:space="preserve"> to open a checklist of everything in the current folder (with Select All / Deselect All), tick the items to remove, and click </w:t>
      </w:r>
      <w:r>
        <w:rPr>
          <w:b/>
          <w:bCs/>
        </w:rPr>
        <w:t>Delete Selected</w:t>
      </w:r>
      <w:r>
        <w:t xml:space="preserve">. </w:t>
      </w:r>
      <w:r>
        <w:rPr>
          <w:b/>
          <w:bCs/>
        </w:rPr>
        <w:t>← Back</w:t>
      </w:r>
      <w:r>
        <w:t xml:space="preserve"> returns to the browser.</w:t>
      </w:r>
    </w:p>
    <w:p w14:paraId="69B9EB9D" w14:textId="77777777" w:rsidR="0023246B" w:rsidRDefault="00841654">
      <w:pPr>
        <w:pStyle w:val="Heading1"/>
      </w:pPr>
      <w:bookmarkStart w:id="5" w:name="_Toc231986141"/>
      <w:r>
        <w:t>5. Size Breakdown (</w:t>
      </w:r>
      <w:r>
        <w:t>📊</w:t>
      </w:r>
      <w:r>
        <w:t xml:space="preserve"> Sizes)</w:t>
      </w:r>
      <w:bookmarkEnd w:id="5"/>
    </w:p>
    <w:p w14:paraId="69B9EB9E" w14:textId="77777777" w:rsidR="0023246B" w:rsidRDefault="00841654">
      <w:pPr>
        <w:spacing w:after="120"/>
      </w:pPr>
      <w:r>
        <w:t>Shows each item in the current folder with its total size and a proportional bar so the largest consumers are obvious at a glance. Use it before clean-ups to see where the space is going (e.g. which user, or which settings group inside a profile).</w:t>
      </w:r>
    </w:p>
    <w:p w14:paraId="69B9EB9F" w14:textId="77777777" w:rsidR="0023246B" w:rsidRDefault="00841654">
      <w:pPr>
        <w:pStyle w:val="Heading1"/>
      </w:pPr>
      <w:bookmarkStart w:id="6" w:name="_Toc231986142"/>
      <w:r>
        <w:t>6. Rollback / Restore (↩ Rollback)</w:t>
      </w:r>
      <w:bookmarkEnd w:id="6"/>
    </w:p>
    <w:p w14:paraId="69B9EBA0" w14:textId="77777777" w:rsidR="0023246B" w:rsidRDefault="00841654">
      <w:pPr>
        <w:spacing w:after="120"/>
      </w:pPr>
      <w:r>
        <w:t xml:space="preserve">ProfileUnity keeps point-in-time backups in each profile's </w:t>
      </w:r>
      <w:r>
        <w:rPr>
          <w:rFonts w:ascii="Consolas" w:eastAsia="Consolas" w:hAnsi="Consolas" w:cs="Consolas"/>
        </w:rPr>
        <w:t>Retention</w:t>
      </w:r>
      <w:r>
        <w:t xml:space="preserve"> folder. Open a user's profile folder and click </w:t>
      </w:r>
      <w:r>
        <w:rPr>
          <w:b/>
          <w:bCs/>
        </w:rPr>
        <w:t>↩</w:t>
      </w:r>
      <w:r>
        <w:rPr>
          <w:b/>
          <w:bCs/>
        </w:rPr>
        <w:t xml:space="preserve"> Rollback</w:t>
      </w:r>
      <w:r>
        <w:t>.</w:t>
      </w:r>
    </w:p>
    <w:p w14:paraId="69B9EBA1" w14:textId="77777777" w:rsidR="0023246B" w:rsidRDefault="00841654">
      <w:pPr>
        <w:spacing w:after="120"/>
      </w:pPr>
      <w:r>
        <w:t>The left tree offers four restore scopes:</w:t>
      </w:r>
    </w:p>
    <w:p w14:paraId="69B9EBA2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lastRenderedPageBreak/>
        <w:t>🌐</w:t>
      </w:r>
      <w:r>
        <w:rPr>
          <w:b/>
          <w:bCs/>
        </w:rPr>
        <w:t xml:space="preserve"> Entire Profile (all settings)</w:t>
      </w:r>
      <w:r>
        <w:t xml:space="preserve"> — every setting captured in one snapshot.</w:t>
      </w:r>
    </w:p>
    <w:p w14:paraId="69B9EBA3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📦</w:t>
      </w:r>
      <w:r>
        <w:rPr>
          <w:b/>
          <w:bCs/>
        </w:rPr>
        <w:t xml:space="preserve"> Group</w:t>
      </w:r>
      <w:r>
        <w:t xml:space="preserve"> (e.g. </w:t>
      </w:r>
      <w:r>
        <w:rPr>
          <w:rFonts w:ascii="Consolas" w:eastAsia="Consolas" w:hAnsi="Consolas" w:cs="Consolas"/>
        </w:rPr>
        <w:t>MicrosoftOffice365</w:t>
      </w:r>
      <w:r>
        <w:t>) — all parts of that ruleset (appdata, localappdata, registry) in one action.</w:t>
      </w:r>
    </w:p>
    <w:p w14:paraId="69B9EBA4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Single setting</w:t>
      </w:r>
      <w:r>
        <w:t xml:space="preserve"> (e.g. </w:t>
      </w:r>
      <w:r>
        <w:rPr>
          <w:rFonts w:ascii="Consolas" w:eastAsia="Consolas" w:hAnsi="Consolas" w:cs="Consolas"/>
        </w:rPr>
        <w:t>appdata</w:t>
      </w:r>
      <w:r>
        <w:t xml:space="preserve"> under a group) — one part only.</w:t>
      </w:r>
    </w:p>
    <w:p w14:paraId="69B9EBA5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✓</w:t>
      </w:r>
      <w:r>
        <w:rPr>
          <w:b/>
          <w:bCs/>
        </w:rPr>
        <w:t xml:space="preserve"> Checkbox selection</w:t>
      </w:r>
      <w:r>
        <w:t xml:space="preserve"> — tick any combination of settings across groups; the version list then offers only dates that contain </w:t>
      </w:r>
      <w:r>
        <w:rPr>
          <w:b/>
          <w:bCs/>
        </w:rPr>
        <w:t>all</w:t>
      </w:r>
      <w:r>
        <w:t xml:space="preserve"> ticked items, and one rollback restores them together. Ticking a group ticks all its parts; ticking </w:t>
      </w:r>
      <w:r>
        <w:t>🌐</w:t>
      </w:r>
      <w:r>
        <w:t xml:space="preserve"> Entire Profile selects everything.</w:t>
      </w:r>
    </w:p>
    <w:p w14:paraId="69B9EBA6" w14:textId="77777777" w:rsidR="0023246B" w:rsidRDefault="00841654">
      <w:pPr>
        <w:spacing w:after="120"/>
      </w:pPr>
      <w:r>
        <w:t xml:space="preserve">The right pane lists available versions (newest first) with coverage information, e.g. </w:t>
      </w:r>
      <w:r>
        <w:rPr>
          <w:rFonts w:ascii="Consolas" w:eastAsia="Consolas" w:hAnsi="Consolas" w:cs="Consolas"/>
        </w:rPr>
        <w:t>2026-05-12 09:41:03  (3 of 3 settings)</w:t>
      </w:r>
      <w:r>
        <w:t xml:space="preserve">. Select a version and click </w:t>
      </w:r>
      <w:r>
        <w:rPr>
          <w:b/>
          <w:bCs/>
        </w:rPr>
        <w:t>↩</w:t>
      </w:r>
      <w:r>
        <w:rPr>
          <w:b/>
          <w:bCs/>
        </w:rPr>
        <w:t xml:space="preserve"> Rollback to Selected Version</w:t>
      </w:r>
      <w:r>
        <w:t>. The confirmation dialog lists exactly what will be replaced.</w:t>
      </w:r>
    </w:p>
    <w:p w14:paraId="69B9EBA7" w14:textId="77777777" w:rsidR="0023246B" w:rsidRDefault="00841654">
      <w:pPr>
        <w:spacing w:after="120"/>
      </w:pPr>
      <w:r>
        <w:t>Notes:</w:t>
      </w:r>
    </w:p>
    <w:p w14:paraId="69B9EBA8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t xml:space="preserve">Live files for the chosen settings are replaced with the backup copies. Settings </w:t>
      </w:r>
      <w:r>
        <w:rPr>
          <w:b/>
          <w:bCs/>
        </w:rPr>
        <w:t>not</w:t>
      </w:r>
      <w:r>
        <w:t xml:space="preserve"> present in the chosen snapshot are left untouched — never deleted.</w:t>
      </w:r>
    </w:p>
    <w:p w14:paraId="69B9EBA9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t>Each setting restores independently and is logged; one failure does not stop the rest. The summary reports how many restored or failed.</w:t>
      </w:r>
    </w:p>
    <w:p w14:paraId="69B9EBAA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t>Rollback cannot be undone (the backup itself remains in Retention, though).</w:t>
      </w:r>
    </w:p>
    <w:p w14:paraId="69B9EBAB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t>Have the user log off before rolling back, and verify at next logon that the restored settings apply.</w:t>
      </w:r>
    </w:p>
    <w:p w14:paraId="69B9EBAC" w14:textId="77777777" w:rsidR="0023246B" w:rsidRDefault="00841654">
      <w:pPr>
        <w:pStyle w:val="Heading1"/>
      </w:pPr>
      <w:bookmarkStart w:id="7" w:name="_Toc231986143"/>
      <w:r>
        <w:t>7. Profile Summary Report (</w:t>
      </w:r>
      <w:r>
        <w:t>📋</w:t>
      </w:r>
      <w:r>
        <w:t xml:space="preserve"> Report)</w:t>
      </w:r>
      <w:bookmarkEnd w:id="7"/>
    </w:p>
    <w:p w14:paraId="69B9EBAD" w14:textId="77777777" w:rsidR="0023246B" w:rsidRDefault="00841654">
      <w:pPr>
        <w:spacing w:after="120"/>
      </w:pPr>
      <w:r>
        <w:t xml:space="preserve">A sortable per-user overview of the whole share: platform, number of settings groups, active size, number of retention versions, retention size, and total size. </w:t>
      </w:r>
      <w:r>
        <w:rPr>
          <w:b/>
          <w:bCs/>
        </w:rPr>
        <w:t>💾</w:t>
      </w:r>
      <w:r>
        <w:rPr>
          <w:b/>
          <w:bCs/>
        </w:rPr>
        <w:t xml:space="preserve"> Export CSV</w:t>
      </w:r>
      <w:r>
        <w:t xml:space="preserve"> saves the table for capacity reviews or clean-up planning. (In the technician edition the report covers only the opened scope.)</w:t>
      </w:r>
    </w:p>
    <w:p w14:paraId="69B9EBAE" w14:textId="77777777" w:rsidR="0023246B" w:rsidRDefault="00841654">
      <w:pPr>
        <w:pStyle w:val="Heading1"/>
      </w:pPr>
      <w:bookmarkStart w:id="8" w:name="_Toc231986144"/>
      <w:r>
        <w:t>8. Reset User (⚠ Reset User)</w:t>
      </w:r>
      <w:bookmarkEnd w:id="8"/>
    </w:p>
    <w:p w14:paraId="69B9EBAF" w14:textId="77777777" w:rsidR="0023246B" w:rsidRDefault="00841654">
      <w:pPr>
        <w:spacing w:after="120"/>
      </w:pPr>
      <w:r>
        <w:t xml:space="preserve">Deletes </w:t>
      </w:r>
      <w:r>
        <w:rPr>
          <w:b/>
          <w:bCs/>
        </w:rPr>
        <w:t>all</w:t>
      </w:r>
      <w:r>
        <w:t xml:space="preserve"> portability data for one user while preserving every folder named </w:t>
      </w:r>
      <w:r>
        <w:rPr>
          <w:rFonts w:ascii="Consolas" w:eastAsia="Consolas" w:hAnsi="Consolas" w:cs="Consolas"/>
        </w:rPr>
        <w:t>Retention</w:t>
      </w:r>
      <w:r>
        <w:t xml:space="preserve"> (at any depth), so the user starts fresh at next logon but rollback remains possible. Available when a profile folder is selected (one level below the share root; in the technician edition, the opened profile itself). The confirmation dialog explains exactly what will happen; results are logged per item.</w:t>
      </w:r>
    </w:p>
    <w:p w14:paraId="69B9EBB0" w14:textId="77777777" w:rsidR="0023246B" w:rsidRDefault="00841654">
      <w:pPr>
        <w:pStyle w:val="Heading1"/>
      </w:pPr>
      <w:bookmarkStart w:id="9" w:name="_Toc231986145"/>
      <w:r>
        <w:t>9. Technician Edition</w:t>
      </w:r>
      <w:bookmarkEnd w:id="9"/>
    </w:p>
    <w:p w14:paraId="69B9EBB1" w14:textId="77777777" w:rsidR="0023246B" w:rsidRDefault="00841654">
      <w:pPr>
        <w:spacing w:after="120"/>
      </w:pPr>
      <w:r>
        <w:t>The technician build limits blast radius for help-desk use:</w:t>
      </w:r>
    </w:p>
    <w:p w14:paraId="69B9EBB2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t>Environments (name + share path) are defined by your administrator; you cannot enter arbitrary paths.</w:t>
      </w:r>
    </w:p>
    <w:p w14:paraId="69B9EBB3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t xml:space="preserve">With a username entered, the tool is </w:t>
      </w:r>
      <w:r>
        <w:rPr>
          <w:b/>
          <w:bCs/>
        </w:rPr>
        <w:t>fenced</w:t>
      </w:r>
      <w:r>
        <w:t xml:space="preserve"> to that single profile — the address bar, tree, and history cannot leave it, and the share is never listed.</w:t>
      </w:r>
    </w:p>
    <w:p w14:paraId="69B9EBB4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t>With the username left empty, the selected environment share opens for broader work (e.g. when the exact profile folder name must be looked up first).</w:t>
      </w:r>
    </w:p>
    <w:p w14:paraId="69B9EBB5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🌐</w:t>
      </w:r>
      <w:r>
        <w:rPr>
          <w:b/>
          <w:bCs/>
        </w:rPr>
        <w:t xml:space="preserve"> Environment</w:t>
      </w:r>
      <w:r>
        <w:t xml:space="preserve"> in the toolbar returns to the environment/user picker at any time. The window title always shows the current scope, e.g. </w:t>
      </w:r>
      <w:r>
        <w:rPr>
          <w:rFonts w:ascii="Consolas" w:eastAsia="Consolas" w:hAnsi="Consolas" w:cs="Consolas"/>
        </w:rPr>
        <w:t>Portability [Prod — jsmith]</w:t>
      </w:r>
      <w:r>
        <w:t>.</w:t>
      </w:r>
    </w:p>
    <w:p w14:paraId="69B9EBB6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Reset User</w:t>
      </w:r>
      <w:r>
        <w:t xml:space="preserve"> is never available at a share root — only on an individual profile.</w:t>
      </w:r>
    </w:p>
    <w:p w14:paraId="69B9EBB7" w14:textId="77777777" w:rsidR="0023246B" w:rsidRDefault="00841654">
      <w:pPr>
        <w:spacing w:after="120"/>
      </w:pPr>
      <w:r>
        <w:lastRenderedPageBreak/>
        <w:t xml:space="preserve">Administrators: the environment list lives in </w:t>
      </w:r>
      <w:r>
        <w:rPr>
          <w:rFonts w:ascii="Consolas" w:eastAsia="Consolas" w:hAnsi="Consolas" w:cs="Consolas"/>
        </w:rPr>
        <w:t>environments.txt</w:t>
      </w:r>
      <w:r>
        <w:t xml:space="preserve"> next to </w:t>
      </w:r>
      <w:r>
        <w:rPr>
          <w:rFonts w:ascii="Consolas" w:eastAsia="Consolas" w:hAnsi="Consolas" w:cs="Consolas"/>
        </w:rPr>
        <w:t>PortabilityMGT-Tech.exe</w:t>
      </w:r>
      <w:r>
        <w:t xml:space="preserve">. Copy the installed </w:t>
      </w:r>
      <w:r>
        <w:rPr>
          <w:rFonts w:ascii="Consolas" w:eastAsia="Consolas" w:hAnsi="Consolas" w:cs="Consolas"/>
        </w:rPr>
        <w:t>environments.sample.txt</w:t>
      </w:r>
      <w:r>
        <w:t>, rename it, and edit — one environment per line:</w:t>
      </w:r>
    </w:p>
    <w:p w14:paraId="69B9EBB8" w14:textId="77777777" w:rsidR="0023246B" w:rsidRDefault="00841654">
      <w:pPr>
        <w:shd w:val="clear" w:color="auto" w:fill="F2F2F2"/>
        <w:spacing w:after="40"/>
        <w:ind w:left="360"/>
      </w:pPr>
      <w:r>
        <w:rPr>
          <w:rFonts w:ascii="Consolas" w:eastAsia="Consolas" w:hAnsi="Consolas" w:cs="Consolas"/>
          <w:sz w:val="19"/>
          <w:szCs w:val="19"/>
        </w:rPr>
        <w:t># Lines starting with # or ; are comments</w:t>
      </w:r>
    </w:p>
    <w:p w14:paraId="69B9EBB9" w14:textId="77777777" w:rsidR="0023246B" w:rsidRDefault="00841654">
      <w:pPr>
        <w:shd w:val="clear" w:color="auto" w:fill="F2F2F2"/>
        <w:spacing w:after="40"/>
        <w:ind w:left="360"/>
      </w:pPr>
      <w:r>
        <w:rPr>
          <w:rFonts w:ascii="Consolas" w:eastAsia="Consolas" w:hAnsi="Consolas" w:cs="Consolas"/>
          <w:sz w:val="19"/>
          <w:szCs w:val="19"/>
        </w:rPr>
        <w:t>Dev=\\DMN1.FMR.com\FIDFile\FS1105\profiles</w:t>
      </w:r>
    </w:p>
    <w:p w14:paraId="69B9EBBA" w14:textId="77777777" w:rsidR="0023246B" w:rsidRDefault="00841654">
      <w:pPr>
        <w:shd w:val="clear" w:color="auto" w:fill="F2F2F2"/>
        <w:spacing w:after="40"/>
        <w:ind w:left="360"/>
      </w:pPr>
      <w:r>
        <w:rPr>
          <w:rFonts w:ascii="Consolas" w:eastAsia="Consolas" w:hAnsi="Consolas" w:cs="Consolas"/>
          <w:sz w:val="19"/>
          <w:szCs w:val="19"/>
        </w:rPr>
        <w:t>QA=\\DMN1.FMR.com\FIDFile\FS3427\profiles</w:t>
      </w:r>
    </w:p>
    <w:p w14:paraId="69B9EBBB" w14:textId="77777777" w:rsidR="0023246B" w:rsidRDefault="00841654">
      <w:pPr>
        <w:shd w:val="clear" w:color="auto" w:fill="F2F2F2"/>
        <w:spacing w:after="40"/>
        <w:ind w:left="360"/>
      </w:pPr>
      <w:r>
        <w:rPr>
          <w:rFonts w:ascii="Consolas" w:eastAsia="Consolas" w:hAnsi="Consolas" w:cs="Consolas"/>
          <w:sz w:val="19"/>
          <w:szCs w:val="19"/>
        </w:rPr>
        <w:t>Prod=\\DMN1.FMR.com\FIDFile\FS3425\profiles</w:t>
      </w:r>
    </w:p>
    <w:p w14:paraId="69B9EBBC" w14:textId="77777777" w:rsidR="0023246B" w:rsidRDefault="0023246B">
      <w:pPr>
        <w:spacing w:after="120"/>
      </w:pPr>
    </w:p>
    <w:p w14:paraId="69B9EBBD" w14:textId="77777777" w:rsidR="0023246B" w:rsidRDefault="00841654">
      <w:pPr>
        <w:spacing w:after="120"/>
      </w:pPr>
      <w:r>
        <w:t xml:space="preserve">Any number of environments and any names are allowed; the dialog adapts. If </w:t>
      </w:r>
      <w:r>
        <w:rPr>
          <w:rFonts w:ascii="Consolas" w:eastAsia="Consolas" w:hAnsi="Consolas" w:cs="Consolas"/>
        </w:rPr>
        <w:t>environments.txt</w:t>
      </w:r>
      <w:r>
        <w:t xml:space="preserve"> is missing or contains no valid entries, built-in defaults are used. Because the file lives under Program Files, only administrators can change it, and it is preserved across upgrades and uninstalls.</w:t>
      </w:r>
    </w:p>
    <w:p w14:paraId="69B9EBBE" w14:textId="77777777" w:rsidR="0023246B" w:rsidRDefault="00841654">
      <w:pPr>
        <w:pStyle w:val="Heading1"/>
      </w:pPr>
      <w:bookmarkStart w:id="10" w:name="_Toc231986146"/>
      <w:r>
        <w:t>10. Archive Viewer &amp; Editor</w:t>
      </w:r>
      <w:bookmarkEnd w:id="10"/>
    </w:p>
    <w:p w14:paraId="69B9EBBF" w14:textId="77777777" w:rsidR="0023246B" w:rsidRDefault="00841654">
      <w:pPr>
        <w:spacing w:after="120"/>
      </w:pPr>
      <w:r>
        <w:t>Double-click any Portability archive to inspect it:</w:t>
      </w:r>
    </w:p>
    <w:p w14:paraId="69B9EBC0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rFonts w:ascii="Consolas" w:eastAsia="Consolas" w:hAnsi="Consolas" w:cs="Consolas"/>
        </w:rPr>
        <w:t>.7z</w:t>
      </w:r>
      <w:r>
        <w:t xml:space="preserve"> / </w:t>
      </w:r>
      <w:r>
        <w:rPr>
          <w:rFonts w:ascii="Consolas" w:eastAsia="Consolas" w:hAnsi="Consolas" w:cs="Consolas"/>
        </w:rPr>
        <w:t>.louzip</w:t>
      </w:r>
      <w:r>
        <w:t xml:space="preserve"> — file-tree view with sizes, modified dates, and compression summary.</w:t>
      </w:r>
    </w:p>
    <w:p w14:paraId="69B9EBC1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rFonts w:ascii="Consolas" w:eastAsia="Consolas" w:hAnsi="Consolas" w:cs="Consolas"/>
        </w:rPr>
        <w:t>.lou</w:t>
      </w:r>
      <w:r>
        <w:t xml:space="preserve"> — listed through the bundled Liquidware LouZip engine.</w:t>
      </w:r>
    </w:p>
    <w:p w14:paraId="69B9EBC2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rFonts w:ascii="Consolas" w:eastAsia="Consolas" w:hAnsi="Consolas" w:cs="Consolas"/>
        </w:rPr>
        <w:t>.lbr.lou</w:t>
      </w:r>
      <w:r>
        <w:t xml:space="preserve"> (registry archives) — shown as a registry tree: click a key to see its values (name, type, data).</w:t>
      </w:r>
    </w:p>
    <w:p w14:paraId="69B9EBC3" w14:textId="77777777" w:rsidR="0023246B" w:rsidRDefault="00841654">
      <w:pPr>
        <w:spacing w:after="120"/>
      </w:pPr>
      <w:r>
        <w:rPr>
          <w:b/>
          <w:bCs/>
        </w:rPr>
        <w:t>Preview:</w:t>
      </w:r>
      <w:r>
        <w:t xml:space="preserve"> double-click a text-based file (xml, json, ini, txt, reg, …) to view its content in the preview pane.</w:t>
      </w:r>
    </w:p>
    <w:p w14:paraId="69B9EBC4" w14:textId="77777777" w:rsidR="0023246B" w:rsidRDefault="00841654">
      <w:pPr>
        <w:spacing w:after="120"/>
      </w:pPr>
      <w:r>
        <w:rPr>
          <w:b/>
          <w:bCs/>
        </w:rPr>
        <w:t>Editing</w:t>
      </w:r>
      <w:r>
        <w:t xml:space="preserve"> (file archives, when the format allows — the status bar shows ✏ editable or </w:t>
      </w:r>
      <w:r>
        <w:t>🔒</w:t>
      </w:r>
      <w:r>
        <w:t xml:space="preserve"> read-only with the reason):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6260"/>
      </w:tblGrid>
      <w:tr w:rsidR="0023246B" w14:paraId="69B9EBC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CE4C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C5" w14:textId="77777777" w:rsidR="0023246B" w:rsidRDefault="00841654">
            <w:r>
              <w:rPr>
                <w:b/>
                <w:bCs/>
              </w:rPr>
              <w:t>Action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CE4C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C6" w14:textId="77777777" w:rsidR="0023246B" w:rsidRDefault="00841654">
            <w:r>
              <w:rPr>
                <w:b/>
                <w:bCs/>
              </w:rPr>
              <w:t>How</w:t>
            </w:r>
          </w:p>
        </w:tc>
      </w:tr>
      <w:tr w:rsidR="0023246B" w14:paraId="69B9EBCA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C8" w14:textId="77777777" w:rsidR="0023246B" w:rsidRDefault="00841654">
            <w:r>
              <w:t>Rename a file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C9" w14:textId="77777777" w:rsidR="0023246B" w:rsidRDefault="00841654">
            <w:r>
              <w:t>Select it → ✎ Rename → type the new name</w:t>
            </w:r>
          </w:p>
        </w:tc>
      </w:tr>
      <w:tr w:rsidR="0023246B" w14:paraId="69B9EBCD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CB" w14:textId="77777777" w:rsidR="0023246B" w:rsidRDefault="00841654">
            <w:r>
              <w:t>Remove a file or folder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CC" w14:textId="77777777" w:rsidR="0023246B" w:rsidRDefault="00841654">
            <w:r>
              <w:t xml:space="preserve">Select it → </w:t>
            </w:r>
            <w:r>
              <w:t>🗑</w:t>
            </w:r>
            <w:r>
              <w:t xml:space="preserve"> Remove → confirm</w:t>
            </w:r>
          </w:p>
        </w:tc>
      </w:tr>
      <w:tr w:rsidR="0023246B" w14:paraId="69B9EBD0" w14:textId="77777777">
        <w:tblPrEx>
          <w:tblCellMar>
            <w:top w:w="0" w:type="dxa"/>
            <w:bottom w:w="0" w:type="dxa"/>
          </w:tblCellMar>
        </w:tblPrEx>
        <w:tc>
          <w:tcPr>
            <w:tcW w:w="31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CE" w14:textId="77777777" w:rsidR="0023246B" w:rsidRDefault="00841654">
            <w:r>
              <w:t>Change file content</w:t>
            </w:r>
          </w:p>
        </w:tc>
        <w:tc>
          <w:tcPr>
            <w:tcW w:w="62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9EBCF" w14:textId="77777777" w:rsidR="0023246B" w:rsidRDefault="00841654">
            <w:r>
              <w:t xml:space="preserve">Double-click the file, edit the text in the preview, click </w:t>
            </w:r>
            <w:r>
              <w:t>💾</w:t>
            </w:r>
            <w:r>
              <w:t xml:space="preserve"> Save Changes to Archive</w:t>
            </w:r>
          </w:p>
        </w:tc>
      </w:tr>
    </w:tbl>
    <w:p w14:paraId="69B9EBD1" w14:textId="77777777" w:rsidR="0023246B" w:rsidRDefault="0023246B">
      <w:pPr>
        <w:spacing w:after="120"/>
      </w:pPr>
    </w:p>
    <w:p w14:paraId="69B9EBD2" w14:textId="77777777" w:rsidR="0023246B" w:rsidRDefault="00841654">
      <w:pPr>
        <w:spacing w:after="120"/>
      </w:pPr>
      <w:r>
        <w:t xml:space="preserve">Format support: </w:t>
      </w:r>
      <w:r>
        <w:rPr>
          <w:rFonts w:ascii="Consolas" w:eastAsia="Consolas" w:hAnsi="Consolas" w:cs="Consolas"/>
        </w:rPr>
        <w:t>.louzip</w:t>
      </w:r>
      <w:r>
        <w:t xml:space="preserve"> is always editable; </w:t>
      </w:r>
      <w:r>
        <w:rPr>
          <w:rFonts w:ascii="Consolas" w:eastAsia="Consolas" w:hAnsi="Consolas" w:cs="Consolas"/>
        </w:rPr>
        <w:t>.7z</w:t>
      </w:r>
      <w:r>
        <w:t xml:space="preserve"> requires 7-Zip (</w:t>
      </w:r>
      <w:r>
        <w:rPr>
          <w:rFonts w:ascii="Consolas" w:eastAsia="Consolas" w:hAnsi="Consolas" w:cs="Consolas"/>
        </w:rPr>
        <w:t>7z.exe</w:t>
      </w:r>
      <w:r>
        <w:t xml:space="preserve">) on the machine (see the installation instructions); </w:t>
      </w:r>
      <w:r>
        <w:rPr>
          <w:rFonts w:ascii="Consolas" w:eastAsia="Consolas" w:hAnsi="Consolas" w:cs="Consolas"/>
        </w:rPr>
        <w:t>.lou</w:t>
      </w:r>
      <w:r>
        <w:t xml:space="preserve"> is edited through the bundled LouZip engine. Saves are atomic — a failed save never corrupts the original archive. Edited text is written as UTF-8; original line endings are preserved. Files larger than 500 KB are preview-only.</w:t>
      </w:r>
    </w:p>
    <w:p w14:paraId="69B9EBD3" w14:textId="77777777" w:rsidR="0023246B" w:rsidRDefault="00841654">
      <w:pPr>
        <w:pBdr>
          <w:left w:val="single" w:sz="18" w:space="8" w:color="D97A1E"/>
        </w:pBdr>
        <w:spacing w:before="120" w:after="160"/>
        <w:ind w:left="360"/>
      </w:pPr>
      <w:r>
        <w:rPr>
          <w:color w:val="8A4500"/>
        </w:rPr>
        <w:t>⚠</w:t>
      </w:r>
      <w:r>
        <w:rPr>
          <w:color w:val="8A4500"/>
        </w:rPr>
        <w:t xml:space="preserve">  After editing an archive, verify at the user's next logon that ProfileUnity accepts it (archives have .manifest companion files that may be validated).</w:t>
      </w:r>
    </w:p>
    <w:p w14:paraId="69B9EBD4" w14:textId="77777777" w:rsidR="0023246B" w:rsidRDefault="00841654">
      <w:pPr>
        <w:pStyle w:val="Heading1"/>
      </w:pPr>
      <w:bookmarkStart w:id="11" w:name="_Toc231986147"/>
      <w:r>
        <w:t>11. Tips &amp; Troubleshooting</w:t>
      </w:r>
      <w:bookmarkEnd w:id="11"/>
    </w:p>
    <w:p w14:paraId="69B9EBD5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Buttons greyed out in the archive viewer</w:t>
      </w:r>
      <w:r>
        <w:t xml:space="preserve"> — the archive is read-only; the status bar states why (e.g. install 7-Zip for </w:t>
      </w:r>
      <w:r>
        <w:rPr>
          <w:rFonts w:ascii="Consolas" w:eastAsia="Consolas" w:hAnsi="Consolas" w:cs="Consolas"/>
        </w:rPr>
        <w:t>.7z</w:t>
      </w:r>
      <w:r>
        <w:t xml:space="preserve"> editing).</w:t>
      </w:r>
    </w:p>
    <w:p w14:paraId="69B9EBD6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Rollback button disabled</w:t>
      </w:r>
      <w:r>
        <w:t xml:space="preserve"> — the current folder has no </w:t>
      </w:r>
      <w:r>
        <w:rPr>
          <w:rFonts w:ascii="Consolas" w:eastAsia="Consolas" w:hAnsi="Consolas" w:cs="Consolas"/>
        </w:rPr>
        <w:t>Retention</w:t>
      </w:r>
      <w:r>
        <w:t xml:space="preserve"> subfolder; navigate into the user's profile folder first.</w:t>
      </w:r>
    </w:p>
    <w:p w14:paraId="69B9EBD7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Deletes failing</w:t>
      </w:r>
      <w:r>
        <w:t xml:space="preserve"> — confirm the tool is running elevated and your account has rights on the share; per-item errors appear in the log panel.</w:t>
      </w:r>
    </w:p>
    <w:p w14:paraId="69B9EBD8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lastRenderedPageBreak/>
        <w:t>Slow search</w:t>
      </w:r>
      <w:r>
        <w:t xml:space="preserve"> — switch the scope selector to “Profile folders (fast)” when you only need to find a profile folder.</w:t>
      </w:r>
    </w:p>
    <w:p w14:paraId="69B9EBD9" w14:textId="77777777" w:rsidR="0023246B" w:rsidRDefault="00841654"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>Theme</w:t>
      </w:r>
      <w:r>
        <w:t xml:space="preserve"> — the ☀/</w:t>
      </w:r>
      <w:r>
        <w:t>🌙</w:t>
      </w:r>
      <w:r>
        <w:t xml:space="preserve"> toggle is remembered per user (</w:t>
      </w:r>
      <w:r>
        <w:rPr>
          <w:rFonts w:ascii="Consolas" w:eastAsia="Consolas" w:hAnsi="Consolas" w:cs="Consolas"/>
        </w:rPr>
        <w:t>%AppData%\PortabilityMGT\theme.txt</w:t>
      </w:r>
      <w:r>
        <w:t>).</w:t>
      </w:r>
    </w:p>
    <w:sectPr w:rsidR="0023246B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64B9F" w14:textId="77777777" w:rsidR="00841654" w:rsidRDefault="00841654">
      <w:r>
        <w:separator/>
      </w:r>
    </w:p>
  </w:endnote>
  <w:endnote w:type="continuationSeparator" w:id="0">
    <w:p w14:paraId="38FA7810" w14:textId="77777777" w:rsidR="00841654" w:rsidRDefault="00841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9EBDB" w14:textId="52ADE0ED" w:rsidR="0023246B" w:rsidRDefault="00841654">
    <w:pPr>
      <w:tabs>
        <w:tab w:val="right" w:pos="9026"/>
      </w:tabs>
    </w:pPr>
    <w:r>
      <w:rPr>
        <w:color w:val="666666"/>
        <w:sz w:val="18"/>
        <w:szCs w:val="18"/>
      </w:rPr>
      <w:t>© 2026 Liquidware</w:t>
    </w:r>
    <w:r>
      <w:rPr>
        <w:sz w:val="18"/>
        <w:szCs w:val="18"/>
      </w:rPr>
      <w:tab/>
    </w:r>
    <w:r>
      <w:rPr>
        <w:color w:val="666666"/>
        <w:sz w:val="18"/>
        <w:szCs w:val="18"/>
      </w:rPr>
      <w:t xml:space="preserve">Page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PAGE</w:instrText>
    </w:r>
    <w:r>
      <w:rPr>
        <w:color w:val="666666"/>
        <w:sz w:val="18"/>
        <w:szCs w:val="18"/>
      </w:rPr>
      <w:fldChar w:fldCharType="separate"/>
    </w:r>
    <w:r w:rsidR="00D36769">
      <w:rPr>
        <w:noProof/>
        <w:color w:val="666666"/>
        <w:sz w:val="18"/>
        <w:szCs w:val="18"/>
      </w:rPr>
      <w:t>2</w:t>
    </w:r>
    <w:r>
      <w:rPr>
        <w:color w:val="666666"/>
        <w:sz w:val="18"/>
        <w:szCs w:val="18"/>
      </w:rPr>
      <w:fldChar w:fldCharType="end"/>
    </w:r>
    <w:r>
      <w:rPr>
        <w:color w:val="666666"/>
        <w:sz w:val="18"/>
        <w:szCs w:val="18"/>
      </w:rPr>
      <w:t xml:space="preserve"> of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NUMPAGES</w:instrText>
    </w:r>
    <w:r>
      <w:rPr>
        <w:color w:val="666666"/>
        <w:sz w:val="18"/>
        <w:szCs w:val="18"/>
      </w:rPr>
      <w:fldChar w:fldCharType="separate"/>
    </w:r>
    <w:r w:rsidR="00D36769">
      <w:rPr>
        <w:noProof/>
        <w:color w:val="666666"/>
        <w:sz w:val="18"/>
        <w:szCs w:val="18"/>
      </w:rPr>
      <w:t>3</w:t>
    </w:r>
    <w:r>
      <w:rPr>
        <w:color w:val="66666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2E670" w14:textId="77777777" w:rsidR="00841654" w:rsidRDefault="00841654">
      <w:r>
        <w:separator/>
      </w:r>
    </w:p>
  </w:footnote>
  <w:footnote w:type="continuationSeparator" w:id="0">
    <w:p w14:paraId="3B7F4098" w14:textId="77777777" w:rsidR="00841654" w:rsidRDefault="00841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9EBDA" w14:textId="77777777" w:rsidR="0023246B" w:rsidRDefault="00841654">
    <w:pPr>
      <w:pBdr>
        <w:bottom w:val="single" w:sz="4" w:space="2" w:color="CCCCCC"/>
      </w:pBdr>
    </w:pPr>
    <w:r>
      <w:rPr>
        <w:color w:val="666666"/>
        <w:sz w:val="18"/>
        <w:szCs w:val="18"/>
      </w:rPr>
      <w:t>PortabilityMGT 1.3.0 — User Manual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55193"/>
    <w:multiLevelType w:val="hybridMultilevel"/>
    <w:tmpl w:val="8D52ED00"/>
    <w:lvl w:ilvl="0" w:tplc="A3F2EF92">
      <w:start w:val="1"/>
      <w:numFmt w:val="bullet"/>
      <w:lvlText w:val="●"/>
      <w:lvlJc w:val="left"/>
      <w:pPr>
        <w:ind w:left="720" w:hanging="360"/>
      </w:pPr>
    </w:lvl>
    <w:lvl w:ilvl="1" w:tplc="388CC6AC">
      <w:start w:val="1"/>
      <w:numFmt w:val="bullet"/>
      <w:lvlText w:val="○"/>
      <w:lvlJc w:val="left"/>
      <w:pPr>
        <w:ind w:left="1440" w:hanging="360"/>
      </w:pPr>
    </w:lvl>
    <w:lvl w:ilvl="2" w:tplc="71B01140">
      <w:start w:val="1"/>
      <w:numFmt w:val="bullet"/>
      <w:lvlText w:val="■"/>
      <w:lvlJc w:val="left"/>
      <w:pPr>
        <w:ind w:left="2160" w:hanging="360"/>
      </w:pPr>
    </w:lvl>
    <w:lvl w:ilvl="3" w:tplc="2A0A0518">
      <w:start w:val="1"/>
      <w:numFmt w:val="bullet"/>
      <w:lvlText w:val="●"/>
      <w:lvlJc w:val="left"/>
      <w:pPr>
        <w:ind w:left="2880" w:hanging="360"/>
      </w:pPr>
    </w:lvl>
    <w:lvl w:ilvl="4" w:tplc="D66EB796">
      <w:start w:val="1"/>
      <w:numFmt w:val="bullet"/>
      <w:lvlText w:val="○"/>
      <w:lvlJc w:val="left"/>
      <w:pPr>
        <w:ind w:left="3600" w:hanging="360"/>
      </w:pPr>
    </w:lvl>
    <w:lvl w:ilvl="5" w:tplc="724A207C">
      <w:start w:val="1"/>
      <w:numFmt w:val="bullet"/>
      <w:lvlText w:val="■"/>
      <w:lvlJc w:val="left"/>
      <w:pPr>
        <w:ind w:left="4320" w:hanging="360"/>
      </w:pPr>
    </w:lvl>
    <w:lvl w:ilvl="6" w:tplc="A1746F6A">
      <w:start w:val="1"/>
      <w:numFmt w:val="bullet"/>
      <w:lvlText w:val="●"/>
      <w:lvlJc w:val="left"/>
      <w:pPr>
        <w:ind w:left="5040" w:hanging="360"/>
      </w:pPr>
    </w:lvl>
    <w:lvl w:ilvl="7" w:tplc="B3CAC988">
      <w:start w:val="1"/>
      <w:numFmt w:val="bullet"/>
      <w:lvlText w:val="●"/>
      <w:lvlJc w:val="left"/>
      <w:pPr>
        <w:ind w:left="5760" w:hanging="360"/>
      </w:pPr>
    </w:lvl>
    <w:lvl w:ilvl="8" w:tplc="EC94A4F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EC970E2"/>
    <w:multiLevelType w:val="hybridMultilevel"/>
    <w:tmpl w:val="AF20FD3A"/>
    <w:lvl w:ilvl="0" w:tplc="5380EB1E">
      <w:start w:val="1"/>
      <w:numFmt w:val="decimal"/>
      <w:lvlText w:val="%1."/>
      <w:lvlJc w:val="left"/>
      <w:pPr>
        <w:ind w:left="720" w:hanging="360"/>
      </w:pPr>
    </w:lvl>
    <w:lvl w:ilvl="1" w:tplc="8F646436">
      <w:numFmt w:val="decimal"/>
      <w:lvlText w:val=""/>
      <w:lvlJc w:val="left"/>
    </w:lvl>
    <w:lvl w:ilvl="2" w:tplc="C4B4C1A6">
      <w:numFmt w:val="decimal"/>
      <w:lvlText w:val=""/>
      <w:lvlJc w:val="left"/>
    </w:lvl>
    <w:lvl w:ilvl="3" w:tplc="AF1EB232">
      <w:numFmt w:val="decimal"/>
      <w:lvlText w:val=""/>
      <w:lvlJc w:val="left"/>
    </w:lvl>
    <w:lvl w:ilvl="4" w:tplc="A82415FE">
      <w:numFmt w:val="decimal"/>
      <w:lvlText w:val=""/>
      <w:lvlJc w:val="left"/>
    </w:lvl>
    <w:lvl w:ilvl="5" w:tplc="18BA1C56">
      <w:numFmt w:val="decimal"/>
      <w:lvlText w:val=""/>
      <w:lvlJc w:val="left"/>
    </w:lvl>
    <w:lvl w:ilvl="6" w:tplc="9A2C18E6">
      <w:numFmt w:val="decimal"/>
      <w:lvlText w:val=""/>
      <w:lvlJc w:val="left"/>
    </w:lvl>
    <w:lvl w:ilvl="7" w:tplc="A9605BEE">
      <w:numFmt w:val="decimal"/>
      <w:lvlText w:val=""/>
      <w:lvlJc w:val="left"/>
    </w:lvl>
    <w:lvl w:ilvl="8" w:tplc="11D80FF8">
      <w:numFmt w:val="decimal"/>
      <w:lvlText w:val=""/>
      <w:lvlJc w:val="left"/>
    </w:lvl>
  </w:abstractNum>
  <w:abstractNum w:abstractNumId="2" w15:restartNumberingAfterBreak="0">
    <w:nsid w:val="70A663F2"/>
    <w:multiLevelType w:val="hybridMultilevel"/>
    <w:tmpl w:val="FDA09840"/>
    <w:lvl w:ilvl="0" w:tplc="7A22F8F0">
      <w:start w:val="1"/>
      <w:numFmt w:val="bullet"/>
      <w:lvlText w:val="•"/>
      <w:lvlJc w:val="left"/>
      <w:pPr>
        <w:ind w:left="720" w:hanging="360"/>
      </w:pPr>
    </w:lvl>
    <w:lvl w:ilvl="1" w:tplc="B4163C34">
      <w:numFmt w:val="decimal"/>
      <w:lvlText w:val=""/>
      <w:lvlJc w:val="left"/>
    </w:lvl>
    <w:lvl w:ilvl="2" w:tplc="E8A476FA">
      <w:numFmt w:val="decimal"/>
      <w:lvlText w:val=""/>
      <w:lvlJc w:val="left"/>
    </w:lvl>
    <w:lvl w:ilvl="3" w:tplc="D0DAFA34">
      <w:numFmt w:val="decimal"/>
      <w:lvlText w:val=""/>
      <w:lvlJc w:val="left"/>
    </w:lvl>
    <w:lvl w:ilvl="4" w:tplc="517EAF14">
      <w:numFmt w:val="decimal"/>
      <w:lvlText w:val=""/>
      <w:lvlJc w:val="left"/>
    </w:lvl>
    <w:lvl w:ilvl="5" w:tplc="42ECC99C">
      <w:numFmt w:val="decimal"/>
      <w:lvlText w:val=""/>
      <w:lvlJc w:val="left"/>
    </w:lvl>
    <w:lvl w:ilvl="6" w:tplc="E500F6F6">
      <w:numFmt w:val="decimal"/>
      <w:lvlText w:val=""/>
      <w:lvlJc w:val="left"/>
    </w:lvl>
    <w:lvl w:ilvl="7" w:tplc="F7866EDC">
      <w:numFmt w:val="decimal"/>
      <w:lvlText w:val=""/>
      <w:lvlJc w:val="left"/>
    </w:lvl>
    <w:lvl w:ilvl="8" w:tplc="558EB3FA">
      <w:numFmt w:val="decimal"/>
      <w:lvlText w:val=""/>
      <w:lvlJc w:val="left"/>
    </w:lvl>
  </w:abstractNum>
  <w:num w:numId="1" w16cid:durableId="1399741438">
    <w:abstractNumId w:val="0"/>
    <w:lvlOverride w:ilvl="0">
      <w:startOverride w:val="1"/>
    </w:lvlOverride>
  </w:num>
  <w:num w:numId="2" w16cid:durableId="79687918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46B"/>
    <w:rsid w:val="0023246B"/>
    <w:rsid w:val="00841654"/>
    <w:rsid w:val="00D36769"/>
    <w:rsid w:val="00ED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B9EB53"/>
  <w15:docId w15:val="{528EDD33-1E2F-442A-BFE8-2F716267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pBdr>
        <w:bottom w:val="single" w:sz="8" w:space="2" w:color="D97A1E"/>
      </w:pBdr>
      <w:spacing w:before="320" w:after="160"/>
      <w:outlineLvl w:val="0"/>
    </w:pPr>
    <w:rPr>
      <w:b/>
      <w:bCs/>
      <w:color w:val="1F1F1F"/>
      <w:sz w:val="30"/>
      <w:szCs w:val="30"/>
    </w:rPr>
  </w:style>
  <w:style w:type="paragraph" w:styleId="Heading2">
    <w:name w:val="heading 2"/>
    <w:uiPriority w:val="9"/>
    <w:semiHidden/>
    <w:unhideWhenUsed/>
    <w:qFormat/>
    <w:pPr>
      <w:spacing w:before="220" w:after="120"/>
      <w:outlineLvl w:val="1"/>
    </w:pPr>
    <w:rPr>
      <w:b/>
      <w:bCs/>
      <w:color w:val="333333"/>
      <w:sz w:val="24"/>
      <w:szCs w:val="24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D3676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1583</Words>
  <Characters>9029</Characters>
  <Application>Microsoft Office Word</Application>
  <DocSecurity>0</DocSecurity>
  <Lines>75</Lines>
  <Paragraphs>21</Paragraphs>
  <ScaleCrop>false</ScaleCrop>
  <Company/>
  <LinksUpToDate>false</LinksUpToDate>
  <CharactersWithSpaces>10591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Danny Lenting</cp:lastModifiedBy>
  <cp:revision>2</cp:revision>
  <dcterms:created xsi:type="dcterms:W3CDTF">2026-06-10T10:14:00Z</dcterms:created>
  <dcterms:modified xsi:type="dcterms:W3CDTF">2026-06-10T10:15:00Z</dcterms:modified>
</cp:coreProperties>
</file>