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7B2F" w14:textId="77777777" w:rsidR="00D87A17" w:rsidRPr="007569EE" w:rsidRDefault="00D87A17" w:rsidP="00D87A17">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29655F2A" w14:textId="1A7DA90E" w:rsidR="00D87A17" w:rsidRPr="007569EE" w:rsidRDefault="00007BFA" w:rsidP="00D87A17">
      <w:pPr>
        <w:widowControl/>
        <w:autoSpaceDE/>
        <w:autoSpaceDN/>
        <w:spacing w:before="480" w:after="360"/>
        <w:jc w:val="center"/>
        <w:textAlignment w:val="baseline"/>
        <w:rPr>
          <w:rFonts w:eastAsia="Times New Roman"/>
          <w:b/>
          <w:bCs/>
          <w:color w:val="26691D" w:themeColor="text2"/>
          <w:sz w:val="36"/>
          <w:szCs w:val="36"/>
        </w:rPr>
      </w:pPr>
      <w:r w:rsidRPr="00007BFA">
        <w:rPr>
          <w:rFonts w:eastAsia="Times New Roman"/>
          <w:b/>
          <w:bCs/>
          <w:color w:val="26691D" w:themeColor="text2"/>
          <w:sz w:val="36"/>
          <w:szCs w:val="36"/>
        </w:rPr>
        <w:t>Ternary Ionic Compounds</w:t>
      </w:r>
    </w:p>
    <w:p w14:paraId="3100A4BA" w14:textId="77777777" w:rsidR="00D87A17" w:rsidRPr="007569EE" w:rsidRDefault="00D87A17" w:rsidP="00D87A17">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0BC3E94" w14:textId="77777777" w:rsidR="00D87A17" w:rsidRPr="007569EE" w:rsidRDefault="00D87A17" w:rsidP="00D87A17">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0EDFA1B2" w:rsidR="007A59C4" w:rsidRPr="00753C80" w:rsidRDefault="00D87A17" w:rsidP="00D3731A">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753C80" w14:paraId="1E534A90" w14:textId="77777777" w:rsidTr="00B21BDF">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582A0D4A" w14:textId="4BDF60A3" w:rsidR="00B21BDF" w:rsidRDefault="002B4893" w:rsidP="003D665F">
            <w:pPr>
              <w:spacing w:after="240"/>
            </w:pPr>
            <w:r w:rsidRPr="003D665F">
              <w:rPr>
                <w:i/>
                <w:iCs/>
              </w:rPr>
              <w:t>polyatomic</w:t>
            </w:r>
            <w:r w:rsidRPr="00753C80">
              <w:t xml:space="preserve"> </w:t>
            </w:r>
            <w:r w:rsidRPr="003D665F">
              <w:rPr>
                <w:i/>
                <w:iCs/>
              </w:rPr>
              <w:t>ions</w:t>
            </w:r>
          </w:p>
          <w:p w14:paraId="5CEDF29F" w14:textId="79C43273" w:rsidR="007A59C4" w:rsidRPr="00753C80" w:rsidRDefault="007A59C4" w:rsidP="003D665F">
            <w:pPr>
              <w:spacing w:after="240"/>
            </w:pPr>
          </w:p>
        </w:tc>
        <w:tc>
          <w:tcPr>
            <w:tcW w:w="4679" w:type="dxa"/>
            <w:hideMark/>
          </w:tcPr>
          <w:p w14:paraId="57A62E7D" w14:textId="65B52DCA" w:rsidR="007A59C4" w:rsidRDefault="002B4893" w:rsidP="003D665F">
            <w:pPr>
              <w:spacing w:after="240"/>
            </w:pPr>
            <w:r w:rsidRPr="003D665F">
              <w:rPr>
                <w:i/>
                <w:iCs/>
              </w:rPr>
              <w:t>ternary</w:t>
            </w:r>
            <w:r w:rsidRPr="00753C80">
              <w:t xml:space="preserve"> </w:t>
            </w:r>
            <w:r w:rsidRPr="003D665F">
              <w:rPr>
                <w:i/>
                <w:iCs/>
              </w:rPr>
              <w:t>ionic</w:t>
            </w:r>
            <w:r w:rsidRPr="00753C80">
              <w:t xml:space="preserve"> </w:t>
            </w:r>
            <w:r w:rsidRPr="003D665F">
              <w:rPr>
                <w:i/>
                <w:iCs/>
              </w:rPr>
              <w:t>compounds</w:t>
            </w:r>
          </w:p>
          <w:p w14:paraId="2F81B6EC" w14:textId="1129B348" w:rsidR="003D665F" w:rsidRPr="00753C80" w:rsidRDefault="003D665F" w:rsidP="003D665F">
            <w:pPr>
              <w:spacing w:after="240"/>
            </w:pPr>
          </w:p>
        </w:tc>
      </w:tr>
      <w:tr w:rsidR="00043340" w:rsidRPr="00753C80" w14:paraId="3809045C" w14:textId="77777777" w:rsidTr="00B21BDF">
        <w:trPr>
          <w:trHeight w:val="2098"/>
        </w:trPr>
        <w:tc>
          <w:tcPr>
            <w:tcW w:w="4665" w:type="dxa"/>
          </w:tcPr>
          <w:p w14:paraId="1835A1E6" w14:textId="77777777" w:rsidR="00043340" w:rsidRPr="00753C80" w:rsidRDefault="00043340" w:rsidP="00D3731A"/>
        </w:tc>
        <w:tc>
          <w:tcPr>
            <w:tcW w:w="4679" w:type="dxa"/>
          </w:tcPr>
          <w:p w14:paraId="5C90BF55" w14:textId="77777777" w:rsidR="00043340" w:rsidRPr="00753C80" w:rsidRDefault="00043340" w:rsidP="00D3731A"/>
        </w:tc>
      </w:tr>
      <w:tr w:rsidR="00FB0A84" w:rsidRPr="00753C80" w14:paraId="7A831024" w14:textId="77777777" w:rsidTr="00B21BDF">
        <w:trPr>
          <w:trHeight w:val="2098"/>
        </w:trPr>
        <w:tc>
          <w:tcPr>
            <w:tcW w:w="4665" w:type="dxa"/>
          </w:tcPr>
          <w:p w14:paraId="473ACA47" w14:textId="77777777" w:rsidR="00FB0A84" w:rsidRPr="00753C80" w:rsidRDefault="00FB0A84" w:rsidP="00D3731A"/>
        </w:tc>
        <w:tc>
          <w:tcPr>
            <w:tcW w:w="4679" w:type="dxa"/>
          </w:tcPr>
          <w:p w14:paraId="356EE63A" w14:textId="77777777" w:rsidR="00FB0A84" w:rsidRPr="00753C80" w:rsidRDefault="00FB0A84" w:rsidP="00D3731A"/>
        </w:tc>
      </w:tr>
    </w:tbl>
    <w:p w14:paraId="3C03CA5C" w14:textId="77777777" w:rsidR="007371ED" w:rsidRDefault="00DE3B3D" w:rsidP="007371ED">
      <w:pPr>
        <w:pStyle w:val="Subhead"/>
        <w:rPr>
          <w:rStyle w:val="eop"/>
        </w:rPr>
      </w:pPr>
      <w:r w:rsidRPr="00C14481">
        <w:rPr>
          <w:rStyle w:val="eop"/>
        </w:rPr>
        <w:lastRenderedPageBreak/>
        <w:t>Polyatomic Ions</w:t>
      </w:r>
    </w:p>
    <w:p w14:paraId="641EF515" w14:textId="02BD877F" w:rsidR="00945DE7" w:rsidRPr="007371ED" w:rsidRDefault="00DE3B3D" w:rsidP="007371ED">
      <w:pPr>
        <w:pStyle w:val="Q"/>
        <w:rPr>
          <w:rStyle w:val="eop"/>
        </w:rPr>
      </w:pPr>
      <w:r w:rsidRPr="007371ED">
        <w:rPr>
          <w:rStyle w:val="eop"/>
        </w:rPr>
        <w:t>What are polyatomic ions?</w:t>
      </w:r>
    </w:p>
    <w:tbl>
      <w:tblPr>
        <w:tblStyle w:val="BioQ"/>
        <w:tblW w:w="0" w:type="auto"/>
        <w:tblLook w:val="04A0" w:firstRow="1" w:lastRow="0" w:firstColumn="1" w:lastColumn="0" w:noHBand="0" w:noVBand="1"/>
      </w:tblPr>
      <w:tblGrid>
        <w:gridCol w:w="9350"/>
      </w:tblGrid>
      <w:tr w:rsidR="00945DE7" w14:paraId="7D8F6BBA" w14:textId="77777777" w:rsidTr="00FB0A84">
        <w:trPr>
          <w:trHeight w:val="850"/>
        </w:trPr>
        <w:tc>
          <w:tcPr>
            <w:tcW w:w="9350" w:type="dxa"/>
          </w:tcPr>
          <w:p w14:paraId="16029EB6" w14:textId="77777777" w:rsidR="00945DE7" w:rsidRDefault="00945DE7" w:rsidP="00945DE7">
            <w:pPr>
              <w:rPr>
                <w:rStyle w:val="eop"/>
                <w:szCs w:val="24"/>
              </w:rPr>
            </w:pPr>
          </w:p>
        </w:tc>
      </w:tr>
    </w:tbl>
    <w:p w14:paraId="3320EAAF" w14:textId="77777777" w:rsidR="00043340" w:rsidRPr="00753C80" w:rsidRDefault="00DE3B3D" w:rsidP="00D3731A">
      <w:pPr>
        <w:pStyle w:val="Q"/>
        <w:rPr>
          <w:rStyle w:val="eop"/>
          <w:szCs w:val="24"/>
        </w:rPr>
      </w:pPr>
      <w:r w:rsidRPr="00753C80">
        <w:rPr>
          <w:rStyle w:val="eop"/>
          <w:szCs w:val="24"/>
        </w:rPr>
        <w:t>Why are polyatomic ions also known as molecular ions?</w:t>
      </w:r>
    </w:p>
    <w:tbl>
      <w:tblPr>
        <w:tblStyle w:val="BioQ"/>
        <w:tblW w:w="0" w:type="auto"/>
        <w:tblLook w:val="04A0" w:firstRow="1" w:lastRow="0" w:firstColumn="1" w:lastColumn="0" w:noHBand="0" w:noVBand="1"/>
      </w:tblPr>
      <w:tblGrid>
        <w:gridCol w:w="9350"/>
      </w:tblGrid>
      <w:tr w:rsidR="00043340" w:rsidRPr="00753C80" w14:paraId="19C10DAD" w14:textId="77777777" w:rsidTr="00FB0A84">
        <w:trPr>
          <w:trHeight w:val="1134"/>
        </w:trPr>
        <w:tc>
          <w:tcPr>
            <w:tcW w:w="9350" w:type="dxa"/>
          </w:tcPr>
          <w:p w14:paraId="4B6FC40D" w14:textId="77777777" w:rsidR="00043340" w:rsidRPr="00753C80" w:rsidRDefault="00043340" w:rsidP="00D3731A">
            <w:pPr>
              <w:rPr>
                <w:rStyle w:val="eop"/>
                <w:szCs w:val="24"/>
              </w:rPr>
            </w:pPr>
          </w:p>
        </w:tc>
      </w:tr>
    </w:tbl>
    <w:p w14:paraId="3754CAE6" w14:textId="77777777" w:rsidR="00043340" w:rsidRPr="00753C80" w:rsidRDefault="00DE3B3D" w:rsidP="00D3731A">
      <w:pPr>
        <w:pStyle w:val="Q"/>
        <w:rPr>
          <w:rStyle w:val="eop"/>
          <w:szCs w:val="24"/>
        </w:rPr>
      </w:pPr>
      <w:r w:rsidRPr="00753C80">
        <w:rPr>
          <w:rStyle w:val="eop"/>
          <w:szCs w:val="24"/>
        </w:rPr>
        <w:t>How are polyatomic ions different from molecules?</w:t>
      </w:r>
    </w:p>
    <w:tbl>
      <w:tblPr>
        <w:tblStyle w:val="BioQ"/>
        <w:tblW w:w="0" w:type="auto"/>
        <w:tblLook w:val="04A0" w:firstRow="1" w:lastRow="0" w:firstColumn="1" w:lastColumn="0" w:noHBand="0" w:noVBand="1"/>
      </w:tblPr>
      <w:tblGrid>
        <w:gridCol w:w="9350"/>
      </w:tblGrid>
      <w:tr w:rsidR="00043340" w:rsidRPr="00753C80" w14:paraId="6E5AC88D" w14:textId="77777777" w:rsidTr="00FB0A84">
        <w:trPr>
          <w:trHeight w:val="1134"/>
        </w:trPr>
        <w:tc>
          <w:tcPr>
            <w:tcW w:w="9350" w:type="dxa"/>
          </w:tcPr>
          <w:p w14:paraId="3E1608C2" w14:textId="77777777" w:rsidR="00043340" w:rsidRPr="00753C80" w:rsidRDefault="00043340" w:rsidP="00D3731A">
            <w:pPr>
              <w:rPr>
                <w:rStyle w:val="eop"/>
                <w:szCs w:val="24"/>
              </w:rPr>
            </w:pPr>
          </w:p>
        </w:tc>
      </w:tr>
    </w:tbl>
    <w:p w14:paraId="2329260B" w14:textId="77777777" w:rsidR="00043340" w:rsidRPr="00753C80" w:rsidRDefault="00DE3B3D" w:rsidP="00D3731A">
      <w:pPr>
        <w:pStyle w:val="Q"/>
        <w:rPr>
          <w:rStyle w:val="eop"/>
          <w:szCs w:val="24"/>
        </w:rPr>
      </w:pPr>
      <w:r w:rsidRPr="00753C80">
        <w:rPr>
          <w:rStyle w:val="eop"/>
          <w:szCs w:val="24"/>
        </w:rPr>
        <w:t>How are the polyatomic ions that end in -</w:t>
      </w:r>
      <w:r w:rsidRPr="00753C80">
        <w:rPr>
          <w:rStyle w:val="eop"/>
          <w:i/>
          <w:iCs/>
          <w:szCs w:val="24"/>
        </w:rPr>
        <w:t>ate</w:t>
      </w:r>
      <w:r w:rsidRPr="00753C80">
        <w:rPr>
          <w:rStyle w:val="eop"/>
          <w:szCs w:val="24"/>
        </w:rPr>
        <w:t xml:space="preserve"> different from those that end in -</w:t>
      </w:r>
      <w:r w:rsidRPr="00753C80">
        <w:rPr>
          <w:rStyle w:val="eop"/>
          <w:i/>
          <w:iCs/>
          <w:szCs w:val="24"/>
        </w:rPr>
        <w:t>ite</w:t>
      </w:r>
      <w:r w:rsidRPr="00753C80">
        <w:rPr>
          <w:rStyle w:val="eop"/>
          <w:szCs w:val="24"/>
        </w:rPr>
        <w:t>?</w:t>
      </w:r>
    </w:p>
    <w:tbl>
      <w:tblPr>
        <w:tblStyle w:val="BioQ"/>
        <w:tblW w:w="0" w:type="auto"/>
        <w:tblLook w:val="04A0" w:firstRow="1" w:lastRow="0" w:firstColumn="1" w:lastColumn="0" w:noHBand="0" w:noVBand="1"/>
      </w:tblPr>
      <w:tblGrid>
        <w:gridCol w:w="9350"/>
      </w:tblGrid>
      <w:tr w:rsidR="00043340" w:rsidRPr="00753C80" w14:paraId="307BF96B" w14:textId="77777777" w:rsidTr="00FB0A84">
        <w:trPr>
          <w:trHeight w:val="1134"/>
        </w:trPr>
        <w:tc>
          <w:tcPr>
            <w:tcW w:w="9350" w:type="dxa"/>
          </w:tcPr>
          <w:p w14:paraId="699FBF54" w14:textId="77777777" w:rsidR="00043340" w:rsidRPr="00753C80" w:rsidRDefault="00043340" w:rsidP="00D3731A">
            <w:pPr>
              <w:rPr>
                <w:rStyle w:val="eop"/>
                <w:szCs w:val="24"/>
              </w:rPr>
            </w:pPr>
          </w:p>
        </w:tc>
      </w:tr>
    </w:tbl>
    <w:p w14:paraId="3F071010" w14:textId="77777777" w:rsidR="00043340" w:rsidRPr="00753C80" w:rsidRDefault="00DE3B3D" w:rsidP="00D3731A">
      <w:pPr>
        <w:pStyle w:val="Q"/>
        <w:rPr>
          <w:rStyle w:val="eop"/>
          <w:szCs w:val="24"/>
        </w:rPr>
      </w:pPr>
      <w:r w:rsidRPr="00753C80">
        <w:rPr>
          <w:rStyle w:val="eop"/>
          <w:szCs w:val="24"/>
        </w:rPr>
        <w:t>What are the two exceptions to the polyatomic ions ending in -</w:t>
      </w:r>
      <w:r w:rsidRPr="00753C80">
        <w:rPr>
          <w:rStyle w:val="eop"/>
          <w:i/>
          <w:iCs/>
          <w:szCs w:val="24"/>
        </w:rPr>
        <w:t>ate</w:t>
      </w:r>
      <w:r w:rsidRPr="00753C80">
        <w:rPr>
          <w:rStyle w:val="eop"/>
          <w:szCs w:val="24"/>
        </w:rPr>
        <w:t xml:space="preserve"> or -</w:t>
      </w:r>
      <w:r w:rsidRPr="00753C80">
        <w:rPr>
          <w:rStyle w:val="eop"/>
          <w:i/>
          <w:iCs/>
          <w:szCs w:val="24"/>
        </w:rPr>
        <w:t>ite</w:t>
      </w:r>
      <w:r w:rsidRPr="00753C80">
        <w:rPr>
          <w:rStyle w:val="eop"/>
          <w:szCs w:val="24"/>
        </w:rPr>
        <w:t>?</w:t>
      </w:r>
    </w:p>
    <w:tbl>
      <w:tblPr>
        <w:tblStyle w:val="BioQ"/>
        <w:tblW w:w="0" w:type="auto"/>
        <w:tblLook w:val="04A0" w:firstRow="1" w:lastRow="0" w:firstColumn="1" w:lastColumn="0" w:noHBand="0" w:noVBand="1"/>
      </w:tblPr>
      <w:tblGrid>
        <w:gridCol w:w="9350"/>
      </w:tblGrid>
      <w:tr w:rsidR="00043340" w:rsidRPr="00753C80" w14:paraId="65F84E44" w14:textId="77777777" w:rsidTr="00FB0A84">
        <w:trPr>
          <w:trHeight w:val="1134"/>
        </w:trPr>
        <w:tc>
          <w:tcPr>
            <w:tcW w:w="9350" w:type="dxa"/>
          </w:tcPr>
          <w:p w14:paraId="53E7280D" w14:textId="77777777" w:rsidR="00043340" w:rsidRPr="00753C80" w:rsidRDefault="00043340" w:rsidP="00D3731A">
            <w:pPr>
              <w:rPr>
                <w:rStyle w:val="eop"/>
                <w:szCs w:val="24"/>
              </w:rPr>
            </w:pPr>
          </w:p>
        </w:tc>
      </w:tr>
    </w:tbl>
    <w:p w14:paraId="0CCFBBB0" w14:textId="77777777" w:rsidR="00FB0A84" w:rsidRDefault="00FB0A84" w:rsidP="00D3731A">
      <w:pPr>
        <w:pStyle w:val="Q"/>
        <w:rPr>
          <w:rStyle w:val="eop"/>
          <w:szCs w:val="24"/>
        </w:rPr>
      </w:pPr>
    </w:p>
    <w:p w14:paraId="34C55FA4" w14:textId="77777777" w:rsidR="00FB0A84" w:rsidRDefault="00FB0A84" w:rsidP="00D3731A">
      <w:pPr>
        <w:pStyle w:val="Q"/>
        <w:rPr>
          <w:rStyle w:val="eop"/>
          <w:szCs w:val="24"/>
        </w:rPr>
      </w:pPr>
    </w:p>
    <w:p w14:paraId="53060A47" w14:textId="185FF84D" w:rsidR="00043340" w:rsidRPr="00753C80" w:rsidRDefault="00DE3B3D" w:rsidP="00D3731A">
      <w:pPr>
        <w:pStyle w:val="Q"/>
        <w:rPr>
          <w:rStyle w:val="eop"/>
          <w:szCs w:val="24"/>
        </w:rPr>
      </w:pPr>
      <w:r w:rsidRPr="00753C80">
        <w:rPr>
          <w:rStyle w:val="eop"/>
          <w:szCs w:val="24"/>
        </w:rPr>
        <w:lastRenderedPageBreak/>
        <w:t xml:space="preserve">Explain how the mnemonic </w:t>
      </w:r>
      <w:r w:rsidR="00B50C62" w:rsidRPr="00753C80">
        <w:rPr>
          <w:rStyle w:val="eop"/>
          <w:szCs w:val="24"/>
        </w:rPr>
        <w:t>“</w:t>
      </w:r>
      <w:r w:rsidRPr="00753C80">
        <w:rPr>
          <w:rStyle w:val="eop"/>
          <w:szCs w:val="24"/>
        </w:rPr>
        <w:t>Nick the camel ATE a Clam for supper in Pheonix</w:t>
      </w:r>
      <w:r w:rsidR="00B50C62" w:rsidRPr="00753C80">
        <w:rPr>
          <w:rStyle w:val="eop"/>
          <w:szCs w:val="24"/>
        </w:rPr>
        <w:t>”</w:t>
      </w:r>
      <w:r w:rsidRPr="00753C80">
        <w:rPr>
          <w:rStyle w:val="eop"/>
          <w:szCs w:val="24"/>
        </w:rPr>
        <w:t xml:space="preserve"> can be used to remember the five main polyatomic ions. </w:t>
      </w:r>
    </w:p>
    <w:tbl>
      <w:tblPr>
        <w:tblStyle w:val="BioQ"/>
        <w:tblW w:w="0" w:type="auto"/>
        <w:tblLook w:val="04A0" w:firstRow="1" w:lastRow="0" w:firstColumn="1" w:lastColumn="0" w:noHBand="0" w:noVBand="1"/>
      </w:tblPr>
      <w:tblGrid>
        <w:gridCol w:w="9350"/>
      </w:tblGrid>
      <w:tr w:rsidR="00043340" w:rsidRPr="00753C80" w14:paraId="3236DFE9" w14:textId="77777777" w:rsidTr="00FB0A84">
        <w:trPr>
          <w:trHeight w:val="1134"/>
        </w:trPr>
        <w:tc>
          <w:tcPr>
            <w:tcW w:w="9350" w:type="dxa"/>
          </w:tcPr>
          <w:p w14:paraId="0D8E96AB" w14:textId="77777777" w:rsidR="00043340" w:rsidRPr="00753C80" w:rsidRDefault="00043340" w:rsidP="00D3731A">
            <w:pPr>
              <w:rPr>
                <w:rStyle w:val="eop"/>
                <w:szCs w:val="24"/>
              </w:rPr>
            </w:pPr>
          </w:p>
        </w:tc>
      </w:tr>
    </w:tbl>
    <w:p w14:paraId="5CA2886C" w14:textId="77777777" w:rsidR="00043340" w:rsidRPr="00753C80" w:rsidRDefault="00DE3B3D" w:rsidP="00D3731A">
      <w:pPr>
        <w:pStyle w:val="Q"/>
        <w:rPr>
          <w:rStyle w:val="eop"/>
          <w:szCs w:val="24"/>
        </w:rPr>
      </w:pPr>
      <w:r w:rsidRPr="00753C80">
        <w:rPr>
          <w:rStyle w:val="eop"/>
          <w:szCs w:val="24"/>
        </w:rPr>
        <w:t>Write the formulas for the five main polyatomic ions.</w:t>
      </w:r>
    </w:p>
    <w:tbl>
      <w:tblPr>
        <w:tblStyle w:val="Biology"/>
        <w:tblW w:w="9354" w:type="dxa"/>
        <w:tblLook w:val="04A0" w:firstRow="1" w:lastRow="0" w:firstColumn="1" w:lastColumn="0" w:noHBand="0" w:noVBand="1"/>
      </w:tblPr>
      <w:tblGrid>
        <w:gridCol w:w="2263"/>
        <w:gridCol w:w="2414"/>
        <w:gridCol w:w="2264"/>
        <w:gridCol w:w="2413"/>
      </w:tblGrid>
      <w:tr w:rsidR="00FB0A84" w:rsidRPr="00753C80" w14:paraId="2687D4CC" w14:textId="00D6E920" w:rsidTr="00E2148C">
        <w:trPr>
          <w:cnfStyle w:val="100000000000" w:firstRow="1" w:lastRow="0" w:firstColumn="0" w:lastColumn="0" w:oddVBand="0" w:evenVBand="0" w:oddHBand="0" w:evenHBand="0" w:firstRowFirstColumn="0" w:firstRowLastColumn="0" w:lastRowFirstColumn="0" w:lastRowLastColumn="0"/>
          <w:trHeight w:val="340"/>
        </w:trPr>
        <w:tc>
          <w:tcPr>
            <w:tcW w:w="4677" w:type="dxa"/>
            <w:gridSpan w:val="2"/>
          </w:tcPr>
          <w:p w14:paraId="76AEAF4B" w14:textId="77777777" w:rsidR="00FB0A84" w:rsidRPr="00753C80" w:rsidRDefault="00FB0A84" w:rsidP="00D3731A">
            <w:pPr>
              <w:rPr>
                <w:rStyle w:val="eop"/>
                <w:szCs w:val="24"/>
              </w:rPr>
            </w:pPr>
          </w:p>
        </w:tc>
        <w:tc>
          <w:tcPr>
            <w:tcW w:w="4677" w:type="dxa"/>
            <w:gridSpan w:val="2"/>
          </w:tcPr>
          <w:p w14:paraId="4FBA102B" w14:textId="77777777" w:rsidR="00FB0A84" w:rsidRPr="00753C80" w:rsidRDefault="00FB0A84" w:rsidP="00D3731A">
            <w:pPr>
              <w:rPr>
                <w:rStyle w:val="eop"/>
                <w:szCs w:val="24"/>
              </w:rPr>
            </w:pPr>
          </w:p>
        </w:tc>
      </w:tr>
      <w:tr w:rsidR="00FB0A84" w:rsidRPr="00753C80" w14:paraId="4138E2FC" w14:textId="77777777" w:rsidTr="00E2148C">
        <w:trPr>
          <w:trHeight w:val="340"/>
        </w:trPr>
        <w:tc>
          <w:tcPr>
            <w:tcW w:w="4677" w:type="dxa"/>
            <w:gridSpan w:val="2"/>
          </w:tcPr>
          <w:p w14:paraId="5EDEB662" w14:textId="77777777" w:rsidR="00FB0A84" w:rsidRPr="00753C80" w:rsidRDefault="00FB0A84" w:rsidP="00D3731A">
            <w:pPr>
              <w:rPr>
                <w:rStyle w:val="eop"/>
                <w:szCs w:val="24"/>
              </w:rPr>
            </w:pPr>
          </w:p>
        </w:tc>
        <w:tc>
          <w:tcPr>
            <w:tcW w:w="4677" w:type="dxa"/>
            <w:gridSpan w:val="2"/>
          </w:tcPr>
          <w:p w14:paraId="2107BF0C" w14:textId="77777777" w:rsidR="00FB0A84" w:rsidRPr="00753C80" w:rsidRDefault="00FB0A84" w:rsidP="00D3731A">
            <w:pPr>
              <w:rPr>
                <w:rStyle w:val="eop"/>
                <w:szCs w:val="24"/>
              </w:rPr>
            </w:pPr>
          </w:p>
        </w:tc>
      </w:tr>
      <w:tr w:rsidR="00FB0A84" w:rsidRPr="00753C80" w14:paraId="19DBA2F0" w14:textId="77777777" w:rsidTr="00E2148C">
        <w:trPr>
          <w:gridBefore w:val="1"/>
          <w:gridAfter w:val="1"/>
          <w:wBefore w:w="2263" w:type="dxa"/>
          <w:wAfter w:w="2413" w:type="dxa"/>
          <w:trHeight w:val="340"/>
        </w:trPr>
        <w:tc>
          <w:tcPr>
            <w:tcW w:w="4678" w:type="dxa"/>
            <w:gridSpan w:val="2"/>
          </w:tcPr>
          <w:p w14:paraId="260B4826" w14:textId="77777777" w:rsidR="00FB0A84" w:rsidRPr="00753C80" w:rsidRDefault="00FB0A84" w:rsidP="00D3731A">
            <w:pPr>
              <w:rPr>
                <w:rStyle w:val="eop"/>
                <w:szCs w:val="24"/>
              </w:rPr>
            </w:pPr>
          </w:p>
        </w:tc>
      </w:tr>
    </w:tbl>
    <w:p w14:paraId="356BB91F" w14:textId="4B37CBCB" w:rsidR="00C14481" w:rsidRDefault="001E0BC4" w:rsidP="00C14481">
      <w:pPr>
        <w:pStyle w:val="Subhead"/>
        <w:rPr>
          <w:rStyle w:val="eop"/>
        </w:rPr>
      </w:pPr>
      <w:r w:rsidRPr="00C14481">
        <w:rPr>
          <w:rStyle w:val="eop"/>
        </w:rPr>
        <w:t xml:space="preserve">Practice Writing Names and </w:t>
      </w:r>
      <w:r w:rsidR="000C3116">
        <w:rPr>
          <w:rStyle w:val="eop"/>
        </w:rPr>
        <w:t>F</w:t>
      </w:r>
      <w:r w:rsidRPr="00C14481">
        <w:rPr>
          <w:rStyle w:val="eop"/>
        </w:rPr>
        <w:t>ormulas for Ternary Ionic Compounds</w:t>
      </w:r>
    </w:p>
    <w:p w14:paraId="68D0C45E" w14:textId="77777777" w:rsidR="00C14481" w:rsidRPr="00753C80" w:rsidRDefault="00C14481" w:rsidP="00C14481">
      <w:pPr>
        <w:pStyle w:val="Subhead"/>
        <w:spacing w:before="0" w:after="0"/>
      </w:pPr>
    </w:p>
    <w:tbl>
      <w:tblPr>
        <w:tblStyle w:val="Biology"/>
        <w:tblW w:w="0" w:type="auto"/>
        <w:tblLook w:val="04A0" w:firstRow="1" w:lastRow="0" w:firstColumn="1" w:lastColumn="0" w:noHBand="0" w:noVBand="1"/>
      </w:tblPr>
      <w:tblGrid>
        <w:gridCol w:w="9350"/>
      </w:tblGrid>
      <w:tr w:rsidR="00043340" w:rsidRPr="00753C80" w14:paraId="39A4D64C" w14:textId="77777777" w:rsidTr="00D3731A">
        <w:trPr>
          <w:cnfStyle w:val="100000000000" w:firstRow="1" w:lastRow="0" w:firstColumn="0" w:lastColumn="0" w:oddVBand="0" w:evenVBand="0" w:oddHBand="0" w:evenHBand="0" w:firstRowFirstColumn="0" w:firstRowLastColumn="0" w:lastRowFirstColumn="0" w:lastRowLastColumn="0"/>
        </w:trPr>
        <w:tc>
          <w:tcPr>
            <w:tcW w:w="9350" w:type="dxa"/>
          </w:tcPr>
          <w:p w14:paraId="714D32DA" w14:textId="635E4314" w:rsidR="00043340" w:rsidRPr="00792954" w:rsidRDefault="00043340" w:rsidP="00792954">
            <w:pPr>
              <w:spacing w:line="360" w:lineRule="auto"/>
              <w:rPr>
                <w:szCs w:val="24"/>
              </w:rPr>
            </w:pPr>
            <w:r w:rsidRPr="00753C80">
              <w:rPr>
                <w:rStyle w:val="eop"/>
                <w:szCs w:val="24"/>
              </w:rPr>
              <w:t xml:space="preserve">In ternary ionic compounds the polyatomic ion behaves as a </w:t>
            </w:r>
            <w:r w:rsidR="00792954">
              <w:rPr>
                <w:rStyle w:val="eop"/>
                <w:szCs w:val="24"/>
                <w:u w:val="single"/>
              </w:rPr>
              <w:t> </w:t>
            </w:r>
            <w:r w:rsidR="00792954">
              <w:rPr>
                <w:rStyle w:val="eop"/>
                <w:szCs w:val="24"/>
                <w:u w:val="single"/>
              </w:rPr>
              <w:tab/>
            </w:r>
            <w:r w:rsidR="00792954">
              <w:rPr>
                <w:rStyle w:val="eop"/>
                <w:szCs w:val="24"/>
                <w:u w:val="single"/>
              </w:rPr>
              <w:tab/>
            </w:r>
            <w:r w:rsidRPr="00753C80">
              <w:rPr>
                <w:rStyle w:val="eop"/>
                <w:szCs w:val="24"/>
              </w:rPr>
              <w:t xml:space="preserve">. Never change the </w:t>
            </w:r>
            <w:r w:rsidR="00695887">
              <w:rPr>
                <w:rStyle w:val="eop"/>
                <w:szCs w:val="24"/>
                <w:u w:val="single"/>
              </w:rPr>
              <w:t> </w:t>
            </w:r>
            <w:r w:rsidR="00695887">
              <w:rPr>
                <w:rStyle w:val="eop"/>
                <w:szCs w:val="24"/>
                <w:u w:val="single"/>
              </w:rPr>
              <w:tab/>
            </w:r>
            <w:r w:rsidR="00695887">
              <w:rPr>
                <w:rStyle w:val="eop"/>
                <w:szCs w:val="24"/>
                <w:u w:val="single"/>
              </w:rPr>
              <w:tab/>
            </w:r>
            <w:r w:rsidR="00695887">
              <w:rPr>
                <w:rStyle w:val="eop"/>
                <w:szCs w:val="24"/>
                <w:u w:val="single"/>
              </w:rPr>
              <w:tab/>
            </w:r>
            <w:r w:rsidRPr="00753C80">
              <w:rPr>
                <w:rStyle w:val="eop"/>
                <w:szCs w:val="24"/>
              </w:rPr>
              <w:t xml:space="preserve"> of the atoms within the ion. If more than one ion is needed, </w:t>
            </w:r>
            <w:r w:rsidR="00695887">
              <w:rPr>
                <w:rStyle w:val="eop"/>
                <w:szCs w:val="24"/>
                <w:u w:val="single"/>
              </w:rPr>
              <w:t> </w:t>
            </w:r>
            <w:r w:rsidR="00695887">
              <w:rPr>
                <w:rStyle w:val="eop"/>
                <w:szCs w:val="24"/>
                <w:u w:val="single"/>
              </w:rPr>
              <w:tab/>
            </w:r>
            <w:r w:rsidR="00695887">
              <w:rPr>
                <w:rStyle w:val="eop"/>
                <w:szCs w:val="24"/>
                <w:u w:val="single"/>
              </w:rPr>
              <w:tab/>
            </w:r>
            <w:r w:rsidR="00695887">
              <w:rPr>
                <w:rStyle w:val="eop"/>
                <w:szCs w:val="24"/>
                <w:u w:val="single"/>
              </w:rPr>
              <w:tab/>
            </w:r>
            <w:r w:rsidRPr="00753C80">
              <w:rPr>
                <w:rStyle w:val="eop"/>
                <w:szCs w:val="24"/>
              </w:rPr>
              <w:t xml:space="preserve"> around the ion and write the </w:t>
            </w:r>
            <w:r w:rsidR="00695887">
              <w:rPr>
                <w:rStyle w:val="eop"/>
                <w:szCs w:val="24"/>
                <w:u w:val="single"/>
              </w:rPr>
              <w:t> </w:t>
            </w:r>
            <w:r w:rsidR="00695887">
              <w:rPr>
                <w:rStyle w:val="eop"/>
                <w:szCs w:val="24"/>
                <w:u w:val="single"/>
              </w:rPr>
              <w:tab/>
            </w:r>
            <w:r w:rsidR="00695887">
              <w:rPr>
                <w:rStyle w:val="eop"/>
                <w:szCs w:val="24"/>
                <w:u w:val="single"/>
              </w:rPr>
              <w:tab/>
            </w:r>
            <w:r w:rsidR="00695887">
              <w:rPr>
                <w:rStyle w:val="eop"/>
                <w:szCs w:val="24"/>
                <w:u w:val="single"/>
              </w:rPr>
              <w:tab/>
            </w:r>
            <w:r w:rsidRPr="00753C80">
              <w:rPr>
                <w:rStyle w:val="eop"/>
                <w:szCs w:val="24"/>
              </w:rPr>
              <w:t xml:space="preserve"> outside of the </w:t>
            </w:r>
            <w:r w:rsidR="00695887">
              <w:rPr>
                <w:rStyle w:val="eop"/>
                <w:szCs w:val="24"/>
                <w:u w:val="single"/>
              </w:rPr>
              <w:t> </w:t>
            </w:r>
            <w:r w:rsidR="00695887">
              <w:rPr>
                <w:rStyle w:val="eop"/>
                <w:szCs w:val="24"/>
                <w:u w:val="single"/>
              </w:rPr>
              <w:tab/>
            </w:r>
            <w:r w:rsidR="00695887">
              <w:rPr>
                <w:rStyle w:val="eop"/>
                <w:szCs w:val="24"/>
                <w:u w:val="single"/>
              </w:rPr>
              <w:tab/>
            </w:r>
            <w:r w:rsidR="00695887">
              <w:rPr>
                <w:rStyle w:val="eop"/>
                <w:szCs w:val="24"/>
                <w:u w:val="single"/>
              </w:rPr>
              <w:tab/>
            </w:r>
            <w:r w:rsidR="00695887">
              <w:rPr>
                <w:rStyle w:val="eop"/>
                <w:szCs w:val="24"/>
                <w:u w:val="single"/>
              </w:rPr>
              <w:tab/>
            </w:r>
            <w:r w:rsidRPr="00753C80">
              <w:rPr>
                <w:rStyle w:val="eop"/>
                <w:szCs w:val="24"/>
              </w:rPr>
              <w:t>.</w:t>
            </w:r>
          </w:p>
        </w:tc>
      </w:tr>
    </w:tbl>
    <w:p w14:paraId="588C6BEF" w14:textId="77777777" w:rsidR="00043340" w:rsidRPr="00753C80" w:rsidRDefault="001E0BC4" w:rsidP="00D3731A">
      <w:pPr>
        <w:pStyle w:val="Q"/>
      </w:pPr>
      <w:r w:rsidRPr="00753C80">
        <w:rPr>
          <w:rStyle w:val="eop"/>
          <w:szCs w:val="24"/>
        </w:rPr>
        <w:t>What are the steps to writing a formula for a ternary ionic compound?</w:t>
      </w:r>
    </w:p>
    <w:tbl>
      <w:tblPr>
        <w:tblStyle w:val="BioQ"/>
        <w:tblW w:w="0" w:type="auto"/>
        <w:tblLook w:val="04A0" w:firstRow="1" w:lastRow="0" w:firstColumn="1" w:lastColumn="0" w:noHBand="0" w:noVBand="1"/>
      </w:tblPr>
      <w:tblGrid>
        <w:gridCol w:w="9350"/>
      </w:tblGrid>
      <w:tr w:rsidR="00043340" w:rsidRPr="00753C80" w14:paraId="06A95193" w14:textId="77777777" w:rsidTr="00026F74">
        <w:trPr>
          <w:trHeight w:val="1701"/>
        </w:trPr>
        <w:tc>
          <w:tcPr>
            <w:tcW w:w="9350" w:type="dxa"/>
          </w:tcPr>
          <w:p w14:paraId="3B4950B0" w14:textId="77777777" w:rsidR="00043340" w:rsidRPr="00753C80" w:rsidRDefault="00043340" w:rsidP="00D3731A"/>
        </w:tc>
      </w:tr>
    </w:tbl>
    <w:p w14:paraId="095CAE02" w14:textId="5DD53CDA" w:rsidR="00263738" w:rsidRPr="00753C80" w:rsidRDefault="00263738" w:rsidP="00202EB8"/>
    <w:sectPr w:rsidR="00263738" w:rsidRPr="00753C80" w:rsidSect="0052195F">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AAEE" w14:textId="77777777" w:rsidR="00702885" w:rsidRDefault="00702885" w:rsidP="000266F1">
      <w:r>
        <w:separator/>
      </w:r>
    </w:p>
  </w:endnote>
  <w:endnote w:type="continuationSeparator" w:id="0">
    <w:p w14:paraId="4432EBC9" w14:textId="77777777" w:rsidR="00702885" w:rsidRDefault="00702885" w:rsidP="000266F1">
      <w:r>
        <w:continuationSeparator/>
      </w:r>
    </w:p>
  </w:endnote>
  <w:endnote w:type="continuationNotice" w:id="1">
    <w:p w14:paraId="55130D93" w14:textId="77777777" w:rsidR="00702885" w:rsidRDefault="00702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D989" w14:textId="77777777" w:rsidR="00702885" w:rsidRDefault="00702885" w:rsidP="000266F1">
      <w:r>
        <w:separator/>
      </w:r>
    </w:p>
  </w:footnote>
  <w:footnote w:type="continuationSeparator" w:id="0">
    <w:p w14:paraId="4973C1CD" w14:textId="77777777" w:rsidR="00702885" w:rsidRDefault="00702885" w:rsidP="000266F1">
      <w:r>
        <w:continuationSeparator/>
      </w:r>
    </w:p>
  </w:footnote>
  <w:footnote w:type="continuationNotice" w:id="1">
    <w:p w14:paraId="14C9E147" w14:textId="77777777" w:rsidR="00702885" w:rsidRDefault="00702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3D852D0"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943A" w14:textId="3A1B8D75" w:rsidR="000E234B" w:rsidRDefault="000E234B">
    <w:pPr>
      <w:pStyle w:val="Header"/>
    </w:pPr>
    <w:r>
      <w:rPr>
        <w:noProof/>
      </w:rPr>
      <w:drawing>
        <wp:anchor distT="0" distB="0" distL="0" distR="0" simplePos="0" relativeHeight="251661312" behindDoc="0" locked="0" layoutInCell="1" allowOverlap="1" wp14:anchorId="4E0E9E6A" wp14:editId="12676171">
          <wp:simplePos x="0" y="0"/>
          <wp:positionH relativeFrom="margin">
            <wp:align>center</wp:align>
          </wp:positionH>
          <wp:positionV relativeFrom="page">
            <wp:posOffset>0</wp:posOffset>
          </wp:positionV>
          <wp:extent cx="7772400" cy="1351788"/>
          <wp:effectExtent l="0" t="0" r="0" b="1270"/>
          <wp:wrapNone/>
          <wp:docPr id="107372423"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72423"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F248D5"/>
    <w:multiLevelType w:val="hybridMultilevel"/>
    <w:tmpl w:val="FB36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5FCF517B"/>
    <w:multiLevelType w:val="hybridMultilevel"/>
    <w:tmpl w:val="9CC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484931002">
    <w:abstractNumId w:val="5"/>
  </w:num>
  <w:num w:numId="6" w16cid:durableId="761224570">
    <w:abstractNumId w:val="12"/>
  </w:num>
  <w:num w:numId="7" w16cid:durableId="32116533">
    <w:abstractNumId w:val="10"/>
  </w:num>
  <w:num w:numId="8" w16cid:durableId="1597791786">
    <w:abstractNumId w:val="9"/>
  </w:num>
  <w:num w:numId="9" w16cid:durableId="1004940556">
    <w:abstractNumId w:val="6"/>
  </w:num>
  <w:num w:numId="10" w16cid:durableId="1522743026">
    <w:abstractNumId w:val="4"/>
  </w:num>
  <w:num w:numId="11" w16cid:durableId="573048963">
    <w:abstractNumId w:val="15"/>
  </w:num>
  <w:num w:numId="12" w16cid:durableId="467942967">
    <w:abstractNumId w:val="1"/>
  </w:num>
  <w:num w:numId="13" w16cid:durableId="2084642628">
    <w:abstractNumId w:val="2"/>
  </w:num>
  <w:num w:numId="14" w16cid:durableId="1282803397">
    <w:abstractNumId w:val="7"/>
  </w:num>
  <w:num w:numId="15" w16cid:durableId="456410067">
    <w:abstractNumId w:val="3"/>
  </w:num>
  <w:num w:numId="16" w16cid:durableId="2003508337">
    <w:abstractNumId w:val="8"/>
  </w:num>
  <w:num w:numId="17" w16cid:durableId="1381201379">
    <w:abstractNumId w:val="14"/>
  </w:num>
  <w:num w:numId="18"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16E9"/>
    <w:rsid w:val="00007BFA"/>
    <w:rsid w:val="0001486E"/>
    <w:rsid w:val="000266F1"/>
    <w:rsid w:val="00026F74"/>
    <w:rsid w:val="00030A2A"/>
    <w:rsid w:val="00043340"/>
    <w:rsid w:val="00053D93"/>
    <w:rsid w:val="00072D88"/>
    <w:rsid w:val="000C3116"/>
    <w:rsid w:val="000E234B"/>
    <w:rsid w:val="000F268F"/>
    <w:rsid w:val="001265BF"/>
    <w:rsid w:val="00150793"/>
    <w:rsid w:val="00150A72"/>
    <w:rsid w:val="00161C00"/>
    <w:rsid w:val="00175EA6"/>
    <w:rsid w:val="001802F5"/>
    <w:rsid w:val="001A6047"/>
    <w:rsid w:val="001A6F04"/>
    <w:rsid w:val="001D018C"/>
    <w:rsid w:val="001D2B21"/>
    <w:rsid w:val="001E0BC4"/>
    <w:rsid w:val="001E11E8"/>
    <w:rsid w:val="001E6141"/>
    <w:rsid w:val="001F1E79"/>
    <w:rsid w:val="001F1F63"/>
    <w:rsid w:val="00202EB8"/>
    <w:rsid w:val="00204230"/>
    <w:rsid w:val="0021023A"/>
    <w:rsid w:val="002171A7"/>
    <w:rsid w:val="00244A8D"/>
    <w:rsid w:val="00263738"/>
    <w:rsid w:val="002639B3"/>
    <w:rsid w:val="00267D61"/>
    <w:rsid w:val="002B4893"/>
    <w:rsid w:val="002D23A5"/>
    <w:rsid w:val="002E5A16"/>
    <w:rsid w:val="00344ED5"/>
    <w:rsid w:val="003555F8"/>
    <w:rsid w:val="0036146B"/>
    <w:rsid w:val="00383475"/>
    <w:rsid w:val="00385CD8"/>
    <w:rsid w:val="00393912"/>
    <w:rsid w:val="003D665F"/>
    <w:rsid w:val="00452AC9"/>
    <w:rsid w:val="00472B5F"/>
    <w:rsid w:val="00482193"/>
    <w:rsid w:val="004A08A0"/>
    <w:rsid w:val="004C7EF2"/>
    <w:rsid w:val="004E2B65"/>
    <w:rsid w:val="004F05C6"/>
    <w:rsid w:val="0052195F"/>
    <w:rsid w:val="00527A76"/>
    <w:rsid w:val="00534CE3"/>
    <w:rsid w:val="00553FAB"/>
    <w:rsid w:val="00565108"/>
    <w:rsid w:val="0056518E"/>
    <w:rsid w:val="00580A24"/>
    <w:rsid w:val="005B0749"/>
    <w:rsid w:val="005B5AE1"/>
    <w:rsid w:val="005C728B"/>
    <w:rsid w:val="005F1D26"/>
    <w:rsid w:val="006015C6"/>
    <w:rsid w:val="0060659E"/>
    <w:rsid w:val="006327EC"/>
    <w:rsid w:val="006353C9"/>
    <w:rsid w:val="0068530A"/>
    <w:rsid w:val="00695887"/>
    <w:rsid w:val="006C56E2"/>
    <w:rsid w:val="006D1D36"/>
    <w:rsid w:val="006E3791"/>
    <w:rsid w:val="006F73B6"/>
    <w:rsid w:val="00702885"/>
    <w:rsid w:val="00707BF3"/>
    <w:rsid w:val="00713744"/>
    <w:rsid w:val="0071785F"/>
    <w:rsid w:val="007371ED"/>
    <w:rsid w:val="0075077B"/>
    <w:rsid w:val="00753C80"/>
    <w:rsid w:val="00792954"/>
    <w:rsid w:val="007A59C4"/>
    <w:rsid w:val="007B0C53"/>
    <w:rsid w:val="007C1383"/>
    <w:rsid w:val="007D71E1"/>
    <w:rsid w:val="008148E5"/>
    <w:rsid w:val="0082079E"/>
    <w:rsid w:val="0083536B"/>
    <w:rsid w:val="008643ED"/>
    <w:rsid w:val="00865DC6"/>
    <w:rsid w:val="0089151F"/>
    <w:rsid w:val="008946FF"/>
    <w:rsid w:val="008A6493"/>
    <w:rsid w:val="008D0DE9"/>
    <w:rsid w:val="008D2007"/>
    <w:rsid w:val="008F65B9"/>
    <w:rsid w:val="0092432F"/>
    <w:rsid w:val="009437D5"/>
    <w:rsid w:val="00945DE7"/>
    <w:rsid w:val="00947E15"/>
    <w:rsid w:val="0098694D"/>
    <w:rsid w:val="009B18B6"/>
    <w:rsid w:val="009B70B2"/>
    <w:rsid w:val="009E1281"/>
    <w:rsid w:val="009E7CC8"/>
    <w:rsid w:val="009F0290"/>
    <w:rsid w:val="009F071D"/>
    <w:rsid w:val="00A001AF"/>
    <w:rsid w:val="00A203E2"/>
    <w:rsid w:val="00A21F60"/>
    <w:rsid w:val="00A40BF1"/>
    <w:rsid w:val="00A914FF"/>
    <w:rsid w:val="00A96C7A"/>
    <w:rsid w:val="00AD14D1"/>
    <w:rsid w:val="00AE2970"/>
    <w:rsid w:val="00AF3925"/>
    <w:rsid w:val="00B03210"/>
    <w:rsid w:val="00B15D65"/>
    <w:rsid w:val="00B21BDF"/>
    <w:rsid w:val="00B50C62"/>
    <w:rsid w:val="00B67B82"/>
    <w:rsid w:val="00B964B0"/>
    <w:rsid w:val="00C14481"/>
    <w:rsid w:val="00C17E83"/>
    <w:rsid w:val="00C5045B"/>
    <w:rsid w:val="00C76F93"/>
    <w:rsid w:val="00CA5F6E"/>
    <w:rsid w:val="00CB4583"/>
    <w:rsid w:val="00CD13FF"/>
    <w:rsid w:val="00CE455F"/>
    <w:rsid w:val="00CF7441"/>
    <w:rsid w:val="00D04E8E"/>
    <w:rsid w:val="00D26050"/>
    <w:rsid w:val="00D27378"/>
    <w:rsid w:val="00D3731A"/>
    <w:rsid w:val="00D45BC7"/>
    <w:rsid w:val="00D87A17"/>
    <w:rsid w:val="00DB4C9E"/>
    <w:rsid w:val="00DC6D13"/>
    <w:rsid w:val="00DC7FC5"/>
    <w:rsid w:val="00DE1CFD"/>
    <w:rsid w:val="00DE3B3D"/>
    <w:rsid w:val="00E02AD7"/>
    <w:rsid w:val="00E177DF"/>
    <w:rsid w:val="00E2148C"/>
    <w:rsid w:val="00E23409"/>
    <w:rsid w:val="00E257A3"/>
    <w:rsid w:val="00E40019"/>
    <w:rsid w:val="00E81547"/>
    <w:rsid w:val="00E97E26"/>
    <w:rsid w:val="00EA5056"/>
    <w:rsid w:val="00EB519F"/>
    <w:rsid w:val="00EC0F14"/>
    <w:rsid w:val="00EF49E6"/>
    <w:rsid w:val="00F07AF5"/>
    <w:rsid w:val="00F10E14"/>
    <w:rsid w:val="00F149F6"/>
    <w:rsid w:val="00F270D4"/>
    <w:rsid w:val="00F46463"/>
    <w:rsid w:val="00F534B9"/>
    <w:rsid w:val="00F6473A"/>
    <w:rsid w:val="00F86D46"/>
    <w:rsid w:val="00FA699D"/>
    <w:rsid w:val="00FB0A84"/>
    <w:rsid w:val="00FD0C4A"/>
    <w:rsid w:val="00FE203D"/>
    <w:rsid w:val="01AA078D"/>
    <w:rsid w:val="01CC51B3"/>
    <w:rsid w:val="021241B0"/>
    <w:rsid w:val="0215DE3D"/>
    <w:rsid w:val="02B8259D"/>
    <w:rsid w:val="041FBD45"/>
    <w:rsid w:val="06905B79"/>
    <w:rsid w:val="06FC80E4"/>
    <w:rsid w:val="07A04AF7"/>
    <w:rsid w:val="088A0ADD"/>
    <w:rsid w:val="0A38E30F"/>
    <w:rsid w:val="0AB6765A"/>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3427982"/>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16"/>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0C3116"/>
    <w:pPr>
      <w:jc w:val="center"/>
      <w:outlineLvl w:val="0"/>
    </w:pPr>
    <w:rPr>
      <w:b/>
      <w:bCs/>
      <w:sz w:val="28"/>
      <w:szCs w:val="28"/>
      <w:u w:val="single" w:color="000000"/>
    </w:rPr>
  </w:style>
  <w:style w:type="character" w:default="1" w:styleId="DefaultParagraphFont">
    <w:name w:val="Default Paragraph Font"/>
    <w:uiPriority w:val="1"/>
    <w:semiHidden/>
    <w:unhideWhenUsed/>
    <w:rsid w:val="000C31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3116"/>
  </w:style>
  <w:style w:type="paragraph" w:styleId="Header">
    <w:name w:val="header"/>
    <w:basedOn w:val="Normal"/>
    <w:link w:val="HeaderChar"/>
    <w:uiPriority w:val="99"/>
    <w:unhideWhenUsed/>
    <w:rsid w:val="000C3116"/>
    <w:pPr>
      <w:tabs>
        <w:tab w:val="center" w:pos="4680"/>
        <w:tab w:val="right" w:pos="9360"/>
      </w:tabs>
    </w:pPr>
  </w:style>
  <w:style w:type="character" w:customStyle="1" w:styleId="HeaderChar">
    <w:name w:val="Header Char"/>
    <w:basedOn w:val="DefaultParagraphFont"/>
    <w:link w:val="Header"/>
    <w:uiPriority w:val="99"/>
    <w:rsid w:val="000C3116"/>
    <w:rPr>
      <w:rFonts w:ascii="Arial" w:eastAsia="Arial" w:hAnsi="Arial" w:cs="Arial"/>
      <w:color w:val="191919" w:themeColor="text1"/>
      <w:szCs w:val="22"/>
    </w:rPr>
  </w:style>
  <w:style w:type="paragraph" w:styleId="Footer">
    <w:name w:val="footer"/>
    <w:basedOn w:val="Normal"/>
    <w:link w:val="FooterChar"/>
    <w:uiPriority w:val="99"/>
    <w:unhideWhenUsed/>
    <w:rsid w:val="000C3116"/>
    <w:pPr>
      <w:tabs>
        <w:tab w:val="center" w:pos="4680"/>
        <w:tab w:val="right" w:pos="9360"/>
      </w:tabs>
    </w:pPr>
  </w:style>
  <w:style w:type="character" w:customStyle="1" w:styleId="FooterChar">
    <w:name w:val="Footer Char"/>
    <w:basedOn w:val="DefaultParagraphFont"/>
    <w:link w:val="Footer"/>
    <w:uiPriority w:val="99"/>
    <w:rsid w:val="000C3116"/>
    <w:rPr>
      <w:rFonts w:ascii="Arial" w:eastAsia="Arial" w:hAnsi="Arial" w:cs="Arial"/>
      <w:color w:val="191919" w:themeColor="text1"/>
      <w:szCs w:val="22"/>
    </w:rPr>
  </w:style>
  <w:style w:type="paragraph" w:customStyle="1" w:styleId="paragraph">
    <w:name w:val="paragraph"/>
    <w:basedOn w:val="Normal"/>
    <w:rsid w:val="000C3116"/>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0C3116"/>
  </w:style>
  <w:style w:type="character" w:customStyle="1" w:styleId="eop">
    <w:name w:val="eop"/>
    <w:basedOn w:val="DefaultParagraphFont"/>
    <w:rsid w:val="000C3116"/>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0C3116"/>
    <w:rPr>
      <w:rFonts w:ascii="Arial" w:eastAsia="Arial" w:hAnsi="Arial" w:cs="Arial"/>
      <w:sz w:val="22"/>
      <w:szCs w:val="22"/>
    </w:rPr>
  </w:style>
  <w:style w:type="paragraph" w:customStyle="1" w:styleId="TableParagraph">
    <w:name w:val="Table Paragraph"/>
    <w:basedOn w:val="Normal"/>
    <w:uiPriority w:val="1"/>
    <w:qFormat/>
    <w:rsid w:val="000C3116"/>
  </w:style>
  <w:style w:type="table" w:styleId="TableGrid">
    <w:name w:val="Table Grid"/>
    <w:basedOn w:val="TableNormal"/>
    <w:uiPriority w:val="39"/>
    <w:rsid w:val="000C311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C3116"/>
    <w:pPr>
      <w:ind w:left="479" w:hanging="359"/>
    </w:pPr>
  </w:style>
  <w:style w:type="character" w:customStyle="1" w:styleId="Heading1Char">
    <w:name w:val="Heading 1 Char"/>
    <w:basedOn w:val="DefaultParagraphFont"/>
    <w:link w:val="Heading1"/>
    <w:uiPriority w:val="9"/>
    <w:rsid w:val="00D87A17"/>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0C3116"/>
    <w:rPr>
      <w:szCs w:val="24"/>
    </w:rPr>
  </w:style>
  <w:style w:type="character" w:customStyle="1" w:styleId="BodyTextChar">
    <w:name w:val="Body Text Char"/>
    <w:basedOn w:val="DefaultParagraphFont"/>
    <w:link w:val="BodyText"/>
    <w:uiPriority w:val="1"/>
    <w:rsid w:val="00D87A17"/>
    <w:rPr>
      <w:rFonts w:ascii="Arial" w:eastAsia="Arial" w:hAnsi="Arial" w:cs="Arial"/>
      <w:color w:val="191919" w:themeColor="text1"/>
    </w:rPr>
  </w:style>
  <w:style w:type="paragraph" w:styleId="Title">
    <w:name w:val="Title"/>
    <w:basedOn w:val="Normal"/>
    <w:link w:val="TitleChar"/>
    <w:uiPriority w:val="10"/>
    <w:qFormat/>
    <w:rsid w:val="000C3116"/>
    <w:pPr>
      <w:spacing w:before="227"/>
      <w:jc w:val="center"/>
    </w:pPr>
    <w:rPr>
      <w:b/>
      <w:bCs/>
      <w:sz w:val="36"/>
      <w:szCs w:val="36"/>
    </w:rPr>
  </w:style>
  <w:style w:type="character" w:customStyle="1" w:styleId="TitleChar">
    <w:name w:val="Title Char"/>
    <w:basedOn w:val="DefaultParagraphFont"/>
    <w:link w:val="Title"/>
    <w:uiPriority w:val="10"/>
    <w:rsid w:val="00D87A17"/>
    <w:rPr>
      <w:rFonts w:ascii="Arial" w:eastAsia="Arial" w:hAnsi="Arial" w:cs="Arial"/>
      <w:b/>
      <w:bCs/>
      <w:color w:val="191919" w:themeColor="text1"/>
      <w:sz w:val="36"/>
      <w:szCs w:val="36"/>
    </w:rPr>
  </w:style>
  <w:style w:type="table" w:customStyle="1" w:styleId="Biology">
    <w:name w:val="Biology"/>
    <w:basedOn w:val="TableNormal"/>
    <w:uiPriority w:val="99"/>
    <w:rsid w:val="000C3116"/>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0C3116"/>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0C3116"/>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0C3116"/>
    <w:pPr>
      <w:numPr>
        <w:numId w:val="12"/>
      </w:numPr>
      <w:spacing w:after="240"/>
    </w:pPr>
    <w:rPr>
      <w:b/>
      <w:bCs/>
    </w:rPr>
  </w:style>
  <w:style w:type="character" w:customStyle="1" w:styleId="ListParagraphChar">
    <w:name w:val="List Paragraph Char"/>
    <w:basedOn w:val="DefaultParagraphFont"/>
    <w:link w:val="ListParagraph"/>
    <w:uiPriority w:val="1"/>
    <w:rsid w:val="000C3116"/>
    <w:rPr>
      <w:rFonts w:ascii="Arial" w:eastAsia="Arial" w:hAnsi="Arial" w:cs="Arial"/>
      <w:color w:val="191919" w:themeColor="text1"/>
      <w:szCs w:val="22"/>
    </w:rPr>
  </w:style>
  <w:style w:type="character" w:customStyle="1" w:styleId="QuestionChar">
    <w:name w:val="Question Char"/>
    <w:basedOn w:val="ListParagraphChar"/>
    <w:link w:val="Question"/>
    <w:rsid w:val="000C3116"/>
    <w:rPr>
      <w:rFonts w:ascii="Arial" w:eastAsia="Arial" w:hAnsi="Arial" w:cs="Arial"/>
      <w:b/>
      <w:bCs/>
      <w:color w:val="191919" w:themeColor="text1"/>
      <w:szCs w:val="22"/>
    </w:rPr>
  </w:style>
  <w:style w:type="paragraph" w:customStyle="1" w:styleId="Q">
    <w:name w:val="Q"/>
    <w:basedOn w:val="Question"/>
    <w:link w:val="QChar"/>
    <w:qFormat/>
    <w:rsid w:val="000C3116"/>
    <w:pPr>
      <w:numPr>
        <w:numId w:val="0"/>
      </w:numPr>
      <w:spacing w:before="280"/>
    </w:pPr>
  </w:style>
  <w:style w:type="character" w:customStyle="1" w:styleId="QChar">
    <w:name w:val="Q Char"/>
    <w:basedOn w:val="QuestionChar"/>
    <w:link w:val="Q"/>
    <w:rsid w:val="000C3116"/>
    <w:rPr>
      <w:rFonts w:ascii="Arial" w:eastAsia="Arial" w:hAnsi="Arial" w:cs="Arial"/>
      <w:b/>
      <w:bCs/>
      <w:color w:val="191919" w:themeColor="text1"/>
      <w:szCs w:val="22"/>
    </w:rPr>
  </w:style>
  <w:style w:type="table" w:customStyle="1" w:styleId="BioQ">
    <w:name w:val="Bio Q"/>
    <w:basedOn w:val="TableNormal"/>
    <w:uiPriority w:val="99"/>
    <w:rsid w:val="000C3116"/>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0C3116"/>
    <w:pPr>
      <w:spacing w:before="240" w:after="160"/>
    </w:pPr>
    <w:rPr>
      <w:b w:val="0"/>
      <w:bCs w:val="0"/>
    </w:rPr>
  </w:style>
  <w:style w:type="character" w:customStyle="1" w:styleId="QwithinaQChar">
    <w:name w:val="Q within a Q Char"/>
    <w:basedOn w:val="QChar"/>
    <w:link w:val="QwithinaQ"/>
    <w:rsid w:val="000C3116"/>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C7523CB2-6667-4F21-A9C4-C15EA3FD28EC}"/>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3</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4</cp:revision>
  <dcterms:created xsi:type="dcterms:W3CDTF">2025-04-22T17:14:00Z</dcterms:created>
  <dcterms:modified xsi:type="dcterms:W3CDTF">2025-08-15T13:36:00Z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