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150AE15" w:rsidR="00FD4CEC" w:rsidRDefault="000105F6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BC43CB" wp14:editId="18094A6E">
            <wp:simplePos x="0" y="0"/>
            <wp:positionH relativeFrom="margin">
              <wp:align>center</wp:align>
            </wp:positionH>
            <wp:positionV relativeFrom="paragraph">
              <wp:posOffset>7315</wp:posOffset>
            </wp:positionV>
            <wp:extent cx="915035" cy="899160"/>
            <wp:effectExtent l="0" t="0" r="0" b="0"/>
            <wp:wrapSquare wrapText="bothSides"/>
            <wp:docPr id="21091034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3981EB7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9ACB2B6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138A329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2B8A6B0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3A24C3">
        <w:rPr>
          <w:rFonts w:cs="Arial"/>
          <w:sz w:val="16"/>
          <w:szCs w:val="16"/>
          <w:lang w:val="pt-BR"/>
        </w:rPr>
        <w:t>CARBONITA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74D091B7" w:rsidR="003824BE" w:rsidRPr="00BF7F24" w:rsidRDefault="001F5426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</w:t>
      </w:r>
      <w:r w:rsidR="00FC30E4">
        <w:rPr>
          <w:rFonts w:cs="Arial"/>
          <w:sz w:val="16"/>
          <w:szCs w:val="16"/>
          <w:lang w:val="pt-BR"/>
        </w:rPr>
        <w:t xml:space="preserve">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57B30242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1F5426" w:rsidRPr="001F5426">
        <w:rPr>
          <w:rFonts w:ascii="Arial" w:eastAsia="Arial" w:hAnsi="Arial"/>
          <w:color w:val="FF0000"/>
          <w:sz w:val="20"/>
          <w:szCs w:val="20"/>
          <w:lang w:eastAsia="x-none"/>
        </w:rPr>
        <w:t>Prazo de recurso para quem o nome não consta na lista</w:t>
      </w:r>
      <w:r w:rsidR="00B74FB6" w:rsidRPr="00B74FB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- O envio deve ser feito de forma eletrônica, por meio do login do candidato, conforme orientações disponíveis no site - PRAZO IMPRORROGÁVEL</w:t>
      </w:r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10C4A39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1F5426">
        <w:rPr>
          <w:rFonts w:cs="Arial"/>
          <w:b/>
          <w:color w:val="FF0000"/>
          <w:spacing w:val="-1"/>
          <w:sz w:val="28"/>
          <w:szCs w:val="28"/>
          <w:lang w:val="pt-BR"/>
        </w:rPr>
        <w:t>06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1F5426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B74FB6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1F5426">
        <w:rPr>
          <w:rFonts w:cs="Arial"/>
          <w:b/>
          <w:color w:val="FF0000"/>
          <w:spacing w:val="-1"/>
          <w:sz w:val="28"/>
          <w:szCs w:val="28"/>
          <w:lang w:val="pt-BR"/>
        </w:rPr>
        <w:t>8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1F5426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340DFF56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4F881EAF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3533" w14:textId="77777777" w:rsidR="00436D2F" w:rsidRDefault="00436D2F" w:rsidP="00AA79FA">
      <w:r>
        <w:separator/>
      </w:r>
    </w:p>
  </w:endnote>
  <w:endnote w:type="continuationSeparator" w:id="0">
    <w:p w14:paraId="3BC78A0B" w14:textId="77777777" w:rsidR="00436D2F" w:rsidRDefault="00436D2F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E8B1" w14:textId="77777777" w:rsidR="00436D2F" w:rsidRDefault="00436D2F" w:rsidP="00AA79FA">
      <w:r>
        <w:separator/>
      </w:r>
    </w:p>
  </w:footnote>
  <w:footnote w:type="continuationSeparator" w:id="0">
    <w:p w14:paraId="29B07D21" w14:textId="77777777" w:rsidR="00436D2F" w:rsidRDefault="00436D2F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17F88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574F4"/>
    <w:rsid w:val="0016111D"/>
    <w:rsid w:val="001620AD"/>
    <w:rsid w:val="00170E11"/>
    <w:rsid w:val="001841A3"/>
    <w:rsid w:val="0019060D"/>
    <w:rsid w:val="00190740"/>
    <w:rsid w:val="001A51D0"/>
    <w:rsid w:val="001A697A"/>
    <w:rsid w:val="001C09B4"/>
    <w:rsid w:val="001E2AA1"/>
    <w:rsid w:val="001E5796"/>
    <w:rsid w:val="001F0B3B"/>
    <w:rsid w:val="001F5426"/>
    <w:rsid w:val="002049A1"/>
    <w:rsid w:val="0021302D"/>
    <w:rsid w:val="00220EB4"/>
    <w:rsid w:val="00225C26"/>
    <w:rsid w:val="00226D25"/>
    <w:rsid w:val="00233071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33E6C"/>
    <w:rsid w:val="0033762B"/>
    <w:rsid w:val="00365B27"/>
    <w:rsid w:val="003824BE"/>
    <w:rsid w:val="003911BE"/>
    <w:rsid w:val="003A24C3"/>
    <w:rsid w:val="003C53FF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36D2F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672A"/>
    <w:rsid w:val="00657F56"/>
    <w:rsid w:val="00673C9C"/>
    <w:rsid w:val="006913AF"/>
    <w:rsid w:val="007007B4"/>
    <w:rsid w:val="00702C1D"/>
    <w:rsid w:val="00715CD5"/>
    <w:rsid w:val="00730201"/>
    <w:rsid w:val="0073459C"/>
    <w:rsid w:val="007564FA"/>
    <w:rsid w:val="007611D3"/>
    <w:rsid w:val="00766AAE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73D67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449F2"/>
    <w:rsid w:val="00B53FB8"/>
    <w:rsid w:val="00B74FB6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4</cp:revision>
  <cp:lastPrinted>2023-07-10T20:52:00Z</cp:lastPrinted>
  <dcterms:created xsi:type="dcterms:W3CDTF">2026-05-28T12:36:00Z</dcterms:created>
  <dcterms:modified xsi:type="dcterms:W3CDTF">2026-07-08T12:43:00Z</dcterms:modified>
</cp:coreProperties>
</file>