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E34FA9" w:rsidR="000924CB" w:rsidRDefault="00A715F5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6ED29E89" wp14:editId="3F02DCF4">
            <wp:extent cx="1790700" cy="1847850"/>
            <wp:effectExtent l="0" t="0" r="0" b="0"/>
            <wp:docPr id="1900579169" name="Imagem 1" descr="Prefeitura Municipal de Cruci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Crucilâ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63971F7F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A715F5">
        <w:rPr>
          <w:rFonts w:cs="Arial"/>
          <w:sz w:val="16"/>
          <w:szCs w:val="16"/>
          <w:lang w:val="pt-BR"/>
        </w:rPr>
        <w:t>Crucilândia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89385A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890368" w:rsidRPr="00890368">
        <w:rPr>
          <w:rFonts w:ascii="Arial" w:hAnsi="Arial" w:cs="Arial"/>
          <w:color w:val="FF0000"/>
          <w:lang w:val="pt-BR"/>
        </w:rPr>
        <w:t>Prazo de recurso de indeferimento do pedido de isenção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E344CA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ECAC20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09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11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D20283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383AA1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311A" w14:textId="77777777" w:rsidR="00A8061A" w:rsidRDefault="00A8061A" w:rsidP="00AA79FA">
      <w:r>
        <w:separator/>
      </w:r>
    </w:p>
  </w:endnote>
  <w:endnote w:type="continuationSeparator" w:id="0">
    <w:p w14:paraId="4AEE3AA5" w14:textId="77777777" w:rsidR="00A8061A" w:rsidRDefault="00A8061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32AA" w14:textId="77777777" w:rsidR="00A8061A" w:rsidRDefault="00A8061A" w:rsidP="00AA79FA">
      <w:r>
        <w:separator/>
      </w:r>
    </w:p>
  </w:footnote>
  <w:footnote w:type="continuationSeparator" w:id="0">
    <w:p w14:paraId="406F2C65" w14:textId="77777777" w:rsidR="00A8061A" w:rsidRDefault="00A8061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C0FD1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03484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91CA6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D2B1F"/>
    <w:rsid w:val="009E18EC"/>
    <w:rsid w:val="009F7EA7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715F5"/>
    <w:rsid w:val="00A8061A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44CA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Bruna Araujo</cp:lastModifiedBy>
  <cp:revision>2</cp:revision>
  <cp:lastPrinted>2023-07-10T20:52:00Z</cp:lastPrinted>
  <dcterms:created xsi:type="dcterms:W3CDTF">2024-10-09T17:25:00Z</dcterms:created>
  <dcterms:modified xsi:type="dcterms:W3CDTF">2024-10-09T17:25:00Z</dcterms:modified>
</cp:coreProperties>
</file>