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F76A" w14:textId="77777777" w:rsidR="00FF65B9" w:rsidRPr="005E65F3" w:rsidRDefault="5EBCFAF8" w:rsidP="1744C52F">
      <w:pPr>
        <w:jc w:val="center"/>
        <w:rPr>
          <w:rFonts w:eastAsiaTheme="minorEastAsia"/>
          <w:b/>
          <w:bCs/>
        </w:rPr>
      </w:pPr>
      <w:r w:rsidRPr="1744C52F">
        <w:rPr>
          <w:rFonts w:eastAsiaTheme="minorEastAsia"/>
          <w:b/>
          <w:bCs/>
        </w:rPr>
        <w:t>PLANO DE ENSINO</w:t>
      </w:r>
    </w:p>
    <w:tbl>
      <w:tblPr>
        <w:tblStyle w:val="TabeladeGrade4-nfase31"/>
        <w:tblW w:w="0" w:type="auto"/>
        <w:tblLook w:val="04A0" w:firstRow="1" w:lastRow="0" w:firstColumn="1" w:lastColumn="0" w:noHBand="0" w:noVBand="1"/>
      </w:tblPr>
      <w:tblGrid>
        <w:gridCol w:w="2100"/>
        <w:gridCol w:w="1362"/>
        <w:gridCol w:w="2464"/>
        <w:gridCol w:w="3090"/>
      </w:tblGrid>
      <w:tr w:rsidR="00DF3CFB" w14:paraId="2C6A05FF" w14:textId="77777777" w:rsidTr="4F322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5056991" w14:textId="10BE945E" w:rsidR="00DF3CFB" w:rsidRDefault="5EBCFAF8" w:rsidP="1744C52F">
            <w:pPr>
              <w:rPr>
                <w:rFonts w:eastAsiaTheme="minorEastAsia"/>
                <w:color w:val="auto"/>
              </w:rPr>
            </w:pPr>
            <w:r w:rsidRPr="1744C52F">
              <w:rPr>
                <w:rFonts w:eastAsiaTheme="minorEastAsia"/>
                <w:color w:val="auto"/>
              </w:rPr>
              <w:t>Componente curricular:</w:t>
            </w:r>
          </w:p>
        </w:tc>
        <w:tc>
          <w:tcPr>
            <w:tcW w:w="6802" w:type="dxa"/>
            <w:gridSpan w:val="3"/>
          </w:tcPr>
          <w:p w14:paraId="138C7084" w14:textId="393D79D3" w:rsidR="00DF3CFB" w:rsidRDefault="1470BD83" w:rsidP="1744C52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1744C52F">
              <w:rPr>
                <w:rFonts w:eastAsiaTheme="minorEastAsia"/>
                <w:color w:val="auto"/>
              </w:rPr>
              <w:t xml:space="preserve">Habilidades </w:t>
            </w:r>
            <w:r w:rsidR="4636E2C1" w:rsidRPr="1744C52F">
              <w:rPr>
                <w:rFonts w:eastAsiaTheme="minorEastAsia"/>
                <w:color w:val="auto"/>
              </w:rPr>
              <w:t xml:space="preserve">e Atitudes </w:t>
            </w:r>
            <w:r w:rsidRPr="1744C52F">
              <w:rPr>
                <w:rFonts w:eastAsiaTheme="minorEastAsia"/>
                <w:color w:val="auto"/>
              </w:rPr>
              <w:t>Médicas I</w:t>
            </w:r>
            <w:r w:rsidR="24F444DF" w:rsidRPr="1744C52F">
              <w:rPr>
                <w:rFonts w:eastAsiaTheme="minorEastAsia"/>
                <w:color w:val="auto"/>
              </w:rPr>
              <w:t>V</w:t>
            </w:r>
            <w:r w:rsidR="14089CC1" w:rsidRPr="1744C52F">
              <w:rPr>
                <w:rFonts w:eastAsiaTheme="minorEastAsia"/>
                <w:color w:val="auto"/>
              </w:rPr>
              <w:t xml:space="preserve"> (HAM </w:t>
            </w:r>
            <w:r w:rsidR="1BEC3A58" w:rsidRPr="1744C52F">
              <w:rPr>
                <w:rFonts w:eastAsiaTheme="minorEastAsia"/>
                <w:color w:val="auto"/>
              </w:rPr>
              <w:t>IV</w:t>
            </w:r>
            <w:r w:rsidR="14089CC1" w:rsidRPr="1744C52F">
              <w:rPr>
                <w:rFonts w:eastAsiaTheme="minorEastAsia"/>
                <w:color w:val="auto"/>
              </w:rPr>
              <w:t>)</w:t>
            </w:r>
          </w:p>
        </w:tc>
      </w:tr>
      <w:tr w:rsidR="00DF3CFB" w14:paraId="09D6E017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686D3AE4" w14:textId="77777777" w:rsidR="00DF3CFB" w:rsidRDefault="5EBCFAF8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Código:</w:t>
            </w:r>
          </w:p>
        </w:tc>
        <w:tc>
          <w:tcPr>
            <w:tcW w:w="2177" w:type="dxa"/>
          </w:tcPr>
          <w:p w14:paraId="3ADC64F1" w14:textId="5AB2A688" w:rsidR="00DF3CFB" w:rsidRDefault="5EBCFAF8" w:rsidP="1744C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  <w:b/>
                <w:bCs/>
              </w:rPr>
              <w:t>Período:</w:t>
            </w:r>
            <w:r w:rsidR="6DC79667" w:rsidRPr="1744C52F">
              <w:rPr>
                <w:rFonts w:eastAsiaTheme="minorEastAsia"/>
              </w:rPr>
              <w:t xml:space="preserve"> </w:t>
            </w:r>
            <w:r w:rsidR="1BEC3A58" w:rsidRPr="1744C52F">
              <w:rPr>
                <w:rFonts w:eastAsiaTheme="minorEastAsia"/>
              </w:rPr>
              <w:t>4</w:t>
            </w:r>
            <w:r w:rsidR="766AF9CC" w:rsidRPr="1744C52F">
              <w:rPr>
                <w:rFonts w:eastAsiaTheme="minorEastAsia"/>
              </w:rPr>
              <w:t>º</w:t>
            </w:r>
          </w:p>
        </w:tc>
        <w:tc>
          <w:tcPr>
            <w:tcW w:w="2927" w:type="dxa"/>
          </w:tcPr>
          <w:p w14:paraId="5078E5B7" w14:textId="6FF8FFB2" w:rsidR="00DF3CFB" w:rsidRDefault="5EBCFAF8" w:rsidP="1744C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1744C52F">
              <w:rPr>
                <w:rFonts w:eastAsiaTheme="minorEastAsia"/>
                <w:b/>
                <w:bCs/>
              </w:rPr>
              <w:t>Turma:</w:t>
            </w:r>
            <w:r w:rsidR="00BC73E8">
              <w:rPr>
                <w:rFonts w:eastAsiaTheme="minorEastAsia"/>
                <w:b/>
                <w:bCs/>
              </w:rPr>
              <w:t xml:space="preserve"> </w:t>
            </w:r>
            <w:r w:rsidR="003871E8" w:rsidRPr="003871E8">
              <w:rPr>
                <w:rFonts w:eastAsiaTheme="minorEastAsia"/>
                <w:bCs/>
              </w:rPr>
              <w:t>55</w:t>
            </w:r>
          </w:p>
        </w:tc>
      </w:tr>
      <w:tr w:rsidR="00DF3CFB" w14:paraId="2014F3A7" w14:textId="77777777" w:rsidTr="4F322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  <w:gridSpan w:val="3"/>
          </w:tcPr>
          <w:p w14:paraId="410279F4" w14:textId="374CC75A" w:rsidR="00DF3CFB" w:rsidRDefault="47E69010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 xml:space="preserve">Carga horária total: </w:t>
            </w:r>
            <w:r w:rsidR="00A702C2">
              <w:rPr>
                <w:rFonts w:eastAsiaTheme="minorEastAsia"/>
                <w:b w:val="0"/>
                <w:bCs w:val="0"/>
              </w:rPr>
              <w:t>16</w:t>
            </w:r>
            <w:r w:rsidRPr="1744C52F">
              <w:rPr>
                <w:rFonts w:eastAsiaTheme="minorEastAsia"/>
                <w:b w:val="0"/>
                <w:bCs w:val="0"/>
              </w:rPr>
              <w:t xml:space="preserve">0 horas </w:t>
            </w:r>
          </w:p>
          <w:p w14:paraId="55A19F28" w14:textId="2DF7BDE7" w:rsidR="00105178" w:rsidRPr="00D27144" w:rsidRDefault="00A702C2" w:rsidP="1744C52F">
            <w:pPr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Teórica: 40h | Prática: 12</w:t>
            </w:r>
            <w:r w:rsidR="47E69010" w:rsidRPr="1744C52F">
              <w:rPr>
                <w:rFonts w:eastAsiaTheme="minorEastAsia"/>
                <w:b w:val="0"/>
                <w:bCs w:val="0"/>
              </w:rPr>
              <w:t>0h</w:t>
            </w:r>
          </w:p>
        </w:tc>
        <w:tc>
          <w:tcPr>
            <w:tcW w:w="2927" w:type="dxa"/>
          </w:tcPr>
          <w:p w14:paraId="5896E56F" w14:textId="5C6CA6F8" w:rsidR="00DF3CFB" w:rsidRDefault="47E69010" w:rsidP="1744C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  <w:b/>
                <w:bCs/>
              </w:rPr>
              <w:t>Semestre:</w:t>
            </w:r>
            <w:r w:rsidRPr="1744C52F">
              <w:rPr>
                <w:rFonts w:eastAsiaTheme="minorEastAsia"/>
              </w:rPr>
              <w:t xml:space="preserve"> 2022.1</w:t>
            </w:r>
          </w:p>
        </w:tc>
      </w:tr>
      <w:tr w:rsidR="00D27144" w14:paraId="0D3CAC78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47280A82" w14:textId="77777777" w:rsidR="00D27144" w:rsidRDefault="72575002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Professor:</w:t>
            </w:r>
          </w:p>
        </w:tc>
      </w:tr>
      <w:tr w:rsidR="00DF3CFB" w14:paraId="672A6659" w14:textId="77777777" w:rsidTr="4F32218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28C410E9" w14:textId="49D03B48" w:rsidR="00DF3CFB" w:rsidRPr="00616830" w:rsidRDefault="00A702C2" w:rsidP="1744C52F">
            <w:pPr>
              <w:rPr>
                <w:rFonts w:eastAsiaTheme="minorEastAsia"/>
                <w:b w:val="0"/>
              </w:rPr>
            </w:pPr>
            <w:r w:rsidRPr="00616830">
              <w:rPr>
                <w:rFonts w:eastAsiaTheme="minorEastAsia"/>
                <w:b w:val="0"/>
              </w:rPr>
              <w:t>Priscilla De Paula Cintra Nazareth</w:t>
            </w:r>
            <w:r w:rsidR="00A464EF">
              <w:rPr>
                <w:rFonts w:eastAsiaTheme="minorEastAsia"/>
                <w:b w:val="0"/>
              </w:rPr>
              <w:t xml:space="preserve"> (Coordenadora)</w:t>
            </w:r>
          </w:p>
          <w:p w14:paraId="2387EACA" w14:textId="77777777" w:rsidR="00A702C2" w:rsidRPr="00616830" w:rsidRDefault="00A702C2" w:rsidP="1744C52F">
            <w:pPr>
              <w:rPr>
                <w:rFonts w:eastAsiaTheme="minorEastAsia"/>
                <w:b w:val="0"/>
              </w:rPr>
            </w:pPr>
            <w:r w:rsidRPr="00616830">
              <w:rPr>
                <w:rFonts w:eastAsiaTheme="minorEastAsia"/>
                <w:b w:val="0"/>
              </w:rPr>
              <w:t>Hélio Alves</w:t>
            </w:r>
          </w:p>
          <w:p w14:paraId="33064290" w14:textId="77777777" w:rsidR="00A702C2" w:rsidRPr="00616830" w:rsidRDefault="00A702C2" w:rsidP="1744C52F">
            <w:pPr>
              <w:rPr>
                <w:rFonts w:eastAsiaTheme="minorEastAsia"/>
                <w:b w:val="0"/>
              </w:rPr>
            </w:pPr>
            <w:r w:rsidRPr="00616830">
              <w:rPr>
                <w:rFonts w:eastAsiaTheme="minorEastAsia"/>
                <w:b w:val="0"/>
              </w:rPr>
              <w:t xml:space="preserve">Carolina </w:t>
            </w:r>
            <w:proofErr w:type="spellStart"/>
            <w:r w:rsidRPr="00616830">
              <w:rPr>
                <w:rFonts w:eastAsiaTheme="minorEastAsia"/>
                <w:b w:val="0"/>
              </w:rPr>
              <w:t>luiza</w:t>
            </w:r>
            <w:proofErr w:type="spellEnd"/>
            <w:r w:rsidRPr="00616830">
              <w:rPr>
                <w:rFonts w:eastAsiaTheme="minorEastAsia"/>
                <w:b w:val="0"/>
              </w:rPr>
              <w:t xml:space="preserve"> Marques Pereira</w:t>
            </w:r>
          </w:p>
          <w:p w14:paraId="0A37501D" w14:textId="7D562B50" w:rsidR="00A702C2" w:rsidRDefault="00A702C2" w:rsidP="1744C52F">
            <w:pPr>
              <w:rPr>
                <w:rFonts w:eastAsiaTheme="minorEastAsia"/>
              </w:rPr>
            </w:pPr>
            <w:r w:rsidRPr="00616830">
              <w:rPr>
                <w:rFonts w:eastAsiaTheme="minorEastAsia"/>
                <w:b w:val="0"/>
              </w:rPr>
              <w:t xml:space="preserve">Carla </w:t>
            </w:r>
            <w:proofErr w:type="spellStart"/>
            <w:r w:rsidRPr="00616830">
              <w:rPr>
                <w:rFonts w:eastAsiaTheme="minorEastAsia"/>
                <w:b w:val="0"/>
              </w:rPr>
              <w:t>Cassiana</w:t>
            </w:r>
            <w:proofErr w:type="spellEnd"/>
            <w:r w:rsidRPr="00616830">
              <w:rPr>
                <w:rFonts w:eastAsiaTheme="minorEastAsia"/>
                <w:b w:val="0"/>
              </w:rPr>
              <w:t xml:space="preserve"> Souza Bueno</w:t>
            </w:r>
          </w:p>
        </w:tc>
      </w:tr>
      <w:tr w:rsidR="00604B17" w:rsidRPr="00E92B1B" w14:paraId="75F29F65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3DC6EB2" w14:textId="77777777" w:rsidR="00604B17" w:rsidRDefault="72575002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Perfil do egresso:</w:t>
            </w:r>
          </w:p>
        </w:tc>
        <w:tc>
          <w:tcPr>
            <w:tcW w:w="6802" w:type="dxa"/>
            <w:gridSpan w:val="3"/>
          </w:tcPr>
          <w:p w14:paraId="07E2CD37" w14:textId="7E2ADE35" w:rsidR="00604B17" w:rsidRPr="00E92B1B" w:rsidRDefault="72575002" w:rsidP="1744C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 xml:space="preserve">Médico </w:t>
            </w:r>
            <w:r w:rsidR="423F6F0B" w:rsidRPr="1744C52F">
              <w:rPr>
                <w:rFonts w:eastAsiaTheme="minorEastAsia"/>
              </w:rPr>
              <w:t>com formação geral, humanista, crítica e reflexiva, capacitado a atuar, pautado em princípios éticos, no processo de saúde</w:t>
            </w:r>
            <w:r w:rsidRPr="1744C52F">
              <w:rPr>
                <w:rFonts w:eastAsiaTheme="minorEastAsia"/>
              </w:rPr>
              <w:t xml:space="preserve"> </w:t>
            </w:r>
            <w:r w:rsidR="423F6F0B" w:rsidRPr="1744C52F">
              <w:rPr>
                <w:rFonts w:eastAsiaTheme="minorEastAsia"/>
              </w:rPr>
              <w:t>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</w:t>
            </w:r>
            <w:r w:rsidR="1D43FA81" w:rsidRPr="1744C52F">
              <w:rPr>
                <w:rFonts w:eastAsiaTheme="minorEastAsia"/>
              </w:rPr>
              <w:t>.</w:t>
            </w:r>
          </w:p>
        </w:tc>
      </w:tr>
      <w:tr w:rsidR="3FDCC8BE" w14:paraId="18EE52FA" w14:textId="77777777" w:rsidTr="4F322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7C45146" w14:textId="05933F6C" w:rsidR="5B840A93" w:rsidRDefault="53CD91E2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Conhecimentos, habilidades e atitudes associados ao Eixo de Habilidades e Atitudes Médicas</w:t>
            </w:r>
            <w:r w:rsidR="07CAF087" w:rsidRPr="1744C52F">
              <w:rPr>
                <w:rFonts w:eastAsiaTheme="minorEastAsia"/>
              </w:rPr>
              <w:t xml:space="preserve"> (</w:t>
            </w:r>
            <w:r w:rsidR="07CAF087" w:rsidRPr="1744C52F">
              <w:rPr>
                <w:rFonts w:eastAsiaTheme="minorEastAsia"/>
                <w:color w:val="000000" w:themeColor="text1"/>
              </w:rPr>
              <w:t>1o ao 8o períodos)</w:t>
            </w:r>
          </w:p>
          <w:p w14:paraId="5B60CB6F" w14:textId="4ACAD24F" w:rsidR="3FDCC8BE" w:rsidRDefault="3FDCC8BE" w:rsidP="1744C52F">
            <w:pPr>
              <w:rPr>
                <w:rFonts w:eastAsiaTheme="minorEastAsia"/>
              </w:rPr>
            </w:pPr>
          </w:p>
        </w:tc>
        <w:tc>
          <w:tcPr>
            <w:tcW w:w="6802" w:type="dxa"/>
            <w:gridSpan w:val="3"/>
          </w:tcPr>
          <w:p w14:paraId="48F3D8AC" w14:textId="3ECAE8E6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Aplicar para a tomada responsabilidades legais inerentes à profissão e ao estudante de Medicina.</w:t>
            </w:r>
          </w:p>
          <w:p w14:paraId="454D5DBF" w14:textId="3885C0F8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Comunicar-se de forma ética e humanizada com o paciente e seus familiares, colegas, instituições, comunidade e mídia.</w:t>
            </w:r>
          </w:p>
          <w:p w14:paraId="0C2F6479" w14:textId="4D2F0000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Interagir com outros profissionais envolvidos nos cuidados com o paciente, por meio de trabalho em equipe.</w:t>
            </w:r>
          </w:p>
          <w:p w14:paraId="1B14EE8D" w14:textId="6085189E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Ler e interpretar textos científicos em língua estrangeira: inglês.</w:t>
            </w:r>
          </w:p>
          <w:p w14:paraId="2BAA19CA" w14:textId="2F38A675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Analisar os fundamentos da estrutura e funções do corpo humano na avaliação clínica.</w:t>
            </w:r>
          </w:p>
          <w:p w14:paraId="61619451" w14:textId="489EEE98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Avaliar determinantes e fatores de risco relacionados aos agravos da saúde e sua interação com o ambiente físico e social.</w:t>
            </w:r>
          </w:p>
          <w:p w14:paraId="78AA687A" w14:textId="01075D5A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 xml:space="preserve">Realizar com proficiência a anamnese e a consequente construção da história </w:t>
            </w: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clínica, bem como dominar a arte e a técnica do exame físico.</w:t>
            </w:r>
          </w:p>
          <w:p w14:paraId="4792FE1E" w14:textId="5D784910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Interpretar dados de anamnese a partir das narrativas valorizando aspectos econômicos, sociais e ocupacionais.</w:t>
            </w:r>
          </w:p>
          <w:p w14:paraId="3B5FA73F" w14:textId="0A298BAD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Aprender a aprender e ter responsabilidade compromisso com a sua educação permanente.</w:t>
            </w:r>
          </w:p>
          <w:p w14:paraId="10A17EFF" w14:textId="161E41D9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lastRenderedPageBreak/>
              <w:t>Realizar procedimentos clínicos indispensáveis para todas as fases do ciclo de vida.</w:t>
            </w:r>
          </w:p>
          <w:p w14:paraId="4B5F88DB" w14:textId="4ED6DFE4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Cuidar da própria saúde física e mental e buscar seu bem como médico.</w:t>
            </w:r>
          </w:p>
          <w:p w14:paraId="466AB300" w14:textId="33140798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Avaliar as medidas de Segurança do Paciente e promover sua aplicação em todos os níveis de atenção à saúde.</w:t>
            </w:r>
          </w:p>
          <w:p w14:paraId="0846289C" w14:textId="1F89DB56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Aplicar as normas de Biossegurança.</w:t>
            </w:r>
          </w:p>
          <w:p w14:paraId="74F84EAA" w14:textId="4D9583B5" w:rsidR="120D57AA" w:rsidRDefault="64C68E90" w:rsidP="1744C52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1744C52F">
              <w:rPr>
                <w:rFonts w:eastAsiaTheme="minorEastAsia"/>
                <w:sz w:val="24"/>
                <w:szCs w:val="24"/>
              </w:rPr>
              <w:t>Aplicar a Medicina Baseada em Evidências para o raciocínio clínico e tomada de decisões compartilhadas.</w:t>
            </w:r>
          </w:p>
        </w:tc>
      </w:tr>
      <w:tr w:rsidR="00604B17" w14:paraId="4CF6E1DE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42048EA" w14:textId="7115AB99" w:rsidR="00604B17" w:rsidRDefault="6DC79667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lastRenderedPageBreak/>
              <w:t>Ementa</w:t>
            </w:r>
            <w:r w:rsidR="7629C0D7" w:rsidRPr="1744C52F">
              <w:rPr>
                <w:rFonts w:eastAsiaTheme="minorEastAsia"/>
              </w:rPr>
              <w:t xml:space="preserve"> HAM I</w:t>
            </w:r>
            <w:r w:rsidR="1BEC3A58" w:rsidRPr="1744C52F">
              <w:rPr>
                <w:rFonts w:eastAsiaTheme="minorEastAsia"/>
              </w:rPr>
              <w:t>V</w:t>
            </w:r>
          </w:p>
        </w:tc>
        <w:tc>
          <w:tcPr>
            <w:tcW w:w="6802" w:type="dxa"/>
            <w:gridSpan w:val="3"/>
            <w:shd w:val="clear" w:color="auto" w:fill="E7E6E6" w:themeFill="background2"/>
          </w:tcPr>
          <w:p w14:paraId="6E39AA60" w14:textId="354A0B9A" w:rsidR="00D115F2" w:rsidRDefault="607ACB1F" w:rsidP="00D115F2">
            <w:pPr>
              <w:pStyle w:val="PargrafodaLista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Estudo das habilidades e atitudes médicas relativas: a comunicação verbal e não verbal para com o paciente, seus familiares e cuidador a partir do desenvolvimento de preceitos éticos, de valorização da vida e dos direitos humanos. Estudo semiológico da anamnese e exame físico geral</w:t>
            </w:r>
            <w:r w:rsidR="00A702C2">
              <w:rPr>
                <w:rFonts w:eastAsiaTheme="minorEastAsia"/>
              </w:rPr>
              <w:t xml:space="preserve"> do adulto</w:t>
            </w:r>
            <w:r w:rsidRPr="1744C52F">
              <w:rPr>
                <w:rFonts w:eastAsiaTheme="minorEastAsia"/>
              </w:rPr>
              <w:t>, com ênfase nos sistemas</w:t>
            </w:r>
            <w:r w:rsidR="00D115F2">
              <w:rPr>
                <w:rFonts w:eastAsiaTheme="minorEastAsia"/>
              </w:rPr>
              <w:t xml:space="preserve"> Tegumentar,</w:t>
            </w:r>
            <w:r w:rsidRPr="1744C52F">
              <w:rPr>
                <w:rFonts w:eastAsiaTheme="minorEastAsia"/>
              </w:rPr>
              <w:t xml:space="preserve"> </w:t>
            </w:r>
            <w:r w:rsidR="00A702C2">
              <w:rPr>
                <w:rFonts w:eastAsiaTheme="minorEastAsia"/>
              </w:rPr>
              <w:t xml:space="preserve">Endócrino, </w:t>
            </w:r>
            <w:r w:rsidRPr="1744C52F">
              <w:rPr>
                <w:rFonts w:eastAsiaTheme="minorEastAsia"/>
              </w:rPr>
              <w:t xml:space="preserve">Digestório, </w:t>
            </w:r>
            <w:proofErr w:type="spellStart"/>
            <w:r w:rsidR="00D115F2">
              <w:rPr>
                <w:rFonts w:eastAsiaTheme="minorEastAsia"/>
              </w:rPr>
              <w:t>Genito</w:t>
            </w:r>
            <w:proofErr w:type="spellEnd"/>
            <w:r w:rsidR="00D115F2">
              <w:rPr>
                <w:rFonts w:eastAsiaTheme="minorEastAsia"/>
              </w:rPr>
              <w:t>-urinário</w:t>
            </w:r>
            <w:r w:rsidRPr="1744C52F">
              <w:rPr>
                <w:rFonts w:eastAsiaTheme="minorEastAsia"/>
              </w:rPr>
              <w:t xml:space="preserve"> e Reprodutor.</w:t>
            </w:r>
            <w:r w:rsidR="00D115F2" w:rsidRPr="1744C52F">
              <w:rPr>
                <w:rFonts w:eastAsiaTheme="minorEastAsia"/>
              </w:rPr>
              <w:t xml:space="preserve"> Semiologia do RN, da criança e do adolescente.</w:t>
            </w:r>
          </w:p>
          <w:p w14:paraId="45957F50" w14:textId="25E88AEE" w:rsidR="607ACB1F" w:rsidRDefault="607ACB1F" w:rsidP="1744C5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DAB6C7B" w14:textId="4226A713" w:rsidR="00604B17" w:rsidRPr="004A4FB9" w:rsidRDefault="00604B17" w:rsidP="1744C52F">
            <w:pPr>
              <w:pStyle w:val="Commarcadores"/>
              <w:numPr>
                <w:ilvl w:val="0"/>
                <w:numId w:val="0"/>
              </w:numPr>
              <w:spacing w:before="12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22"/>
                <w:szCs w:val="22"/>
                <w:lang w:bidi="ar-SA"/>
              </w:rPr>
            </w:pPr>
          </w:p>
        </w:tc>
      </w:tr>
      <w:tr w:rsidR="00604B17" w14:paraId="51D11230" w14:textId="77777777" w:rsidTr="4F322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E7B548A" w14:textId="47C6A28C" w:rsidR="00604B17" w:rsidRDefault="5595CE3C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 xml:space="preserve">Objetivos </w:t>
            </w:r>
            <w:r w:rsidR="0B274D0E" w:rsidRPr="1744C52F">
              <w:rPr>
                <w:rFonts w:eastAsiaTheme="minorEastAsia"/>
              </w:rPr>
              <w:t>HAM I</w:t>
            </w:r>
            <w:r w:rsidR="1BEC3A58" w:rsidRPr="1744C52F">
              <w:rPr>
                <w:rFonts w:eastAsiaTheme="minorEastAsia"/>
              </w:rPr>
              <w:t>V</w:t>
            </w:r>
          </w:p>
          <w:p w14:paraId="35004CBE" w14:textId="1348E255" w:rsidR="00604B17" w:rsidRDefault="00604B17" w:rsidP="1744C52F">
            <w:pPr>
              <w:rPr>
                <w:rFonts w:eastAsiaTheme="minorEastAsia"/>
              </w:rPr>
            </w:pPr>
          </w:p>
        </w:tc>
        <w:tc>
          <w:tcPr>
            <w:tcW w:w="6802" w:type="dxa"/>
            <w:gridSpan w:val="3"/>
          </w:tcPr>
          <w:p w14:paraId="1F30B61C" w14:textId="6CBE0E2D" w:rsidR="00604B17" w:rsidRPr="00FD13B9" w:rsidRDefault="4399E837" w:rsidP="1744C52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Realizar entrevista médica e compreender o processo de adoecimento como um todo, inclusive perceber o indivíduo inserido em seu ambiente.</w:t>
            </w:r>
          </w:p>
          <w:p w14:paraId="4C030732" w14:textId="084BA254" w:rsidR="00604B17" w:rsidRPr="00FD13B9" w:rsidRDefault="4399E837" w:rsidP="1744C52F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851"/>
              </w:tabs>
              <w:autoSpaceDE w:val="0"/>
              <w:autoSpaceDN w:val="0"/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Praticar as habilidades de comunicação previstas para o módulo nos diversos cenários de prática.</w:t>
            </w:r>
          </w:p>
          <w:p w14:paraId="663ABD03" w14:textId="66FBC6C7" w:rsidR="00604B17" w:rsidRPr="00FD13B9" w:rsidRDefault="4399E837" w:rsidP="1744C52F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851"/>
              </w:tabs>
              <w:autoSpaceDE w:val="0"/>
              <w:autoSpaceDN w:val="0"/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Conhecer a terminologia semiológica correta.</w:t>
            </w:r>
          </w:p>
          <w:p w14:paraId="1891E11A" w14:textId="3C0644A2" w:rsidR="00604B17" w:rsidRPr="00FD13B9" w:rsidRDefault="4399E837" w:rsidP="1744C52F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851"/>
              </w:tabs>
              <w:autoSpaceDE w:val="0"/>
              <w:autoSpaceDN w:val="0"/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Compreender a importância dos sinais e sintomas para o diagnóstico e estruturação das principais síndromes relacionadas aos sistemas Digestório, Urinário e Reprodutor.</w:t>
            </w:r>
          </w:p>
          <w:p w14:paraId="0E094924" w14:textId="5DD58BA3" w:rsidR="00604B17" w:rsidRPr="00FD13B9" w:rsidRDefault="4399E837" w:rsidP="1744C52F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851"/>
              </w:tabs>
              <w:autoSpaceDE w:val="0"/>
              <w:autoSpaceDN w:val="0"/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Realizar o exame físico geral e específico baseado em evidências, registrando os achados.</w:t>
            </w:r>
          </w:p>
          <w:p w14:paraId="5414CD4F" w14:textId="08C9D133" w:rsidR="00604B17" w:rsidRPr="00FD13B9" w:rsidRDefault="4399E837" w:rsidP="1744C52F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851"/>
              </w:tabs>
              <w:autoSpaceDE w:val="0"/>
              <w:autoSpaceDN w:val="0"/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Comunicar-se e manter atitude ética no relacionamento com pacientes, e seus familiares, equipe de trabalho e colegas.</w:t>
            </w:r>
          </w:p>
          <w:p w14:paraId="6D99894E" w14:textId="44E985E1" w:rsidR="00604B17" w:rsidRPr="00FD13B9" w:rsidRDefault="4399E837" w:rsidP="1744C52F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Avaliar determinantes e fatores de risco relacionados aos agravos da saúde e sua interação com o ambiente físico e social.</w:t>
            </w:r>
          </w:p>
          <w:p w14:paraId="44C615FD" w14:textId="382A00CE" w:rsidR="00604B17" w:rsidRPr="00FD13B9" w:rsidRDefault="4399E837" w:rsidP="1744C52F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Cuidar da própria saúde física e mental e buscar seu bem-estar como cidadão e como médico.</w:t>
            </w:r>
          </w:p>
        </w:tc>
      </w:tr>
      <w:tr w:rsidR="00604B17" w14:paraId="02BE26B4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7C7FB71" w14:textId="6C41CB2B" w:rsidR="00604B17" w:rsidRDefault="6DC79667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lastRenderedPageBreak/>
              <w:t>Estratégias de ensino/aprendizagem</w:t>
            </w:r>
            <w:r w:rsidR="59576DB7" w:rsidRPr="1744C52F">
              <w:rPr>
                <w:rFonts w:eastAsiaTheme="minorEastAsia"/>
              </w:rPr>
              <w:t xml:space="preserve"> HAM I</w:t>
            </w:r>
            <w:r w:rsidR="1BEC3A58" w:rsidRPr="1744C52F">
              <w:rPr>
                <w:rFonts w:eastAsiaTheme="minorEastAsia"/>
              </w:rPr>
              <w:t>V</w:t>
            </w:r>
          </w:p>
        </w:tc>
        <w:tc>
          <w:tcPr>
            <w:tcW w:w="6802" w:type="dxa"/>
            <w:gridSpan w:val="3"/>
          </w:tcPr>
          <w:p w14:paraId="2463A1E6" w14:textId="77777777" w:rsidR="00245EB4" w:rsidRPr="00245EB4" w:rsidRDefault="7AF9687B" w:rsidP="1744C52F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Palestras;</w:t>
            </w:r>
          </w:p>
          <w:p w14:paraId="1D46C3C2" w14:textId="77777777" w:rsidR="00245EB4" w:rsidRPr="00245EB4" w:rsidRDefault="7AF9687B" w:rsidP="1744C52F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Demonstração;</w:t>
            </w:r>
          </w:p>
          <w:p w14:paraId="3ED09CBA" w14:textId="77777777" w:rsidR="00245EB4" w:rsidRPr="00245EB4" w:rsidRDefault="7AF9687B" w:rsidP="1744C52F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Role Play/Dramatização;</w:t>
            </w:r>
          </w:p>
          <w:p w14:paraId="64196EB3" w14:textId="77777777" w:rsidR="00245EB4" w:rsidRPr="00245EB4" w:rsidRDefault="7AF9687B" w:rsidP="1744C52F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Grupos Balint;</w:t>
            </w:r>
          </w:p>
          <w:p w14:paraId="0773F206" w14:textId="217D6B10" w:rsidR="00604B17" w:rsidRPr="00585EB3" w:rsidRDefault="7AF9687B" w:rsidP="1744C52F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 xml:space="preserve">Treinamento e </w:t>
            </w:r>
            <w:proofErr w:type="spellStart"/>
            <w:r w:rsidRPr="1744C52F">
              <w:rPr>
                <w:rFonts w:eastAsiaTheme="minorEastAsia"/>
              </w:rPr>
              <w:t>retreinamento</w:t>
            </w:r>
            <w:proofErr w:type="spellEnd"/>
            <w:r w:rsidRPr="1744C52F">
              <w:rPr>
                <w:rFonts w:eastAsiaTheme="minorEastAsia"/>
              </w:rPr>
              <w:t xml:space="preserve"> nos modelos, simuladores, atores e </w:t>
            </w:r>
            <w:proofErr w:type="spellStart"/>
            <w:r w:rsidRPr="1744C52F">
              <w:rPr>
                <w:rFonts w:eastAsiaTheme="minorEastAsia"/>
              </w:rPr>
              <w:t>interpares</w:t>
            </w:r>
            <w:proofErr w:type="spellEnd"/>
            <w:r w:rsidRPr="1744C52F">
              <w:rPr>
                <w:rFonts w:eastAsiaTheme="minorEastAsia"/>
              </w:rPr>
              <w:t>;</w:t>
            </w:r>
          </w:p>
        </w:tc>
      </w:tr>
      <w:tr w:rsidR="00604B17" w14:paraId="7AE26A7B" w14:textId="77777777" w:rsidTr="4F322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CBE9EE0" w14:textId="331C23C9" w:rsidR="00604B17" w:rsidRDefault="6DC79667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Conteúdo</w:t>
            </w:r>
            <w:r w:rsidR="62D5CADE" w:rsidRPr="1744C52F">
              <w:rPr>
                <w:rFonts w:eastAsiaTheme="minorEastAsia"/>
              </w:rPr>
              <w:t xml:space="preserve"> Programático</w:t>
            </w:r>
            <w:r w:rsidR="0DFD84FE" w:rsidRPr="1744C52F">
              <w:rPr>
                <w:rFonts w:eastAsiaTheme="minorEastAsia"/>
              </w:rPr>
              <w:t xml:space="preserve"> HAM I</w:t>
            </w:r>
            <w:r w:rsidR="1BEC3A58" w:rsidRPr="1744C52F">
              <w:rPr>
                <w:rFonts w:eastAsiaTheme="minorEastAsia"/>
              </w:rPr>
              <w:t>V</w:t>
            </w:r>
          </w:p>
        </w:tc>
        <w:tc>
          <w:tcPr>
            <w:tcW w:w="6802" w:type="dxa"/>
            <w:gridSpan w:val="3"/>
          </w:tcPr>
          <w:p w14:paraId="4A47392F" w14:textId="77777777" w:rsidR="001053C0" w:rsidRDefault="082F705B" w:rsidP="1744C52F">
            <w:pPr>
              <w:pStyle w:val="PargrafodaLista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 xml:space="preserve">Reconhecer, descrever e associar as lesões elementares às dermatites mais frequentes no RN, criança, adolescente e </w:t>
            </w:r>
            <w:proofErr w:type="spellStart"/>
            <w:r w:rsidRPr="1744C52F">
              <w:rPr>
                <w:rFonts w:eastAsiaTheme="minorEastAsia"/>
              </w:rPr>
              <w:t>adulto</w:t>
            </w:r>
            <w:proofErr w:type="spellEnd"/>
            <w:r w:rsidRPr="1744C52F">
              <w:rPr>
                <w:rFonts w:eastAsiaTheme="minorEastAsia"/>
              </w:rPr>
              <w:t>.</w:t>
            </w:r>
          </w:p>
          <w:p w14:paraId="29699B1D" w14:textId="3A615FA2" w:rsidR="001053C0" w:rsidRDefault="082F705B" w:rsidP="1744C52F">
            <w:pPr>
              <w:pStyle w:val="Pargrafoda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Relacionar os sinais e sintomas aos respectivos mecanismos fisiopatológicos das doenças e agravos mais prevalentes do sistema tegumentar, endócrino </w:t>
            </w:r>
            <w:r w:rsidR="299907C4"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e digestório</w:t>
            </w: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  <w:p w14:paraId="5370759C" w14:textId="77777777" w:rsidR="001053C0" w:rsidRDefault="082F705B" w:rsidP="1744C52F">
            <w:pPr>
              <w:pStyle w:val="PargrafodaLista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 xml:space="preserve">Anamnese e Exame Físico do Sistema </w:t>
            </w:r>
            <w:proofErr w:type="spellStart"/>
            <w:r w:rsidRPr="1744C52F">
              <w:rPr>
                <w:rFonts w:eastAsiaTheme="minorEastAsia"/>
              </w:rPr>
              <w:t>Genito</w:t>
            </w:r>
            <w:proofErr w:type="spellEnd"/>
            <w:r w:rsidRPr="1744C52F">
              <w:rPr>
                <w:rFonts w:eastAsiaTheme="minorEastAsia"/>
              </w:rPr>
              <w:t>-urinário masculino e feminino.</w:t>
            </w:r>
          </w:p>
          <w:p w14:paraId="1C5CC5DA" w14:textId="77777777" w:rsidR="001053C0" w:rsidRDefault="082F705B" w:rsidP="1744C52F">
            <w:pPr>
              <w:pStyle w:val="PargrafodaLista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Semiologia do RN, da criança e do adolescente.</w:t>
            </w:r>
          </w:p>
          <w:p w14:paraId="6A05A809" w14:textId="5600D912" w:rsidR="00604B17" w:rsidRPr="00585EB3" w:rsidRDefault="082F705B" w:rsidP="00093590">
            <w:pPr>
              <w:pStyle w:val="Pargrafoda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93590">
              <w:rPr>
                <w:rFonts w:eastAsiaTheme="minorEastAsia"/>
              </w:rPr>
              <w:t>Parto e puerpério.</w:t>
            </w:r>
          </w:p>
        </w:tc>
      </w:tr>
      <w:tr w:rsidR="00604B17" w14:paraId="3FF05D05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3972DF2" w14:textId="77777777" w:rsidR="00604B17" w:rsidRDefault="6DC79667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Sistema de avaliação</w:t>
            </w:r>
          </w:p>
        </w:tc>
        <w:tc>
          <w:tcPr>
            <w:tcW w:w="6802" w:type="dxa"/>
            <w:gridSpan w:val="3"/>
          </w:tcPr>
          <w:p w14:paraId="4D362B38" w14:textId="545BA64C" w:rsidR="00E92B1B" w:rsidRPr="00585EB3" w:rsidRDefault="7F7A09FC" w:rsidP="1744C52F">
            <w:pPr>
              <w:pStyle w:val="PargrafodaLista"/>
              <w:numPr>
                <w:ilvl w:val="0"/>
                <w:numId w:val="16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Teste de proficiência</w:t>
            </w:r>
            <w:r w:rsidR="15DE7C00">
              <w:tab/>
            </w:r>
            <w:r w:rsidR="71EE4961" w:rsidRPr="1744C52F">
              <w:rPr>
                <w:rFonts w:eastAsiaTheme="minorEastAsia"/>
              </w:rPr>
              <w:t xml:space="preserve">: </w:t>
            </w: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10 pontos</w:t>
            </w:r>
          </w:p>
          <w:p w14:paraId="7E04AA4E" w14:textId="04F12999" w:rsidR="00E92B1B" w:rsidRPr="00585EB3" w:rsidRDefault="7F7A09FC" w:rsidP="1744C52F">
            <w:pPr>
              <w:pStyle w:val="PargrafodaLista"/>
              <w:numPr>
                <w:ilvl w:val="0"/>
                <w:numId w:val="16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N1 específica</w:t>
            </w:r>
            <w:r w:rsidR="71EE4961"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</w:t>
            </w:r>
            <w:r w:rsidR="0CB611DB"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15</w:t>
            </w: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pontos</w:t>
            </w:r>
          </w:p>
          <w:p w14:paraId="22C5B794" w14:textId="6CD87C4F" w:rsidR="00E92B1B" w:rsidRPr="00585EB3" w:rsidRDefault="7F7A09FC" w:rsidP="1744C52F">
            <w:pPr>
              <w:pStyle w:val="PargrafodaLista"/>
              <w:numPr>
                <w:ilvl w:val="0"/>
                <w:numId w:val="16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Integradora</w:t>
            </w:r>
            <w:r w:rsidR="71EE4961"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</w:t>
            </w: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20 pontos</w:t>
            </w:r>
          </w:p>
          <w:p w14:paraId="6C1E5B97" w14:textId="18E42566" w:rsidR="00E92B1B" w:rsidRPr="00585EB3" w:rsidRDefault="7F7A09FC" w:rsidP="1744C52F">
            <w:pPr>
              <w:pStyle w:val="PargrafodaLista"/>
              <w:numPr>
                <w:ilvl w:val="0"/>
                <w:numId w:val="16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Avaliação Diária</w:t>
            </w:r>
            <w:r w:rsidR="71EE4961"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</w:t>
            </w: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="7FAEDE1A"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pontos</w:t>
            </w:r>
          </w:p>
          <w:p w14:paraId="7CDB2281" w14:textId="2DFA894D" w:rsidR="00E92B1B" w:rsidRPr="00585EB3" w:rsidRDefault="7F7A09FC" w:rsidP="1744C52F">
            <w:pPr>
              <w:pStyle w:val="PargrafodaLista"/>
              <w:numPr>
                <w:ilvl w:val="0"/>
                <w:numId w:val="16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OSCE</w:t>
            </w:r>
            <w:r w:rsidR="71EE4961"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</w:t>
            </w:r>
            <w:r w:rsidRPr="1744C52F">
              <w:rPr>
                <w:rFonts w:eastAsiaTheme="minorEastAsia"/>
                <w:color w:val="000000" w:themeColor="text1"/>
                <w:sz w:val="24"/>
                <w:szCs w:val="24"/>
              </w:rPr>
              <w:t>20 pontos</w:t>
            </w:r>
          </w:p>
        </w:tc>
      </w:tr>
      <w:tr w:rsidR="00A831DD" w14:paraId="03BE3AF5" w14:textId="77777777" w:rsidTr="4F322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39FB747" w14:textId="77777777" w:rsidR="00A831DD" w:rsidRDefault="2F600FAD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Sistema de promoção</w:t>
            </w:r>
          </w:p>
        </w:tc>
        <w:tc>
          <w:tcPr>
            <w:tcW w:w="6802" w:type="dxa"/>
            <w:gridSpan w:val="3"/>
          </w:tcPr>
          <w:p w14:paraId="66A46688" w14:textId="1722D95D" w:rsidR="0954520D" w:rsidRDefault="113FA2B2" w:rsidP="1744C52F">
            <w:pPr>
              <w:pStyle w:val="PargrafodaLista"/>
              <w:numPr>
                <w:ilvl w:val="0"/>
                <w:numId w:val="10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744C52F">
              <w:rPr>
                <w:rFonts w:eastAsiaTheme="minorEastAsia"/>
                <w:color w:val="000000" w:themeColor="text1"/>
                <w:lang w:val="pt"/>
              </w:rPr>
              <w:t>É aprovado no módulo o estudante com média final igual ou superior a 70 e frequência mínima de 75% (setenta e cinco por cento).</w:t>
            </w:r>
          </w:p>
          <w:p w14:paraId="24C48DB6" w14:textId="423D3BC4" w:rsidR="0954520D" w:rsidRDefault="113FA2B2" w:rsidP="1744C52F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pt"/>
              </w:rPr>
            </w:pPr>
            <w:r w:rsidRPr="1744C52F">
              <w:rPr>
                <w:rFonts w:eastAsiaTheme="minorEastAsia"/>
                <w:color w:val="000000" w:themeColor="text1"/>
                <w:lang w:val="pt"/>
              </w:rPr>
              <w:t>É reprovado no módulo o estudante com média final inferior a 70 e/ou frequência inferior a 75% (setenta e cinco por cento).</w:t>
            </w:r>
          </w:p>
          <w:p w14:paraId="6DC704F5" w14:textId="334D6037" w:rsidR="0954520D" w:rsidRDefault="113FA2B2" w:rsidP="1744C52F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lang w:val="pt"/>
              </w:rPr>
            </w:pPr>
            <w:r w:rsidRPr="1744C52F">
              <w:rPr>
                <w:rFonts w:eastAsiaTheme="minorEastAsia"/>
                <w:b/>
                <w:bCs/>
                <w:color w:val="000000" w:themeColor="text1"/>
                <w:lang w:val="pt"/>
              </w:rPr>
              <w:t>Para os módulos do eixo de Habilidades e Atitudes Médicas não são previstos os regimes de Exame Especial e de Dependência.</w:t>
            </w:r>
          </w:p>
          <w:p w14:paraId="43D2E157" w14:textId="2BE6F828" w:rsidR="00A831DD" w:rsidRPr="00585EB3" w:rsidRDefault="00A831DD" w:rsidP="1744C52F">
            <w:pPr>
              <w:pStyle w:val="PargrafodaLista"/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77ABF" w14:paraId="4C9F27B5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636C26F" w14:textId="77777777" w:rsidR="00C77ABF" w:rsidRDefault="3B17D6CD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t>Bibliografia básica</w:t>
            </w:r>
          </w:p>
        </w:tc>
        <w:tc>
          <w:tcPr>
            <w:tcW w:w="6802" w:type="dxa"/>
            <w:gridSpan w:val="3"/>
          </w:tcPr>
          <w:p w14:paraId="77E908EB" w14:textId="3253424E" w:rsidR="00C77ABF" w:rsidRPr="00585EB3" w:rsidRDefault="1373A5C3" w:rsidP="1E1E3B13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1E1E3B13">
              <w:rPr>
                <w:rFonts w:eastAsiaTheme="minorEastAsia"/>
                <w:color w:val="000000" w:themeColor="text1"/>
              </w:rPr>
              <w:t xml:space="preserve">PORTO, C. C. </w:t>
            </w:r>
            <w:r w:rsidRPr="1E1E3B13">
              <w:rPr>
                <w:rFonts w:eastAsiaTheme="minorEastAsia"/>
                <w:b/>
                <w:bCs/>
                <w:color w:val="000000" w:themeColor="text1"/>
              </w:rPr>
              <w:t>Semiologia Médica</w:t>
            </w:r>
            <w:r w:rsidRPr="1E1E3B13">
              <w:rPr>
                <w:rFonts w:eastAsiaTheme="minorEastAsia"/>
                <w:color w:val="000000" w:themeColor="text1"/>
              </w:rPr>
              <w:t xml:space="preserve">. 8. ed. Rio de Janeiro: Guanabara Koogan, 2019. </w:t>
            </w:r>
          </w:p>
          <w:p w14:paraId="6A75258D" w14:textId="5ED561CD" w:rsidR="00C77ABF" w:rsidRPr="00585EB3" w:rsidRDefault="1373A5C3" w:rsidP="1E1E3B13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1E1E3B13">
              <w:rPr>
                <w:rFonts w:eastAsiaTheme="minorEastAsia"/>
                <w:color w:val="000000" w:themeColor="text1"/>
              </w:rPr>
              <w:t xml:space="preserve">PORTO, C. C.; PORTO, A.L. </w:t>
            </w:r>
            <w:r w:rsidRPr="1E1E3B13">
              <w:rPr>
                <w:rFonts w:eastAsiaTheme="minorEastAsia"/>
                <w:b/>
                <w:bCs/>
                <w:color w:val="000000" w:themeColor="text1"/>
              </w:rPr>
              <w:t>Exame Clínico</w:t>
            </w:r>
            <w:r w:rsidRPr="1E1E3B13">
              <w:rPr>
                <w:rFonts w:eastAsiaTheme="minorEastAsia"/>
                <w:color w:val="000000" w:themeColor="text1"/>
              </w:rPr>
              <w:t xml:space="preserve">. 8. ed. Rio de Janeiro: Guanabara Koogan, 2017. </w:t>
            </w:r>
          </w:p>
          <w:p w14:paraId="266ED715" w14:textId="19E91FE1" w:rsidR="00C77ABF" w:rsidRPr="00585EB3" w:rsidRDefault="1373A5C3" w:rsidP="1E1E3B13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1E1E3B13">
              <w:rPr>
                <w:rFonts w:eastAsiaTheme="minorEastAsia"/>
                <w:color w:val="000000" w:themeColor="text1"/>
              </w:rPr>
              <w:lastRenderedPageBreak/>
              <w:t xml:space="preserve">SWARTZ, M H. </w:t>
            </w:r>
            <w:r w:rsidRPr="1E1E3B13">
              <w:rPr>
                <w:rFonts w:eastAsiaTheme="minorEastAsia"/>
                <w:b/>
                <w:bCs/>
                <w:color w:val="000000" w:themeColor="text1"/>
              </w:rPr>
              <w:t>Tratado de semiologia médica</w:t>
            </w:r>
            <w:r w:rsidRPr="1E1E3B13">
              <w:rPr>
                <w:rFonts w:eastAsiaTheme="minorEastAsia"/>
                <w:color w:val="000000" w:themeColor="text1"/>
              </w:rPr>
              <w:t>: história e exame clínico. 7. ed. Rio de Janeiro: GEN Guanabara Koogan, 2015.</w:t>
            </w:r>
          </w:p>
        </w:tc>
      </w:tr>
      <w:tr w:rsidR="00D57273" w14:paraId="05B2BD06" w14:textId="77777777" w:rsidTr="4F322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Merge w:val="restart"/>
          </w:tcPr>
          <w:p w14:paraId="77AA44AC" w14:textId="77777777" w:rsidR="00D57273" w:rsidRDefault="00D57273" w:rsidP="1744C52F">
            <w:pPr>
              <w:rPr>
                <w:rFonts w:eastAsiaTheme="minorEastAsia"/>
              </w:rPr>
            </w:pPr>
            <w:r w:rsidRPr="1744C52F">
              <w:rPr>
                <w:rFonts w:eastAsiaTheme="minorEastAsia"/>
              </w:rPr>
              <w:lastRenderedPageBreak/>
              <w:t>Bibliografia complementar</w:t>
            </w:r>
          </w:p>
        </w:tc>
        <w:tc>
          <w:tcPr>
            <w:tcW w:w="6802" w:type="dxa"/>
            <w:gridSpan w:val="3"/>
          </w:tcPr>
          <w:p w14:paraId="475E5E36" w14:textId="3F64ED58" w:rsidR="00D57273" w:rsidRPr="00585EB3" w:rsidRDefault="00D57273" w:rsidP="1744C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57273" w14:paraId="3BB102E2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Merge/>
          </w:tcPr>
          <w:p w14:paraId="5F402011" w14:textId="77777777" w:rsidR="00D57273" w:rsidRPr="22A9C54D" w:rsidRDefault="00D57273" w:rsidP="1744C52F">
            <w:pPr>
              <w:rPr>
                <w:rFonts w:eastAsiaTheme="minorEastAsia"/>
              </w:rPr>
            </w:pPr>
          </w:p>
        </w:tc>
        <w:tc>
          <w:tcPr>
            <w:tcW w:w="6802" w:type="dxa"/>
            <w:gridSpan w:val="3"/>
          </w:tcPr>
          <w:p w14:paraId="3A1B12E7" w14:textId="5D30E0F9" w:rsidR="00D57273" w:rsidRPr="7EC31EB1" w:rsidRDefault="1E1E3B13" w:rsidP="1E1E3B1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E1E3B13">
              <w:rPr>
                <w:rFonts w:ascii="Calibri" w:eastAsia="Calibri" w:hAnsi="Calibri" w:cs="Calibri"/>
              </w:rPr>
              <w:t xml:space="preserve">BICKLEY, L. S.; SZILAGYI, P. G. </w:t>
            </w:r>
            <w:r w:rsidRPr="1E1E3B13">
              <w:rPr>
                <w:rFonts w:ascii="Calibri" w:eastAsia="Calibri" w:hAnsi="Calibri" w:cs="Calibri"/>
                <w:b/>
                <w:bCs/>
              </w:rPr>
              <w:t xml:space="preserve">Bates propedêutica médica </w:t>
            </w:r>
            <w:r w:rsidRPr="1E1E3B13">
              <w:rPr>
                <w:rFonts w:ascii="Calibri" w:eastAsia="Calibri" w:hAnsi="Calibri" w:cs="Calibri"/>
              </w:rPr>
              <w:t>[recurso eletrônico]. 12. ed. Rio de Janeiro: Guanabara Koogan, 2018. Disponível em: &lt;https://integrada.minhabiblioteca.com.br/#/books/9788527733090&gt;. Acesso em: 02 fev. 2022.</w:t>
            </w:r>
          </w:p>
        </w:tc>
      </w:tr>
      <w:tr w:rsidR="00D57273" w14:paraId="77D18065" w14:textId="77777777" w:rsidTr="4F322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Merge/>
          </w:tcPr>
          <w:p w14:paraId="40386AB1" w14:textId="77777777" w:rsidR="00D57273" w:rsidRPr="22A9C54D" w:rsidRDefault="00D57273" w:rsidP="1744C52F">
            <w:pPr>
              <w:rPr>
                <w:rFonts w:eastAsiaTheme="minorEastAsia"/>
              </w:rPr>
            </w:pPr>
          </w:p>
        </w:tc>
        <w:tc>
          <w:tcPr>
            <w:tcW w:w="6802" w:type="dxa"/>
            <w:gridSpan w:val="3"/>
          </w:tcPr>
          <w:p w14:paraId="4F61D913" w14:textId="04D70BEB" w:rsidR="00D57273" w:rsidRPr="7EC31EB1" w:rsidRDefault="1E1E3B13" w:rsidP="1E1E3B13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E1E3B13">
              <w:rPr>
                <w:rFonts w:ascii="Calibri" w:eastAsia="Calibri" w:hAnsi="Calibri" w:cs="Calibri"/>
              </w:rPr>
              <w:t>JUNQUEIRA, L. </w:t>
            </w:r>
            <w:r w:rsidRPr="1E1E3B13">
              <w:rPr>
                <w:rFonts w:ascii="Calibri" w:eastAsia="Calibri" w:hAnsi="Calibri" w:cs="Calibri"/>
                <w:b/>
                <w:bCs/>
              </w:rPr>
              <w:t xml:space="preserve">Anatomia palpatória e seus aspectos clínicos </w:t>
            </w:r>
            <w:r w:rsidRPr="1E1E3B13">
              <w:rPr>
                <w:rFonts w:ascii="Calibri" w:eastAsia="Calibri" w:hAnsi="Calibri" w:cs="Calibri"/>
              </w:rPr>
              <w:t>[recurso eletrônico].  Rio de Janeiro: Guanabara Koogan, 2010. Disponível em: &lt;http://integrada.minhabiblioteca.com.br/books/978-85-277-1987-2&gt;.  Acesso em: 02 fev. 2022.</w:t>
            </w:r>
          </w:p>
        </w:tc>
      </w:tr>
      <w:tr w:rsidR="00D57273" w14:paraId="6D581AA9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Merge/>
          </w:tcPr>
          <w:p w14:paraId="5D2F20A7" w14:textId="77777777" w:rsidR="00D57273" w:rsidRPr="22A9C54D" w:rsidRDefault="00D57273" w:rsidP="1744C52F">
            <w:pPr>
              <w:rPr>
                <w:rFonts w:eastAsiaTheme="minorEastAsia"/>
              </w:rPr>
            </w:pPr>
          </w:p>
        </w:tc>
        <w:tc>
          <w:tcPr>
            <w:tcW w:w="6802" w:type="dxa"/>
            <w:gridSpan w:val="3"/>
          </w:tcPr>
          <w:p w14:paraId="74048B12" w14:textId="41BF0F39" w:rsidR="00D57273" w:rsidRPr="7EC31EB1" w:rsidRDefault="1E1E3B13" w:rsidP="1E1E3B13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E1E3B13">
              <w:rPr>
                <w:rFonts w:ascii="Calibri" w:eastAsia="Calibri" w:hAnsi="Calibri" w:cs="Calibri"/>
              </w:rPr>
              <w:t xml:space="preserve">DUNCAN, B. B. </w:t>
            </w:r>
            <w:r w:rsidRPr="1E1E3B13">
              <w:rPr>
                <w:rFonts w:ascii="Calibri" w:eastAsia="Calibri" w:hAnsi="Calibri" w:cs="Calibri"/>
                <w:b/>
                <w:bCs/>
              </w:rPr>
              <w:t>Medicina ambulatorial</w:t>
            </w:r>
            <w:r w:rsidRPr="1E1E3B13">
              <w:rPr>
                <w:rFonts w:ascii="Calibri" w:eastAsia="Calibri" w:hAnsi="Calibri" w:cs="Calibri"/>
              </w:rPr>
              <w:t>: condutas de atenção primária baseadas em evidências [recurso eletrônico]. 4. ed. Porto Alegre: Artmed, 2013. Disponível em: &lt;https://integrada.minhabiblioteca.com.br/#/books/9788582711149&gt;.   Acesso em: 02 fev. 2022.</w:t>
            </w:r>
          </w:p>
        </w:tc>
      </w:tr>
      <w:tr w:rsidR="00D57273" w14:paraId="582D0248" w14:textId="77777777" w:rsidTr="4F322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Merge/>
          </w:tcPr>
          <w:p w14:paraId="4027F968" w14:textId="77777777" w:rsidR="00D57273" w:rsidRPr="22A9C54D" w:rsidRDefault="00D57273" w:rsidP="1744C52F">
            <w:pPr>
              <w:rPr>
                <w:rFonts w:eastAsiaTheme="minorEastAsia"/>
              </w:rPr>
            </w:pPr>
          </w:p>
        </w:tc>
        <w:tc>
          <w:tcPr>
            <w:tcW w:w="6802" w:type="dxa"/>
            <w:gridSpan w:val="3"/>
          </w:tcPr>
          <w:p w14:paraId="5897F208" w14:textId="60A28D9E" w:rsidR="00D57273" w:rsidRPr="7EC31EB1" w:rsidRDefault="1E1E3B13" w:rsidP="1E1E3B13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E1E3B13">
              <w:rPr>
                <w:rFonts w:ascii="Calibri" w:eastAsia="Calibri" w:hAnsi="Calibri" w:cs="Calibri"/>
              </w:rPr>
              <w:t xml:space="preserve">CAMPANA, A. O. </w:t>
            </w:r>
            <w:r w:rsidRPr="1E1E3B13">
              <w:rPr>
                <w:rFonts w:ascii="Calibri" w:eastAsia="Calibri" w:hAnsi="Calibri" w:cs="Calibri"/>
                <w:b/>
                <w:bCs/>
              </w:rPr>
              <w:t xml:space="preserve">Exame clínico: </w:t>
            </w:r>
            <w:r w:rsidRPr="1E1E3B13">
              <w:rPr>
                <w:rFonts w:ascii="Calibri" w:eastAsia="Calibri" w:hAnsi="Calibri" w:cs="Calibri"/>
              </w:rPr>
              <w:t>sintomas e sinais em clínica médica [recurso eletrônico].  Rio de Janeiro: Guanabara Koogan, 2010. Disponível em: &lt;http://integrada.minhabiblioteca.com.br/books/978-85-277-1955-1&gt;.  Acesso em: 02 fev. 2022.</w:t>
            </w:r>
          </w:p>
        </w:tc>
      </w:tr>
      <w:tr w:rsidR="00D57273" w14:paraId="1CF89C57" w14:textId="77777777" w:rsidTr="4F32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Merge/>
          </w:tcPr>
          <w:p w14:paraId="5072289B" w14:textId="77777777" w:rsidR="00D57273" w:rsidRPr="22A9C54D" w:rsidRDefault="00D57273" w:rsidP="1744C52F">
            <w:pPr>
              <w:rPr>
                <w:rFonts w:eastAsiaTheme="minorEastAsia"/>
              </w:rPr>
            </w:pPr>
          </w:p>
        </w:tc>
        <w:tc>
          <w:tcPr>
            <w:tcW w:w="6802" w:type="dxa"/>
            <w:gridSpan w:val="3"/>
          </w:tcPr>
          <w:p w14:paraId="468CA73D" w14:textId="2F14CD67" w:rsidR="00D57273" w:rsidRPr="7EC31EB1" w:rsidRDefault="00D57273" w:rsidP="4F322188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theme="minorEastAsia"/>
              </w:rPr>
            </w:pPr>
            <w:r w:rsidRPr="4F322188">
              <w:rPr>
                <w:rFonts w:eastAsiaTheme="minorEastAsia"/>
              </w:rPr>
              <w:t xml:space="preserve">LEITE, A. J. M.; CAPRARA, A.; COELHO FILHO, J. M. (Org.). </w:t>
            </w:r>
            <w:r w:rsidRPr="4F322188">
              <w:rPr>
                <w:rFonts w:eastAsiaTheme="minorEastAsia"/>
                <w:b/>
                <w:bCs/>
              </w:rPr>
              <w:t xml:space="preserve">Habilidades de comunicação com pacientes e famílias. </w:t>
            </w:r>
            <w:r w:rsidRPr="4F322188">
              <w:rPr>
                <w:rFonts w:eastAsiaTheme="minorEastAsia"/>
              </w:rPr>
              <w:t xml:space="preserve">São Paulo: </w:t>
            </w:r>
            <w:proofErr w:type="spellStart"/>
            <w:r w:rsidRPr="4F322188">
              <w:rPr>
                <w:rFonts w:eastAsiaTheme="minorEastAsia"/>
              </w:rPr>
              <w:t>Sarvier</w:t>
            </w:r>
            <w:proofErr w:type="spellEnd"/>
            <w:r w:rsidRPr="4F322188">
              <w:rPr>
                <w:rFonts w:eastAsiaTheme="minorEastAsia"/>
              </w:rPr>
              <w:t xml:space="preserve">, 2007. </w:t>
            </w:r>
          </w:p>
        </w:tc>
      </w:tr>
    </w:tbl>
    <w:p w14:paraId="16F032A7" w14:textId="51BDFB87" w:rsidR="1E1E3B13" w:rsidRDefault="1E1E3B13" w:rsidP="1E1E3B13">
      <w:pPr>
        <w:rPr>
          <w:rFonts w:eastAsiaTheme="minorEastAsia"/>
          <w:sz w:val="28"/>
          <w:szCs w:val="28"/>
          <w:highlight w:val="yellow"/>
        </w:rPr>
      </w:pPr>
      <w:bookmarkStart w:id="0" w:name="_GoBack"/>
      <w:bookmarkEnd w:id="0"/>
    </w:p>
    <w:sectPr w:rsidR="1E1E3B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481A" w14:textId="77777777" w:rsidR="00B12610" w:rsidRDefault="00B12610" w:rsidP="00A831DD">
      <w:pPr>
        <w:spacing w:after="0" w:line="240" w:lineRule="auto"/>
      </w:pPr>
      <w:r>
        <w:separator/>
      </w:r>
    </w:p>
  </w:endnote>
  <w:endnote w:type="continuationSeparator" w:id="0">
    <w:p w14:paraId="1B517A54" w14:textId="77777777" w:rsidR="00B12610" w:rsidRDefault="00B12610" w:rsidP="00A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52C5" w14:textId="77777777" w:rsidR="00B12610" w:rsidRDefault="00B12610" w:rsidP="00A831DD">
      <w:pPr>
        <w:spacing w:after="0" w:line="240" w:lineRule="auto"/>
      </w:pPr>
      <w:r>
        <w:separator/>
      </w:r>
    </w:p>
  </w:footnote>
  <w:footnote w:type="continuationSeparator" w:id="0">
    <w:p w14:paraId="07FCC2D1" w14:textId="77777777" w:rsidR="00B12610" w:rsidRDefault="00B12610" w:rsidP="00A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7205A5" w:rsidRPr="00A831DD" w:rsidRDefault="007205A5" w:rsidP="00585EB3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inline distT="0" distB="0" distL="0" distR="0" wp14:anchorId="0FD3710B" wp14:editId="07777777">
              <wp:extent cx="302895" cy="302895"/>
              <wp:effectExtent l="0" t="0" r="0" b="0"/>
              <wp:docPr id="2" name="Retângulo 2" descr="blob:https://web.whatsapp.com/9f4f6a71-fab4-4fdf-9d01-6d334cfb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ângulo 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9f4f6a71-fab4-4fdf-9d01-6d334cfbf99b" o:spid="_x0000_s1026" filled="f" stroked="f" w14:anchorId="05533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>
              <o:lock v:ext="edit" aspectratio="t"/>
              <w10:anchorlock/>
            </v:rect>
          </w:pict>
        </mc:Fallback>
      </mc:AlternateContent>
    </w:r>
    <w:r w:rsidRPr="00585EB3">
      <w:rPr>
        <w:noProof/>
        <w:lang w:eastAsia="pt-BR"/>
      </w:rPr>
      <w:drawing>
        <wp:inline distT="0" distB="0" distL="0" distR="0" wp14:anchorId="7BBCF23D" wp14:editId="07777777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E482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A204F"/>
    <w:multiLevelType w:val="hybridMultilevel"/>
    <w:tmpl w:val="4A1A452A"/>
    <w:lvl w:ilvl="0" w:tplc="CAA81D2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956C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2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C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6D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F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0A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D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2D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233"/>
    <w:multiLevelType w:val="hybridMultilevel"/>
    <w:tmpl w:val="59F8E0B6"/>
    <w:lvl w:ilvl="0" w:tplc="2FA2D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0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29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0E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7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A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C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2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6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7A29"/>
    <w:multiLevelType w:val="hybridMultilevel"/>
    <w:tmpl w:val="7A78F3C2"/>
    <w:lvl w:ilvl="0" w:tplc="01A4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5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ED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24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EF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C3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83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AA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AB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923B6"/>
    <w:multiLevelType w:val="hybridMultilevel"/>
    <w:tmpl w:val="56D0D622"/>
    <w:lvl w:ilvl="0" w:tplc="74D45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2E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E7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2C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AA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24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C2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87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8A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5D21"/>
    <w:multiLevelType w:val="hybridMultilevel"/>
    <w:tmpl w:val="E5EC3B60"/>
    <w:lvl w:ilvl="0" w:tplc="3250B4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F28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8D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9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63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82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8C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1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69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15B6"/>
    <w:multiLevelType w:val="hybridMultilevel"/>
    <w:tmpl w:val="3C9C864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645CD0"/>
    <w:multiLevelType w:val="hybridMultilevel"/>
    <w:tmpl w:val="CE9275B0"/>
    <w:lvl w:ilvl="0" w:tplc="44B43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A1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E8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8C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40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4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7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4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ED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940"/>
    <w:multiLevelType w:val="multilevel"/>
    <w:tmpl w:val="91E6D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911D2"/>
    <w:multiLevelType w:val="hybridMultilevel"/>
    <w:tmpl w:val="B46ACD84"/>
    <w:lvl w:ilvl="0" w:tplc="D714D0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789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23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E7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4D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4F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8D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7B2"/>
    <w:multiLevelType w:val="hybridMultilevel"/>
    <w:tmpl w:val="2044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D19"/>
    <w:multiLevelType w:val="hybridMultilevel"/>
    <w:tmpl w:val="AD902164"/>
    <w:lvl w:ilvl="0" w:tplc="592689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447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8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4E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E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60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81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6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6F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F114D"/>
    <w:multiLevelType w:val="hybridMultilevel"/>
    <w:tmpl w:val="EBACD2D0"/>
    <w:lvl w:ilvl="0" w:tplc="28C227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0CF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C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AF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D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E8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0A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8A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EF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714FB"/>
    <w:multiLevelType w:val="hybridMultilevel"/>
    <w:tmpl w:val="5150FF06"/>
    <w:lvl w:ilvl="0" w:tplc="25B60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89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A9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CA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88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8C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0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A1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C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80997"/>
    <w:multiLevelType w:val="hybridMultilevel"/>
    <w:tmpl w:val="3A7AD7A2"/>
    <w:lvl w:ilvl="0" w:tplc="E40AE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672D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056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8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40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27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86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7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EE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42DA8"/>
    <w:multiLevelType w:val="multilevel"/>
    <w:tmpl w:val="7096CCE8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9A620F5"/>
    <w:multiLevelType w:val="multilevel"/>
    <w:tmpl w:val="4484E4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DED4942"/>
    <w:multiLevelType w:val="hybridMultilevel"/>
    <w:tmpl w:val="755E322E"/>
    <w:lvl w:ilvl="0" w:tplc="7BBA2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6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4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A2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45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6E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4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0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465D4"/>
    <w:multiLevelType w:val="multilevel"/>
    <w:tmpl w:val="E3D02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D4A2C"/>
    <w:multiLevelType w:val="hybridMultilevel"/>
    <w:tmpl w:val="80E41EC6"/>
    <w:lvl w:ilvl="0" w:tplc="E3B2BA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049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A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CC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87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AA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04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F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AE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3C7F"/>
    <w:multiLevelType w:val="hybridMultilevel"/>
    <w:tmpl w:val="27508B8A"/>
    <w:lvl w:ilvl="0" w:tplc="A282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5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07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B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06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61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64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2E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4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9651D"/>
    <w:multiLevelType w:val="multilevel"/>
    <w:tmpl w:val="A8C63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8697F6A"/>
    <w:multiLevelType w:val="hybridMultilevel"/>
    <w:tmpl w:val="9C8E6C68"/>
    <w:lvl w:ilvl="0" w:tplc="3CB0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6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0C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0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8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6C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4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8A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8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B60D4"/>
    <w:multiLevelType w:val="hybridMultilevel"/>
    <w:tmpl w:val="F3FA4D88"/>
    <w:lvl w:ilvl="0" w:tplc="F358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7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4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03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AB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48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0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E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EC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61C2B"/>
    <w:multiLevelType w:val="hybridMultilevel"/>
    <w:tmpl w:val="8DF6A322"/>
    <w:lvl w:ilvl="0" w:tplc="EC6EDD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667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87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A7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07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68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44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A6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69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221E4"/>
    <w:multiLevelType w:val="hybridMultilevel"/>
    <w:tmpl w:val="E07477FA"/>
    <w:lvl w:ilvl="0" w:tplc="24203A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967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2D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09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A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25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28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AB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2E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A76"/>
    <w:multiLevelType w:val="multilevel"/>
    <w:tmpl w:val="8E9A1094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6B017FA"/>
    <w:multiLevelType w:val="hybridMultilevel"/>
    <w:tmpl w:val="F8964E72"/>
    <w:lvl w:ilvl="0" w:tplc="BE12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E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A3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2A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0F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84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43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CF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E7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55B04"/>
    <w:multiLevelType w:val="hybridMultilevel"/>
    <w:tmpl w:val="F634A93A"/>
    <w:lvl w:ilvl="0" w:tplc="8D7EB9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D8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2F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2F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A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01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0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A2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1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8"/>
  </w:num>
  <w:num w:numId="5">
    <w:abstractNumId w:val="7"/>
  </w:num>
  <w:num w:numId="6">
    <w:abstractNumId w:val="13"/>
  </w:num>
  <w:num w:numId="7">
    <w:abstractNumId w:val="3"/>
  </w:num>
  <w:num w:numId="8">
    <w:abstractNumId w:val="24"/>
  </w:num>
  <w:num w:numId="9">
    <w:abstractNumId w:val="4"/>
  </w:num>
  <w:num w:numId="10">
    <w:abstractNumId w:val="2"/>
  </w:num>
  <w:num w:numId="11">
    <w:abstractNumId w:val="14"/>
  </w:num>
  <w:num w:numId="12">
    <w:abstractNumId w:val="19"/>
  </w:num>
  <w:num w:numId="13">
    <w:abstractNumId w:val="25"/>
  </w:num>
  <w:num w:numId="14">
    <w:abstractNumId w:val="11"/>
  </w:num>
  <w:num w:numId="15">
    <w:abstractNumId w:val="20"/>
  </w:num>
  <w:num w:numId="16">
    <w:abstractNumId w:val="17"/>
  </w:num>
  <w:num w:numId="17">
    <w:abstractNumId w:val="23"/>
  </w:num>
  <w:num w:numId="18">
    <w:abstractNumId w:val="1"/>
  </w:num>
  <w:num w:numId="19">
    <w:abstractNumId w:val="27"/>
  </w:num>
  <w:num w:numId="20">
    <w:abstractNumId w:val="26"/>
  </w:num>
  <w:num w:numId="21">
    <w:abstractNumId w:val="15"/>
  </w:num>
  <w:num w:numId="22">
    <w:abstractNumId w:val="16"/>
  </w:num>
  <w:num w:numId="23">
    <w:abstractNumId w:val="0"/>
  </w:num>
  <w:num w:numId="24">
    <w:abstractNumId w:val="10"/>
  </w:num>
  <w:num w:numId="25">
    <w:abstractNumId w:val="6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B"/>
    <w:rsid w:val="000218DC"/>
    <w:rsid w:val="00093590"/>
    <w:rsid w:val="00105178"/>
    <w:rsid w:val="001053C0"/>
    <w:rsid w:val="00110EBC"/>
    <w:rsid w:val="0019435B"/>
    <w:rsid w:val="001E3026"/>
    <w:rsid w:val="001E5229"/>
    <w:rsid w:val="00245EB4"/>
    <w:rsid w:val="00247629"/>
    <w:rsid w:val="003871E8"/>
    <w:rsid w:val="00491139"/>
    <w:rsid w:val="004A4FB9"/>
    <w:rsid w:val="004D6C16"/>
    <w:rsid w:val="00583333"/>
    <w:rsid w:val="00585EB3"/>
    <w:rsid w:val="005B63C5"/>
    <w:rsid w:val="005B6557"/>
    <w:rsid w:val="005E65F3"/>
    <w:rsid w:val="00604B17"/>
    <w:rsid w:val="00616830"/>
    <w:rsid w:val="00652233"/>
    <w:rsid w:val="006942F1"/>
    <w:rsid w:val="006A2859"/>
    <w:rsid w:val="007205A5"/>
    <w:rsid w:val="00867220"/>
    <w:rsid w:val="00923EA2"/>
    <w:rsid w:val="00961177"/>
    <w:rsid w:val="0098538F"/>
    <w:rsid w:val="009B48EA"/>
    <w:rsid w:val="009E699E"/>
    <w:rsid w:val="00A464EF"/>
    <w:rsid w:val="00A702C2"/>
    <w:rsid w:val="00A831DD"/>
    <w:rsid w:val="00AD2296"/>
    <w:rsid w:val="00AE5326"/>
    <w:rsid w:val="00AE620F"/>
    <w:rsid w:val="00B05A20"/>
    <w:rsid w:val="00B12092"/>
    <w:rsid w:val="00B12610"/>
    <w:rsid w:val="00B96BF0"/>
    <w:rsid w:val="00BC0386"/>
    <w:rsid w:val="00BC73E8"/>
    <w:rsid w:val="00BD3A88"/>
    <w:rsid w:val="00C66CA0"/>
    <w:rsid w:val="00C77ABF"/>
    <w:rsid w:val="00CA2D2D"/>
    <w:rsid w:val="00D115F2"/>
    <w:rsid w:val="00D27144"/>
    <w:rsid w:val="00D57273"/>
    <w:rsid w:val="00D83466"/>
    <w:rsid w:val="00DE0FEC"/>
    <w:rsid w:val="00DF3CFB"/>
    <w:rsid w:val="00E01C43"/>
    <w:rsid w:val="00E70A6A"/>
    <w:rsid w:val="00E8211C"/>
    <w:rsid w:val="00E92B1B"/>
    <w:rsid w:val="00F2439B"/>
    <w:rsid w:val="00FB2A56"/>
    <w:rsid w:val="00FD13B9"/>
    <w:rsid w:val="00FF65B9"/>
    <w:rsid w:val="017798D6"/>
    <w:rsid w:val="0223A31C"/>
    <w:rsid w:val="02555C5E"/>
    <w:rsid w:val="028C0CD3"/>
    <w:rsid w:val="03CA9843"/>
    <w:rsid w:val="04D188F0"/>
    <w:rsid w:val="0513B2A1"/>
    <w:rsid w:val="0554188C"/>
    <w:rsid w:val="061590E5"/>
    <w:rsid w:val="063B9F00"/>
    <w:rsid w:val="067AAFDF"/>
    <w:rsid w:val="069B502D"/>
    <w:rsid w:val="07CAF087"/>
    <w:rsid w:val="082F705B"/>
    <w:rsid w:val="094776CE"/>
    <w:rsid w:val="0954520D"/>
    <w:rsid w:val="095750A4"/>
    <w:rsid w:val="09EDFF00"/>
    <w:rsid w:val="0B274D0E"/>
    <w:rsid w:val="0B94C505"/>
    <w:rsid w:val="0BAF20BF"/>
    <w:rsid w:val="0BCA20BB"/>
    <w:rsid w:val="0C8E595A"/>
    <w:rsid w:val="0CB611DB"/>
    <w:rsid w:val="0D03E2BA"/>
    <w:rsid w:val="0DFD84FE"/>
    <w:rsid w:val="0F556DC4"/>
    <w:rsid w:val="10441827"/>
    <w:rsid w:val="1094205C"/>
    <w:rsid w:val="1128679E"/>
    <w:rsid w:val="113FA2B2"/>
    <w:rsid w:val="115C3AD7"/>
    <w:rsid w:val="116EE207"/>
    <w:rsid w:val="11F910E5"/>
    <w:rsid w:val="120D57AA"/>
    <w:rsid w:val="12F80B38"/>
    <w:rsid w:val="130AB268"/>
    <w:rsid w:val="1373A5C3"/>
    <w:rsid w:val="14089CC1"/>
    <w:rsid w:val="1470BD83"/>
    <w:rsid w:val="14CDAF65"/>
    <w:rsid w:val="15B1CD25"/>
    <w:rsid w:val="15DE7C00"/>
    <w:rsid w:val="16047101"/>
    <w:rsid w:val="1744C52F"/>
    <w:rsid w:val="17AEF98F"/>
    <w:rsid w:val="17B969BF"/>
    <w:rsid w:val="17BD97A4"/>
    <w:rsid w:val="18503C56"/>
    <w:rsid w:val="190AAAA5"/>
    <w:rsid w:val="192DEF42"/>
    <w:rsid w:val="19532B18"/>
    <w:rsid w:val="19B34151"/>
    <w:rsid w:val="1B96310E"/>
    <w:rsid w:val="1B9F7F5A"/>
    <w:rsid w:val="1BEC3A58"/>
    <w:rsid w:val="1D43FA81"/>
    <w:rsid w:val="1D6E4F40"/>
    <w:rsid w:val="1E118F46"/>
    <w:rsid w:val="1E1E3B13"/>
    <w:rsid w:val="1EBF7DDA"/>
    <w:rsid w:val="1F61812C"/>
    <w:rsid w:val="20A8B6FF"/>
    <w:rsid w:val="212642C0"/>
    <w:rsid w:val="212D731E"/>
    <w:rsid w:val="22A9C54D"/>
    <w:rsid w:val="22E310F0"/>
    <w:rsid w:val="23B0453F"/>
    <w:rsid w:val="23D4E5A4"/>
    <w:rsid w:val="23E8424D"/>
    <w:rsid w:val="24023374"/>
    <w:rsid w:val="246C7749"/>
    <w:rsid w:val="24EAAEBF"/>
    <w:rsid w:val="24F444DF"/>
    <w:rsid w:val="2624A5F8"/>
    <w:rsid w:val="26654E31"/>
    <w:rsid w:val="2754BDEA"/>
    <w:rsid w:val="28011E92"/>
    <w:rsid w:val="28794678"/>
    <w:rsid w:val="294DF1D9"/>
    <w:rsid w:val="2987A10F"/>
    <w:rsid w:val="299907C4"/>
    <w:rsid w:val="29BADCAD"/>
    <w:rsid w:val="2A3B7C08"/>
    <w:rsid w:val="2B04ABA1"/>
    <w:rsid w:val="2B40C7E6"/>
    <w:rsid w:val="2B5072E8"/>
    <w:rsid w:val="2C77892E"/>
    <w:rsid w:val="2D7F321B"/>
    <w:rsid w:val="2E1F601B"/>
    <w:rsid w:val="2E2162FC"/>
    <w:rsid w:val="2EC47035"/>
    <w:rsid w:val="2EE7B440"/>
    <w:rsid w:val="2F600FAD"/>
    <w:rsid w:val="2FBFEC6A"/>
    <w:rsid w:val="313FDB61"/>
    <w:rsid w:val="32469A35"/>
    <w:rsid w:val="32BAE511"/>
    <w:rsid w:val="32E6CAB2"/>
    <w:rsid w:val="32E7DCFC"/>
    <w:rsid w:val="33C7812F"/>
    <w:rsid w:val="33E26A96"/>
    <w:rsid w:val="3648DB79"/>
    <w:rsid w:val="3699C45C"/>
    <w:rsid w:val="36C18110"/>
    <w:rsid w:val="39571E80"/>
    <w:rsid w:val="3AB1CC11"/>
    <w:rsid w:val="3AF9CA1D"/>
    <w:rsid w:val="3B17D6CD"/>
    <w:rsid w:val="3E33170C"/>
    <w:rsid w:val="3E5996F6"/>
    <w:rsid w:val="3E76F090"/>
    <w:rsid w:val="3E913D17"/>
    <w:rsid w:val="3FACECE9"/>
    <w:rsid w:val="3FC66004"/>
    <w:rsid w:val="3FDCC8BE"/>
    <w:rsid w:val="3FFA7A3F"/>
    <w:rsid w:val="408DFD3A"/>
    <w:rsid w:val="40C3038C"/>
    <w:rsid w:val="40C37FDD"/>
    <w:rsid w:val="41186275"/>
    <w:rsid w:val="4139399A"/>
    <w:rsid w:val="421406B9"/>
    <w:rsid w:val="423E3A0E"/>
    <w:rsid w:val="423F6F0B"/>
    <w:rsid w:val="42EBB3A5"/>
    <w:rsid w:val="430824FE"/>
    <w:rsid w:val="438D2757"/>
    <w:rsid w:val="4399E837"/>
    <w:rsid w:val="43B16051"/>
    <w:rsid w:val="445954D2"/>
    <w:rsid w:val="4473A159"/>
    <w:rsid w:val="44D43DAB"/>
    <w:rsid w:val="44F278B7"/>
    <w:rsid w:val="46122757"/>
    <w:rsid w:val="4636E2C1"/>
    <w:rsid w:val="465337A7"/>
    <w:rsid w:val="468B7C23"/>
    <w:rsid w:val="469E2353"/>
    <w:rsid w:val="46DBCE56"/>
    <w:rsid w:val="47E69010"/>
    <w:rsid w:val="4839F3B4"/>
    <w:rsid w:val="484AD8FA"/>
    <w:rsid w:val="49082C17"/>
    <w:rsid w:val="49741D86"/>
    <w:rsid w:val="4A6CE179"/>
    <w:rsid w:val="4B462A8B"/>
    <w:rsid w:val="4C4B8CB4"/>
    <w:rsid w:val="4CABBE48"/>
    <w:rsid w:val="4CD39471"/>
    <w:rsid w:val="4CE4623F"/>
    <w:rsid w:val="4E2D3D3C"/>
    <w:rsid w:val="4F22293F"/>
    <w:rsid w:val="4F322188"/>
    <w:rsid w:val="4F6D6AF3"/>
    <w:rsid w:val="4FA44D3E"/>
    <w:rsid w:val="4FE47154"/>
    <w:rsid w:val="50AAED2A"/>
    <w:rsid w:val="513C3116"/>
    <w:rsid w:val="518041B5"/>
    <w:rsid w:val="52F4F217"/>
    <w:rsid w:val="53CD91E2"/>
    <w:rsid w:val="541F1C27"/>
    <w:rsid w:val="5473D1D8"/>
    <w:rsid w:val="5490C278"/>
    <w:rsid w:val="55916AC3"/>
    <w:rsid w:val="5595CE3C"/>
    <w:rsid w:val="55D59902"/>
    <w:rsid w:val="55EBA282"/>
    <w:rsid w:val="564834D8"/>
    <w:rsid w:val="56522CBD"/>
    <w:rsid w:val="578045BC"/>
    <w:rsid w:val="58623B12"/>
    <w:rsid w:val="58AFE328"/>
    <w:rsid w:val="58C90B85"/>
    <w:rsid w:val="58E705CC"/>
    <w:rsid w:val="58FB24DC"/>
    <w:rsid w:val="59576DB7"/>
    <w:rsid w:val="5A003EDA"/>
    <w:rsid w:val="5A24D1EE"/>
    <w:rsid w:val="5A5E32BA"/>
    <w:rsid w:val="5B40FA99"/>
    <w:rsid w:val="5B54B101"/>
    <w:rsid w:val="5B840A93"/>
    <w:rsid w:val="5DB09FA1"/>
    <w:rsid w:val="5DBDB537"/>
    <w:rsid w:val="5DE05AD2"/>
    <w:rsid w:val="5EA37DB1"/>
    <w:rsid w:val="5EBCFAF8"/>
    <w:rsid w:val="5F598598"/>
    <w:rsid w:val="604D0976"/>
    <w:rsid w:val="607ACB1F"/>
    <w:rsid w:val="60C8FE7A"/>
    <w:rsid w:val="61E5BEED"/>
    <w:rsid w:val="62D5CADE"/>
    <w:rsid w:val="633CEF8A"/>
    <w:rsid w:val="6371B513"/>
    <w:rsid w:val="64660F4A"/>
    <w:rsid w:val="646D8A10"/>
    <w:rsid w:val="64C68E90"/>
    <w:rsid w:val="64CEC8C6"/>
    <w:rsid w:val="6500579B"/>
    <w:rsid w:val="65EDC2C5"/>
    <w:rsid w:val="665B4788"/>
    <w:rsid w:val="67121FE3"/>
    <w:rsid w:val="67B25BC8"/>
    <w:rsid w:val="681D7837"/>
    <w:rsid w:val="6BE700B4"/>
    <w:rsid w:val="6C5F7398"/>
    <w:rsid w:val="6D25F760"/>
    <w:rsid w:val="6DC79667"/>
    <w:rsid w:val="6E26E211"/>
    <w:rsid w:val="71910040"/>
    <w:rsid w:val="71EE4961"/>
    <w:rsid w:val="72575002"/>
    <w:rsid w:val="728B51C4"/>
    <w:rsid w:val="73C5BB44"/>
    <w:rsid w:val="74205F03"/>
    <w:rsid w:val="74D6931D"/>
    <w:rsid w:val="7629C0D7"/>
    <w:rsid w:val="766AF9CC"/>
    <w:rsid w:val="76984CED"/>
    <w:rsid w:val="76DA9638"/>
    <w:rsid w:val="77026271"/>
    <w:rsid w:val="78341D4E"/>
    <w:rsid w:val="7956B142"/>
    <w:rsid w:val="799CE694"/>
    <w:rsid w:val="7ACEE802"/>
    <w:rsid w:val="7AF9687B"/>
    <w:rsid w:val="7C675DF4"/>
    <w:rsid w:val="7CFC6F81"/>
    <w:rsid w:val="7D21C918"/>
    <w:rsid w:val="7D28FF6E"/>
    <w:rsid w:val="7F2EFCA3"/>
    <w:rsid w:val="7F7A09FC"/>
    <w:rsid w:val="7F7A6075"/>
    <w:rsid w:val="7FAED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91C23"/>
  <w15:docId w15:val="{8712E961-FC97-421B-A462-6096896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mplesTabela11">
    <w:name w:val="Simples Tabela 11"/>
    <w:basedOn w:val="Tabelanormal"/>
    <w:uiPriority w:val="41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RPOTEXTO">
    <w:name w:val="CORPO TEXTO"/>
    <w:basedOn w:val="Normal"/>
    <w:link w:val="CORPOTEXTOChar"/>
    <w:rsid w:val="00923EA2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TEXTOChar">
    <w:name w:val="CORPO TEXTO Char"/>
    <w:link w:val="CORPOTEXTO"/>
    <w:locked/>
    <w:rsid w:val="00923EA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D"/>
  </w:style>
  <w:style w:type="paragraph" w:styleId="Rodap">
    <w:name w:val="footer"/>
    <w:basedOn w:val="Normal"/>
    <w:link w:val="Rodap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D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ommarcadores">
    <w:name w:val="List Bullet"/>
    <w:basedOn w:val="Normal"/>
    <w:uiPriority w:val="9"/>
    <w:qFormat/>
    <w:rsid w:val="00E01C43"/>
    <w:pPr>
      <w:numPr>
        <w:numId w:val="23"/>
      </w:numPr>
      <w:spacing w:after="120"/>
    </w:pPr>
    <w:rPr>
      <w:color w:val="595959" w:themeColor="text1" w:themeTint="A6"/>
      <w:sz w:val="30"/>
      <w:szCs w:val="30"/>
      <w:lang w:eastAsia="ja-JP" w:bidi="pt-PT"/>
    </w:rPr>
  </w:style>
  <w:style w:type="paragraph" w:styleId="Corpodetexto2">
    <w:name w:val="Body Text 2"/>
    <w:basedOn w:val="Normal"/>
    <w:link w:val="Corpodetexto2Char"/>
    <w:rsid w:val="00110EB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10EBC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Veca🥐 souza</dc:creator>
  <cp:lastModifiedBy>Renata</cp:lastModifiedBy>
  <cp:revision>2</cp:revision>
  <dcterms:created xsi:type="dcterms:W3CDTF">2022-04-28T17:19:00Z</dcterms:created>
  <dcterms:modified xsi:type="dcterms:W3CDTF">2022-04-28T17:19:00Z</dcterms:modified>
</cp:coreProperties>
</file>