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F48C" w14:textId="7C8CEB01" w:rsidR="009B40D0" w:rsidRPr="00F573E9" w:rsidRDefault="00F573E9" w:rsidP="007B5E1F">
      <w:pPr>
        <w:pStyle w:val="Title1"/>
        <w:jc w:val="both"/>
        <w:rPr>
          <w:rFonts w:asciiTheme="minorHAnsi" w:hAnsiTheme="minorHAnsi" w:cstheme="minorHAnsi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caps w:val="0"/>
          <w:sz w:val="24"/>
          <w:szCs w:val="24"/>
        </w:rPr>
        <w:t>The next page contains the</w:t>
      </w:r>
      <w:r w:rsidR="007B5E1F" w:rsidRPr="00F573E9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r w:rsidR="002854DC">
        <w:rPr>
          <w:rFonts w:asciiTheme="minorHAnsi" w:hAnsiTheme="minorHAnsi" w:cstheme="minorHAnsi"/>
          <w:caps w:val="0"/>
          <w:sz w:val="24"/>
          <w:szCs w:val="24"/>
        </w:rPr>
        <w:t xml:space="preserve">submission </w:t>
      </w:r>
      <w:r w:rsidR="007B5E1F" w:rsidRPr="00F573E9">
        <w:rPr>
          <w:rFonts w:asciiTheme="minorHAnsi" w:hAnsiTheme="minorHAnsi" w:cstheme="minorHAnsi"/>
          <w:caps w:val="0"/>
          <w:sz w:val="24"/>
          <w:szCs w:val="24"/>
        </w:rPr>
        <w:t xml:space="preserve">template for an extended </w:t>
      </w:r>
      <w:r w:rsidR="002854DC">
        <w:rPr>
          <w:rFonts w:asciiTheme="minorHAnsi" w:hAnsiTheme="minorHAnsi" w:cstheme="minorHAnsi"/>
          <w:caps w:val="0"/>
          <w:sz w:val="24"/>
          <w:szCs w:val="24"/>
        </w:rPr>
        <w:t>A</w:t>
      </w:r>
      <w:r w:rsidR="007B5E1F" w:rsidRPr="00F573E9">
        <w:rPr>
          <w:rFonts w:asciiTheme="minorHAnsi" w:hAnsiTheme="minorHAnsi" w:cstheme="minorHAnsi"/>
          <w:caps w:val="0"/>
          <w:sz w:val="24"/>
          <w:szCs w:val="24"/>
        </w:rPr>
        <w:t xml:space="preserve">bstract. </w:t>
      </w:r>
    </w:p>
    <w:p w14:paraId="0808BC06" w14:textId="03C0D54A" w:rsidR="009B40D0" w:rsidRDefault="007B5E1F" w:rsidP="00EE465D">
      <w:pPr>
        <w:pStyle w:val="Title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The</w:t>
      </w:r>
      <w:r w:rsidR="00440ED9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text body</w:t>
      </w:r>
      <w:r w:rsidR="009B40D0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  <w:r w:rsidR="00992A58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of the Abstract</w:t>
      </w:r>
      <w:r w:rsidR="00A719C8">
        <w:rPr>
          <w:rFonts w:asciiTheme="minorHAnsi" w:hAnsiTheme="minorHAnsi" w:cstheme="minorHAnsi"/>
          <w:b w:val="0"/>
          <w:caps w:val="0"/>
          <w:sz w:val="24"/>
          <w:szCs w:val="24"/>
        </w:rPr>
        <w:t>, excluding title information and the references list,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  <w:r w:rsidR="009B40D0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must contain </w:t>
      </w:r>
      <w:r w:rsidR="009B40D0" w:rsidRPr="00F573E9">
        <w:rPr>
          <w:rFonts w:asciiTheme="minorHAnsi" w:hAnsiTheme="minorHAnsi" w:cstheme="minorHAnsi"/>
          <w:caps w:val="0"/>
          <w:sz w:val="24"/>
          <w:szCs w:val="24"/>
        </w:rPr>
        <w:t xml:space="preserve">between </w:t>
      </w:r>
      <w:r w:rsidR="00423172" w:rsidRPr="00F573E9">
        <w:rPr>
          <w:rFonts w:asciiTheme="minorHAnsi" w:hAnsiTheme="minorHAnsi" w:cstheme="minorHAnsi"/>
          <w:caps w:val="0"/>
          <w:sz w:val="24"/>
          <w:szCs w:val="24"/>
        </w:rPr>
        <w:t>600</w:t>
      </w:r>
      <w:r w:rsidR="009B40D0" w:rsidRPr="00F573E9">
        <w:rPr>
          <w:rFonts w:asciiTheme="minorHAnsi" w:hAnsiTheme="minorHAnsi" w:cstheme="minorHAnsi"/>
          <w:caps w:val="0"/>
          <w:sz w:val="24"/>
          <w:szCs w:val="24"/>
        </w:rPr>
        <w:t xml:space="preserve"> and </w:t>
      </w:r>
      <w:r w:rsidR="00423172" w:rsidRPr="00F573E9">
        <w:rPr>
          <w:rFonts w:asciiTheme="minorHAnsi" w:hAnsiTheme="minorHAnsi" w:cstheme="minorHAnsi"/>
          <w:caps w:val="0"/>
          <w:sz w:val="24"/>
          <w:szCs w:val="24"/>
        </w:rPr>
        <w:t>1</w:t>
      </w:r>
      <w:r w:rsidR="009B40D0" w:rsidRPr="00F573E9">
        <w:rPr>
          <w:rFonts w:asciiTheme="minorHAnsi" w:hAnsiTheme="minorHAnsi" w:cstheme="minorHAnsi"/>
          <w:caps w:val="0"/>
          <w:sz w:val="24"/>
          <w:szCs w:val="24"/>
        </w:rPr>
        <w:t>,</w:t>
      </w:r>
      <w:r w:rsidR="00E52149" w:rsidRPr="00F573E9">
        <w:rPr>
          <w:rFonts w:asciiTheme="minorHAnsi" w:hAnsiTheme="minorHAnsi" w:cstheme="minorHAnsi"/>
          <w:caps w:val="0"/>
          <w:sz w:val="24"/>
          <w:szCs w:val="24"/>
        </w:rPr>
        <w:t>2</w:t>
      </w:r>
      <w:r w:rsidR="00423172" w:rsidRPr="00F573E9">
        <w:rPr>
          <w:rFonts w:asciiTheme="minorHAnsi" w:hAnsiTheme="minorHAnsi" w:cstheme="minorHAnsi"/>
          <w:caps w:val="0"/>
          <w:sz w:val="24"/>
          <w:szCs w:val="24"/>
        </w:rPr>
        <w:t>00</w:t>
      </w:r>
      <w:r w:rsidR="00EF3AF2" w:rsidRPr="00F573E9">
        <w:rPr>
          <w:rFonts w:asciiTheme="minorHAnsi" w:hAnsiTheme="minorHAnsi" w:cstheme="minorHAnsi"/>
          <w:caps w:val="0"/>
          <w:sz w:val="24"/>
          <w:szCs w:val="24"/>
        </w:rPr>
        <w:t xml:space="preserve"> words</w:t>
      </w:r>
      <w:r w:rsidR="009B40D0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. </w:t>
      </w:r>
    </w:p>
    <w:p w14:paraId="77478E78" w14:textId="4500D9CE" w:rsidR="009B40D0" w:rsidRPr="00F573E9" w:rsidRDefault="00494A12" w:rsidP="00EE465D">
      <w:pPr>
        <w:pStyle w:val="Title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Literature r</w:t>
      </w:r>
      <w:r w:rsidR="009B40D0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eferences must be given in </w:t>
      </w:r>
      <w:r w:rsidR="009B40D0" w:rsidRPr="00F573E9">
        <w:rPr>
          <w:rFonts w:asciiTheme="minorHAnsi" w:hAnsiTheme="minorHAnsi" w:cstheme="minorHAnsi"/>
          <w:caps w:val="0"/>
          <w:sz w:val="24"/>
          <w:szCs w:val="24"/>
        </w:rPr>
        <w:t>APA citation style</w:t>
      </w:r>
      <w:r w:rsidR="00EE1A82" w:rsidRPr="00F573E9">
        <w:rPr>
          <w:rFonts w:asciiTheme="minorHAnsi" w:hAnsiTheme="minorHAnsi" w:cstheme="minorHAnsi"/>
          <w:caps w:val="0"/>
          <w:sz w:val="24"/>
          <w:szCs w:val="24"/>
        </w:rPr>
        <w:t>, 7</w:t>
      </w:r>
      <w:r w:rsidR="00EE1A82" w:rsidRPr="00F573E9">
        <w:rPr>
          <w:rFonts w:asciiTheme="minorHAnsi" w:hAnsiTheme="minorHAnsi" w:cstheme="minorHAnsi"/>
          <w:caps w:val="0"/>
          <w:sz w:val="24"/>
          <w:szCs w:val="24"/>
          <w:vertAlign w:val="superscript"/>
        </w:rPr>
        <w:t>th</w:t>
      </w:r>
      <w:r w:rsidR="00EE1A82" w:rsidRPr="00F573E9">
        <w:rPr>
          <w:rFonts w:asciiTheme="minorHAnsi" w:hAnsiTheme="minorHAnsi" w:cstheme="minorHAnsi"/>
          <w:caps w:val="0"/>
          <w:sz w:val="24"/>
          <w:szCs w:val="24"/>
        </w:rPr>
        <w:t xml:space="preserve"> edition</w:t>
      </w:r>
      <w:r w:rsidR="00992A58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.</w:t>
      </w:r>
      <w:r w:rsidR="00512554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  <w:r w:rsidR="00992A58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F</w:t>
      </w:r>
      <w:r w:rsidR="00512554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or </w:t>
      </w:r>
      <w:r w:rsidR="00A719C8">
        <w:rPr>
          <w:rFonts w:asciiTheme="minorHAnsi" w:hAnsiTheme="minorHAnsi" w:cstheme="minorHAnsi"/>
          <w:b w:val="0"/>
          <w:caps w:val="0"/>
          <w:sz w:val="24"/>
          <w:szCs w:val="24"/>
        </w:rPr>
        <w:t>example,</w:t>
      </w:r>
      <w:r w:rsidR="00512554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see below.</w:t>
      </w:r>
      <w:r w:rsidR="009B40D0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</w:p>
    <w:p w14:paraId="0F9E386A" w14:textId="041A88F0" w:rsidR="00494A12" w:rsidRPr="00F573E9" w:rsidRDefault="00494A12" w:rsidP="00EE465D">
      <w:pPr>
        <w:pStyle w:val="Title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Do not use more than </w:t>
      </w:r>
      <w:r w:rsidRPr="00F573E9">
        <w:rPr>
          <w:rFonts w:asciiTheme="minorHAnsi" w:hAnsiTheme="minorHAnsi" w:cstheme="minorHAnsi"/>
          <w:caps w:val="0"/>
          <w:sz w:val="24"/>
          <w:szCs w:val="24"/>
        </w:rPr>
        <w:t>15 references</w:t>
      </w:r>
      <w:r w:rsidR="00C65051">
        <w:rPr>
          <w:rFonts w:asciiTheme="minorHAnsi" w:hAnsiTheme="minorHAnsi" w:cstheme="minorHAnsi"/>
          <w:caps w:val="0"/>
          <w:sz w:val="24"/>
          <w:szCs w:val="24"/>
        </w:rPr>
        <w:t xml:space="preserve"> </w:t>
      </w:r>
      <w:r w:rsidR="00C65051">
        <w:rPr>
          <w:rFonts w:asciiTheme="minorHAnsi" w:hAnsiTheme="minorHAnsi" w:cstheme="minorHAnsi"/>
          <w:b w:val="0"/>
          <w:bCs/>
          <w:caps w:val="0"/>
          <w:sz w:val="24"/>
          <w:szCs w:val="24"/>
        </w:rPr>
        <w:t>unless it is unavoidable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. </w:t>
      </w:r>
    </w:p>
    <w:p w14:paraId="675EFDCC" w14:textId="23F8CC8F" w:rsidR="00EE465D" w:rsidRPr="00F573E9" w:rsidRDefault="00EE465D" w:rsidP="00EE465D">
      <w:pPr>
        <w:pStyle w:val="Title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Do not include </w:t>
      </w:r>
      <w:r w:rsidRPr="00F573E9">
        <w:rPr>
          <w:rFonts w:asciiTheme="minorHAnsi" w:hAnsiTheme="minorHAnsi" w:cstheme="minorHAnsi"/>
          <w:caps w:val="0"/>
          <w:sz w:val="24"/>
          <w:szCs w:val="24"/>
        </w:rPr>
        <w:t>Footnotes, Figures, Tables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, </w:t>
      </w:r>
      <w:r w:rsidR="00A63519">
        <w:rPr>
          <w:rFonts w:asciiTheme="minorHAnsi" w:hAnsiTheme="minorHAnsi" w:cstheme="minorHAnsi"/>
          <w:b w:val="0"/>
          <w:caps w:val="0"/>
          <w:sz w:val="24"/>
          <w:szCs w:val="24"/>
        </w:rPr>
        <w:t>or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complex mathematical formulas with special characters</w:t>
      </w:r>
      <w:r w:rsidR="00631CD5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unless it is unavoidable. </w:t>
      </w:r>
    </w:p>
    <w:p w14:paraId="5CDC5B56" w14:textId="0E1771F5" w:rsidR="00EF3AF2" w:rsidRPr="00F573E9" w:rsidRDefault="00EF3AF2" w:rsidP="007B5E1F">
      <w:pPr>
        <w:pStyle w:val="Title1"/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Depending on your submission, you may </w:t>
      </w:r>
      <w:r w:rsidR="00F573E9">
        <w:rPr>
          <w:rFonts w:asciiTheme="minorHAnsi" w:hAnsiTheme="minorHAnsi" w:cstheme="minorHAnsi"/>
          <w:b w:val="0"/>
          <w:caps w:val="0"/>
          <w:sz w:val="24"/>
          <w:szCs w:val="24"/>
        </w:rPr>
        <w:t>use individually adapted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  <w:r w:rsidR="00992A58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headings for 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sections. Research studies should include </w:t>
      </w:r>
      <w:r w:rsid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the 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sections</w:t>
      </w:r>
      <w:r w:rsid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given in the template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. Incomplete studies and study proposals should omit the results or provide a brief note about interim results. Qualitative studies or theoretical submissions should use appropriate headings. Please follow this template </w:t>
      </w:r>
      <w:r w:rsid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and its formatting requirements 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as closely as possible.</w:t>
      </w:r>
      <w:r w:rsidR="00B464B7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</w:p>
    <w:p w14:paraId="2FF00DB9" w14:textId="7960D638" w:rsidR="00F573E9" w:rsidRPr="00CA7032" w:rsidRDefault="00AA6660" w:rsidP="007B5E1F">
      <w:pPr>
        <w:pStyle w:val="Title1"/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Upload</w:t>
      </w:r>
      <w:r w:rsidR="00631CD5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the finalized Abstract </w:t>
      </w:r>
      <w:r w:rsidR="00F573E9">
        <w:rPr>
          <w:rFonts w:asciiTheme="minorHAnsi" w:hAnsiTheme="minorHAnsi" w:cstheme="minorHAnsi"/>
          <w:b w:val="0"/>
          <w:caps w:val="0"/>
          <w:sz w:val="24"/>
          <w:szCs w:val="24"/>
        </w:rPr>
        <w:t>along with the A/V Consent and a picture of you via</w:t>
      </w:r>
      <w:r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the PA’s website for the Submission Form </w:t>
      </w:r>
      <w:r w:rsidR="00631CD5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as an editable </w:t>
      </w:r>
      <w:r w:rsidR="00631CD5" w:rsidRPr="00F573E9">
        <w:rPr>
          <w:rFonts w:asciiTheme="minorHAnsi" w:hAnsiTheme="minorHAnsi" w:cstheme="minorHAnsi"/>
          <w:caps w:val="0"/>
          <w:sz w:val="24"/>
          <w:szCs w:val="24"/>
        </w:rPr>
        <w:t>Word file</w:t>
      </w:r>
      <w:r w:rsidR="00631CD5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  <w:r w:rsidR="002854DC">
        <w:rPr>
          <w:rFonts w:asciiTheme="minorHAnsi" w:hAnsiTheme="minorHAnsi" w:cstheme="minorHAnsi"/>
          <w:b w:val="0"/>
          <w:caps w:val="0"/>
          <w:sz w:val="24"/>
          <w:szCs w:val="24"/>
        </w:rPr>
        <w:t>(</w:t>
      </w:r>
      <w:r w:rsidR="00631CD5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not as a pdf</w:t>
      </w:r>
      <w:r w:rsidR="002854DC">
        <w:rPr>
          <w:rFonts w:asciiTheme="minorHAnsi" w:hAnsiTheme="minorHAnsi" w:cstheme="minorHAnsi"/>
          <w:b w:val="0"/>
          <w:caps w:val="0"/>
          <w:sz w:val="24"/>
          <w:szCs w:val="24"/>
        </w:rPr>
        <w:t>)</w:t>
      </w:r>
      <w:r w:rsidR="00631CD5" w:rsidRPr="00F573E9">
        <w:rPr>
          <w:rFonts w:asciiTheme="minorHAnsi" w:hAnsiTheme="minorHAnsi" w:cstheme="minorHAnsi"/>
          <w:b w:val="0"/>
          <w:caps w:val="0"/>
          <w:sz w:val="24"/>
          <w:szCs w:val="24"/>
        </w:rPr>
        <w:t>.</w:t>
      </w:r>
      <w:r w:rsidR="00631CD5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</w:p>
    <w:p w14:paraId="5E9F383B" w14:textId="1E4AC24F" w:rsidR="00F573E9" w:rsidRDefault="00F573E9">
      <w:pPr>
        <w:rPr>
          <w:rFonts w:asciiTheme="minorHAnsi" w:hAnsiTheme="minorHAnsi" w:cstheme="minorHAnsi"/>
          <w:caps/>
          <w:sz w:val="24"/>
          <w:szCs w:val="24"/>
          <w:lang w:val="en-US"/>
        </w:rPr>
      </w:pPr>
      <w:r w:rsidRPr="00F573E9">
        <w:rPr>
          <w:rFonts w:asciiTheme="minorHAnsi" w:hAnsiTheme="minorHAnsi" w:cstheme="minorHAnsi"/>
          <w:b/>
          <w:sz w:val="24"/>
          <w:szCs w:val="24"/>
          <w:lang w:val="en-US"/>
        </w:rPr>
        <w:br w:type="page"/>
      </w:r>
    </w:p>
    <w:p w14:paraId="0CA8CBA3" w14:textId="1D38B407" w:rsidR="00AF439E" w:rsidRPr="00190066" w:rsidRDefault="00E07B83" w:rsidP="00EE465D">
      <w:pPr>
        <w:pStyle w:val="Title1"/>
        <w:spacing w:after="240"/>
        <w:rPr>
          <w:rFonts w:asciiTheme="minorHAnsi" w:hAnsiTheme="minorHAnsi" w:cstheme="minorHAnsi"/>
          <w:caps w:val="0"/>
        </w:rPr>
      </w:pPr>
      <w:r w:rsidRPr="00190066">
        <w:rPr>
          <w:rFonts w:asciiTheme="minorHAnsi" w:hAnsiTheme="minorHAnsi" w:cstheme="minorHAnsi"/>
          <w:caps w:val="0"/>
        </w:rPr>
        <w:lastRenderedPageBreak/>
        <w:t>I</w:t>
      </w:r>
      <w:r w:rsidR="00CA7032" w:rsidRPr="00190066">
        <w:rPr>
          <w:rFonts w:asciiTheme="minorHAnsi" w:hAnsiTheme="minorHAnsi" w:cstheme="minorHAnsi"/>
          <w:caps w:val="0"/>
        </w:rPr>
        <w:t>nsert</w:t>
      </w:r>
      <w:r w:rsidRPr="00190066">
        <w:rPr>
          <w:rFonts w:asciiTheme="minorHAnsi" w:hAnsiTheme="minorHAnsi" w:cstheme="minorHAnsi"/>
          <w:caps w:val="0"/>
        </w:rPr>
        <w:t xml:space="preserve"> Y</w:t>
      </w:r>
      <w:r w:rsidR="00CA7032" w:rsidRPr="00190066">
        <w:rPr>
          <w:rFonts w:asciiTheme="minorHAnsi" w:hAnsiTheme="minorHAnsi" w:cstheme="minorHAnsi"/>
          <w:caps w:val="0"/>
        </w:rPr>
        <w:t>our</w:t>
      </w:r>
      <w:r w:rsidRPr="00190066">
        <w:rPr>
          <w:rFonts w:asciiTheme="minorHAnsi" w:hAnsiTheme="minorHAnsi" w:cstheme="minorHAnsi"/>
          <w:caps w:val="0"/>
        </w:rPr>
        <w:t xml:space="preserve"> T</w:t>
      </w:r>
      <w:r w:rsidR="00CA7032" w:rsidRPr="00190066">
        <w:rPr>
          <w:rFonts w:asciiTheme="minorHAnsi" w:hAnsiTheme="minorHAnsi" w:cstheme="minorHAnsi"/>
          <w:caps w:val="0"/>
        </w:rPr>
        <w:t xml:space="preserve">itle </w:t>
      </w:r>
      <w:r w:rsidRPr="00190066">
        <w:rPr>
          <w:rFonts w:asciiTheme="minorHAnsi" w:hAnsiTheme="minorHAnsi" w:cstheme="minorHAnsi"/>
          <w:caps w:val="0"/>
        </w:rPr>
        <w:t>H</w:t>
      </w:r>
      <w:r w:rsidR="00CA7032" w:rsidRPr="00190066">
        <w:rPr>
          <w:rFonts w:asciiTheme="minorHAnsi" w:hAnsiTheme="minorHAnsi" w:cstheme="minorHAnsi"/>
          <w:caps w:val="0"/>
        </w:rPr>
        <w:t>ere</w:t>
      </w:r>
      <w:r w:rsidRPr="00190066">
        <w:rPr>
          <w:rFonts w:asciiTheme="minorHAnsi" w:hAnsiTheme="minorHAnsi" w:cstheme="minorHAnsi"/>
          <w:caps w:val="0"/>
        </w:rPr>
        <w:t xml:space="preserve"> (</w:t>
      </w:r>
      <w:r w:rsidR="00CA7032" w:rsidRPr="00190066">
        <w:rPr>
          <w:rFonts w:asciiTheme="minorHAnsi" w:hAnsiTheme="minorHAnsi" w:cstheme="minorHAnsi"/>
          <w:caps w:val="0"/>
        </w:rPr>
        <w:t>e</w:t>
      </w:r>
      <w:r w:rsidRPr="00190066">
        <w:rPr>
          <w:rFonts w:asciiTheme="minorHAnsi" w:hAnsiTheme="minorHAnsi" w:cstheme="minorHAnsi"/>
          <w:caps w:val="0"/>
        </w:rPr>
        <w:t>.</w:t>
      </w:r>
      <w:r w:rsidR="00CA7032" w:rsidRPr="00190066">
        <w:rPr>
          <w:rFonts w:asciiTheme="minorHAnsi" w:hAnsiTheme="minorHAnsi" w:cstheme="minorHAnsi"/>
          <w:caps w:val="0"/>
        </w:rPr>
        <w:t>g</w:t>
      </w:r>
      <w:r w:rsidRPr="00190066">
        <w:rPr>
          <w:rFonts w:asciiTheme="minorHAnsi" w:hAnsiTheme="minorHAnsi" w:cstheme="minorHAnsi"/>
          <w:caps w:val="0"/>
        </w:rPr>
        <w:t>., T</w:t>
      </w:r>
      <w:r w:rsidR="00CA7032" w:rsidRPr="00190066">
        <w:rPr>
          <w:rFonts w:asciiTheme="minorHAnsi" w:hAnsiTheme="minorHAnsi" w:cstheme="minorHAnsi"/>
          <w:caps w:val="0"/>
        </w:rPr>
        <w:t>he</w:t>
      </w:r>
      <w:r w:rsidRPr="00190066">
        <w:rPr>
          <w:rFonts w:asciiTheme="minorHAnsi" w:hAnsiTheme="minorHAnsi" w:cstheme="minorHAnsi"/>
          <w:caps w:val="0"/>
        </w:rPr>
        <w:t xml:space="preserve"> S</w:t>
      </w:r>
      <w:r w:rsidR="00CA7032" w:rsidRPr="00190066">
        <w:rPr>
          <w:rFonts w:asciiTheme="minorHAnsi" w:hAnsiTheme="minorHAnsi" w:cstheme="minorHAnsi"/>
          <w:caps w:val="0"/>
        </w:rPr>
        <w:t>ignificance of Positive Emotions When Preparing an Abstract for a Parapsychological Convention</w:t>
      </w:r>
      <w:r w:rsidRPr="00190066">
        <w:rPr>
          <w:rFonts w:asciiTheme="minorHAnsi" w:hAnsiTheme="minorHAnsi" w:cstheme="minorHAnsi"/>
          <w:caps w:val="0"/>
        </w:rPr>
        <w:t xml:space="preserve">) </w:t>
      </w:r>
    </w:p>
    <w:p w14:paraId="4298D414" w14:textId="48FC412F" w:rsidR="00AF439E" w:rsidRPr="00CA7032" w:rsidRDefault="00AF439E" w:rsidP="00EE465D">
      <w:pPr>
        <w:pStyle w:val="AUTHORSNAME"/>
        <w:spacing w:after="120"/>
        <w:rPr>
          <w:rFonts w:asciiTheme="minorHAnsi" w:hAnsiTheme="minorHAnsi" w:cstheme="minorHAnsi"/>
        </w:rPr>
      </w:pPr>
      <w:r w:rsidRPr="00190066">
        <w:rPr>
          <w:rFonts w:asciiTheme="minorHAnsi" w:hAnsiTheme="minorHAnsi" w:cstheme="minorHAnsi"/>
        </w:rPr>
        <w:t>Insert author’s name(s)</w:t>
      </w:r>
      <w:r w:rsidR="008471A3" w:rsidRPr="00190066">
        <w:rPr>
          <w:rFonts w:asciiTheme="minorHAnsi" w:hAnsiTheme="minorHAnsi" w:cstheme="minorHAnsi"/>
        </w:rPr>
        <w:t xml:space="preserve"> and affiliations (without detailed addresses)</w:t>
      </w:r>
      <w:r w:rsidR="009B40D0" w:rsidRPr="00190066">
        <w:rPr>
          <w:rFonts w:asciiTheme="minorHAnsi" w:hAnsiTheme="minorHAnsi" w:cstheme="minorHAnsi"/>
        </w:rPr>
        <w:t>.</w:t>
      </w:r>
      <w:r w:rsidRPr="00190066">
        <w:rPr>
          <w:rFonts w:asciiTheme="minorHAnsi" w:hAnsiTheme="minorHAnsi" w:cstheme="minorHAnsi"/>
        </w:rPr>
        <w:t xml:space="preserve"> </w:t>
      </w:r>
      <w:r w:rsidR="009B40D0" w:rsidRPr="00190066">
        <w:rPr>
          <w:rFonts w:asciiTheme="minorHAnsi" w:hAnsiTheme="minorHAnsi" w:cstheme="minorHAnsi"/>
        </w:rPr>
        <w:t>E</w:t>
      </w:r>
      <w:r w:rsidRPr="00190066">
        <w:rPr>
          <w:rFonts w:asciiTheme="minorHAnsi" w:hAnsiTheme="minorHAnsi" w:cstheme="minorHAnsi"/>
        </w:rPr>
        <w:t>.g.</w:t>
      </w:r>
      <w:r w:rsidR="008471A3" w:rsidRPr="00190066">
        <w:rPr>
          <w:rFonts w:asciiTheme="minorHAnsi" w:hAnsiTheme="minorHAnsi" w:cstheme="minorHAnsi"/>
        </w:rPr>
        <w:t>,</w:t>
      </w:r>
      <w:r w:rsidRPr="00190066">
        <w:rPr>
          <w:rFonts w:asciiTheme="minorHAnsi" w:hAnsiTheme="minorHAnsi" w:cstheme="minorHAnsi"/>
        </w:rPr>
        <w:t xml:space="preserve"> </w:t>
      </w:r>
      <w:r w:rsidR="008471A3" w:rsidRPr="00190066">
        <w:rPr>
          <w:rFonts w:asciiTheme="minorHAnsi" w:hAnsiTheme="minorHAnsi" w:cstheme="minorHAnsi"/>
        </w:rPr>
        <w:br/>
      </w:r>
      <w:r w:rsidR="00AA6660" w:rsidRPr="00190066">
        <w:rPr>
          <w:rFonts w:asciiTheme="minorHAnsi" w:hAnsiTheme="minorHAnsi" w:cstheme="minorHAnsi"/>
        </w:rPr>
        <w:t>Tele</w:t>
      </w:r>
      <w:r w:rsidRPr="00190066">
        <w:rPr>
          <w:rFonts w:asciiTheme="minorHAnsi" w:hAnsiTheme="minorHAnsi" w:cstheme="minorHAnsi"/>
        </w:rPr>
        <w:t xml:space="preserve"> </w:t>
      </w:r>
      <w:r w:rsidR="00AA6660" w:rsidRPr="00190066">
        <w:rPr>
          <w:rFonts w:asciiTheme="minorHAnsi" w:hAnsiTheme="minorHAnsi" w:cstheme="minorHAnsi"/>
        </w:rPr>
        <w:t>P</w:t>
      </w:r>
      <w:r w:rsidR="008471A3" w:rsidRPr="00190066">
        <w:rPr>
          <w:rFonts w:asciiTheme="minorHAnsi" w:hAnsiTheme="minorHAnsi" w:cstheme="minorHAnsi"/>
        </w:rPr>
        <w:t xml:space="preserve">. </w:t>
      </w:r>
      <w:r w:rsidR="00AA6660" w:rsidRPr="00190066">
        <w:rPr>
          <w:rFonts w:asciiTheme="minorHAnsi" w:hAnsiTheme="minorHAnsi" w:cstheme="minorHAnsi"/>
        </w:rPr>
        <w:t>Athy</w:t>
      </w:r>
      <w:r w:rsidRPr="00190066">
        <w:rPr>
          <w:rFonts w:asciiTheme="minorHAnsi" w:hAnsiTheme="minorHAnsi" w:cstheme="minorHAnsi"/>
          <w:vertAlign w:val="superscript"/>
        </w:rPr>
        <w:t>1</w:t>
      </w:r>
      <w:r w:rsidRPr="00190066">
        <w:rPr>
          <w:rFonts w:asciiTheme="minorHAnsi" w:hAnsiTheme="minorHAnsi" w:cstheme="minorHAnsi"/>
        </w:rPr>
        <w:t xml:space="preserve">, </w:t>
      </w:r>
      <w:r w:rsidR="00F573E9" w:rsidRPr="00190066">
        <w:rPr>
          <w:rFonts w:asciiTheme="minorHAnsi" w:hAnsiTheme="minorHAnsi" w:cstheme="minorHAnsi"/>
        </w:rPr>
        <w:t>Clair</w:t>
      </w:r>
      <w:r w:rsidR="00631CD5" w:rsidRPr="00190066">
        <w:rPr>
          <w:rFonts w:asciiTheme="minorHAnsi" w:hAnsiTheme="minorHAnsi" w:cstheme="minorHAnsi"/>
        </w:rPr>
        <w:t xml:space="preserve"> </w:t>
      </w:r>
      <w:r w:rsidR="00F573E9" w:rsidRPr="00190066">
        <w:rPr>
          <w:rFonts w:asciiTheme="minorHAnsi" w:hAnsiTheme="minorHAnsi" w:cstheme="minorHAnsi"/>
        </w:rPr>
        <w:t>Voyance</w:t>
      </w:r>
      <w:r w:rsidR="00EC0C5B" w:rsidRPr="00190066">
        <w:rPr>
          <w:rFonts w:asciiTheme="minorHAnsi" w:hAnsiTheme="minorHAnsi" w:cstheme="minorHAnsi"/>
          <w:vertAlign w:val="superscript"/>
        </w:rPr>
        <w:t>1</w:t>
      </w:r>
      <w:r w:rsidR="00EC0C5B" w:rsidRPr="00190066">
        <w:rPr>
          <w:rFonts w:asciiTheme="minorHAnsi" w:hAnsiTheme="minorHAnsi" w:cstheme="minorHAnsi"/>
        </w:rPr>
        <w:t>,</w:t>
      </w:r>
      <w:r w:rsidR="00B721BB" w:rsidRPr="00190066">
        <w:rPr>
          <w:rFonts w:asciiTheme="minorHAnsi" w:hAnsiTheme="minorHAnsi" w:cstheme="minorHAnsi"/>
        </w:rPr>
        <w:t xml:space="preserve"> </w:t>
      </w:r>
      <w:r w:rsidRPr="00190066">
        <w:rPr>
          <w:rFonts w:asciiTheme="minorHAnsi" w:hAnsiTheme="minorHAnsi" w:cstheme="minorHAnsi"/>
        </w:rPr>
        <w:t xml:space="preserve">&amp; </w:t>
      </w:r>
      <w:proofErr w:type="spellStart"/>
      <w:r w:rsidR="00F573E9" w:rsidRPr="00190066">
        <w:rPr>
          <w:rFonts w:asciiTheme="minorHAnsi" w:hAnsiTheme="minorHAnsi" w:cstheme="minorHAnsi"/>
        </w:rPr>
        <w:t>Preco</w:t>
      </w:r>
      <w:proofErr w:type="spellEnd"/>
      <w:r w:rsidR="008471A3" w:rsidRPr="00190066">
        <w:rPr>
          <w:rFonts w:asciiTheme="minorHAnsi" w:hAnsiTheme="minorHAnsi" w:cstheme="minorHAnsi"/>
        </w:rPr>
        <w:t xml:space="preserve"> </w:t>
      </w:r>
      <w:r w:rsidR="00F573E9" w:rsidRPr="00190066">
        <w:rPr>
          <w:rFonts w:asciiTheme="minorHAnsi" w:hAnsiTheme="minorHAnsi" w:cstheme="minorHAnsi"/>
        </w:rPr>
        <w:t>G. Nition</w:t>
      </w:r>
      <w:r w:rsidRPr="00190066">
        <w:rPr>
          <w:rFonts w:asciiTheme="minorHAnsi" w:hAnsiTheme="minorHAnsi" w:cstheme="minorHAnsi"/>
          <w:vertAlign w:val="superscript"/>
        </w:rPr>
        <w:t>2</w:t>
      </w:r>
      <w:r w:rsidR="006F5FC4" w:rsidRPr="00CA7032">
        <w:rPr>
          <w:rFonts w:asciiTheme="minorHAnsi" w:hAnsiTheme="minorHAnsi" w:cstheme="minorHAnsi"/>
          <w:vertAlign w:val="superscript"/>
        </w:rPr>
        <w:t xml:space="preserve"> </w:t>
      </w:r>
    </w:p>
    <w:p w14:paraId="64667EBF" w14:textId="26668B05" w:rsidR="00AF439E" w:rsidRPr="00EE465D" w:rsidRDefault="00AF439E" w:rsidP="00EE465D">
      <w:pPr>
        <w:pStyle w:val="INSTITUTION"/>
        <w:spacing w:after="240"/>
        <w:rPr>
          <w:rFonts w:asciiTheme="minorHAnsi" w:hAnsiTheme="minorHAnsi" w:cstheme="minorHAnsi"/>
          <w:sz w:val="24"/>
          <w:szCs w:val="24"/>
        </w:rPr>
      </w:pPr>
      <w:r w:rsidRPr="00EE465D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70061F">
        <w:rPr>
          <w:rFonts w:asciiTheme="minorHAnsi" w:hAnsiTheme="minorHAnsi" w:cstheme="minorHAnsi"/>
          <w:sz w:val="24"/>
          <w:szCs w:val="24"/>
        </w:rPr>
        <w:t>Advanced Knowledge Acquisition Institute</w:t>
      </w:r>
      <w:r w:rsidR="00EE465D">
        <w:rPr>
          <w:rFonts w:asciiTheme="minorHAnsi" w:hAnsiTheme="minorHAnsi" w:cstheme="minorHAnsi"/>
          <w:sz w:val="24"/>
          <w:szCs w:val="24"/>
        </w:rPr>
        <w:t xml:space="preserve">, </w:t>
      </w:r>
      <w:r w:rsidR="00A04F57" w:rsidRPr="00EE465D">
        <w:rPr>
          <w:rFonts w:asciiTheme="minorHAnsi" w:hAnsiTheme="minorHAnsi" w:cstheme="minorHAnsi"/>
          <w:sz w:val="24"/>
          <w:szCs w:val="24"/>
        </w:rPr>
        <w:t>Phoenix</w:t>
      </w:r>
      <w:r w:rsidRPr="00EE465D">
        <w:rPr>
          <w:rFonts w:asciiTheme="minorHAnsi" w:hAnsiTheme="minorHAnsi" w:cstheme="minorHAnsi"/>
          <w:sz w:val="24"/>
          <w:szCs w:val="24"/>
        </w:rPr>
        <w:t xml:space="preserve">, </w:t>
      </w:r>
      <w:r w:rsidR="00A04F57" w:rsidRPr="00EE465D">
        <w:rPr>
          <w:rFonts w:asciiTheme="minorHAnsi" w:hAnsiTheme="minorHAnsi" w:cstheme="minorHAnsi"/>
          <w:sz w:val="24"/>
          <w:szCs w:val="24"/>
        </w:rPr>
        <w:t>AZ</w:t>
      </w:r>
      <w:r w:rsidRPr="00EE465D">
        <w:rPr>
          <w:rFonts w:asciiTheme="minorHAnsi" w:hAnsiTheme="minorHAnsi" w:cstheme="minorHAnsi"/>
          <w:sz w:val="24"/>
          <w:szCs w:val="24"/>
        </w:rPr>
        <w:t>, USA</w:t>
      </w:r>
      <w:r w:rsidR="006F5FC4" w:rsidRPr="00EE465D">
        <w:rPr>
          <w:rFonts w:asciiTheme="minorHAnsi" w:hAnsiTheme="minorHAnsi" w:cstheme="minorHAnsi"/>
          <w:sz w:val="24"/>
          <w:szCs w:val="24"/>
        </w:rPr>
        <w:t xml:space="preserve"> </w:t>
      </w:r>
      <w:r w:rsidR="00EE465D">
        <w:rPr>
          <w:rFonts w:asciiTheme="minorHAnsi" w:hAnsiTheme="minorHAnsi" w:cstheme="minorHAnsi"/>
          <w:sz w:val="24"/>
          <w:szCs w:val="24"/>
        </w:rPr>
        <w:br/>
      </w:r>
      <w:r w:rsidRPr="00EE46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EE465D">
        <w:rPr>
          <w:rFonts w:asciiTheme="minorHAnsi" w:hAnsiTheme="minorHAnsi" w:cstheme="minorHAnsi"/>
          <w:sz w:val="24"/>
          <w:szCs w:val="24"/>
        </w:rPr>
        <w:t xml:space="preserve">Institute </w:t>
      </w:r>
      <w:r w:rsidR="008129FF">
        <w:rPr>
          <w:rFonts w:asciiTheme="minorHAnsi" w:hAnsiTheme="minorHAnsi" w:cstheme="minorHAnsi"/>
          <w:sz w:val="24"/>
          <w:szCs w:val="24"/>
        </w:rPr>
        <w:t>for</w:t>
      </w:r>
      <w:r w:rsidRPr="00EE465D">
        <w:rPr>
          <w:rFonts w:asciiTheme="minorHAnsi" w:hAnsiTheme="minorHAnsi" w:cstheme="minorHAnsi"/>
          <w:sz w:val="24"/>
          <w:szCs w:val="24"/>
        </w:rPr>
        <w:t xml:space="preserve"> </w:t>
      </w:r>
      <w:r w:rsidR="00F573E9">
        <w:rPr>
          <w:rFonts w:asciiTheme="minorHAnsi" w:hAnsiTheme="minorHAnsi" w:cstheme="minorHAnsi"/>
          <w:sz w:val="24"/>
          <w:szCs w:val="24"/>
        </w:rPr>
        <w:t>Applied Future</w:t>
      </w:r>
      <w:r w:rsidR="00A04F57" w:rsidRPr="00EE465D">
        <w:rPr>
          <w:rFonts w:asciiTheme="minorHAnsi" w:hAnsiTheme="minorHAnsi" w:cstheme="minorHAnsi"/>
          <w:sz w:val="24"/>
          <w:szCs w:val="24"/>
        </w:rPr>
        <w:t xml:space="preserve"> Management</w:t>
      </w:r>
      <w:r w:rsidR="0070061F">
        <w:rPr>
          <w:rFonts w:asciiTheme="minorHAnsi" w:hAnsiTheme="minorHAnsi" w:cstheme="minorHAnsi"/>
          <w:sz w:val="24"/>
          <w:szCs w:val="24"/>
        </w:rPr>
        <w:t>,</w:t>
      </w:r>
      <w:r w:rsidR="00EE46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129FF">
        <w:rPr>
          <w:rFonts w:asciiTheme="minorHAnsi" w:hAnsiTheme="minorHAnsi" w:cstheme="minorHAnsi"/>
          <w:sz w:val="24"/>
          <w:szCs w:val="24"/>
        </w:rPr>
        <w:t>Timetown</w:t>
      </w:r>
      <w:proofErr w:type="spellEnd"/>
      <w:r w:rsidRPr="00EE465D">
        <w:rPr>
          <w:rFonts w:asciiTheme="minorHAnsi" w:hAnsiTheme="minorHAnsi" w:cstheme="minorHAnsi"/>
          <w:sz w:val="24"/>
          <w:szCs w:val="24"/>
        </w:rPr>
        <w:t xml:space="preserve">, </w:t>
      </w:r>
      <w:r w:rsidR="00F573E9">
        <w:rPr>
          <w:rFonts w:asciiTheme="minorHAnsi" w:hAnsiTheme="minorHAnsi" w:cstheme="minorHAnsi"/>
          <w:sz w:val="24"/>
          <w:szCs w:val="24"/>
        </w:rPr>
        <w:t>Utopia</w:t>
      </w:r>
      <w:r w:rsidR="006F5FC4" w:rsidRPr="00EE46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768A42" w14:textId="09F1E536" w:rsidR="008471A3" w:rsidRPr="00CA7032" w:rsidRDefault="006C3278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b/>
          <w:sz w:val="24"/>
          <w:szCs w:val="24"/>
        </w:rPr>
        <w:t>Introduction</w:t>
      </w:r>
      <w:r w:rsidR="00AF439E" w:rsidRPr="00CA70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7DF8FF" w14:textId="4F4BD4BA" w:rsidR="00AF439E" w:rsidRPr="00CA7032" w:rsidRDefault="00AF439E" w:rsidP="008129FF">
      <w:pPr>
        <w:pStyle w:val="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sz w:val="24"/>
          <w:szCs w:val="24"/>
        </w:rPr>
        <w:t xml:space="preserve">Text, text, text, text, text, text, text, text, text, text, text </w:t>
      </w:r>
      <w:r w:rsidR="00EE1A82" w:rsidRPr="00CA7032">
        <w:rPr>
          <w:rFonts w:asciiTheme="minorHAnsi" w:hAnsiTheme="minorHAnsi" w:cstheme="minorHAnsi"/>
          <w:sz w:val="24"/>
          <w:szCs w:val="24"/>
        </w:rPr>
        <w:t xml:space="preserve">(Alvarado, 2006; Cardeña et al., 2015). </w:t>
      </w:r>
      <w:r w:rsidR="008129FF">
        <w:rPr>
          <w:rFonts w:asciiTheme="minorHAnsi" w:hAnsiTheme="minorHAnsi" w:cstheme="minorHAnsi"/>
          <w:sz w:val="24"/>
          <w:szCs w:val="24"/>
        </w:rPr>
        <w:t xml:space="preserve">Text, text, text. </w:t>
      </w:r>
    </w:p>
    <w:p w14:paraId="51032DE4" w14:textId="77777777" w:rsidR="006C3278" w:rsidRPr="00CA7032" w:rsidRDefault="006C3278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E9FD291" w14:textId="1FF30D54" w:rsidR="008471A3" w:rsidRPr="00CA7032" w:rsidRDefault="006C3278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b/>
          <w:sz w:val="24"/>
          <w:szCs w:val="24"/>
        </w:rPr>
        <w:t>Methods</w:t>
      </w:r>
      <w:r w:rsidRPr="00CA70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0458BA" w14:textId="3F7C15CE" w:rsidR="00AF439E" w:rsidRPr="00CA7032" w:rsidRDefault="008471A3" w:rsidP="008129FF">
      <w:pPr>
        <w:pStyle w:val="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sz w:val="24"/>
          <w:szCs w:val="24"/>
        </w:rPr>
        <w:t>T</w:t>
      </w:r>
      <w:r w:rsidR="00AF439E" w:rsidRPr="00CA7032">
        <w:rPr>
          <w:rFonts w:asciiTheme="minorHAnsi" w:hAnsiTheme="minorHAnsi" w:cstheme="minorHAnsi"/>
          <w:sz w:val="24"/>
          <w:szCs w:val="24"/>
        </w:rPr>
        <w:t>ext, text, text, text, text, text, text, text, text, text, text, text, text, text</w:t>
      </w:r>
      <w:r w:rsidR="00EE1A82" w:rsidRPr="00CA7032">
        <w:rPr>
          <w:rFonts w:asciiTheme="minorHAnsi" w:hAnsiTheme="minorHAnsi" w:cstheme="minorHAnsi"/>
          <w:sz w:val="24"/>
          <w:szCs w:val="24"/>
        </w:rPr>
        <w:t xml:space="preserve"> </w:t>
      </w:r>
      <w:r w:rsidR="000B5B8E" w:rsidRPr="00CA7032">
        <w:rPr>
          <w:rFonts w:asciiTheme="minorHAnsi" w:hAnsiTheme="minorHAnsi" w:cstheme="minorHAnsi"/>
          <w:sz w:val="24"/>
        </w:rPr>
        <w:t>(Bem et al., 2016)</w:t>
      </w:r>
      <w:r w:rsidR="000B5B8E" w:rsidRPr="00CA703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D70A5A" w14:textId="5A1BBAF1" w:rsidR="006C3278" w:rsidRPr="00CA7032" w:rsidRDefault="006C3278" w:rsidP="008129FF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55ED8B5" w14:textId="4A5318A5" w:rsidR="008471A3" w:rsidRPr="00CA7032" w:rsidRDefault="006C3278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b/>
          <w:sz w:val="24"/>
          <w:szCs w:val="24"/>
        </w:rPr>
        <w:t>Results</w:t>
      </w:r>
      <w:r w:rsidR="00AF439E" w:rsidRPr="00CA70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B51190" w14:textId="27A4CC8E" w:rsidR="00AF439E" w:rsidRPr="00CA7032" w:rsidRDefault="00AF439E" w:rsidP="008129FF">
      <w:pPr>
        <w:pStyle w:val="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sz w:val="24"/>
          <w:szCs w:val="24"/>
        </w:rPr>
        <w:t>Text, text, text, text, text, text, text, text, text, text, text, text, text, text, text, text, text</w:t>
      </w:r>
      <w:r w:rsidR="000B5B8E" w:rsidRPr="00CA703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6F8652" w14:textId="77777777" w:rsidR="00AF439E" w:rsidRPr="00CA7032" w:rsidRDefault="00AF439E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37801EB" w14:textId="70E55691" w:rsidR="008471A3" w:rsidRPr="00CA7032" w:rsidRDefault="006C3278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b/>
          <w:sz w:val="24"/>
          <w:szCs w:val="24"/>
        </w:rPr>
        <w:t>Discussion</w:t>
      </w:r>
      <w:r w:rsidRPr="00CA70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430466" w14:textId="15259603" w:rsidR="008471A3" w:rsidRPr="00CA7032" w:rsidRDefault="006C3278" w:rsidP="008129FF">
      <w:pPr>
        <w:pStyle w:val="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032">
        <w:rPr>
          <w:rFonts w:asciiTheme="minorHAnsi" w:hAnsiTheme="minorHAnsi" w:cstheme="minorHAnsi"/>
          <w:sz w:val="24"/>
          <w:szCs w:val="24"/>
        </w:rPr>
        <w:t xml:space="preserve">Text, text, text, text, text, </w:t>
      </w:r>
      <w:r w:rsidR="00F573E9">
        <w:rPr>
          <w:rFonts w:asciiTheme="minorHAnsi" w:hAnsiTheme="minorHAnsi" w:cstheme="minorHAnsi"/>
          <w:sz w:val="24"/>
          <w:szCs w:val="24"/>
        </w:rPr>
        <w:t xml:space="preserve">text, </w:t>
      </w:r>
      <w:r w:rsidRPr="00CA7032">
        <w:rPr>
          <w:rFonts w:asciiTheme="minorHAnsi" w:hAnsiTheme="minorHAnsi" w:cstheme="minorHAnsi"/>
          <w:sz w:val="24"/>
          <w:szCs w:val="24"/>
        </w:rPr>
        <w:t>text, text</w:t>
      </w:r>
      <w:r w:rsidR="000B5B8E" w:rsidRPr="00CA7032">
        <w:rPr>
          <w:rFonts w:asciiTheme="minorHAnsi" w:hAnsiTheme="minorHAnsi" w:cstheme="minorHAnsi"/>
          <w:sz w:val="24"/>
          <w:szCs w:val="24"/>
        </w:rPr>
        <w:t xml:space="preserve"> </w:t>
      </w:r>
      <w:r w:rsidR="000B5B8E" w:rsidRPr="00CA7032">
        <w:rPr>
          <w:rFonts w:asciiTheme="minorHAnsi" w:hAnsiTheme="minorHAnsi" w:cstheme="minorHAnsi"/>
          <w:sz w:val="24"/>
        </w:rPr>
        <w:t>(Kelly et al., 2007</w:t>
      </w:r>
      <w:r w:rsidR="00512554" w:rsidRPr="00CA7032">
        <w:rPr>
          <w:rFonts w:asciiTheme="minorHAnsi" w:hAnsiTheme="minorHAnsi" w:cstheme="minorHAnsi"/>
          <w:sz w:val="24"/>
        </w:rPr>
        <w:t xml:space="preserve">; Stevenson &amp; Samararatne, 1988). </w:t>
      </w:r>
    </w:p>
    <w:p w14:paraId="463F8123" w14:textId="77777777" w:rsidR="009F0825" w:rsidRPr="00F573E9" w:rsidRDefault="009F0825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1CF5456" w14:textId="2936F6B5" w:rsidR="00CF23ED" w:rsidRPr="00CF23ED" w:rsidRDefault="00CF23ED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F23ED">
        <w:rPr>
          <w:rFonts w:asciiTheme="minorHAnsi" w:hAnsiTheme="minorHAnsi" w:cstheme="minorHAnsi"/>
          <w:b/>
          <w:sz w:val="24"/>
          <w:szCs w:val="24"/>
        </w:rPr>
        <w:t xml:space="preserve">Acknowledgements </w:t>
      </w:r>
    </w:p>
    <w:p w14:paraId="4190E245" w14:textId="3F82D23F" w:rsidR="00512554" w:rsidRDefault="00A6642B" w:rsidP="008129FF">
      <w:pPr>
        <w:pStyle w:val="TEX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Text, text. </w:t>
      </w:r>
    </w:p>
    <w:p w14:paraId="67DCDA03" w14:textId="1EA48B98" w:rsidR="00CF23ED" w:rsidRDefault="00CF23ED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091362E6" w14:textId="3CA34550" w:rsidR="00AF439E" w:rsidRPr="00CA7032" w:rsidRDefault="00AF439E" w:rsidP="00512554">
      <w:pPr>
        <w:pStyle w:val="TEXT"/>
        <w:spacing w:line="276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A7032">
        <w:rPr>
          <w:rFonts w:asciiTheme="minorHAnsi" w:hAnsiTheme="minorHAnsi" w:cstheme="minorHAnsi"/>
          <w:b/>
          <w:sz w:val="24"/>
          <w:szCs w:val="24"/>
        </w:rPr>
        <w:t>References</w:t>
      </w:r>
      <w:r w:rsidR="000B5B8E" w:rsidRPr="00CA70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9006A9" w14:textId="6BEDFB3A" w:rsidR="00512554" w:rsidRPr="00CA7032" w:rsidRDefault="00512554" w:rsidP="008129FF">
      <w:pPr>
        <w:pStyle w:val="Bibliography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RMRefList_Submission_Template_test"/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Alvarado, C. S. (2006). Neglected near-death phenomena. </w:t>
      </w:r>
      <w:r w:rsidRPr="00CA7032">
        <w:rPr>
          <w:rFonts w:asciiTheme="minorHAnsi" w:hAnsiTheme="minorHAnsi" w:cstheme="minorHAnsi"/>
          <w:i/>
          <w:iCs/>
          <w:sz w:val="24"/>
          <w:szCs w:val="24"/>
          <w:lang w:val="en-US"/>
        </w:rPr>
        <w:t>Journal of Near-Death Studies</w:t>
      </w: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CA7032">
        <w:rPr>
          <w:rFonts w:asciiTheme="minorHAnsi" w:hAnsiTheme="minorHAnsi" w:cstheme="minorHAnsi"/>
          <w:i/>
          <w:iCs/>
          <w:sz w:val="24"/>
          <w:szCs w:val="24"/>
          <w:lang w:val="en-US"/>
        </w:rPr>
        <w:t>24</w:t>
      </w:r>
      <w:r w:rsidRPr="00CA7032">
        <w:rPr>
          <w:rFonts w:asciiTheme="minorHAnsi" w:hAnsiTheme="minorHAnsi" w:cstheme="minorHAnsi"/>
          <w:sz w:val="24"/>
          <w:szCs w:val="24"/>
          <w:lang w:val="en-US"/>
        </w:rPr>
        <w:t>(3), 131–151.</w:t>
      </w:r>
    </w:p>
    <w:p w14:paraId="455C3F49" w14:textId="0D4C17DE" w:rsidR="00512554" w:rsidRPr="00CA7032" w:rsidRDefault="00512554" w:rsidP="008129FF">
      <w:pPr>
        <w:pStyle w:val="Bibliography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Bem, D., Tressoldi, P., Rabeyron, T., &amp; Duggan, M. (2016). Feeling the future: A meta-analysis of 90 experiments on the anomalous anticipation of random future events. </w:t>
      </w:r>
      <w:r w:rsidRPr="00CA7032">
        <w:rPr>
          <w:rFonts w:asciiTheme="minorHAnsi" w:hAnsiTheme="minorHAnsi" w:cstheme="minorHAnsi"/>
          <w:i/>
          <w:iCs/>
          <w:sz w:val="24"/>
          <w:szCs w:val="24"/>
          <w:lang w:val="en-US"/>
        </w:rPr>
        <w:t>F1000Research</w:t>
      </w: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CA7032">
        <w:rPr>
          <w:rFonts w:asciiTheme="minorHAnsi" w:hAnsiTheme="minorHAnsi" w:cstheme="minorHAnsi"/>
          <w:i/>
          <w:iCs/>
          <w:sz w:val="24"/>
          <w:szCs w:val="24"/>
          <w:lang w:val="en-US"/>
        </w:rPr>
        <w:t>4</w:t>
      </w: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, 1188. </w:t>
      </w:r>
      <w:hyperlink r:id="rId7" w:history="1">
        <w:r w:rsidRPr="00CA7032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https://doi.org/10.12688/f1000research.7177.2</w:t>
        </w:r>
      </w:hyperlink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7EF4AEB4" w14:textId="7FD21734" w:rsidR="00512554" w:rsidRPr="00CA7032" w:rsidRDefault="00512554" w:rsidP="008129FF">
      <w:pPr>
        <w:pStyle w:val="Bibliography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Cardeña, E., Palmer, J., &amp; Marcusson-Clavertz, D. (2015). </w:t>
      </w:r>
      <w:r w:rsidRPr="00CA7032">
        <w:rPr>
          <w:rFonts w:asciiTheme="minorHAnsi" w:hAnsiTheme="minorHAnsi" w:cstheme="minorHAnsi"/>
          <w:i/>
          <w:iCs/>
          <w:sz w:val="24"/>
          <w:szCs w:val="24"/>
          <w:lang w:val="en-US"/>
        </w:rPr>
        <w:t>Parapsychology. A handbook for the 21st century</w:t>
      </w:r>
      <w:r w:rsidRPr="00CA7032">
        <w:rPr>
          <w:rFonts w:asciiTheme="minorHAnsi" w:hAnsiTheme="minorHAnsi" w:cstheme="minorHAnsi"/>
          <w:sz w:val="24"/>
          <w:szCs w:val="24"/>
          <w:lang w:val="en-US"/>
        </w:rPr>
        <w:t>. McFarland.</w:t>
      </w:r>
    </w:p>
    <w:p w14:paraId="0BDF31C5" w14:textId="16EE718A" w:rsidR="00512554" w:rsidRPr="00CA7032" w:rsidRDefault="00512554" w:rsidP="008129FF">
      <w:pPr>
        <w:pStyle w:val="Bibliography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Kelly, E. W., Greyson, B., &amp; Kelly, E. F. (2007). Unusual experiences near death and related phenomena. In E. F. Kelly, E. W. Kelly, A. Crabtree, A. Gauld, M. Grosso, &amp; B. Greyson (Eds.), </w:t>
      </w:r>
      <w:r w:rsidRPr="00CA7032">
        <w:rPr>
          <w:rFonts w:asciiTheme="minorHAnsi" w:hAnsiTheme="minorHAnsi" w:cstheme="minorHAnsi"/>
          <w:i/>
          <w:iCs/>
          <w:sz w:val="24"/>
          <w:szCs w:val="24"/>
          <w:lang w:val="en-US"/>
        </w:rPr>
        <w:t>Irreducible mind: Toward a psychology for the 21st century</w:t>
      </w: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 (pp. 367–421). Rowman &amp; Littlefield.</w:t>
      </w:r>
    </w:p>
    <w:p w14:paraId="6015C1C7" w14:textId="531A9957" w:rsidR="008471A3" w:rsidRPr="00CA7032" w:rsidRDefault="00512554" w:rsidP="008129FF">
      <w:pPr>
        <w:pStyle w:val="Bibliography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CA7032">
        <w:rPr>
          <w:rFonts w:asciiTheme="minorHAnsi" w:hAnsiTheme="minorHAnsi" w:cstheme="minorHAnsi"/>
          <w:sz w:val="24"/>
          <w:szCs w:val="24"/>
          <w:lang w:val="en-US"/>
        </w:rPr>
        <w:t xml:space="preserve">Stevenson, I., &amp; Samararatne, G. (1988). Three new cases of the reincarnation type in Sri Lanka with written records made before verifications. </w:t>
      </w:r>
      <w:r w:rsidRPr="00CA7032">
        <w:rPr>
          <w:rFonts w:asciiTheme="minorHAnsi" w:hAnsiTheme="minorHAnsi" w:cstheme="minorHAnsi"/>
          <w:i/>
          <w:iCs/>
          <w:sz w:val="24"/>
          <w:szCs w:val="24"/>
        </w:rPr>
        <w:t>Journal of Scientific Exploration</w:t>
      </w:r>
      <w:r w:rsidRPr="00CA7032">
        <w:rPr>
          <w:rFonts w:asciiTheme="minorHAnsi" w:hAnsiTheme="minorHAnsi" w:cstheme="minorHAnsi"/>
          <w:sz w:val="24"/>
          <w:szCs w:val="24"/>
        </w:rPr>
        <w:t xml:space="preserve">, </w:t>
      </w:r>
      <w:r w:rsidRPr="00CA7032">
        <w:rPr>
          <w:rFonts w:asciiTheme="minorHAnsi" w:hAnsiTheme="minorHAnsi" w:cstheme="minorHAnsi"/>
          <w:i/>
          <w:iCs/>
          <w:sz w:val="24"/>
          <w:szCs w:val="24"/>
        </w:rPr>
        <w:t>2</w:t>
      </w:r>
      <w:r w:rsidRPr="00CA7032">
        <w:rPr>
          <w:rFonts w:asciiTheme="minorHAnsi" w:hAnsiTheme="minorHAnsi" w:cstheme="minorHAnsi"/>
          <w:sz w:val="24"/>
          <w:szCs w:val="24"/>
        </w:rPr>
        <w:t>(2), 217–236.</w:t>
      </w:r>
      <w:bookmarkEnd w:id="0"/>
    </w:p>
    <w:sectPr w:rsidR="008471A3" w:rsidRPr="00CA7032">
      <w:footerReference w:type="even" r:id="rId8"/>
      <w:footerReference w:type="default" r:id="rId9"/>
      <w:pgSz w:w="12242" w:h="15842" w:code="1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F162" w14:textId="77777777" w:rsidR="0028533C" w:rsidRDefault="0028533C">
      <w:r>
        <w:separator/>
      </w:r>
    </w:p>
  </w:endnote>
  <w:endnote w:type="continuationSeparator" w:id="0">
    <w:p w14:paraId="753E3AFC" w14:textId="77777777" w:rsidR="0028533C" w:rsidRDefault="0028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8C3E" w14:textId="50938050" w:rsidR="00AF439E" w:rsidRPr="00610CFC" w:rsidRDefault="00AF439E" w:rsidP="00512554">
    <w:pPr>
      <w:pStyle w:val="Footer"/>
      <w:pBdr>
        <w:top w:val="single" w:sz="4" w:space="1" w:color="auto"/>
      </w:pBdr>
      <w:tabs>
        <w:tab w:val="clear" w:pos="9072"/>
        <w:tab w:val="right" w:pos="9356"/>
      </w:tabs>
      <w:ind w:right="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27A0" w14:textId="12C6A6DA" w:rsidR="00AF439E" w:rsidRDefault="00AF439E" w:rsidP="00512554">
    <w:pPr>
      <w:pStyle w:val="Footer"/>
      <w:pBdr>
        <w:top w:val="single" w:sz="4" w:space="1" w:color="auto"/>
      </w:pBdr>
      <w:tabs>
        <w:tab w:val="clear" w:pos="9072"/>
        <w:tab w:val="right" w:pos="9356"/>
      </w:tabs>
      <w:ind w:right="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306F" w14:textId="77777777" w:rsidR="0028533C" w:rsidRDefault="0028533C">
      <w:r>
        <w:separator/>
      </w:r>
    </w:p>
  </w:footnote>
  <w:footnote w:type="continuationSeparator" w:id="0">
    <w:p w14:paraId="68517ECE" w14:textId="77777777" w:rsidR="0028533C" w:rsidRDefault="0028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075"/>
    <w:multiLevelType w:val="hybridMultilevel"/>
    <w:tmpl w:val="6FC20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5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zNTUyNTc0MzExMjBV0lEKTi0uzszPAykwrgUACdO9IiwAAAA="/>
    <w:docVar w:name="RMRefListBookmark" w:val="RMRefList_Submission_Template_test"/>
    <w:docVar w:name="RMSetupInfo" w:val="59483A5C4B6F6D706D65645C50726F6A656B74655F4C617566656E64655C41534F5C5F4C69746572617475725C5265664D616E5C4F7574707574205374796C65735C50737963686F7374616E646172645F6B75727369762E6F730E5265666572656E6365204C697374000E00010001000000D002000001000000010000010000022E2000020001000F54696D6573204E657720526F6D616E0A000000000000000000000001000000000000C0800131C8D8040100000078EA120078E91200F4E9120001000000F8E91200"/>
  </w:docVars>
  <w:rsids>
    <w:rsidRoot w:val="00FC7220"/>
    <w:rsid w:val="0000556F"/>
    <w:rsid w:val="00021EA1"/>
    <w:rsid w:val="000A5731"/>
    <w:rsid w:val="000B5B8E"/>
    <w:rsid w:val="00101365"/>
    <w:rsid w:val="00103546"/>
    <w:rsid w:val="00140B6E"/>
    <w:rsid w:val="00166374"/>
    <w:rsid w:val="00190066"/>
    <w:rsid w:val="001A5ADE"/>
    <w:rsid w:val="001B0326"/>
    <w:rsid w:val="001F4314"/>
    <w:rsid w:val="00206BAB"/>
    <w:rsid w:val="0021597D"/>
    <w:rsid w:val="0023036E"/>
    <w:rsid w:val="00273951"/>
    <w:rsid w:val="002842A5"/>
    <w:rsid w:val="0028533C"/>
    <w:rsid w:val="002854DC"/>
    <w:rsid w:val="002A01DB"/>
    <w:rsid w:val="002F0EEE"/>
    <w:rsid w:val="003265F8"/>
    <w:rsid w:val="003668CD"/>
    <w:rsid w:val="003967D3"/>
    <w:rsid w:val="003F175B"/>
    <w:rsid w:val="003F546B"/>
    <w:rsid w:val="00423172"/>
    <w:rsid w:val="00440ED9"/>
    <w:rsid w:val="00494A12"/>
    <w:rsid w:val="004E4081"/>
    <w:rsid w:val="00512554"/>
    <w:rsid w:val="0052775C"/>
    <w:rsid w:val="0059435C"/>
    <w:rsid w:val="005C271E"/>
    <w:rsid w:val="00610CFC"/>
    <w:rsid w:val="00631CD5"/>
    <w:rsid w:val="0064602C"/>
    <w:rsid w:val="00697D9B"/>
    <w:rsid w:val="006C3278"/>
    <w:rsid w:val="006C4FEC"/>
    <w:rsid w:val="006F2741"/>
    <w:rsid w:val="006F2816"/>
    <w:rsid w:val="006F5FC4"/>
    <w:rsid w:val="0070061F"/>
    <w:rsid w:val="00795FB5"/>
    <w:rsid w:val="007A03A4"/>
    <w:rsid w:val="007B5E1F"/>
    <w:rsid w:val="007F1FA0"/>
    <w:rsid w:val="008129FF"/>
    <w:rsid w:val="008248A5"/>
    <w:rsid w:val="008471A3"/>
    <w:rsid w:val="00857638"/>
    <w:rsid w:val="00884DE7"/>
    <w:rsid w:val="0089293B"/>
    <w:rsid w:val="008D1822"/>
    <w:rsid w:val="008E7275"/>
    <w:rsid w:val="008E7627"/>
    <w:rsid w:val="009068A5"/>
    <w:rsid w:val="00992A58"/>
    <w:rsid w:val="00995A1A"/>
    <w:rsid w:val="009B40D0"/>
    <w:rsid w:val="009F0825"/>
    <w:rsid w:val="00A04F57"/>
    <w:rsid w:val="00A63519"/>
    <w:rsid w:val="00A6642B"/>
    <w:rsid w:val="00A719C8"/>
    <w:rsid w:val="00A742DF"/>
    <w:rsid w:val="00AA6660"/>
    <w:rsid w:val="00AA69DD"/>
    <w:rsid w:val="00AC182F"/>
    <w:rsid w:val="00AF3928"/>
    <w:rsid w:val="00AF439E"/>
    <w:rsid w:val="00B464B7"/>
    <w:rsid w:val="00B721BB"/>
    <w:rsid w:val="00BE716F"/>
    <w:rsid w:val="00C16CBD"/>
    <w:rsid w:val="00C46623"/>
    <w:rsid w:val="00C52B43"/>
    <w:rsid w:val="00C56D63"/>
    <w:rsid w:val="00C631DF"/>
    <w:rsid w:val="00C65051"/>
    <w:rsid w:val="00C8648C"/>
    <w:rsid w:val="00CA137C"/>
    <w:rsid w:val="00CA7032"/>
    <w:rsid w:val="00CE1C66"/>
    <w:rsid w:val="00CF23ED"/>
    <w:rsid w:val="00D03FEB"/>
    <w:rsid w:val="00DA4525"/>
    <w:rsid w:val="00DD1965"/>
    <w:rsid w:val="00E07B83"/>
    <w:rsid w:val="00E269BC"/>
    <w:rsid w:val="00E52149"/>
    <w:rsid w:val="00EC0C5B"/>
    <w:rsid w:val="00EE1A82"/>
    <w:rsid w:val="00EE2E27"/>
    <w:rsid w:val="00EE465D"/>
    <w:rsid w:val="00EF3AF2"/>
    <w:rsid w:val="00F51C54"/>
    <w:rsid w:val="00F573E9"/>
    <w:rsid w:val="00F63ECD"/>
    <w:rsid w:val="00FC7220"/>
    <w:rsid w:val="00F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15DD77"/>
  <w15:docId w15:val="{174D9D61-0B19-4839-BED9-929F9D95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ind w:right="50"/>
      <w:jc w:val="center"/>
      <w:outlineLvl w:val="2"/>
    </w:pPr>
    <w:rPr>
      <w:b/>
      <w:smallCaps/>
      <w:sz w:val="22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Title1">
    <w:name w:val="Title1"/>
    <w:basedOn w:val="Heading1"/>
    <w:pPr>
      <w:spacing w:after="220"/>
    </w:pPr>
    <w:rPr>
      <w:sz w:val="32"/>
    </w:rPr>
  </w:style>
  <w:style w:type="paragraph" w:customStyle="1" w:styleId="HEADING">
    <w:name w:val="HEADING"/>
    <w:basedOn w:val="Heading2"/>
    <w:pPr>
      <w:spacing w:before="400" w:after="260"/>
    </w:pPr>
    <w:rPr>
      <w:b/>
      <w:smallCaps/>
      <w:sz w:val="26"/>
    </w:rPr>
  </w:style>
  <w:style w:type="paragraph" w:customStyle="1" w:styleId="ABSTRACT">
    <w:name w:val="ABSTRACT"/>
    <w:basedOn w:val="Normal"/>
    <w:pPr>
      <w:ind w:left="425" w:right="476"/>
      <w:jc w:val="both"/>
    </w:pPr>
    <w:rPr>
      <w:sz w:val="19"/>
      <w:lang w:val="en-US"/>
    </w:rPr>
  </w:style>
  <w:style w:type="paragraph" w:customStyle="1" w:styleId="AUTHORSNAME">
    <w:name w:val="AUTHORS NAME"/>
    <w:basedOn w:val="Normal"/>
    <w:pPr>
      <w:jc w:val="center"/>
    </w:pPr>
    <w:rPr>
      <w:sz w:val="28"/>
      <w:lang w:val="en-US"/>
    </w:rPr>
  </w:style>
  <w:style w:type="paragraph" w:customStyle="1" w:styleId="INSTITUTION">
    <w:name w:val="INSTITUTION"/>
    <w:basedOn w:val="Normal"/>
    <w:pPr>
      <w:jc w:val="center"/>
    </w:pPr>
    <w:rPr>
      <w:i/>
      <w:sz w:val="28"/>
      <w:lang w:val="en-US"/>
    </w:rPr>
  </w:style>
  <w:style w:type="paragraph" w:customStyle="1" w:styleId="SUBHEADING">
    <w:name w:val="SUBHEADING"/>
    <w:basedOn w:val="Normal"/>
    <w:pPr>
      <w:spacing w:after="100"/>
      <w:jc w:val="both"/>
    </w:pPr>
    <w:rPr>
      <w:i/>
      <w:sz w:val="26"/>
      <w:lang w:val="en-US"/>
    </w:rPr>
  </w:style>
  <w:style w:type="paragraph" w:customStyle="1" w:styleId="TEXT">
    <w:name w:val="TEXT"/>
    <w:basedOn w:val="Normal"/>
    <w:pPr>
      <w:ind w:firstLine="284"/>
      <w:jc w:val="both"/>
    </w:pPr>
    <w:rPr>
      <w:sz w:val="22"/>
      <w:lang w:val="en-US"/>
    </w:rPr>
  </w:style>
  <w:style w:type="paragraph" w:customStyle="1" w:styleId="RUNNINGTITLEAUTHORS">
    <w:name w:val="RUNNING TITLE_AUTHORS"/>
    <w:basedOn w:val="Normal"/>
    <w:pPr>
      <w:pBdr>
        <w:bottom w:val="single" w:sz="4" w:space="1" w:color="auto"/>
      </w:pBdr>
      <w:tabs>
        <w:tab w:val="center" w:pos="4536"/>
        <w:tab w:val="right" w:pos="9072"/>
      </w:tabs>
      <w:spacing w:line="360" w:lineRule="auto"/>
      <w:jc w:val="center"/>
    </w:pPr>
    <w:rPr>
      <w:i/>
      <w:sz w:val="22"/>
      <w:lang w:val="en-US"/>
    </w:rPr>
  </w:style>
  <w:style w:type="paragraph" w:customStyle="1" w:styleId="RUNNINGTITLETITLE">
    <w:name w:val="RUNNING TITLE_TITLE"/>
    <w:basedOn w:val="Normal"/>
    <w:pPr>
      <w:pBdr>
        <w:bottom w:val="single" w:sz="4" w:space="1" w:color="auto"/>
      </w:pBdr>
      <w:tabs>
        <w:tab w:val="center" w:pos="4536"/>
        <w:tab w:val="right" w:pos="9072"/>
      </w:tabs>
      <w:spacing w:line="360" w:lineRule="auto"/>
      <w:jc w:val="center"/>
    </w:pPr>
    <w:rPr>
      <w:i/>
      <w:sz w:val="22"/>
      <w:lang w:val="en-US"/>
    </w:rPr>
  </w:style>
  <w:style w:type="paragraph" w:customStyle="1" w:styleId="REFERENCES">
    <w:name w:val="REFERENCES"/>
    <w:basedOn w:val="HEADING"/>
    <w:rPr>
      <w:sz w:val="18"/>
    </w:rPr>
  </w:style>
  <w:style w:type="paragraph" w:customStyle="1" w:styleId="Bibliography1">
    <w:name w:val="Bibliography1"/>
    <w:basedOn w:val="Normal"/>
    <w:pPr>
      <w:spacing w:after="100"/>
      <w:ind w:left="567" w:hanging="567"/>
    </w:pPr>
    <w:rPr>
      <w:snapToGrid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EGEND">
    <w:name w:val="LEGEND"/>
    <w:basedOn w:val="Normal"/>
    <w:pPr>
      <w:spacing w:before="100" w:after="100"/>
    </w:pPr>
    <w:rPr>
      <w:sz w:val="18"/>
    </w:rPr>
  </w:style>
  <w:style w:type="paragraph" w:styleId="BalloonText">
    <w:name w:val="Balloon Text"/>
    <w:basedOn w:val="Normal"/>
    <w:link w:val="BalloonTextChar"/>
    <w:rsid w:val="00646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02C"/>
    <w:rPr>
      <w:rFonts w:ascii="Tahoma" w:hAnsi="Tahoma" w:cs="Tahoma"/>
      <w:sz w:val="16"/>
      <w:szCs w:val="16"/>
      <w:lang w:val="de-DE" w:eastAsia="de-DE"/>
    </w:rPr>
  </w:style>
  <w:style w:type="paragraph" w:styleId="Bibliography">
    <w:name w:val="Bibliography"/>
    <w:basedOn w:val="Normal"/>
    <w:next w:val="Normal"/>
    <w:uiPriority w:val="37"/>
    <w:unhideWhenUsed/>
    <w:rsid w:val="00512554"/>
    <w:pPr>
      <w:spacing w:line="480" w:lineRule="auto"/>
      <w:ind w:left="720" w:hanging="720"/>
    </w:pPr>
  </w:style>
  <w:style w:type="character" w:styleId="Hyperlink">
    <w:name w:val="Hyperlink"/>
    <w:basedOn w:val="DefaultParagraphFont"/>
    <w:rsid w:val="00512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719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19C8"/>
  </w:style>
  <w:style w:type="character" w:customStyle="1" w:styleId="CommentTextChar">
    <w:name w:val="Comment Text Char"/>
    <w:basedOn w:val="DefaultParagraphFont"/>
    <w:link w:val="CommentText"/>
    <w:rsid w:val="00A719C8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1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19C8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2688/f1000research.7177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COMPLETE TITLE</vt:lpstr>
      <vt:lpstr>COMPLETE TITLE</vt:lpstr>
    </vt:vector>
  </TitlesOfParts>
  <Company>IUK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TITLE</dc:title>
  <dc:creator>asommer</dc:creator>
  <cp:lastModifiedBy>Annalisa Ventola</cp:lastModifiedBy>
  <cp:revision>3</cp:revision>
  <cp:lastPrinted>2003-10-31T16:55:00Z</cp:lastPrinted>
  <dcterms:created xsi:type="dcterms:W3CDTF">2025-09-30T20:00:00Z</dcterms:created>
  <dcterms:modified xsi:type="dcterms:W3CDTF">2025-11-26T22:03:00Z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f691a942c085126bba59fe5eab732c900cfb93607b46f4df0862c40149d526d8</vt:lpwstr>
  </property>
  <property fmtid="{D5CDD505-2E9C-101B-9397-08002B2CF9AE}" pid="3" name="ZOTERO_PREF_1">
    <vt:lpwstr>&lt;data data-version="3" zotero-version="7.0.15"&gt;&lt;session id="Ikx4Jowh"/&gt;&lt;style id="http://www.zotero.org/styles/apa" locale="de-DE"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