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A9" w:rsidRDefault="00A142A9">
      <w:pPr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bookmarkStart w:id="0" w:name="_GoBack"/>
      <w:bookmarkEnd w:id="0"/>
    </w:p>
    <w:p w:rsidR="00A142A9" w:rsidRDefault="00DE4938">
      <w:pPr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ANEXO VII</w:t>
      </w:r>
    </w:p>
    <w:p w:rsidR="00A142A9" w:rsidRDefault="00A142A9">
      <w:pPr>
        <w:ind w:left="-880" w:right="-98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A142A9" w:rsidRDefault="00DE4938">
      <w:pPr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DECLARAÇÃO DE NÃO UTILIZAÇÃO DE MÃO DE OBRA DE MENORES </w:t>
      </w:r>
    </w:p>
    <w:p w:rsidR="00A142A9" w:rsidRDefault="00DE4938">
      <w:pPr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(ART. 7º, XXXIII, DA CONSTITUIÇÃO)</w:t>
      </w:r>
    </w:p>
    <w:p w:rsidR="00A142A9" w:rsidRDefault="00A142A9">
      <w:pPr>
        <w:ind w:left="-880" w:right="-98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A142A9" w:rsidRDefault="00A142A9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A142A9" w:rsidRDefault="00DE4938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___________________________________, inscrito no CNPJ sob nº ___________________, neste ato representado por ___________________________, </w:t>
      </w:r>
      <w:r>
        <w:rPr>
          <w:rFonts w:ascii="Arial" w:hAnsi="Arial" w:cs="Arial"/>
          <w:sz w:val="24"/>
          <w:szCs w:val="24"/>
          <w:lang w:val="pt-BR"/>
        </w:rPr>
        <w:t>_________________________, declara, para fins do disposto no art. 68, VI, da Lei Federal nº 14.133/21, que não emprega menor de dezoito anos em trabalho noturno, perigoso ou insalubre e que não emprega menor de dezesseis anos.</w:t>
      </w:r>
    </w:p>
    <w:p w:rsidR="00A142A9" w:rsidRDefault="00DE4938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Ressalva: emprega menor, a pa</w:t>
      </w:r>
      <w:r>
        <w:rPr>
          <w:rFonts w:ascii="Arial" w:hAnsi="Arial" w:cs="Arial"/>
          <w:sz w:val="24"/>
          <w:szCs w:val="24"/>
          <w:lang w:val="pt-BR"/>
        </w:rPr>
        <w:t xml:space="preserve">rtir de quatorze anos, na condição de aprendiz ( ). </w:t>
      </w:r>
    </w:p>
    <w:p w:rsidR="00A142A9" w:rsidRDefault="00A142A9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A142A9" w:rsidRDefault="00DE4938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Local e data</w:t>
      </w:r>
    </w:p>
    <w:p w:rsidR="00A142A9" w:rsidRDefault="00A142A9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A142A9" w:rsidRDefault="00DE4938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_______________________________________________________</w:t>
      </w:r>
    </w:p>
    <w:p w:rsidR="00A142A9" w:rsidRDefault="00DE4938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Assinatura do Representante Legal</w:t>
      </w:r>
    </w:p>
    <w:p w:rsidR="00A142A9" w:rsidRDefault="00A142A9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A142A9" w:rsidRDefault="00A142A9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A142A9" w:rsidRDefault="00DE4938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Nome: ____________________________________________.</w:t>
      </w:r>
    </w:p>
    <w:p w:rsidR="00A142A9" w:rsidRDefault="00A142A9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A142A9" w:rsidRDefault="00DE4938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RG: __________________________.</w:t>
      </w:r>
    </w:p>
    <w:p w:rsidR="00A142A9" w:rsidRDefault="00A142A9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A142A9" w:rsidRDefault="00DE4938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CPF: _____</w:t>
      </w:r>
      <w:r>
        <w:rPr>
          <w:rFonts w:ascii="Arial" w:hAnsi="Arial" w:cs="Arial"/>
          <w:sz w:val="24"/>
          <w:szCs w:val="24"/>
          <w:lang w:val="pt-BR"/>
        </w:rPr>
        <w:t>____________________.</w:t>
      </w:r>
    </w:p>
    <w:p w:rsidR="00A142A9" w:rsidRDefault="00A142A9">
      <w:pPr>
        <w:spacing w:line="360" w:lineRule="auto"/>
        <w:ind w:right="-1"/>
        <w:jc w:val="center"/>
        <w:rPr>
          <w:rFonts w:ascii="Arial" w:hAnsi="Arial" w:cs="Arial"/>
          <w:b/>
          <w:bCs/>
          <w:lang w:val="pt-BR"/>
        </w:rPr>
      </w:pPr>
    </w:p>
    <w:p w:rsidR="00A142A9" w:rsidRDefault="00A142A9">
      <w:pPr>
        <w:spacing w:line="360" w:lineRule="auto"/>
        <w:ind w:right="-1"/>
        <w:jc w:val="both"/>
        <w:rPr>
          <w:rFonts w:ascii="Arial" w:hAnsi="Arial" w:cs="Arial"/>
          <w:b/>
          <w:bCs/>
          <w:lang w:val="pt-BR"/>
        </w:rPr>
      </w:pPr>
    </w:p>
    <w:p w:rsidR="00A142A9" w:rsidRDefault="00A142A9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A142A9" w:rsidRDefault="00DE4938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Observações:</w:t>
      </w:r>
    </w:p>
    <w:p w:rsidR="00A142A9" w:rsidRDefault="00DE4938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a) Esta declaração deverá ser apresentada no original.</w:t>
      </w:r>
    </w:p>
    <w:p w:rsidR="00A142A9" w:rsidRDefault="00DE4938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b) Apresentação obrigatória para todos os credenciados.</w:t>
      </w:r>
    </w:p>
    <w:p w:rsidR="00A142A9" w:rsidRDefault="00DE4938">
      <w:pPr>
        <w:ind w:right="-1"/>
        <w:jc w:val="both"/>
        <w:rPr>
          <w:rFonts w:ascii="Arial" w:hAnsi="Arial" w:cs="Arial"/>
          <w:bCs/>
          <w:sz w:val="24"/>
          <w:szCs w:val="24"/>
          <w:lang w:val="pt-BR"/>
        </w:rPr>
      </w:pPr>
      <w:r>
        <w:rPr>
          <w:rFonts w:ascii="Arial" w:hAnsi="Arial" w:cs="Arial"/>
          <w:bCs/>
          <w:sz w:val="24"/>
          <w:szCs w:val="24"/>
          <w:lang w:val="pt-BR"/>
        </w:rPr>
        <w:t>c) Deve ser confeccionada em papel timbrado do credenciado.</w:t>
      </w:r>
    </w:p>
    <w:p w:rsidR="00A142A9" w:rsidRDefault="00A142A9">
      <w:pPr>
        <w:pStyle w:val="Nivel2"/>
        <w:numPr>
          <w:ilvl w:val="0"/>
          <w:numId w:val="0"/>
        </w:numPr>
        <w:spacing w:after="288" w:line="360" w:lineRule="auto"/>
        <w:ind w:left="-567" w:right="-1"/>
        <w:jc w:val="center"/>
        <w:rPr>
          <w:b/>
          <w:sz w:val="28"/>
          <w:szCs w:val="28"/>
        </w:rPr>
      </w:pPr>
    </w:p>
    <w:sectPr w:rsidR="00A142A9">
      <w:headerReference w:type="even" r:id="rId8"/>
      <w:headerReference w:type="default" r:id="rId9"/>
      <w:headerReference w:type="first" r:id="rId10"/>
      <w:pgSz w:w="11906" w:h="16838"/>
      <w:pgMar w:top="1384" w:right="1701" w:bottom="45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38" w:rsidRDefault="00DE4938">
      <w:r>
        <w:separator/>
      </w:r>
    </w:p>
  </w:endnote>
  <w:endnote w:type="continuationSeparator" w:id="0">
    <w:p w:rsidR="00DE4938" w:rsidRDefault="00D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38" w:rsidRDefault="00DE4938">
      <w:r>
        <w:separator/>
      </w:r>
    </w:p>
  </w:footnote>
  <w:footnote w:type="continuationSeparator" w:id="0">
    <w:p w:rsidR="00DE4938" w:rsidRDefault="00DE4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A9" w:rsidRDefault="00A142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A9" w:rsidRDefault="00A142A9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6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A142A9">
      <w:trPr>
        <w:trHeight w:val="165"/>
      </w:trPr>
      <w:tc>
        <w:tcPr>
          <w:tcW w:w="1476" w:type="dxa"/>
          <w:vAlign w:val="center"/>
        </w:tcPr>
        <w:p w:rsidR="00A142A9" w:rsidRDefault="00DE4938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1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A142A9" w:rsidRDefault="00A142A9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A142A9" w:rsidRDefault="00DE4938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A142A9" w:rsidRDefault="00DE4938">
          <w:pPr>
            <w:pStyle w:val="Cabealho"/>
            <w:widowControl w:val="0"/>
            <w:spacing w:after="0"/>
            <w:rPr>
              <w:b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A142A9" w:rsidRDefault="00DE4938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A142A9" w:rsidRDefault="00DE4938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A142A9" w:rsidRDefault="00A142A9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A142A9" w:rsidRDefault="00A142A9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A142A9" w:rsidRDefault="00DE4938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A142A9" w:rsidRDefault="00A142A9">
    <w:pPr>
      <w:pStyle w:val="Cabealho"/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2A9" w:rsidRDefault="00A142A9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6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A142A9">
      <w:trPr>
        <w:trHeight w:val="165"/>
      </w:trPr>
      <w:tc>
        <w:tcPr>
          <w:tcW w:w="1476" w:type="dxa"/>
          <w:vAlign w:val="center"/>
        </w:tcPr>
        <w:p w:rsidR="00A142A9" w:rsidRDefault="00DE4938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2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A142A9" w:rsidRDefault="00A142A9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A142A9" w:rsidRDefault="00DE4938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A142A9" w:rsidRDefault="00DE4938">
          <w:pPr>
            <w:pStyle w:val="Cabealho"/>
            <w:widowControl w:val="0"/>
            <w:spacing w:after="0"/>
            <w:rPr>
              <w:b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A142A9" w:rsidRDefault="00DE4938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A142A9" w:rsidRDefault="00DE4938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A142A9" w:rsidRDefault="00A142A9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A142A9" w:rsidRDefault="00A142A9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A142A9" w:rsidRDefault="00DE4938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A142A9" w:rsidRDefault="00A142A9">
    <w:pPr>
      <w:pStyle w:val="Cabealho"/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0F23"/>
    <w:multiLevelType w:val="multilevel"/>
    <w:tmpl w:val="E350253A"/>
    <w:lvl w:ilvl="0">
      <w:start w:val="2"/>
      <w:numFmt w:val="decimal"/>
      <w:pStyle w:val="Commarcadores5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220C16"/>
    <w:multiLevelType w:val="multilevel"/>
    <w:tmpl w:val="BC687646"/>
    <w:lvl w:ilvl="0">
      <w:start w:val="1"/>
      <w:numFmt w:val="decimal"/>
      <w:lvlText w:val="%1"/>
      <w:lvlJc w:val="left"/>
      <w:pPr>
        <w:tabs>
          <w:tab w:val="num" w:pos="0"/>
        </w:tabs>
        <w:ind w:left="200" w:hanging="200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9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pStyle w:val="Nvel3-R"/>
      <w:lvlText w:val="%1.%2.%3"/>
      <w:lvlJc w:val="left"/>
      <w:pPr>
        <w:tabs>
          <w:tab w:val="num" w:pos="0"/>
        </w:tabs>
        <w:ind w:left="800" w:hanging="672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20" w:hanging="821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10" w:hanging="82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50" w:hanging="82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70" w:hanging="82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50" w:hanging="82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810" w:hanging="821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329839FE"/>
    <w:multiLevelType w:val="multilevel"/>
    <w:tmpl w:val="24309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51A67A1"/>
    <w:multiLevelType w:val="multilevel"/>
    <w:tmpl w:val="A9D25562"/>
    <w:lvl w:ilvl="0">
      <w:start w:val="1"/>
      <w:numFmt w:val="decimal"/>
      <w:pStyle w:val="Nvel4-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6435C0F"/>
    <w:multiLevelType w:val="multilevel"/>
    <w:tmpl w:val="0CEC0E5E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tabs>
          <w:tab w:val="num" w:pos="0"/>
        </w:tabs>
        <w:ind w:left="560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A9"/>
    <w:rsid w:val="006F1094"/>
    <w:rsid w:val="00A142A9"/>
    <w:rsid w:val="00D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8D174-9F77-4428-9C5A-5C62510C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0E58"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77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0E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970E58"/>
    <w:pPr>
      <w:ind w:left="46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qFormat/>
    <w:rsid w:val="00970E5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70E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E58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qFormat/>
    <w:rsid w:val="00BD767E"/>
    <w:rPr>
      <w:color w:val="0000FF"/>
      <w:u w:val="single"/>
    </w:rPr>
  </w:style>
  <w:style w:type="character" w:customStyle="1" w:styleId="Nivel2Char">
    <w:name w:val="Nivel 2 Char"/>
    <w:link w:val="Nivel2"/>
    <w:qFormat/>
    <w:locked/>
    <w:rsid w:val="00E77FB2"/>
    <w:rPr>
      <w:rFonts w:ascii="Arial" w:eastAsia="MS Mincho" w:hAnsi="Arial" w:cs="Arial"/>
      <w:color w:val="000000"/>
    </w:rPr>
  </w:style>
  <w:style w:type="character" w:customStyle="1" w:styleId="Ttulo1Char">
    <w:name w:val="Título 1 Char"/>
    <w:basedOn w:val="Fontepargpadro"/>
    <w:link w:val="Ttulo1"/>
    <w:uiPriority w:val="1"/>
    <w:qFormat/>
    <w:rsid w:val="00E77F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Nivel3Char">
    <w:name w:val="Nivel 3 Char"/>
    <w:link w:val="Nivel3"/>
    <w:qFormat/>
    <w:rsid w:val="00F56515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rsid w:val="00F56515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105EBC"/>
    <w:rPr>
      <w:rFonts w:eastAsiaTheme="minorEastAsia"/>
      <w:sz w:val="20"/>
      <w:szCs w:val="20"/>
      <w:lang w:val="en-US" w:eastAsia="zh-CN"/>
    </w:rPr>
  </w:style>
  <w:style w:type="character" w:customStyle="1" w:styleId="Nivel01Char">
    <w:name w:val="Nivel 01 Char"/>
    <w:link w:val="Nivel01"/>
    <w:qFormat/>
    <w:rsid w:val="00105EBC"/>
    <w:rPr>
      <w:rFonts w:ascii="Arial" w:eastAsia="MS Gothic" w:hAnsi="Arial" w:cs="Arial"/>
      <w:b/>
      <w:bCs/>
      <w:sz w:val="20"/>
      <w:szCs w:val="20"/>
      <w:lang w:eastAsia="pt-BR"/>
    </w:rPr>
  </w:style>
  <w:style w:type="character" w:customStyle="1" w:styleId="Nvel3-RChar">
    <w:name w:val="Nível 3-R Char"/>
    <w:link w:val="Nvel3-R"/>
    <w:qFormat/>
    <w:rsid w:val="001834A3"/>
    <w:rPr>
      <w:rFonts w:ascii="Arial" w:eastAsia="MS Mincho" w:hAnsi="Arial" w:cs="Arial"/>
      <w:i/>
      <w:iCs/>
      <w:color w:val="FF0000"/>
    </w:rPr>
  </w:style>
  <w:style w:type="character" w:customStyle="1" w:styleId="Nvel1-SemNumChar">
    <w:name w:val="Nível 1-Sem Num Char"/>
    <w:link w:val="Nvel1-SemNum"/>
    <w:qFormat/>
    <w:rsid w:val="0081007C"/>
    <w:rPr>
      <w:rFonts w:ascii="Arial" w:eastAsia="MS Gothic" w:hAnsi="Arial" w:cs="Arial"/>
      <w:b/>
      <w:bCs/>
      <w:color w:val="FF0000"/>
      <w:spacing w:val="5"/>
      <w:kern w:val="2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qFormat/>
    <w:rsid w:val="0001620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E58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970E58"/>
    <w:pPr>
      <w:ind w:left="720"/>
      <w:contextualSpacing/>
    </w:pPr>
  </w:style>
  <w:style w:type="paragraph" w:styleId="SemEspaamento">
    <w:name w:val="No Spacing"/>
    <w:uiPriority w:val="1"/>
    <w:qFormat/>
    <w:rsid w:val="00866BDF"/>
    <w:pPr>
      <w:widowControl w:val="0"/>
    </w:pPr>
    <w:rPr>
      <w:rFonts w:ascii="Arial MT" w:eastAsia="Arial MT" w:hAnsi="Arial MT" w:cs="Arial MT"/>
      <w:lang w:val="pt-PT"/>
    </w:rPr>
  </w:style>
  <w:style w:type="paragraph" w:customStyle="1" w:styleId="Nivel2">
    <w:name w:val="Nivel 2"/>
    <w:basedOn w:val="Normal"/>
    <w:link w:val="Nivel2Char"/>
    <w:qFormat/>
    <w:rsid w:val="00E77FB2"/>
    <w:pPr>
      <w:widowControl/>
      <w:numPr>
        <w:ilvl w:val="1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lang w:val="pt-BR"/>
    </w:rPr>
  </w:style>
  <w:style w:type="paragraph" w:customStyle="1" w:styleId="Nivel3">
    <w:name w:val="Nivel 3"/>
    <w:basedOn w:val="Normal"/>
    <w:link w:val="Nivel3Char"/>
    <w:qFormat/>
    <w:rsid w:val="00E77FB2"/>
    <w:pPr>
      <w:widowControl/>
      <w:numPr>
        <w:ilvl w:val="2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77FB2"/>
    <w:pPr>
      <w:widowControl/>
      <w:numPr>
        <w:numId w:val="2"/>
      </w:numPr>
      <w:tabs>
        <w:tab w:val="left" w:pos="567"/>
      </w:tabs>
      <w:spacing w:after="160" w:line="259" w:lineRule="auto"/>
      <w:ind w:left="0" w:firstLine="0"/>
      <w:jc w:val="both"/>
    </w:pPr>
    <w:rPr>
      <w:rFonts w:ascii="Arial" w:eastAsia="MS Gothic" w:hAnsi="Arial" w:cs="Arial"/>
      <w:b/>
      <w:bCs/>
      <w:sz w:val="20"/>
      <w:szCs w:val="20"/>
      <w:lang w:val="pt-BR" w:eastAsia="pt-BR"/>
    </w:rPr>
  </w:style>
  <w:style w:type="paragraph" w:styleId="NormalWeb">
    <w:name w:val="Normal (Web)"/>
    <w:basedOn w:val="Normal"/>
    <w:qFormat/>
    <w:rsid w:val="00F56515"/>
    <w:pPr>
      <w:widowControl/>
      <w:spacing w:beforeAutospacing="1" w:afterAutospacing="1" w:line="259" w:lineRule="auto"/>
    </w:pPr>
    <w:rPr>
      <w:rFonts w:ascii="Times New Roman" w:eastAsia="MS Mincho" w:hAnsi="Times New Roman" w:cs="Times New Roman"/>
      <w:sz w:val="24"/>
      <w:szCs w:val="24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styleId="Cabealho">
    <w:name w:val="header"/>
    <w:basedOn w:val="Normal"/>
    <w:link w:val="CabealhoChar"/>
    <w:qFormat/>
    <w:rsid w:val="00105EBC"/>
    <w:pPr>
      <w:widowControl/>
      <w:tabs>
        <w:tab w:val="center" w:pos="4252"/>
        <w:tab w:val="right" w:pos="8504"/>
      </w:tabs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Nvel3-R">
    <w:name w:val="Nível 3-R"/>
    <w:basedOn w:val="Nivel3"/>
    <w:link w:val="Nvel3-RChar"/>
    <w:qFormat/>
    <w:rsid w:val="001834A3"/>
    <w:pPr>
      <w:numPr>
        <w:numId w:val="1"/>
      </w:numPr>
      <w:ind w:left="5608" w:hanging="504"/>
    </w:pPr>
    <w:rPr>
      <w:i/>
      <w:iCs/>
      <w:color w:val="FF0000"/>
      <w:sz w:val="22"/>
      <w:szCs w:val="22"/>
      <w:lang w:eastAsia="en-US"/>
    </w:rPr>
  </w:style>
  <w:style w:type="paragraph" w:customStyle="1" w:styleId="Nvel4-R">
    <w:name w:val="Nível 4-R"/>
    <w:basedOn w:val="Normal"/>
    <w:qFormat/>
    <w:rsid w:val="001834A3"/>
    <w:pPr>
      <w:widowControl/>
      <w:numPr>
        <w:numId w:val="3"/>
      </w:numPr>
      <w:spacing w:before="120" w:after="120" w:line="276" w:lineRule="auto"/>
      <w:ind w:left="2491" w:hanging="648"/>
      <w:jc w:val="both"/>
    </w:pPr>
    <w:rPr>
      <w:rFonts w:ascii="Arial" w:eastAsia="MS Mincho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1-SemNum">
    <w:name w:val="Nível 1-Sem Num"/>
    <w:basedOn w:val="Nivel01"/>
    <w:link w:val="Nvel1-SemNumChar"/>
    <w:qFormat/>
    <w:rsid w:val="0081007C"/>
    <w:pPr>
      <w:numPr>
        <w:numId w:val="0"/>
      </w:numPr>
      <w:ind w:left="357"/>
      <w:outlineLvl w:val="1"/>
    </w:pPr>
    <w:rPr>
      <w:spacing w:val="5"/>
      <w:kern w:val="2"/>
      <w:sz w:val="52"/>
      <w:szCs w:val="52"/>
      <w:lang w:eastAsia="en-US"/>
    </w:rPr>
  </w:style>
  <w:style w:type="paragraph" w:styleId="Commarcadores5">
    <w:name w:val="List Bullet 5"/>
    <w:basedOn w:val="Normal"/>
    <w:qFormat/>
    <w:rsid w:val="007E11B4"/>
    <w:pPr>
      <w:widowControl/>
      <w:numPr>
        <w:numId w:val="4"/>
      </w:numPr>
      <w:tabs>
        <w:tab w:val="left" w:pos="1492"/>
      </w:tabs>
      <w:spacing w:after="160" w:line="259" w:lineRule="auto"/>
      <w:contextualSpacing/>
    </w:pPr>
    <w:rPr>
      <w:rFonts w:ascii="Ecofont_Spranq_eco_Sans" w:eastAsia="MS Mincho" w:hAnsi="Ecofont_Spranq_eco_Sans" w:cs="Tahoma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16200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oquadrouser">
    <w:name w:val="Conteúdo do quadro (user)"/>
    <w:basedOn w:val="Normal"/>
    <w:qFormat/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02C0E-0625-455F-ADA3-7C2CE75B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Vauneidi Maria Peterle</dc:creator>
  <dc:description/>
  <cp:lastModifiedBy>Alexandra de Oliveira Vinco</cp:lastModifiedBy>
  <cp:revision>2</cp:revision>
  <dcterms:created xsi:type="dcterms:W3CDTF">2026-06-08T12:45:00Z</dcterms:created>
  <dcterms:modified xsi:type="dcterms:W3CDTF">2026-06-08T12:45:00Z</dcterms:modified>
  <dc:language>pt-BR</dc:language>
</cp:coreProperties>
</file>