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5B0582" w:rsidRDefault="00F77521" w:rsidP="002E5B71">
            <w:pPr>
              <w:pStyle w:val="Cabealho"/>
              <w:jc w:val="center"/>
              <w:rPr>
                <w:b/>
                <w:szCs w:val="28"/>
              </w:rPr>
            </w:pPr>
            <w:r w:rsidRPr="005B0582">
              <w:rPr>
                <w:b/>
                <w:szCs w:val="28"/>
              </w:rPr>
              <w:t>Prefeitura Municipal de Venda Nova do Imigrante</w:t>
            </w:r>
          </w:p>
          <w:p w:rsidR="00F77521" w:rsidRPr="008E1C8D" w:rsidRDefault="00F77521" w:rsidP="002E5B71">
            <w:pPr>
              <w:pStyle w:val="Cabealho"/>
              <w:jc w:val="center"/>
              <w:rPr>
                <w:b/>
                <w:sz w:val="6"/>
                <w:szCs w:val="6"/>
              </w:rPr>
            </w:pP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 w:rsidRPr="005B0582">
              <w:rPr>
                <w:b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976DC1">
            <w:pPr>
              <w:jc w:val="both"/>
            </w:pPr>
            <w:r w:rsidRPr="00451812">
              <w:rPr>
                <w:sz w:val="20"/>
              </w:rPr>
              <w:t>Este Estudo Técnico Preliminar - ETP - tem como objetivo assegurar a viabilidade técnica e a razoab</w:t>
            </w:r>
            <w:r w:rsidR="00173384" w:rsidRPr="00451812">
              <w:rPr>
                <w:sz w:val="20"/>
              </w:rPr>
              <w:t>ilidade da a</w:t>
            </w:r>
            <w:r w:rsidR="00451812">
              <w:rPr>
                <w:sz w:val="20"/>
              </w:rPr>
              <w:t>quisição de 02 (dois</w:t>
            </w:r>
            <w:r w:rsidR="00371EFC" w:rsidRPr="00451812">
              <w:rPr>
                <w:sz w:val="20"/>
              </w:rPr>
              <w:t xml:space="preserve">) </w:t>
            </w:r>
            <w:r w:rsidR="00451812">
              <w:rPr>
                <w:sz w:val="20"/>
              </w:rPr>
              <w:t xml:space="preserve">veículos </w:t>
            </w:r>
            <w:r w:rsidR="00810764">
              <w:rPr>
                <w:sz w:val="20"/>
              </w:rPr>
              <w:t>sedan</w:t>
            </w:r>
            <w:r w:rsidR="00451812">
              <w:rPr>
                <w:sz w:val="20"/>
              </w:rPr>
              <w:t xml:space="preserve"> </w:t>
            </w:r>
            <w:r w:rsidR="00976DC1">
              <w:rPr>
                <w:sz w:val="20"/>
              </w:rPr>
              <w:t xml:space="preserve">e </w:t>
            </w:r>
            <w:r w:rsidR="00451812">
              <w:rPr>
                <w:sz w:val="20"/>
              </w:rPr>
              <w:t xml:space="preserve">de 01 (um) </w:t>
            </w:r>
            <w:r w:rsidR="00320003">
              <w:rPr>
                <w:sz w:val="20"/>
              </w:rPr>
              <w:t xml:space="preserve">veículo </w:t>
            </w:r>
            <w:r w:rsidR="00451812">
              <w:rPr>
                <w:sz w:val="20"/>
              </w:rPr>
              <w:t>caminhão</w:t>
            </w:r>
            <w:r w:rsidR="00320003">
              <w:rPr>
                <w:sz w:val="20"/>
              </w:rPr>
              <w:t xml:space="preserve"> baú</w:t>
            </w:r>
            <w:r w:rsidR="00451812">
              <w:rPr>
                <w:sz w:val="20"/>
              </w:rPr>
              <w:t xml:space="preserve"> refrigerado</w:t>
            </w:r>
            <w:r w:rsidR="00371EFC" w:rsidRPr="00451812">
              <w:rPr>
                <w:sz w:val="20"/>
              </w:rPr>
              <w:t xml:space="preserve">, que incorporarão a Frota da Secretaria Municipal de </w:t>
            </w:r>
            <w:r w:rsidR="00451812">
              <w:rPr>
                <w:sz w:val="20"/>
              </w:rPr>
              <w:t>Educação</w:t>
            </w:r>
            <w:r w:rsidR="00371EFC" w:rsidRPr="00451812">
              <w:rPr>
                <w:sz w:val="20"/>
              </w:rPr>
              <w:t xml:space="preserve"> de Venda Nova do Imig</w:t>
            </w:r>
            <w:r w:rsidR="00976DC1">
              <w:rPr>
                <w:sz w:val="20"/>
              </w:rPr>
              <w:t xml:space="preserve">rante, </w:t>
            </w:r>
            <w:r w:rsidR="00371EFC" w:rsidRPr="00451812">
              <w:rPr>
                <w:sz w:val="20"/>
              </w:rPr>
              <w:t>mediante recurso próprio</w:t>
            </w:r>
            <w:r w:rsidR="00001055" w:rsidRPr="00451812">
              <w:rPr>
                <w:sz w:val="20"/>
              </w:rPr>
              <w:t xml:space="preserve">, </w:t>
            </w:r>
            <w:r w:rsidRPr="00451812">
              <w:rPr>
                <w:sz w:val="20"/>
              </w:rPr>
              <w:t>servindo como base para a elaboração do Termo de Referência</w:t>
            </w:r>
            <w:r w:rsidR="00001055" w:rsidRPr="00451812">
              <w:rPr>
                <w:sz w:val="20"/>
              </w:rPr>
              <w:t>, de acordo com a Lei 8.666/1993</w:t>
            </w:r>
            <w:r w:rsidRPr="00451812">
              <w:rPr>
                <w:sz w:val="20"/>
              </w:rPr>
              <w:t>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96EAE" w:rsidTr="00896EAE">
        <w:trPr>
          <w:trHeight w:val="36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EAE" w:rsidRDefault="00896EAE" w:rsidP="00976DC1">
            <w:pPr>
              <w:jc w:val="both"/>
              <w:rPr>
                <w:b/>
              </w:rPr>
            </w:pPr>
            <w:r>
              <w:rPr>
                <w:b/>
              </w:rPr>
              <w:t xml:space="preserve">Data da Elaboração: </w:t>
            </w:r>
            <w:r w:rsidR="00BD2850">
              <w:rPr>
                <w:color w:val="000000" w:themeColor="text1"/>
                <w:sz w:val="20"/>
              </w:rPr>
              <w:t>03/08</w:t>
            </w:r>
            <w:r w:rsidR="00976DC1" w:rsidRPr="00976DC1">
              <w:rPr>
                <w:color w:val="000000" w:themeColor="text1"/>
                <w:sz w:val="20"/>
              </w:rPr>
              <w:t>/2021</w:t>
            </w:r>
          </w:p>
        </w:tc>
      </w:tr>
      <w:tr w:rsidR="00F77521" w:rsidTr="00F7752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Secretaria/servidor responsável:</w:t>
            </w:r>
          </w:p>
          <w:p w:rsidR="00C54691" w:rsidRPr="00896EAE" w:rsidRDefault="002A10F1" w:rsidP="002A10F1">
            <w:pPr>
              <w:jc w:val="both"/>
            </w:pPr>
            <w:r w:rsidRPr="00451812">
              <w:rPr>
                <w:sz w:val="20"/>
              </w:rPr>
              <w:t xml:space="preserve">Secretaria Municipal de Educação </w:t>
            </w:r>
            <w:r w:rsidR="00F77521" w:rsidRPr="00451812">
              <w:rPr>
                <w:color w:val="000000" w:themeColor="text1"/>
                <w:sz w:val="20"/>
              </w:rPr>
              <w:t xml:space="preserve">– </w:t>
            </w:r>
            <w:r w:rsidRPr="00451812">
              <w:rPr>
                <w:color w:val="000000" w:themeColor="text1"/>
                <w:sz w:val="20"/>
              </w:rPr>
              <w:t>Aline Aparecida Pianzoli e Jucélia Ferrari Bissoli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a Secretaria Municipal de Educação possui um quantitativo de 13 escolas, localizadas na sede do município e na zona rural e que para atender as demandas diárias possui três veículos de pequeno porte (Uno, Pálio e Doblo) para transportar os servidores.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os veículos acima mencionados estão com uma quilometragem considerável, o que acaba gerando necessidade freqüente de manutenção. Vale mencionar que o Fiat Uno, ano 2005, está com 240.000 km rodados, o Fiat Pálio, ano 2007, está com 190.000 km rodados, ambos sem ar condicionado e sem direção, e o terceiro, o Fiat Doblo, ano 2008, está com 386.000 km rodados.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 xml:space="preserve">Considerando a necessidade de renovação constante da frota, visando </w:t>
            </w:r>
            <w:r w:rsidR="00976DC1" w:rsidRPr="00810764">
              <w:rPr>
                <w:sz w:val="20"/>
                <w:szCs w:val="22"/>
              </w:rPr>
              <w:t>à</w:t>
            </w:r>
            <w:r w:rsidRPr="00810764">
              <w:rPr>
                <w:sz w:val="20"/>
                <w:szCs w:val="22"/>
              </w:rPr>
              <w:t xml:space="preserve"> diminuição dos custos com manutenção automotiva.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a aquisição do</w:t>
            </w:r>
            <w:r w:rsidR="00674B11">
              <w:rPr>
                <w:sz w:val="20"/>
                <w:szCs w:val="22"/>
              </w:rPr>
              <w:t>s</w:t>
            </w:r>
            <w:r w:rsidRPr="00810764">
              <w:rPr>
                <w:sz w:val="20"/>
                <w:szCs w:val="22"/>
              </w:rPr>
              <w:t xml:space="preserve"> veículo</w:t>
            </w:r>
            <w:r w:rsidR="00674B11">
              <w:rPr>
                <w:sz w:val="20"/>
                <w:szCs w:val="22"/>
              </w:rPr>
              <w:t>s</w:t>
            </w:r>
            <w:r w:rsidRPr="00810764">
              <w:rPr>
                <w:sz w:val="20"/>
                <w:szCs w:val="22"/>
              </w:rPr>
              <w:t xml:space="preserve"> irá melhorar as condições de trabalho, visto que será utilizado por diversos setores da Secretaria Municipal de Educação para deslocamentos dos servidores para outras repartições e/ou escolas, bem como transporte de equipamentos nos atendimentos relacionados à Sede Administrativa.</w:t>
            </w:r>
          </w:p>
          <w:p w:rsidR="00674B11" w:rsidRDefault="00674B11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  <w:r w:rsidRPr="00674B11">
              <w:rPr>
                <w:sz w:val="20"/>
                <w:szCs w:val="22"/>
              </w:rPr>
              <w:t>Considerando que, por vezes, uma equipe deixa de visitar as escolas em detrimento da falta de veículo disponível no dia agendado.</w:t>
            </w: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  <w:r w:rsidRPr="00674B11">
              <w:rPr>
                <w:sz w:val="20"/>
                <w:szCs w:val="22"/>
              </w:rPr>
              <w:t>Considerando que é comum a Secretaria de Educação participar de eventos fora da cidade e para isso necessita de um veículo confortável e seguro para viagens.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 xml:space="preserve">Considerando </w:t>
            </w:r>
            <w:r w:rsidR="00674B11">
              <w:rPr>
                <w:sz w:val="20"/>
                <w:szCs w:val="22"/>
              </w:rPr>
              <w:t xml:space="preserve">ainda </w:t>
            </w:r>
            <w:r w:rsidRPr="00810764">
              <w:rPr>
                <w:sz w:val="20"/>
                <w:szCs w:val="22"/>
              </w:rPr>
              <w:t>que a Secretaria Municipal de Educação possui dois veículos de carga para a entrega da merenda escolar, porém, nenhum com refrigeração para o transporte apropriado dos itens refrigerados e/ou congelados.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 xml:space="preserve">Considerando que a aquisição do veículo apropriado (caminhão baú refrigerado) para transporte de gêneros alimentícios refrigerados e/ou congelados tornará as atividades do setor de transporte de merenda escolar mais eficiente, visto que irá garantir a conservação, a temperatura ideal, o armazenamento e a manutenção desses alimentos. 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Diante do exposto, a Secretaria Municipal de Educação justifica a necessidade da aquisição dos veículos, objetos dest</w:t>
            </w:r>
            <w:r w:rsidR="00976DC1">
              <w:rPr>
                <w:sz w:val="20"/>
                <w:szCs w:val="22"/>
              </w:rPr>
              <w:t>e estudo técnico preliminar</w:t>
            </w:r>
            <w:r w:rsidRPr="00810764">
              <w:rPr>
                <w:sz w:val="20"/>
                <w:szCs w:val="22"/>
              </w:rPr>
              <w:t>, para atender as atividades rotineiras de forma eficiente.</w:t>
            </w:r>
          </w:p>
          <w:p w:rsidR="00F77521" w:rsidRPr="00371EFC" w:rsidRDefault="00F77521" w:rsidP="00371EFC">
            <w:pPr>
              <w:ind w:firstLine="567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85132E">
        <w:trPr>
          <w:trHeight w:val="183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FC" w:rsidRPr="00193976" w:rsidRDefault="00371EFC" w:rsidP="00193976">
            <w:pPr>
              <w:jc w:val="both"/>
              <w:rPr>
                <w:bCs/>
                <w:color w:val="000000" w:themeColor="text1"/>
                <w:sz w:val="20"/>
              </w:rPr>
            </w:pPr>
            <w:r w:rsidRPr="00193976">
              <w:rPr>
                <w:color w:val="000000" w:themeColor="text1"/>
                <w:sz w:val="20"/>
              </w:rPr>
              <w:t>A empresa licitante deverá apresentar a</w:t>
            </w:r>
            <w:r w:rsidRPr="00193976">
              <w:rPr>
                <w:bCs/>
                <w:color w:val="000000" w:themeColor="text1"/>
                <w:sz w:val="20"/>
              </w:rPr>
              <w:t>testado de aptidão, emitido por pessoa jurídica de direito público ou privado comprovando a capacidade, de honrar os compromissos e prazos contratuais firmados com o Poder Público ou Privado. O(s) atestado(s) deve(m) ser emitido(s) em papel timbrado da empresa que contratou a licitante, assinado por seu representante legal, discriminando o teor da contratação e os dados da empresa contratada;</w:t>
            </w:r>
          </w:p>
          <w:p w:rsidR="00371EFC" w:rsidRPr="003B11A3" w:rsidRDefault="007E27F0" w:rsidP="00193976">
            <w:pPr>
              <w:jc w:val="both"/>
              <w:rPr>
                <w:color w:val="FF0000"/>
              </w:rPr>
            </w:pPr>
            <w:r w:rsidRPr="00193976">
              <w:rPr>
                <w:color w:val="000000" w:themeColor="text1"/>
                <w:sz w:val="20"/>
              </w:rPr>
              <w:t>Será necessária apresentação de Prospecto de todos os objetos desta Licitação</w:t>
            </w:r>
            <w:r w:rsidR="0085132E">
              <w:rPr>
                <w:color w:val="000000" w:themeColor="text1"/>
                <w:sz w:val="20"/>
              </w:rPr>
              <w:t xml:space="preserve"> no momento do Certame, que serão</w:t>
            </w:r>
            <w:r w:rsidRPr="00193976">
              <w:rPr>
                <w:color w:val="000000" w:themeColor="text1"/>
                <w:sz w:val="20"/>
              </w:rPr>
              <w:t xml:space="preserve"> avaliado</w:t>
            </w:r>
            <w:r w:rsidR="0085132E">
              <w:rPr>
                <w:color w:val="000000" w:themeColor="text1"/>
                <w:sz w:val="20"/>
              </w:rPr>
              <w:t>s</w:t>
            </w:r>
            <w:r w:rsidRPr="00193976">
              <w:rPr>
                <w:color w:val="000000" w:themeColor="text1"/>
                <w:sz w:val="20"/>
              </w:rPr>
              <w:t xml:space="preserve"> </w:t>
            </w:r>
            <w:r w:rsidR="0085132E">
              <w:rPr>
                <w:sz w:val="22"/>
                <w:szCs w:val="22"/>
              </w:rPr>
              <w:t xml:space="preserve">pelos </w:t>
            </w:r>
            <w:r w:rsidR="0085132E" w:rsidRPr="0085132E">
              <w:rPr>
                <w:sz w:val="20"/>
                <w:szCs w:val="22"/>
              </w:rPr>
              <w:t>servidores: Julio Cesar Souza Kaike e Fabrício Alessandro Gonçalves.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72776B" w:rsidRDefault="00D75990" w:rsidP="00976DC1">
            <w:pPr>
              <w:jc w:val="both"/>
            </w:pPr>
            <w:r w:rsidRPr="00193976">
              <w:rPr>
                <w:sz w:val="20"/>
              </w:rPr>
              <w:t>O levantamento d</w:t>
            </w:r>
            <w:r w:rsidR="00A06F04" w:rsidRPr="00193976">
              <w:rPr>
                <w:sz w:val="20"/>
              </w:rPr>
              <w:t>e mercado consiste</w:t>
            </w:r>
            <w:r w:rsidRPr="00193976">
              <w:rPr>
                <w:sz w:val="20"/>
              </w:rPr>
              <w:t xml:space="preserve"> na média de preços alcançada com</w:t>
            </w:r>
            <w:r w:rsidR="00976DC1">
              <w:rPr>
                <w:sz w:val="20"/>
              </w:rPr>
              <w:t>,</w:t>
            </w:r>
            <w:r w:rsidRPr="00193976">
              <w:rPr>
                <w:sz w:val="20"/>
              </w:rPr>
              <w:t xml:space="preserve"> no mínimo</w:t>
            </w:r>
            <w:r w:rsidR="00976DC1">
              <w:rPr>
                <w:sz w:val="20"/>
              </w:rPr>
              <w:t>,</w:t>
            </w:r>
            <w:r w:rsidRPr="00193976">
              <w:rPr>
                <w:sz w:val="20"/>
              </w:rPr>
              <w:t xml:space="preserve"> 03 (três) orçamentos,</w:t>
            </w:r>
            <w:r w:rsidR="00976DC1">
              <w:rPr>
                <w:sz w:val="20"/>
              </w:rPr>
              <w:t xml:space="preserve"> obtidos</w:t>
            </w:r>
            <w:r w:rsidR="00173384" w:rsidRPr="00193976">
              <w:rPr>
                <w:sz w:val="20"/>
              </w:rPr>
              <w:t xml:space="preserve"> junto a fornecedores.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193976" w:rsidP="00193976">
            <w:pPr>
              <w:jc w:val="both"/>
            </w:pPr>
            <w:r w:rsidRPr="00484BD8">
              <w:rPr>
                <w:sz w:val="20"/>
                <w:szCs w:val="21"/>
              </w:rPr>
              <w:t>A contratação do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objeto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ora pretendido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será feita mediante Sistema de Registro de Preços, utilizando a modalidade Pregão </w:t>
            </w:r>
            <w:r>
              <w:rPr>
                <w:sz w:val="20"/>
                <w:szCs w:val="21"/>
              </w:rPr>
              <w:t>Presencial</w:t>
            </w:r>
            <w:r w:rsidRPr="00484BD8">
              <w:rPr>
                <w:sz w:val="20"/>
                <w:szCs w:val="21"/>
              </w:rPr>
              <w:t xml:space="preserve"> tipo menor preço por item/grupo ou lote. Para a determinação dos preços de referência, buscamos preços de mercado, de forma a alcançarmos preços mais próximos da realidade. O sistema de registro de preços permite que a Administração adquira os equipamentos à medida que for sendo necessário, respeitando-se os limites orçamentários.</w:t>
            </w:r>
          </w:p>
        </w:tc>
      </w:tr>
    </w:tbl>
    <w:p w:rsidR="0072776B" w:rsidRDefault="0072776B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5. ESTIMATIVA DAS QUANTIDADES</w:t>
            </w:r>
          </w:p>
        </w:tc>
      </w:tr>
      <w:tr w:rsidR="00F77521" w:rsidTr="00B8138D">
        <w:trPr>
          <w:trHeight w:val="84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A" w:rsidRPr="00810764" w:rsidRDefault="00A06F04" w:rsidP="00193976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810764">
              <w:rPr>
                <w:rFonts w:eastAsia="Calibri"/>
                <w:sz w:val="20"/>
                <w:szCs w:val="20"/>
              </w:rPr>
              <w:t xml:space="preserve">A </w:t>
            </w:r>
            <w:r w:rsidR="00810764">
              <w:rPr>
                <w:rFonts w:eastAsia="Calibri"/>
                <w:sz w:val="20"/>
                <w:szCs w:val="20"/>
              </w:rPr>
              <w:t>proposta de</w:t>
            </w:r>
            <w:r w:rsidRPr="00810764">
              <w:rPr>
                <w:rFonts w:eastAsia="Calibri"/>
                <w:sz w:val="20"/>
                <w:szCs w:val="20"/>
              </w:rPr>
              <w:t xml:space="preserve"> compra d</w:t>
            </w:r>
            <w:r w:rsidR="00193976" w:rsidRPr="00810764">
              <w:rPr>
                <w:rFonts w:eastAsia="Calibri"/>
                <w:sz w:val="20"/>
                <w:szCs w:val="20"/>
              </w:rPr>
              <w:t xml:space="preserve">os </w:t>
            </w:r>
            <w:r w:rsidR="00810764">
              <w:rPr>
                <w:rFonts w:eastAsia="Calibri"/>
                <w:sz w:val="20"/>
                <w:szCs w:val="20"/>
              </w:rPr>
              <w:t>dois veículos</w:t>
            </w:r>
            <w:r w:rsidR="00193976" w:rsidRPr="00810764">
              <w:rPr>
                <w:rFonts w:eastAsia="Calibri"/>
                <w:sz w:val="20"/>
                <w:szCs w:val="20"/>
              </w:rPr>
              <w:t xml:space="preserve"> </w:t>
            </w:r>
            <w:r w:rsidR="00810764">
              <w:rPr>
                <w:rFonts w:eastAsia="Calibri"/>
                <w:sz w:val="20"/>
                <w:szCs w:val="20"/>
              </w:rPr>
              <w:t>sedan</w:t>
            </w:r>
            <w:r w:rsidR="00193976" w:rsidRPr="00810764">
              <w:rPr>
                <w:rFonts w:eastAsia="Calibri"/>
                <w:sz w:val="20"/>
                <w:szCs w:val="20"/>
              </w:rPr>
              <w:t xml:space="preserve"> </w:t>
            </w:r>
            <w:r w:rsidR="00EC5E4B">
              <w:rPr>
                <w:rFonts w:eastAsia="Calibri"/>
                <w:sz w:val="20"/>
                <w:szCs w:val="20"/>
              </w:rPr>
              <w:t xml:space="preserve">e dos dois veículos tipo minivan 06 lugares + 1 </w:t>
            </w:r>
            <w:r w:rsidR="0029192D" w:rsidRPr="00810764">
              <w:rPr>
                <w:rFonts w:eastAsia="Calibri"/>
                <w:sz w:val="20"/>
                <w:szCs w:val="20"/>
              </w:rPr>
              <w:t xml:space="preserve">foi elaborada </w:t>
            </w:r>
            <w:r w:rsidR="0029192D" w:rsidRPr="00810764">
              <w:rPr>
                <w:sz w:val="20"/>
                <w:szCs w:val="20"/>
              </w:rPr>
              <w:t>d</w:t>
            </w:r>
            <w:r w:rsidR="00193976" w:rsidRPr="00810764">
              <w:rPr>
                <w:sz w:val="20"/>
                <w:szCs w:val="20"/>
              </w:rPr>
              <w:t xml:space="preserve">evido </w:t>
            </w:r>
            <w:r w:rsidR="00810764" w:rsidRPr="00810764">
              <w:rPr>
                <w:sz w:val="20"/>
                <w:szCs w:val="20"/>
              </w:rPr>
              <w:t>à</w:t>
            </w:r>
            <w:r w:rsidR="00193976" w:rsidRPr="00810764">
              <w:rPr>
                <w:sz w:val="20"/>
                <w:szCs w:val="20"/>
              </w:rPr>
              <w:t xml:space="preserve"> grande</w:t>
            </w:r>
            <w:r w:rsidR="0029192D" w:rsidRPr="00810764">
              <w:rPr>
                <w:sz w:val="20"/>
                <w:szCs w:val="20"/>
              </w:rPr>
              <w:t xml:space="preserve"> </w:t>
            </w:r>
            <w:r w:rsidR="00193976" w:rsidRPr="00810764">
              <w:rPr>
                <w:sz w:val="20"/>
                <w:szCs w:val="20"/>
              </w:rPr>
              <w:t>necessidade de deslocamento da equipe da Semed para outras repartições</w:t>
            </w:r>
            <w:r w:rsidR="00810764" w:rsidRPr="00810764">
              <w:rPr>
                <w:sz w:val="20"/>
                <w:szCs w:val="20"/>
              </w:rPr>
              <w:t xml:space="preserve"> e para</w:t>
            </w:r>
            <w:r w:rsidR="00193976" w:rsidRPr="00810764">
              <w:rPr>
                <w:sz w:val="20"/>
                <w:szCs w:val="20"/>
              </w:rPr>
              <w:t xml:space="preserve"> atendimento nas unidades</w:t>
            </w:r>
            <w:r w:rsidR="0029192D" w:rsidRPr="00810764">
              <w:rPr>
                <w:sz w:val="20"/>
                <w:szCs w:val="20"/>
              </w:rPr>
              <w:t xml:space="preserve"> </w:t>
            </w:r>
            <w:r w:rsidR="00193976" w:rsidRPr="00810764">
              <w:rPr>
                <w:sz w:val="20"/>
                <w:szCs w:val="20"/>
              </w:rPr>
              <w:t>escolares municipais</w:t>
            </w:r>
            <w:r w:rsidR="00810764" w:rsidRPr="00810764">
              <w:rPr>
                <w:sz w:val="20"/>
                <w:szCs w:val="20"/>
              </w:rPr>
              <w:t>, bem como para transporte de equipamentos nos atendimentos relacionados à Sede Administrativa.</w:t>
            </w:r>
          </w:p>
          <w:p w:rsidR="003B6F1A" w:rsidRPr="00810764" w:rsidRDefault="00810764">
            <w:pPr>
              <w:widowControl w:val="0"/>
              <w:jc w:val="both"/>
              <w:rPr>
                <w:rFonts w:eastAsia="Calibri"/>
                <w:color w:val="000000" w:themeColor="text1"/>
                <w:sz w:val="20"/>
              </w:rPr>
            </w:pPr>
            <w:r w:rsidRPr="00810764">
              <w:rPr>
                <w:rFonts w:eastAsia="Calibri"/>
                <w:color w:val="000000" w:themeColor="text1"/>
                <w:sz w:val="20"/>
              </w:rPr>
              <w:t xml:space="preserve">A proposta de compra do </w:t>
            </w:r>
            <w:r w:rsidR="00320003">
              <w:rPr>
                <w:rFonts w:eastAsia="Calibri"/>
                <w:color w:val="000000" w:themeColor="text1"/>
                <w:sz w:val="20"/>
              </w:rPr>
              <w:t xml:space="preserve">veículo </w:t>
            </w:r>
            <w:r w:rsidRPr="00810764">
              <w:rPr>
                <w:rFonts w:eastAsia="Calibri"/>
                <w:color w:val="000000" w:themeColor="text1"/>
                <w:sz w:val="20"/>
              </w:rPr>
              <w:t xml:space="preserve">caminhão </w:t>
            </w:r>
            <w:r w:rsidR="00320003">
              <w:rPr>
                <w:rFonts w:eastAsia="Calibri"/>
                <w:color w:val="000000" w:themeColor="text1"/>
                <w:sz w:val="20"/>
              </w:rPr>
              <w:t xml:space="preserve">baú </w:t>
            </w:r>
            <w:r w:rsidRPr="00810764">
              <w:rPr>
                <w:rFonts w:eastAsia="Calibri"/>
                <w:color w:val="000000" w:themeColor="text1"/>
                <w:sz w:val="20"/>
              </w:rPr>
              <w:t>refrigerado foi elaborada para atender o transporte dos itens refrigerados e/ou congelados que são entregues regularmente para as escolas municipais.</w:t>
            </w:r>
          </w:p>
          <w:p w:rsidR="00810764" w:rsidRDefault="00810764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0E5097" w:rsidRPr="00976DC1" w:rsidRDefault="000E5097" w:rsidP="00976DC1">
            <w:pPr>
              <w:widowControl w:val="0"/>
              <w:jc w:val="center"/>
              <w:rPr>
                <w:rFonts w:eastAsia="Calibri"/>
                <w:b/>
              </w:rPr>
            </w:pPr>
            <w:r w:rsidRPr="000E5097">
              <w:rPr>
                <w:rFonts w:eastAsia="Calibri"/>
                <w:b/>
              </w:rPr>
              <w:t xml:space="preserve">SECRETARIA MUNICIPAL DE </w:t>
            </w:r>
            <w:r w:rsidR="00320003">
              <w:rPr>
                <w:rFonts w:eastAsia="Calibri"/>
                <w:b/>
              </w:rPr>
              <w:t>EDUCAÇÃO</w:t>
            </w:r>
          </w:p>
          <w:tbl>
            <w:tblPr>
              <w:tblStyle w:val="TableNormal"/>
              <w:tblW w:w="0" w:type="auto"/>
              <w:jc w:val="center"/>
              <w:tblInd w:w="1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740"/>
              <w:gridCol w:w="800"/>
              <w:gridCol w:w="1140"/>
              <w:gridCol w:w="5500"/>
            </w:tblGrid>
            <w:tr w:rsidR="000E5097" w:rsidTr="00173384">
              <w:trPr>
                <w:trHeight w:val="380"/>
                <w:jc w:val="center"/>
              </w:trPr>
              <w:tc>
                <w:tcPr>
                  <w:tcW w:w="74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173384">
                  <w:pPr>
                    <w:pStyle w:val="TableParagraph"/>
                    <w:spacing w:before="76"/>
                    <w:ind w:left="220" w:hanging="2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ítem</w:t>
                  </w:r>
                </w:p>
              </w:tc>
              <w:tc>
                <w:tcPr>
                  <w:tcW w:w="80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0E5097">
                  <w:pPr>
                    <w:pStyle w:val="TableParagraph"/>
                    <w:spacing w:before="76"/>
                    <w:ind w:right="61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Unidade</w:t>
                  </w:r>
                </w:p>
              </w:tc>
              <w:tc>
                <w:tcPr>
                  <w:tcW w:w="114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173384">
                  <w:pPr>
                    <w:pStyle w:val="TableParagraph"/>
                    <w:spacing w:before="76"/>
                    <w:ind w:left="160" w:hanging="16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Quantidade</w:t>
                  </w:r>
                </w:p>
              </w:tc>
              <w:tc>
                <w:tcPr>
                  <w:tcW w:w="550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0E5097">
                  <w:pPr>
                    <w:pStyle w:val="TableParagraph"/>
                    <w:spacing w:before="76"/>
                    <w:ind w:left="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Especificação</w:t>
                  </w:r>
                </w:p>
              </w:tc>
            </w:tr>
            <w:tr w:rsidR="000E5097" w:rsidTr="00173384">
              <w:trPr>
                <w:trHeight w:val="1112"/>
                <w:jc w:val="center"/>
              </w:trPr>
              <w:tc>
                <w:tcPr>
                  <w:tcW w:w="740" w:type="dxa"/>
                  <w:tcBorders>
                    <w:top w:val="double" w:sz="3" w:space="0" w:color="000000"/>
                  </w:tcBorders>
                </w:tcPr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spacing w:before="122"/>
                    <w:ind w:left="18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00001</w:t>
                  </w:r>
                </w:p>
              </w:tc>
              <w:tc>
                <w:tcPr>
                  <w:tcW w:w="800" w:type="dxa"/>
                  <w:tcBorders>
                    <w:top w:val="double" w:sz="3" w:space="0" w:color="000000"/>
                  </w:tcBorders>
                </w:tcPr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C127D9" w:rsidP="000E5097">
                  <w:pPr>
                    <w:pStyle w:val="TableParagraph"/>
                    <w:spacing w:before="122"/>
                    <w:ind w:left="140"/>
                    <w:rPr>
                      <w:sz w:val="16"/>
                    </w:rPr>
                  </w:pPr>
                  <w:r>
                    <w:rPr>
                      <w:sz w:val="16"/>
                    </w:rPr>
                    <w:t>UND</w:t>
                  </w:r>
                </w:p>
              </w:tc>
              <w:tc>
                <w:tcPr>
                  <w:tcW w:w="1140" w:type="dxa"/>
                  <w:tcBorders>
                    <w:top w:val="double" w:sz="3" w:space="0" w:color="000000"/>
                  </w:tcBorders>
                </w:tcPr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810764" w:rsidP="000E5097">
                  <w:pPr>
                    <w:pStyle w:val="TableParagraph"/>
                    <w:spacing w:before="122"/>
                    <w:ind w:left="320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 w:rsidR="00C127D9">
                    <w:rPr>
                      <w:sz w:val="16"/>
                    </w:rPr>
                    <w:t>,00</w:t>
                  </w:r>
                </w:p>
              </w:tc>
              <w:tc>
                <w:tcPr>
                  <w:tcW w:w="5500" w:type="dxa"/>
                  <w:tcBorders>
                    <w:top w:val="double" w:sz="3" w:space="0" w:color="000000"/>
                  </w:tcBorders>
                </w:tcPr>
                <w:p w:rsidR="00C127D9" w:rsidRPr="00652846" w:rsidRDefault="00810764" w:rsidP="00C127D9">
                  <w:pPr>
                    <w:pStyle w:val="TableParagraph"/>
                    <w:spacing w:before="16" w:line="261" w:lineRule="auto"/>
                    <w:ind w:left="180" w:right="81"/>
                    <w:rPr>
                      <w:b/>
                      <w:sz w:val="20"/>
                    </w:rPr>
                  </w:pPr>
                  <w:r w:rsidRPr="00652846">
                    <w:rPr>
                      <w:b/>
                      <w:sz w:val="20"/>
                    </w:rPr>
                    <w:t>VEÍCULO SEDAN</w:t>
                  </w:r>
                </w:p>
                <w:p w:rsidR="000E5097" w:rsidRDefault="00810764" w:rsidP="00C127D9">
                  <w:pPr>
                    <w:pStyle w:val="TableParagraph"/>
                    <w:spacing w:before="16" w:line="273" w:lineRule="auto"/>
                    <w:ind w:left="180" w:right="81"/>
                    <w:jc w:val="both"/>
                    <w:rPr>
                      <w:sz w:val="16"/>
                    </w:rPr>
                  </w:pPr>
                  <w:r>
                    <w:rPr>
                      <w:rStyle w:val="fontstyle01"/>
                    </w:rPr>
                    <w:t>veiculo sedan, modelo e ano 2021 acima; cor: branca;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capacidade mínima para 5 passageiros; capacidade minima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do porta malas de 480 litos; motorização: minimo 1.3; flex;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câmbio minimo: 5 marchas a frente e 1 a ré; freios abs;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direção: hidráulica; rodas minimo: aro 14 de liga leve; roda 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pneu sobressalente; farol de neblina; macaco mecânico;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triangulo sinalizador; travas elétricas; airbag duplo;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ar-condicionado; </w:t>
                  </w:r>
                  <w:r>
                    <w:rPr>
                      <w:rStyle w:val="fontstyle01"/>
                    </w:rPr>
                    <w:t>desembaçador de vidros; cintos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s</w:t>
                  </w:r>
                  <w:r w:rsidR="009C5D3C">
                    <w:rPr>
                      <w:rStyle w:val="fontstyle01"/>
                    </w:rPr>
                    <w:t xml:space="preserve">egurança retrateis de 3 pontos; </w:t>
                  </w:r>
                  <w:r>
                    <w:rPr>
                      <w:rStyle w:val="fontstyle01"/>
                    </w:rPr>
                    <w:t xml:space="preserve">vidros elétricos. </w:t>
                  </w:r>
                  <w:r w:rsidR="009C5D3C">
                    <w:rPr>
                      <w:rStyle w:val="fontstyle01"/>
                    </w:rPr>
                    <w:t>T</w:t>
                  </w:r>
                  <w:r>
                    <w:rPr>
                      <w:rStyle w:val="fontstyle01"/>
                    </w:rPr>
                    <w:t>odos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itens acima originais de fábrica; rádio am/fm com entrada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usb; garantia de fábrica conforme manual fabricante.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Revisões </w:t>
                  </w:r>
                  <w:r>
                    <w:rPr>
                      <w:rStyle w:val="fontstyle01"/>
                    </w:rPr>
                    <w:t>obrigatórias do fabricante até 30 mil quilometros;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seguro completo do </w:t>
                  </w:r>
                  <w:r>
                    <w:rPr>
                      <w:rStyle w:val="fontstyle01"/>
                    </w:rPr>
                    <w:t>veículo; tanque cheio, emplacado em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nome da prefeitura e entregue na prefeitura</w:t>
                  </w:r>
                </w:p>
              </w:tc>
            </w:tr>
            <w:tr w:rsidR="0085132E" w:rsidTr="00173384">
              <w:trPr>
                <w:trHeight w:val="1112"/>
                <w:jc w:val="center"/>
              </w:trPr>
              <w:tc>
                <w:tcPr>
                  <w:tcW w:w="740" w:type="dxa"/>
                  <w:tcBorders>
                    <w:top w:val="double" w:sz="3" w:space="0" w:color="000000"/>
                  </w:tcBorders>
                </w:tcPr>
                <w:p w:rsidR="0085132E" w:rsidRDefault="0085132E" w:rsidP="0085132E">
                  <w:pPr>
                    <w:pStyle w:val="TableParagraph"/>
                    <w:jc w:val="center"/>
                    <w:rPr>
                      <w:b/>
                      <w:sz w:val="16"/>
                    </w:rPr>
                  </w:pPr>
                </w:p>
                <w:p w:rsidR="0085132E" w:rsidRDefault="0085132E" w:rsidP="0085132E">
                  <w:pPr>
                    <w:pStyle w:val="TableParagraph"/>
                    <w:jc w:val="center"/>
                    <w:rPr>
                      <w:b/>
                      <w:sz w:val="16"/>
                    </w:rPr>
                  </w:pPr>
                </w:p>
                <w:p w:rsidR="0085132E" w:rsidRPr="0085132E" w:rsidRDefault="0085132E" w:rsidP="0085132E">
                  <w:pPr>
                    <w:pStyle w:val="TableParagraph"/>
                    <w:jc w:val="center"/>
                    <w:rPr>
                      <w:b/>
                      <w:sz w:val="18"/>
                    </w:rPr>
                  </w:pPr>
                  <w:r w:rsidRPr="0085132E">
                    <w:rPr>
                      <w:b/>
                      <w:sz w:val="16"/>
                    </w:rPr>
                    <w:t>00002</w:t>
                  </w:r>
                </w:p>
              </w:tc>
              <w:tc>
                <w:tcPr>
                  <w:tcW w:w="800" w:type="dxa"/>
                  <w:tcBorders>
                    <w:top w:val="double" w:sz="3" w:space="0" w:color="000000"/>
                  </w:tcBorders>
                </w:tcPr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P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UND</w:t>
                  </w:r>
                </w:p>
              </w:tc>
              <w:tc>
                <w:tcPr>
                  <w:tcW w:w="1140" w:type="dxa"/>
                  <w:tcBorders>
                    <w:top w:val="double" w:sz="3" w:space="0" w:color="000000"/>
                  </w:tcBorders>
                </w:tcPr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P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5500" w:type="dxa"/>
                  <w:tcBorders>
                    <w:top w:val="double" w:sz="3" w:space="0" w:color="000000"/>
                  </w:tcBorders>
                </w:tcPr>
                <w:p w:rsidR="0085132E" w:rsidRPr="00652846" w:rsidRDefault="0085132E" w:rsidP="0085132E">
                  <w:pPr>
                    <w:pStyle w:val="TableParagraph"/>
                    <w:tabs>
                      <w:tab w:val="left" w:pos="4993"/>
                    </w:tabs>
                    <w:spacing w:before="126" w:line="271" w:lineRule="auto"/>
                    <w:ind w:left="180" w:right="81"/>
                    <w:jc w:val="both"/>
                    <w:rPr>
                      <w:b/>
                    </w:rPr>
                  </w:pPr>
                  <w:r w:rsidRPr="00652846">
                    <w:rPr>
                      <w:rStyle w:val="fontstyle01"/>
                      <w:b/>
                    </w:rPr>
                    <w:t>VEÍCULO CAMINHÃO BAÚ REFRIGERADO</w:t>
                  </w:r>
                  <w:r w:rsidRPr="00652846">
                    <w:rPr>
                      <w:b/>
                    </w:rPr>
                    <w:t xml:space="preserve"> </w:t>
                  </w:r>
                </w:p>
                <w:p w:rsidR="0085132E" w:rsidRDefault="0085132E" w:rsidP="009C5D3C">
                  <w:pPr>
                    <w:pStyle w:val="TableParagraph"/>
                    <w:spacing w:before="16" w:line="261" w:lineRule="auto"/>
                    <w:ind w:left="180" w:right="81"/>
                    <w:jc w:val="both"/>
                    <w:rPr>
                      <w:sz w:val="16"/>
                    </w:rPr>
                  </w:pPr>
                  <w:r>
                    <w:rPr>
                      <w:rStyle w:val="fontstyle01"/>
                    </w:rPr>
                    <w:t>veículo caminhão baú refrigerado, novo, ano e modelo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mínimo 2021; motor potência mínima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160cv, 04 cilindros, turbo, diesel; câmbio mínimo de 06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marchas a frente e 01 ré; entre eixo mínimo de 04,30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metros; peso bruto total (ptb) mínimo de 05 toneladas;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airbag; aro e </w:t>
                  </w:r>
                  <w:r>
                    <w:rPr>
                      <w:rStyle w:val="fontstyle01"/>
                    </w:rPr>
                    <w:t>pneus com aro mínimo de 16 polegadas; freios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abs; tanque de combustível mínimo de 70 litros; suspensão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traseira mínimo com molas parabólicas e amortecedores;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vidro elétrico, ar condicionado da cabine, direção hidráulica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 travas originais de fábrica; rádio mp3 com auto falantes na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cabine; veículo com capacidade para 03 passageiros,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Style w:val="fontstyle01"/>
                    </w:rPr>
                    <w:t>sendo 01 motorista e 02 caronas e com demais itens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 xml:space="preserve">obrigatórios </w:t>
                  </w:r>
                  <w:r>
                    <w:rPr>
                      <w:rStyle w:val="fontstyle01"/>
                    </w:rPr>
                    <w:lastRenderedPageBreak/>
                    <w:t>conforme normas do ctb, contram e inmetro;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equipado com baú isotermico, refrigerado; revestimento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externo em isoplastic liso branco e interno em fibras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poliester laminado, isolamento interno em poliuretano;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assoalho duplo compensado naval e laminado de fibra;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escoamento de água; quadro traseiro em aço inox, caixa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ferramentas, iluminação interna de led, para lamas com para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barro em plastico; duas portas traseiras de abertura total;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frontal preparada para receber aparelho refrigerado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(equipamento de refrigeração 12v. com degelo: modelo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referência thermotech ttr-50; estrutura em alumínio;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carenagem em abs; condensado</w:t>
                  </w:r>
                  <w:r w:rsidR="009C5D3C">
                    <w:rPr>
                      <w:rStyle w:val="fontstyle01"/>
                    </w:rPr>
                    <w:t xml:space="preserve">r com ventilação de alta vazão; </w:t>
                  </w:r>
                  <w:r>
                    <w:rPr>
                      <w:rStyle w:val="fontstyle01"/>
                    </w:rPr>
                    <w:t>compressor acoplado sanden 7h15 (original);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componentes de refrigeração danfoss; degelo automático;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kit acoplamento especial para cada veiculo; gás 134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(ecológico); evaporador estrutura em alumínio c/ dupla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ventilação; controlador digital na cabine; pressostato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 </w:t>
                  </w:r>
                  <w:r>
                    <w:rPr>
                      <w:rStyle w:val="fontstyle01"/>
                    </w:rPr>
                    <w:t>segurança alta e baixa; mangueiras especiais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refrigeração; quantidade: 01 (um); estrado (pallet) plastico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no assoalho; porta lateral padrão, para-choque traseiro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completo e conforme regulamentação inmetro; faixas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refletivas padrão denatran; proteção lateral contra ciclista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conforme legislação vigente; medidas do baú: comprimento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mínimo de 04 metros, largura mínima de 2,10 metros e altura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 </w:t>
                  </w:r>
                  <w:r>
                    <w:rPr>
                      <w:rStyle w:val="fontstyle01"/>
                    </w:rPr>
                    <w:t>2,10 metros; veículo entregue na sede do município,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</w:t>
                  </w:r>
                  <w:r w:rsidR="009C5D3C">
                    <w:rPr>
                      <w:rStyle w:val="fontstyle01"/>
                    </w:rPr>
                    <w:t xml:space="preserve">mplacado em nome da prefeitura, </w:t>
                  </w:r>
                  <w:r>
                    <w:rPr>
                      <w:rStyle w:val="fontstyle01"/>
                    </w:rPr>
                    <w:t>tanque cheio; garantia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fábrica de no mínimo 12 meses para o veículo, baú 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aparelho de refrigeração;</w:t>
                  </w:r>
                </w:p>
              </w:tc>
            </w:tr>
            <w:tr w:rsidR="000E5097" w:rsidTr="00173384">
              <w:trPr>
                <w:trHeight w:val="226"/>
                <w:jc w:val="center"/>
              </w:trPr>
              <w:tc>
                <w:tcPr>
                  <w:tcW w:w="74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</w:p>
                <w:p w:rsidR="00CF5C26" w:rsidRDefault="00CF5C26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</w:p>
                <w:p w:rsidR="000E5097" w:rsidRDefault="000E5097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0000</w:t>
                  </w:r>
                  <w:r w:rsidR="0085132E"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80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</w:p>
                <w:p w:rsidR="00CF5C26" w:rsidRDefault="00CF5C26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</w:p>
                <w:p w:rsidR="000E5097" w:rsidRDefault="00C127D9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  <w:r>
                    <w:rPr>
                      <w:sz w:val="16"/>
                    </w:rPr>
                    <w:t>UND</w:t>
                  </w:r>
                </w:p>
              </w:tc>
              <w:tc>
                <w:tcPr>
                  <w:tcW w:w="114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420"/>
                    <w:rPr>
                      <w:sz w:val="16"/>
                    </w:rPr>
                  </w:pPr>
                </w:p>
                <w:p w:rsidR="00CF5C26" w:rsidRDefault="00CF5C26" w:rsidP="00C127D9">
                  <w:pPr>
                    <w:pStyle w:val="TableParagraph"/>
                    <w:spacing w:before="96"/>
                    <w:ind w:left="420" w:hanging="98"/>
                    <w:rPr>
                      <w:sz w:val="16"/>
                    </w:rPr>
                  </w:pPr>
                </w:p>
                <w:p w:rsidR="000E5097" w:rsidRDefault="0085132E" w:rsidP="00C127D9">
                  <w:pPr>
                    <w:pStyle w:val="TableParagraph"/>
                    <w:spacing w:before="96"/>
                    <w:ind w:left="420" w:hanging="98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 w:rsidR="000E5097">
                    <w:rPr>
                      <w:sz w:val="16"/>
                    </w:rPr>
                    <w:t>,00</w:t>
                  </w:r>
                </w:p>
              </w:tc>
              <w:tc>
                <w:tcPr>
                  <w:tcW w:w="5500" w:type="dxa"/>
                </w:tcPr>
                <w:p w:rsidR="00652846" w:rsidRDefault="00652846" w:rsidP="0085132E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</w:pPr>
                </w:p>
                <w:p w:rsidR="0085132E" w:rsidRPr="00652846" w:rsidRDefault="0085132E" w:rsidP="00652846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b/>
                      <w:color w:val="000000"/>
                      <w:sz w:val="16"/>
                      <w:szCs w:val="16"/>
                    </w:rPr>
                  </w:pPr>
                  <w:r w:rsidRPr="00652846">
                    <w:rPr>
                      <w:rFonts w:ascii="Helvetica" w:hAnsi="Helvetica" w:cs="Helvetica"/>
                      <w:b/>
                      <w:color w:val="000000"/>
                      <w:sz w:val="16"/>
                      <w:szCs w:val="16"/>
                    </w:rPr>
                    <w:t>VEICULO TIPO MINIVAN 6 LUGARES + 1</w:t>
                  </w:r>
                </w:p>
                <w:p w:rsidR="00C127D9" w:rsidRPr="0085132E" w:rsidRDefault="0085132E" w:rsidP="0085132E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</w:pP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zero quilômetro, ano e modelo 2021 acima, com capacidade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mínima de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07 lugares (6+1); com alarme antifurto; com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sistema de freios abs/ebd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com airbag duplo; com ar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condicionado; direção elétrica ou hidráulica; com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transmissão manual ou automática de no mínimo seis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marchas, sendo cinco a frente e uma a ré; com motor de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potência mínima 1.6; com kit multimídia, com trava elétrica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das portas com acionamento na chave; vidro elétrico em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todas as portas e fechamento automático pela chave, cor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do veículo: branco</w:t>
                  </w:r>
                </w:p>
              </w:tc>
            </w:tr>
          </w:tbl>
          <w:p w:rsidR="0038250D" w:rsidRPr="00B80BEF" w:rsidRDefault="0038250D" w:rsidP="00B80BEF">
            <w:pPr>
              <w:tabs>
                <w:tab w:val="left" w:pos="1425"/>
              </w:tabs>
              <w:rPr>
                <w:rFonts w:eastAsia="Calibri"/>
              </w:rPr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C61E3C" w:rsidRDefault="00C61E3C" w:rsidP="00320003">
            <w:pPr>
              <w:widowControl w:val="0"/>
              <w:jc w:val="both"/>
              <w:rPr>
                <w:rFonts w:eastAsia="Calibri"/>
              </w:rPr>
            </w:pPr>
            <w:r w:rsidRPr="00320003">
              <w:rPr>
                <w:sz w:val="20"/>
              </w:rPr>
              <w:t xml:space="preserve">A estimativa de valor </w:t>
            </w:r>
            <w:r w:rsidR="00173384" w:rsidRPr="00320003">
              <w:rPr>
                <w:sz w:val="20"/>
              </w:rPr>
              <w:t xml:space="preserve">médio </w:t>
            </w:r>
            <w:r w:rsidRPr="00320003">
              <w:rPr>
                <w:sz w:val="20"/>
              </w:rPr>
              <w:t xml:space="preserve">da contratação é </w:t>
            </w:r>
            <w:r w:rsidR="00461991" w:rsidRPr="00320003">
              <w:rPr>
                <w:sz w:val="20"/>
              </w:rPr>
              <w:t xml:space="preserve">de aproximadamente R$ </w:t>
            </w:r>
            <w:r w:rsidR="001A14CC">
              <w:rPr>
                <w:sz w:val="20"/>
              </w:rPr>
              <w:t>742.602,66</w:t>
            </w:r>
            <w:r w:rsidR="00461991" w:rsidRPr="00320003">
              <w:rPr>
                <w:sz w:val="20"/>
              </w:rPr>
              <w:t>, baseada na busca p</w:t>
            </w:r>
            <w:r w:rsidR="0046117F" w:rsidRPr="00320003">
              <w:rPr>
                <w:sz w:val="20"/>
              </w:rPr>
              <w:t>ré</w:t>
            </w:r>
            <w:r w:rsidR="00461991" w:rsidRPr="00320003">
              <w:rPr>
                <w:sz w:val="20"/>
              </w:rPr>
              <w:t>via de cotações, suscetível a alterações durante a realização do Certame.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3B29CD" w:rsidP="00EC5E4B">
            <w:pPr>
              <w:widowControl w:val="0"/>
              <w:jc w:val="both"/>
              <w:rPr>
                <w:rFonts w:eastAsia="Calibri"/>
                <w:color w:val="FF0000"/>
              </w:rPr>
            </w:pPr>
            <w:r w:rsidRPr="00193976">
              <w:rPr>
                <w:rFonts w:eastAsia="Calibri"/>
                <w:sz w:val="20"/>
              </w:rPr>
              <w:t xml:space="preserve">A licitação será </w:t>
            </w:r>
            <w:r w:rsidR="006D4B68" w:rsidRPr="00193976">
              <w:rPr>
                <w:rFonts w:eastAsia="Calibri"/>
                <w:sz w:val="20"/>
              </w:rPr>
              <w:t xml:space="preserve">dividida </w:t>
            </w:r>
            <w:r w:rsidR="00703BCB" w:rsidRPr="00193976">
              <w:rPr>
                <w:rFonts w:eastAsia="Calibri"/>
                <w:sz w:val="20"/>
              </w:rPr>
              <w:t>em item por lote</w:t>
            </w:r>
            <w:r w:rsidR="00EC5E4B">
              <w:rPr>
                <w:rFonts w:eastAsia="Calibri"/>
                <w:sz w:val="20"/>
              </w:rPr>
              <w:t>, pois, se trata</w:t>
            </w:r>
            <w:r w:rsidR="006D4B68" w:rsidRPr="00193976">
              <w:rPr>
                <w:rFonts w:eastAsia="Calibri"/>
                <w:sz w:val="20"/>
              </w:rPr>
              <w:t xml:space="preserve"> de </w:t>
            </w:r>
            <w:r w:rsidR="00017FF6" w:rsidRPr="00193976">
              <w:rPr>
                <w:rFonts w:eastAsia="Calibri"/>
                <w:sz w:val="20"/>
              </w:rPr>
              <w:t>itens</w:t>
            </w:r>
            <w:r w:rsidR="006D4B68" w:rsidRPr="00193976">
              <w:rPr>
                <w:rFonts w:eastAsia="Calibri"/>
                <w:sz w:val="20"/>
              </w:rPr>
              <w:t xml:space="preserve"> independentes, </w:t>
            </w:r>
            <w:r w:rsidR="00EC5E4B">
              <w:rPr>
                <w:rFonts w:eastAsia="Calibri"/>
                <w:sz w:val="20"/>
              </w:rPr>
              <w:t>proporcionando</w:t>
            </w:r>
            <w:r w:rsidR="006D4B68" w:rsidRPr="00193976">
              <w:rPr>
                <w:rFonts w:eastAsia="Calibri"/>
                <w:sz w:val="20"/>
              </w:rPr>
              <w:t xml:space="preserve"> </w:t>
            </w:r>
            <w:r w:rsidR="00EC5E4B">
              <w:rPr>
                <w:rFonts w:eastAsia="Calibri"/>
                <w:sz w:val="20"/>
              </w:rPr>
              <w:t xml:space="preserve">assim </w:t>
            </w:r>
            <w:r w:rsidR="006D4B68" w:rsidRPr="00193976">
              <w:rPr>
                <w:rFonts w:eastAsia="Calibri"/>
                <w:sz w:val="20"/>
              </w:rPr>
              <w:t>a ampla participação de licitantes, que embora não disponham de capacidade para execução da totalidade do objeto, possam fazê-lo com relação a itens ou unidades autônomas.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6D4B68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>Não há a necessidade de contratações/aquisições correlatas ao objeto ora debatido.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0"/>
                <w:sz w:val="20"/>
              </w:rPr>
              <w:t>Considerando que a</w:t>
            </w:r>
            <w:r w:rsidRPr="00E93A4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Secretaria Municipal de Educação de Venda Nova do Imigrante possui demandas a serem resolvidas a partir da aquisição dos referidos itens a fim de garantir um atendimento de qualidade à comunidade escolar.</w:t>
            </w:r>
            <w:r>
              <w:rPr>
                <w:color w:val="00000A"/>
                <w:sz w:val="20"/>
              </w:rPr>
              <w:t xml:space="preserve"> </w:t>
            </w:r>
          </w:p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 xml:space="preserve">Considerando a necessidade de aquisição pelo preço mais vantajoso para a Administração Pública. </w:t>
            </w:r>
          </w:p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Considerando ainda que a aquisição se dará de acordo com as necessidades da secretaria supracitada.</w:t>
            </w:r>
          </w:p>
          <w:p w:rsidR="00F77521" w:rsidRPr="00193976" w:rsidRDefault="00193976" w:rsidP="00976D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A"/>
                <w:sz w:val="20"/>
              </w:rPr>
              <w:t>Aponta-se que</w:t>
            </w:r>
            <w:r w:rsidRPr="00E93A42">
              <w:rPr>
                <w:color w:val="00000A"/>
                <w:sz w:val="20"/>
              </w:rPr>
              <w:t xml:space="preserve"> a estratégia de contratação mais conveniente dar-s</w:t>
            </w:r>
            <w:r>
              <w:rPr>
                <w:color w:val="00000A"/>
                <w:sz w:val="20"/>
              </w:rPr>
              <w:t>e-á</w:t>
            </w:r>
            <w:r w:rsidRPr="00E93A42">
              <w:rPr>
                <w:color w:val="00000A"/>
                <w:sz w:val="20"/>
              </w:rPr>
              <w:t xml:space="preserve"> por</w:t>
            </w:r>
            <w:r>
              <w:rPr>
                <w:color w:val="00000A"/>
                <w:sz w:val="20"/>
              </w:rPr>
              <w:t xml:space="preserve"> meio do </w:t>
            </w:r>
            <w:r w:rsidRPr="00E93A42">
              <w:rPr>
                <w:color w:val="00000A"/>
                <w:sz w:val="20"/>
              </w:rPr>
              <w:t xml:space="preserve">sistema de registro de preços, </w:t>
            </w:r>
            <w:r w:rsidRPr="00E93A42">
              <w:rPr>
                <w:color w:val="000000"/>
                <w:sz w:val="20"/>
              </w:rPr>
              <w:t xml:space="preserve">com fundamento no art. 3º, inciso II, do Decreto nº. 7.892/2013, na modalidade de Pregão </w:t>
            </w:r>
            <w:r w:rsidR="00976DC1">
              <w:rPr>
                <w:color w:val="000000"/>
                <w:sz w:val="20"/>
              </w:rPr>
              <w:t>Presencial</w:t>
            </w:r>
            <w:r w:rsidRPr="00E93A42">
              <w:rPr>
                <w:color w:val="000000"/>
                <w:sz w:val="20"/>
              </w:rPr>
              <w:t>, tipo menor preço por item/lote.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905440" w:rsidRDefault="00320003" w:rsidP="009054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as aquisições ora pretendidas espera-se manter a qualidade do serviço prestado a rede pública municipal, melhorar o contato entre a equipe técnica da Semed</w:t>
            </w:r>
            <w:r w:rsidR="00905440">
              <w:rPr>
                <w:sz w:val="20"/>
                <w:szCs w:val="20"/>
              </w:rPr>
              <w:t xml:space="preserve"> e a comunidade escolar</w:t>
            </w:r>
            <w:r>
              <w:rPr>
                <w:sz w:val="20"/>
                <w:szCs w:val="20"/>
              </w:rPr>
              <w:t xml:space="preserve">, </w:t>
            </w:r>
            <w:r w:rsidR="00976DC1">
              <w:rPr>
                <w:sz w:val="20"/>
                <w:szCs w:val="20"/>
              </w:rPr>
              <w:t>além de investir na renovação da frota da Secretaria Municipal de Educação.</w:t>
            </w:r>
          </w:p>
        </w:tc>
      </w:tr>
    </w:tbl>
    <w:p w:rsidR="00320003" w:rsidRDefault="00320003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B4599" w:rsidRDefault="00AB4599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>Não há providências a serem adotadas pela administração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55BDD" w:rsidRDefault="00241404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 xml:space="preserve">Em regra, os impactos ambientais provenientes da contratação são mínimos, visto que </w:t>
            </w:r>
            <w:r w:rsidR="007409A7" w:rsidRPr="00193976">
              <w:rPr>
                <w:rFonts w:eastAsia="Calibri"/>
                <w:sz w:val="20"/>
              </w:rPr>
              <w:t>se trata da aquis</w:t>
            </w:r>
            <w:r w:rsidR="00193976" w:rsidRPr="00193976">
              <w:rPr>
                <w:rFonts w:eastAsia="Calibri"/>
                <w:sz w:val="20"/>
              </w:rPr>
              <w:t>i</w:t>
            </w:r>
            <w:r w:rsidR="007409A7" w:rsidRPr="00193976">
              <w:rPr>
                <w:rFonts w:eastAsia="Calibri"/>
                <w:sz w:val="20"/>
              </w:rPr>
              <w:t>ção de veículos que já saem de fábrica devidamente adaptados para atender às Legislações brasileiras para controle de emissão de gazes poluentes, al</w:t>
            </w:r>
            <w:r w:rsidR="00D14B68" w:rsidRPr="00193976">
              <w:rPr>
                <w:rFonts w:eastAsia="Calibri"/>
                <w:sz w:val="20"/>
              </w:rPr>
              <w:t>ém do fato de</w:t>
            </w:r>
            <w:r w:rsidR="007409A7" w:rsidRPr="00193976">
              <w:rPr>
                <w:rFonts w:eastAsia="Calibri"/>
                <w:sz w:val="20"/>
              </w:rPr>
              <w:t xml:space="preserve"> que revisões </w:t>
            </w:r>
            <w:r w:rsidR="00D14B68" w:rsidRPr="00193976">
              <w:rPr>
                <w:rFonts w:eastAsia="Calibri"/>
                <w:sz w:val="20"/>
              </w:rPr>
              <w:t>preventivas (em garantia) e corretivas</w:t>
            </w:r>
            <w:r w:rsidR="007409A7" w:rsidRPr="00193976">
              <w:rPr>
                <w:rFonts w:eastAsia="Calibri"/>
                <w:sz w:val="20"/>
              </w:rPr>
              <w:t xml:space="preserve"> são realizadas em empresas autorizadas, que dispõe de destinação correta para óleo e demais componentes</w:t>
            </w:r>
            <w:r w:rsidR="00D14B68" w:rsidRPr="00193976">
              <w:rPr>
                <w:rFonts w:eastAsia="Calibri"/>
                <w:sz w:val="20"/>
              </w:rPr>
              <w:t xml:space="preserve"> oriundos de descarte</w:t>
            </w:r>
            <w:r w:rsidR="007409A7" w:rsidRPr="00193976">
              <w:rPr>
                <w:rFonts w:eastAsia="Calibri"/>
                <w:sz w:val="20"/>
              </w:rPr>
              <w:t xml:space="preserve"> dos veículos.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40" w:rsidRPr="00401075" w:rsidRDefault="00905440" w:rsidP="009054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495CA7" w:rsidRDefault="00905440" w:rsidP="00905440">
            <w:pPr>
              <w:autoSpaceDE w:val="0"/>
              <w:autoSpaceDN w:val="0"/>
              <w:adjustRightInd w:val="0"/>
              <w:jc w:val="both"/>
            </w:pPr>
            <w:r w:rsidRPr="00401075">
              <w:rPr>
                <w:sz w:val="20"/>
                <w:szCs w:val="20"/>
              </w:rPr>
              <w:t>Diante do exposto</w:t>
            </w:r>
            <w:r>
              <w:rPr>
                <w:sz w:val="20"/>
                <w:szCs w:val="20"/>
              </w:rPr>
              <w:t>,</w:t>
            </w:r>
            <w:r w:rsidRPr="00401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 responsáveis</w:t>
            </w:r>
            <w:r w:rsidRPr="00401075">
              <w:rPr>
                <w:sz w:val="20"/>
                <w:szCs w:val="20"/>
              </w:rPr>
              <w:t xml:space="preserve"> declara</w:t>
            </w:r>
            <w:r>
              <w:rPr>
                <w:sz w:val="20"/>
                <w:szCs w:val="20"/>
              </w:rPr>
              <w:t>m</w:t>
            </w:r>
            <w:r w:rsidRPr="00401075">
              <w:rPr>
                <w:sz w:val="20"/>
                <w:szCs w:val="20"/>
              </w:rPr>
              <w:t xml:space="preserve"> ser viável a contratação da solução pretendida, </w:t>
            </w:r>
            <w:r w:rsidRPr="00401075">
              <w:rPr>
                <w:rFonts w:eastAsia="Calibri"/>
                <w:sz w:val="20"/>
                <w:szCs w:val="20"/>
              </w:rPr>
              <w:t>com base neste Estudo Técnico Preliminar.</w:t>
            </w:r>
          </w:p>
        </w:tc>
      </w:tr>
    </w:tbl>
    <w:p w:rsidR="00327436" w:rsidRDefault="00327436" w:rsidP="00327436">
      <w:pPr>
        <w:rPr>
          <w:sz w:val="20"/>
          <w:szCs w:val="20"/>
        </w:rPr>
      </w:pPr>
    </w:p>
    <w:p w:rsidR="00327436" w:rsidRPr="00976DC1" w:rsidRDefault="00327436" w:rsidP="00327436">
      <w:pPr>
        <w:jc w:val="right"/>
        <w:rPr>
          <w:sz w:val="20"/>
        </w:rPr>
      </w:pPr>
      <w:r w:rsidRPr="00976DC1">
        <w:rPr>
          <w:sz w:val="20"/>
        </w:rPr>
        <w:t>Venda Nova do Imigrante – ES</w:t>
      </w:r>
      <w:r w:rsidRPr="00976DC1">
        <w:rPr>
          <w:color w:val="000000" w:themeColor="text1"/>
          <w:sz w:val="20"/>
        </w:rPr>
        <w:t xml:space="preserve">, </w:t>
      </w:r>
      <w:r w:rsidR="004864D1">
        <w:rPr>
          <w:color w:val="000000" w:themeColor="text1"/>
          <w:sz w:val="20"/>
        </w:rPr>
        <w:t>03</w:t>
      </w:r>
      <w:r w:rsidRPr="00976DC1">
        <w:rPr>
          <w:color w:val="000000" w:themeColor="text1"/>
          <w:sz w:val="20"/>
        </w:rPr>
        <w:t xml:space="preserve"> de </w:t>
      </w:r>
      <w:r w:rsidR="004864D1">
        <w:rPr>
          <w:color w:val="000000" w:themeColor="text1"/>
          <w:sz w:val="20"/>
        </w:rPr>
        <w:t>agosto</w:t>
      </w:r>
      <w:r w:rsidRPr="00976DC1">
        <w:rPr>
          <w:color w:val="000000" w:themeColor="text1"/>
          <w:sz w:val="20"/>
        </w:rPr>
        <w:t xml:space="preserve"> de 2021.</w:t>
      </w:r>
    </w:p>
    <w:p w:rsidR="00327436" w:rsidRDefault="00327436" w:rsidP="008D7569">
      <w:pPr>
        <w:spacing w:after="0" w:line="240" w:lineRule="auto"/>
        <w:rPr>
          <w:b/>
        </w:rPr>
      </w:pPr>
    </w:p>
    <w:p w:rsidR="0051712C" w:rsidRDefault="0051712C" w:rsidP="008D7569">
      <w:pPr>
        <w:spacing w:after="0" w:line="240" w:lineRule="auto"/>
        <w:rPr>
          <w:b/>
        </w:rPr>
      </w:pPr>
    </w:p>
    <w:p w:rsidR="0051712C" w:rsidRDefault="0051712C" w:rsidP="008D7569">
      <w:pPr>
        <w:spacing w:after="0" w:line="240" w:lineRule="auto"/>
        <w:rPr>
          <w:b/>
        </w:rPr>
      </w:pPr>
    </w:p>
    <w:p w:rsidR="00173384" w:rsidRDefault="00173384" w:rsidP="008D7569">
      <w:pPr>
        <w:spacing w:after="0" w:line="240" w:lineRule="auto"/>
        <w:rPr>
          <w:b/>
        </w:rPr>
      </w:pPr>
    </w:p>
    <w:p w:rsidR="008D7569" w:rsidRPr="00741573" w:rsidRDefault="008D7569" w:rsidP="008D7569">
      <w:pPr>
        <w:spacing w:after="0" w:line="240" w:lineRule="auto"/>
        <w:rPr>
          <w:b/>
        </w:rPr>
      </w:pPr>
    </w:p>
    <w:p w:rsidR="003B7EEF" w:rsidRDefault="003B7EEF" w:rsidP="003B7EEF">
      <w:pPr>
        <w:spacing w:after="0"/>
        <w:jc w:val="center"/>
        <w:rPr>
          <w:b/>
        </w:rPr>
      </w:pPr>
      <w:r>
        <w:rPr>
          <w:b/>
        </w:rPr>
        <w:t>___________________________________________</w:t>
      </w:r>
    </w:p>
    <w:p w:rsidR="003B7EEF" w:rsidRDefault="00E436A5" w:rsidP="003B7EEF">
      <w:pPr>
        <w:pStyle w:val="Recuodecorpodetexto"/>
        <w:tabs>
          <w:tab w:val="left" w:pos="3976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SIRLENE MARIA FERREIRA AUGUSTO MAZZOCCO</w:t>
      </w:r>
    </w:p>
    <w:p w:rsidR="003B7EEF" w:rsidRDefault="00E436A5" w:rsidP="003B7EEF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SECRETÁRIA MUNICIPAL DE EDUCAÇÃO</w:t>
      </w:r>
    </w:p>
    <w:p w:rsidR="003B7EEF" w:rsidRDefault="003B7EEF" w:rsidP="003B7EEF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:rsidR="00241404" w:rsidRPr="008D7569" w:rsidRDefault="00241404" w:rsidP="00173384">
      <w:pPr>
        <w:spacing w:after="0" w:line="240" w:lineRule="auto"/>
        <w:rPr>
          <w:b/>
          <w:color w:val="FF0000"/>
          <w:sz w:val="22"/>
          <w:szCs w:val="22"/>
        </w:rPr>
      </w:pPr>
    </w:p>
    <w:sectPr w:rsidR="00241404" w:rsidRPr="008D7569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FB" w:rsidRDefault="00FA58FB" w:rsidP="007749BF">
      <w:pPr>
        <w:spacing w:after="0" w:line="240" w:lineRule="auto"/>
      </w:pPr>
      <w:r>
        <w:separator/>
      </w:r>
    </w:p>
  </w:endnote>
  <w:endnote w:type="continuationSeparator" w:id="0">
    <w:p w:rsidR="00FA58FB" w:rsidRDefault="00FA58FB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5132E" w:rsidRDefault="0085132E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="00CB10B7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="00CB10B7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161C04">
              <w:rPr>
                <w:b/>
                <w:bCs/>
                <w:noProof/>
                <w:sz w:val="20"/>
                <w:szCs w:val="20"/>
              </w:rPr>
              <w:t>1</w:t>
            </w:r>
            <w:r w:rsidR="00CB10B7"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="00CB10B7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="00CB10B7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161C04">
              <w:rPr>
                <w:b/>
                <w:bCs/>
                <w:noProof/>
                <w:sz w:val="20"/>
                <w:szCs w:val="20"/>
              </w:rPr>
              <w:t>4</w:t>
            </w:r>
            <w:r w:rsidR="00CB10B7"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5132E" w:rsidRPr="00FE615E" w:rsidRDefault="0085132E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FB" w:rsidRDefault="00FA58FB" w:rsidP="007749BF">
      <w:pPr>
        <w:spacing w:after="0" w:line="240" w:lineRule="auto"/>
      </w:pPr>
      <w:r>
        <w:separator/>
      </w:r>
    </w:p>
  </w:footnote>
  <w:footnote w:type="continuationSeparator" w:id="0">
    <w:p w:rsidR="00FA58FB" w:rsidRDefault="00FA58FB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2E" w:rsidRDefault="0085132E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AD7CF8"/>
    <w:multiLevelType w:val="hybridMultilevel"/>
    <w:tmpl w:val="376ED832"/>
    <w:lvl w:ilvl="0" w:tplc="7A467000">
      <w:numFmt w:val="bullet"/>
      <w:lvlText w:val="-"/>
      <w:lvlJc w:val="left"/>
      <w:pPr>
        <w:ind w:left="560" w:hanging="98"/>
      </w:pPr>
      <w:rPr>
        <w:rFonts w:ascii="Arial" w:eastAsia="Arial" w:hAnsi="Arial" w:cs="Arial" w:hint="default"/>
        <w:b/>
        <w:bCs/>
        <w:i/>
        <w:iCs/>
        <w:w w:val="100"/>
        <w:sz w:val="16"/>
        <w:szCs w:val="16"/>
        <w:lang w:val="pt-PT" w:eastAsia="en-US" w:bidi="ar-SA"/>
      </w:rPr>
    </w:lvl>
    <w:lvl w:ilvl="1" w:tplc="0EBA455A">
      <w:numFmt w:val="bullet"/>
      <w:lvlText w:val="•"/>
      <w:lvlJc w:val="left"/>
      <w:pPr>
        <w:ind w:left="1676" w:hanging="98"/>
      </w:pPr>
      <w:rPr>
        <w:rFonts w:hint="default"/>
        <w:lang w:val="pt-PT" w:eastAsia="en-US" w:bidi="ar-SA"/>
      </w:rPr>
    </w:lvl>
    <w:lvl w:ilvl="2" w:tplc="0F523196">
      <w:numFmt w:val="bullet"/>
      <w:lvlText w:val="•"/>
      <w:lvlJc w:val="left"/>
      <w:pPr>
        <w:ind w:left="2792" w:hanging="98"/>
      </w:pPr>
      <w:rPr>
        <w:rFonts w:hint="default"/>
        <w:lang w:val="pt-PT" w:eastAsia="en-US" w:bidi="ar-SA"/>
      </w:rPr>
    </w:lvl>
    <w:lvl w:ilvl="3" w:tplc="C1289CDA">
      <w:numFmt w:val="bullet"/>
      <w:lvlText w:val="•"/>
      <w:lvlJc w:val="left"/>
      <w:pPr>
        <w:ind w:left="3908" w:hanging="98"/>
      </w:pPr>
      <w:rPr>
        <w:rFonts w:hint="default"/>
        <w:lang w:val="pt-PT" w:eastAsia="en-US" w:bidi="ar-SA"/>
      </w:rPr>
    </w:lvl>
    <w:lvl w:ilvl="4" w:tplc="E49CDF0C">
      <w:numFmt w:val="bullet"/>
      <w:lvlText w:val="•"/>
      <w:lvlJc w:val="left"/>
      <w:pPr>
        <w:ind w:left="5024" w:hanging="98"/>
      </w:pPr>
      <w:rPr>
        <w:rFonts w:hint="default"/>
        <w:lang w:val="pt-PT" w:eastAsia="en-US" w:bidi="ar-SA"/>
      </w:rPr>
    </w:lvl>
    <w:lvl w:ilvl="5" w:tplc="83EC8D08">
      <w:numFmt w:val="bullet"/>
      <w:lvlText w:val="•"/>
      <w:lvlJc w:val="left"/>
      <w:pPr>
        <w:ind w:left="6140" w:hanging="98"/>
      </w:pPr>
      <w:rPr>
        <w:rFonts w:hint="default"/>
        <w:lang w:val="pt-PT" w:eastAsia="en-US" w:bidi="ar-SA"/>
      </w:rPr>
    </w:lvl>
    <w:lvl w:ilvl="6" w:tplc="D914976E">
      <w:numFmt w:val="bullet"/>
      <w:lvlText w:val="•"/>
      <w:lvlJc w:val="left"/>
      <w:pPr>
        <w:ind w:left="7256" w:hanging="98"/>
      </w:pPr>
      <w:rPr>
        <w:rFonts w:hint="default"/>
        <w:lang w:val="pt-PT" w:eastAsia="en-US" w:bidi="ar-SA"/>
      </w:rPr>
    </w:lvl>
    <w:lvl w:ilvl="7" w:tplc="DB9467E4">
      <w:numFmt w:val="bullet"/>
      <w:lvlText w:val="•"/>
      <w:lvlJc w:val="left"/>
      <w:pPr>
        <w:ind w:left="8372" w:hanging="98"/>
      </w:pPr>
      <w:rPr>
        <w:rFonts w:hint="default"/>
        <w:lang w:val="pt-PT" w:eastAsia="en-US" w:bidi="ar-SA"/>
      </w:rPr>
    </w:lvl>
    <w:lvl w:ilvl="8" w:tplc="F08CD282">
      <w:numFmt w:val="bullet"/>
      <w:lvlText w:val="•"/>
      <w:lvlJc w:val="left"/>
      <w:pPr>
        <w:ind w:left="9488" w:hanging="98"/>
      </w:pPr>
      <w:rPr>
        <w:rFonts w:hint="default"/>
        <w:lang w:val="pt-PT" w:eastAsia="en-US" w:bidi="ar-SA"/>
      </w:rPr>
    </w:lvl>
  </w:abstractNum>
  <w:abstractNum w:abstractNumId="4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1646BF"/>
    <w:multiLevelType w:val="hybridMultilevel"/>
    <w:tmpl w:val="7DAC9354"/>
    <w:lvl w:ilvl="0" w:tplc="8820DD80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FD8A436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1234A53A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20129A24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E4309F58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728CE750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8A462E0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4922ED8C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D6A87750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6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BC22369"/>
    <w:multiLevelType w:val="hybridMultilevel"/>
    <w:tmpl w:val="5C56D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1F5ACC"/>
    <w:multiLevelType w:val="multilevel"/>
    <w:tmpl w:val="11C28E0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36A7A4A"/>
    <w:multiLevelType w:val="hybridMultilevel"/>
    <w:tmpl w:val="9168C5FA"/>
    <w:lvl w:ilvl="0" w:tplc="C2BC295E">
      <w:numFmt w:val="bullet"/>
      <w:lvlText w:val="-"/>
      <w:lvlJc w:val="left"/>
      <w:pPr>
        <w:ind w:left="180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848EE372">
      <w:numFmt w:val="bullet"/>
      <w:lvlText w:val="•"/>
      <w:lvlJc w:val="left"/>
      <w:pPr>
        <w:ind w:left="674" w:hanging="98"/>
      </w:pPr>
      <w:rPr>
        <w:rFonts w:hint="default"/>
        <w:lang w:val="pt-PT" w:eastAsia="en-US" w:bidi="ar-SA"/>
      </w:rPr>
    </w:lvl>
    <w:lvl w:ilvl="2" w:tplc="406250F0">
      <w:numFmt w:val="bullet"/>
      <w:lvlText w:val="•"/>
      <w:lvlJc w:val="left"/>
      <w:pPr>
        <w:ind w:left="1168" w:hanging="98"/>
      </w:pPr>
      <w:rPr>
        <w:rFonts w:hint="default"/>
        <w:lang w:val="pt-PT" w:eastAsia="en-US" w:bidi="ar-SA"/>
      </w:rPr>
    </w:lvl>
    <w:lvl w:ilvl="3" w:tplc="772EC166">
      <w:numFmt w:val="bullet"/>
      <w:lvlText w:val="•"/>
      <w:lvlJc w:val="left"/>
      <w:pPr>
        <w:ind w:left="1662" w:hanging="98"/>
      </w:pPr>
      <w:rPr>
        <w:rFonts w:hint="default"/>
        <w:lang w:val="pt-PT" w:eastAsia="en-US" w:bidi="ar-SA"/>
      </w:rPr>
    </w:lvl>
    <w:lvl w:ilvl="4" w:tplc="E4705D48">
      <w:numFmt w:val="bullet"/>
      <w:lvlText w:val="•"/>
      <w:lvlJc w:val="left"/>
      <w:pPr>
        <w:ind w:left="2156" w:hanging="98"/>
      </w:pPr>
      <w:rPr>
        <w:rFonts w:hint="default"/>
        <w:lang w:val="pt-PT" w:eastAsia="en-US" w:bidi="ar-SA"/>
      </w:rPr>
    </w:lvl>
    <w:lvl w:ilvl="5" w:tplc="0002C8D4">
      <w:numFmt w:val="bullet"/>
      <w:lvlText w:val="•"/>
      <w:lvlJc w:val="left"/>
      <w:pPr>
        <w:ind w:left="2650" w:hanging="98"/>
      </w:pPr>
      <w:rPr>
        <w:rFonts w:hint="default"/>
        <w:lang w:val="pt-PT" w:eastAsia="en-US" w:bidi="ar-SA"/>
      </w:rPr>
    </w:lvl>
    <w:lvl w:ilvl="6" w:tplc="F0D243CA">
      <w:numFmt w:val="bullet"/>
      <w:lvlText w:val="•"/>
      <w:lvlJc w:val="left"/>
      <w:pPr>
        <w:ind w:left="3144" w:hanging="98"/>
      </w:pPr>
      <w:rPr>
        <w:rFonts w:hint="default"/>
        <w:lang w:val="pt-PT" w:eastAsia="en-US" w:bidi="ar-SA"/>
      </w:rPr>
    </w:lvl>
    <w:lvl w:ilvl="7" w:tplc="29AC2B20">
      <w:numFmt w:val="bullet"/>
      <w:lvlText w:val="•"/>
      <w:lvlJc w:val="left"/>
      <w:pPr>
        <w:ind w:left="3638" w:hanging="98"/>
      </w:pPr>
      <w:rPr>
        <w:rFonts w:hint="default"/>
        <w:lang w:val="pt-PT" w:eastAsia="en-US" w:bidi="ar-SA"/>
      </w:rPr>
    </w:lvl>
    <w:lvl w:ilvl="8" w:tplc="BBA2D2A4">
      <w:numFmt w:val="bullet"/>
      <w:lvlText w:val="•"/>
      <w:lvlJc w:val="left"/>
      <w:pPr>
        <w:ind w:left="4132" w:hanging="98"/>
      </w:pPr>
      <w:rPr>
        <w:rFonts w:hint="default"/>
        <w:lang w:val="pt-PT" w:eastAsia="en-US" w:bidi="ar-SA"/>
      </w:rPr>
    </w:lvl>
  </w:abstractNum>
  <w:abstractNum w:abstractNumId="16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5147CCE"/>
    <w:multiLevelType w:val="hybridMultilevel"/>
    <w:tmpl w:val="5B7C2B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ADD017F"/>
    <w:multiLevelType w:val="hybridMultilevel"/>
    <w:tmpl w:val="0CD498D0"/>
    <w:lvl w:ilvl="0" w:tplc="DE9496DA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C484B0A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81AC0EF4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F57E97FE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5EC07CFC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37040EFA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FD28B03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C3B0C178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8F94C5DC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23">
    <w:nsid w:val="6B014A69"/>
    <w:multiLevelType w:val="hybridMultilevel"/>
    <w:tmpl w:val="C9905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11"/>
  </w:num>
  <w:num w:numId="5">
    <w:abstractNumId w:val="0"/>
  </w:num>
  <w:num w:numId="6">
    <w:abstractNumId w:val="8"/>
  </w:num>
  <w:num w:numId="7">
    <w:abstractNumId w:val="19"/>
  </w:num>
  <w:num w:numId="8">
    <w:abstractNumId w:val="13"/>
  </w:num>
  <w:num w:numId="9">
    <w:abstractNumId w:val="1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2"/>
  </w:num>
  <w:num w:numId="16">
    <w:abstractNumId w:val="20"/>
  </w:num>
  <w:num w:numId="17">
    <w:abstractNumId w:val="14"/>
  </w:num>
  <w:num w:numId="18">
    <w:abstractNumId w:val="25"/>
  </w:num>
  <w:num w:numId="19">
    <w:abstractNumId w:val="2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  <w:num w:numId="26">
    <w:abstractNumId w:val="23"/>
  </w:num>
  <w:num w:numId="27">
    <w:abstractNumId w:val="21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1055"/>
    <w:rsid w:val="000026B0"/>
    <w:rsid w:val="00015B8A"/>
    <w:rsid w:val="00017FF6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814C5"/>
    <w:rsid w:val="0008781D"/>
    <w:rsid w:val="000A1BAF"/>
    <w:rsid w:val="000B0A2A"/>
    <w:rsid w:val="000B7F5B"/>
    <w:rsid w:val="000D744E"/>
    <w:rsid w:val="000E4AE9"/>
    <w:rsid w:val="000E5097"/>
    <w:rsid w:val="000F5B8A"/>
    <w:rsid w:val="001074D4"/>
    <w:rsid w:val="00137BEE"/>
    <w:rsid w:val="0015332C"/>
    <w:rsid w:val="00156FDF"/>
    <w:rsid w:val="00161C04"/>
    <w:rsid w:val="00170108"/>
    <w:rsid w:val="00171DD7"/>
    <w:rsid w:val="00173384"/>
    <w:rsid w:val="00181969"/>
    <w:rsid w:val="00191E1D"/>
    <w:rsid w:val="00193976"/>
    <w:rsid w:val="001A14CC"/>
    <w:rsid w:val="001A6361"/>
    <w:rsid w:val="001D14D8"/>
    <w:rsid w:val="001D708D"/>
    <w:rsid w:val="001D7967"/>
    <w:rsid w:val="001E122F"/>
    <w:rsid w:val="00220B88"/>
    <w:rsid w:val="00221D36"/>
    <w:rsid w:val="00224B4F"/>
    <w:rsid w:val="00231E0A"/>
    <w:rsid w:val="00241404"/>
    <w:rsid w:val="002436D4"/>
    <w:rsid w:val="00257BC8"/>
    <w:rsid w:val="00265C5F"/>
    <w:rsid w:val="0027763E"/>
    <w:rsid w:val="0028242D"/>
    <w:rsid w:val="0029192D"/>
    <w:rsid w:val="002A10F1"/>
    <w:rsid w:val="002B31AB"/>
    <w:rsid w:val="002E5423"/>
    <w:rsid w:val="002E5B71"/>
    <w:rsid w:val="002F65B4"/>
    <w:rsid w:val="002F7DCD"/>
    <w:rsid w:val="00307AF4"/>
    <w:rsid w:val="00320003"/>
    <w:rsid w:val="003271EE"/>
    <w:rsid w:val="00327436"/>
    <w:rsid w:val="00334F02"/>
    <w:rsid w:val="00346298"/>
    <w:rsid w:val="00347F5D"/>
    <w:rsid w:val="00350651"/>
    <w:rsid w:val="0035235D"/>
    <w:rsid w:val="00356563"/>
    <w:rsid w:val="00371EFC"/>
    <w:rsid w:val="00372D0C"/>
    <w:rsid w:val="00373E7D"/>
    <w:rsid w:val="0037726B"/>
    <w:rsid w:val="00380DEC"/>
    <w:rsid w:val="0038250D"/>
    <w:rsid w:val="00390B41"/>
    <w:rsid w:val="003918B1"/>
    <w:rsid w:val="003A1213"/>
    <w:rsid w:val="003B0AE5"/>
    <w:rsid w:val="003B11A3"/>
    <w:rsid w:val="003B29CD"/>
    <w:rsid w:val="003B6A3A"/>
    <w:rsid w:val="003B6F1A"/>
    <w:rsid w:val="003B7EEF"/>
    <w:rsid w:val="003D4A97"/>
    <w:rsid w:val="003F3873"/>
    <w:rsid w:val="004050C3"/>
    <w:rsid w:val="0041190C"/>
    <w:rsid w:val="00437438"/>
    <w:rsid w:val="004507C3"/>
    <w:rsid w:val="00451812"/>
    <w:rsid w:val="00455B2F"/>
    <w:rsid w:val="0046117F"/>
    <w:rsid w:val="00461991"/>
    <w:rsid w:val="00471571"/>
    <w:rsid w:val="00473C8F"/>
    <w:rsid w:val="004864D1"/>
    <w:rsid w:val="00495CA7"/>
    <w:rsid w:val="00495FB3"/>
    <w:rsid w:val="004A25A1"/>
    <w:rsid w:val="004A4B98"/>
    <w:rsid w:val="004A6025"/>
    <w:rsid w:val="004B0790"/>
    <w:rsid w:val="004B4095"/>
    <w:rsid w:val="004B57FE"/>
    <w:rsid w:val="004C21F0"/>
    <w:rsid w:val="004C5F8F"/>
    <w:rsid w:val="004C686C"/>
    <w:rsid w:val="004C6CCA"/>
    <w:rsid w:val="004C7F33"/>
    <w:rsid w:val="004D0191"/>
    <w:rsid w:val="004E5B73"/>
    <w:rsid w:val="004E66EA"/>
    <w:rsid w:val="005070F1"/>
    <w:rsid w:val="00507B3C"/>
    <w:rsid w:val="00514E09"/>
    <w:rsid w:val="005162F1"/>
    <w:rsid w:val="0051712C"/>
    <w:rsid w:val="005201FD"/>
    <w:rsid w:val="0053462A"/>
    <w:rsid w:val="005375C7"/>
    <w:rsid w:val="0054694A"/>
    <w:rsid w:val="00555BDD"/>
    <w:rsid w:val="00561F1D"/>
    <w:rsid w:val="00590306"/>
    <w:rsid w:val="005B0582"/>
    <w:rsid w:val="005B3C21"/>
    <w:rsid w:val="005D28E8"/>
    <w:rsid w:val="005E44ED"/>
    <w:rsid w:val="005F17F4"/>
    <w:rsid w:val="006007B6"/>
    <w:rsid w:val="006018CA"/>
    <w:rsid w:val="0062112B"/>
    <w:rsid w:val="00621244"/>
    <w:rsid w:val="00623BFC"/>
    <w:rsid w:val="006244C6"/>
    <w:rsid w:val="006255BB"/>
    <w:rsid w:val="00625E7B"/>
    <w:rsid w:val="00632724"/>
    <w:rsid w:val="006376A4"/>
    <w:rsid w:val="006418EA"/>
    <w:rsid w:val="00646751"/>
    <w:rsid w:val="00651B02"/>
    <w:rsid w:val="00652846"/>
    <w:rsid w:val="006560D2"/>
    <w:rsid w:val="00667F29"/>
    <w:rsid w:val="00674B11"/>
    <w:rsid w:val="00686940"/>
    <w:rsid w:val="00686BBA"/>
    <w:rsid w:val="006955CA"/>
    <w:rsid w:val="006968C7"/>
    <w:rsid w:val="006A6462"/>
    <w:rsid w:val="006B3318"/>
    <w:rsid w:val="006B767B"/>
    <w:rsid w:val="006C3B47"/>
    <w:rsid w:val="006C4B16"/>
    <w:rsid w:val="006D3C78"/>
    <w:rsid w:val="006D4B68"/>
    <w:rsid w:val="006D6D8B"/>
    <w:rsid w:val="006E09BE"/>
    <w:rsid w:val="006E0E7A"/>
    <w:rsid w:val="00701AC5"/>
    <w:rsid w:val="0070245C"/>
    <w:rsid w:val="0070253C"/>
    <w:rsid w:val="00703BCB"/>
    <w:rsid w:val="00710134"/>
    <w:rsid w:val="0072776B"/>
    <w:rsid w:val="007327D5"/>
    <w:rsid w:val="007341ED"/>
    <w:rsid w:val="0074024D"/>
    <w:rsid w:val="007409A7"/>
    <w:rsid w:val="0074149B"/>
    <w:rsid w:val="00741573"/>
    <w:rsid w:val="007449C9"/>
    <w:rsid w:val="0074519E"/>
    <w:rsid w:val="007453FE"/>
    <w:rsid w:val="00753086"/>
    <w:rsid w:val="007749BF"/>
    <w:rsid w:val="007767F3"/>
    <w:rsid w:val="00780E2E"/>
    <w:rsid w:val="0079405B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D7FC0"/>
    <w:rsid w:val="007E27F0"/>
    <w:rsid w:val="007E6EFE"/>
    <w:rsid w:val="007F4227"/>
    <w:rsid w:val="007F5EE7"/>
    <w:rsid w:val="00810764"/>
    <w:rsid w:val="00816869"/>
    <w:rsid w:val="00817942"/>
    <w:rsid w:val="00820C6C"/>
    <w:rsid w:val="008252C9"/>
    <w:rsid w:val="00831BA2"/>
    <w:rsid w:val="00832B4F"/>
    <w:rsid w:val="00834529"/>
    <w:rsid w:val="008366B3"/>
    <w:rsid w:val="0085132E"/>
    <w:rsid w:val="00856979"/>
    <w:rsid w:val="00867234"/>
    <w:rsid w:val="00872AFF"/>
    <w:rsid w:val="0087720A"/>
    <w:rsid w:val="00880984"/>
    <w:rsid w:val="00881943"/>
    <w:rsid w:val="00881CD5"/>
    <w:rsid w:val="00886FF2"/>
    <w:rsid w:val="00890B63"/>
    <w:rsid w:val="008952DC"/>
    <w:rsid w:val="00895F8F"/>
    <w:rsid w:val="00896EAE"/>
    <w:rsid w:val="008A00A0"/>
    <w:rsid w:val="008A4EC4"/>
    <w:rsid w:val="008B68FE"/>
    <w:rsid w:val="008C422F"/>
    <w:rsid w:val="008C6922"/>
    <w:rsid w:val="008D5C78"/>
    <w:rsid w:val="008D7569"/>
    <w:rsid w:val="008E1C8D"/>
    <w:rsid w:val="008E6F53"/>
    <w:rsid w:val="00900AFB"/>
    <w:rsid w:val="00905440"/>
    <w:rsid w:val="0090547D"/>
    <w:rsid w:val="009110AE"/>
    <w:rsid w:val="00926C1C"/>
    <w:rsid w:val="009340AA"/>
    <w:rsid w:val="0094303E"/>
    <w:rsid w:val="00956C07"/>
    <w:rsid w:val="00970B53"/>
    <w:rsid w:val="0097655C"/>
    <w:rsid w:val="00976DC1"/>
    <w:rsid w:val="0098365A"/>
    <w:rsid w:val="00984875"/>
    <w:rsid w:val="00990C19"/>
    <w:rsid w:val="009A3096"/>
    <w:rsid w:val="009B6A8F"/>
    <w:rsid w:val="009B7B55"/>
    <w:rsid w:val="009C5D3C"/>
    <w:rsid w:val="009D3C32"/>
    <w:rsid w:val="009D4436"/>
    <w:rsid w:val="009E79EE"/>
    <w:rsid w:val="009F02D5"/>
    <w:rsid w:val="00A03E7D"/>
    <w:rsid w:val="00A04F4C"/>
    <w:rsid w:val="00A06308"/>
    <w:rsid w:val="00A06F04"/>
    <w:rsid w:val="00A1185C"/>
    <w:rsid w:val="00A242D6"/>
    <w:rsid w:val="00A343CA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3DB7"/>
    <w:rsid w:val="00AA72AB"/>
    <w:rsid w:val="00AB4599"/>
    <w:rsid w:val="00AB7C99"/>
    <w:rsid w:val="00AC30A5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0BEF"/>
    <w:rsid w:val="00B8138D"/>
    <w:rsid w:val="00B84FA5"/>
    <w:rsid w:val="00BA4047"/>
    <w:rsid w:val="00BB5E60"/>
    <w:rsid w:val="00BC33A4"/>
    <w:rsid w:val="00BC49EF"/>
    <w:rsid w:val="00BD05A1"/>
    <w:rsid w:val="00BD2850"/>
    <w:rsid w:val="00BD5F57"/>
    <w:rsid w:val="00BD6BE5"/>
    <w:rsid w:val="00BE6FB1"/>
    <w:rsid w:val="00C00BBA"/>
    <w:rsid w:val="00C0179F"/>
    <w:rsid w:val="00C07AB8"/>
    <w:rsid w:val="00C10655"/>
    <w:rsid w:val="00C127D9"/>
    <w:rsid w:val="00C16B30"/>
    <w:rsid w:val="00C30D16"/>
    <w:rsid w:val="00C314C9"/>
    <w:rsid w:val="00C3556B"/>
    <w:rsid w:val="00C366B0"/>
    <w:rsid w:val="00C46394"/>
    <w:rsid w:val="00C50CC1"/>
    <w:rsid w:val="00C54691"/>
    <w:rsid w:val="00C57F01"/>
    <w:rsid w:val="00C61E3C"/>
    <w:rsid w:val="00C84B54"/>
    <w:rsid w:val="00C97344"/>
    <w:rsid w:val="00CB10B7"/>
    <w:rsid w:val="00CB30F5"/>
    <w:rsid w:val="00CB6FBA"/>
    <w:rsid w:val="00CD4560"/>
    <w:rsid w:val="00CE2056"/>
    <w:rsid w:val="00CE42F8"/>
    <w:rsid w:val="00CF462B"/>
    <w:rsid w:val="00CF5C26"/>
    <w:rsid w:val="00D0072D"/>
    <w:rsid w:val="00D0766B"/>
    <w:rsid w:val="00D12C09"/>
    <w:rsid w:val="00D13553"/>
    <w:rsid w:val="00D14B68"/>
    <w:rsid w:val="00D20138"/>
    <w:rsid w:val="00D2450E"/>
    <w:rsid w:val="00D33824"/>
    <w:rsid w:val="00D377BC"/>
    <w:rsid w:val="00D54B70"/>
    <w:rsid w:val="00D56C8C"/>
    <w:rsid w:val="00D627F8"/>
    <w:rsid w:val="00D6284B"/>
    <w:rsid w:val="00D75990"/>
    <w:rsid w:val="00D77CA1"/>
    <w:rsid w:val="00D80F74"/>
    <w:rsid w:val="00D81EF0"/>
    <w:rsid w:val="00D965CC"/>
    <w:rsid w:val="00DA4377"/>
    <w:rsid w:val="00DA67CF"/>
    <w:rsid w:val="00DB0DE4"/>
    <w:rsid w:val="00DB6180"/>
    <w:rsid w:val="00DD582D"/>
    <w:rsid w:val="00DD6307"/>
    <w:rsid w:val="00DE43A7"/>
    <w:rsid w:val="00DE6F5C"/>
    <w:rsid w:val="00DF6AC7"/>
    <w:rsid w:val="00E00284"/>
    <w:rsid w:val="00E07587"/>
    <w:rsid w:val="00E23AAD"/>
    <w:rsid w:val="00E35955"/>
    <w:rsid w:val="00E436A5"/>
    <w:rsid w:val="00E50BBF"/>
    <w:rsid w:val="00E61EFA"/>
    <w:rsid w:val="00E65297"/>
    <w:rsid w:val="00E820FB"/>
    <w:rsid w:val="00E93BEC"/>
    <w:rsid w:val="00EA0B8E"/>
    <w:rsid w:val="00EA65F9"/>
    <w:rsid w:val="00EB0284"/>
    <w:rsid w:val="00EB3032"/>
    <w:rsid w:val="00EC3200"/>
    <w:rsid w:val="00EC5E4B"/>
    <w:rsid w:val="00ED0830"/>
    <w:rsid w:val="00EF4BE1"/>
    <w:rsid w:val="00F026F8"/>
    <w:rsid w:val="00F17FAA"/>
    <w:rsid w:val="00F27228"/>
    <w:rsid w:val="00F33102"/>
    <w:rsid w:val="00F36AD4"/>
    <w:rsid w:val="00F42747"/>
    <w:rsid w:val="00F42D32"/>
    <w:rsid w:val="00F516DE"/>
    <w:rsid w:val="00F53EFF"/>
    <w:rsid w:val="00F540C3"/>
    <w:rsid w:val="00F63F52"/>
    <w:rsid w:val="00F77521"/>
    <w:rsid w:val="00F8668A"/>
    <w:rsid w:val="00F913F2"/>
    <w:rsid w:val="00F943BE"/>
    <w:rsid w:val="00FA58FB"/>
    <w:rsid w:val="00FB055B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810764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810764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8A91-7509-4BE7-964B-BF939877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1797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2021-08-03T13:09:00Z</cp:lastPrinted>
  <dcterms:created xsi:type="dcterms:W3CDTF">2021-08-10T11:36:00Z</dcterms:created>
  <dcterms:modified xsi:type="dcterms:W3CDTF">2021-08-10T11:36:00Z</dcterms:modified>
</cp:coreProperties>
</file>