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F77521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77521" w:rsidRDefault="00F77521">
            <w:pPr>
              <w:pStyle w:val="Cabealho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lang w:eastAsia="pt-BR"/>
              </w:rPr>
              <w:drawing>
                <wp:inline distT="0" distB="0" distL="0" distR="0" wp14:anchorId="229FA465" wp14:editId="61727A33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8E1C8D" w:rsidRDefault="00F77521" w:rsidP="002E5B71">
            <w:pPr>
              <w:pStyle w:val="Cabealho"/>
              <w:jc w:val="center"/>
              <w:rPr>
                <w:b/>
                <w:sz w:val="28"/>
                <w:szCs w:val="28"/>
              </w:rPr>
            </w:pPr>
            <w:r w:rsidRPr="008E1C8D">
              <w:rPr>
                <w:b/>
                <w:sz w:val="28"/>
                <w:szCs w:val="28"/>
              </w:rPr>
              <w:t>Prefeitura Municipal de Venda Nova do Imigrante</w:t>
            </w:r>
          </w:p>
          <w:p w:rsidR="00F77521" w:rsidRPr="008E1C8D" w:rsidRDefault="00F77521" w:rsidP="002E5B71">
            <w:pPr>
              <w:pStyle w:val="Cabealho"/>
              <w:jc w:val="center"/>
              <w:rPr>
                <w:b/>
                <w:sz w:val="6"/>
                <w:szCs w:val="6"/>
              </w:rPr>
            </w:pPr>
          </w:p>
          <w:p w:rsidR="00F77521" w:rsidRDefault="00F77521" w:rsidP="002E5B71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softHyphen/>
              <w:t>Av. Evandi Américo Comarela, 385, Esplanada, Venda Nova do Imigrante/ES</w:t>
            </w:r>
          </w:p>
          <w:p w:rsidR="00F77521" w:rsidRDefault="00F77521" w:rsidP="002E5B71">
            <w:pPr>
              <w:pStyle w:val="Rodap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CNPJ.: 31.723.497/0001-08  - CEP: 29375-000  - Telefone: (28) 3546-1188</w:t>
            </w:r>
          </w:p>
        </w:tc>
      </w:tr>
    </w:tbl>
    <w:p w:rsidR="00F77521" w:rsidRDefault="00F77521" w:rsidP="00F77521">
      <w:pPr>
        <w:spacing w:after="0" w:line="240" w:lineRule="auto"/>
        <w:jc w:val="both"/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F77521" w:rsidTr="00F77521">
        <w:trPr>
          <w:trHeight w:val="913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F77521" w:rsidRDefault="00F7752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ESTUDO TÉCNICO PRELIMINAR</w:t>
            </w:r>
          </w:p>
        </w:tc>
      </w:tr>
      <w:tr w:rsidR="00F77521" w:rsidRPr="00EA55A5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7521" w:rsidRPr="00EA55A5" w:rsidRDefault="00F77521" w:rsidP="005070F1">
            <w:pPr>
              <w:ind w:firstLine="567"/>
              <w:jc w:val="both"/>
            </w:pPr>
            <w:r w:rsidRPr="00EA55A5">
              <w:t>Este Estudo Técnico Preliminar - ETP - tem como objetivo assegurar a viabilidade técnica e a razoab</w:t>
            </w:r>
            <w:r w:rsidR="00173384" w:rsidRPr="00EA55A5">
              <w:t xml:space="preserve">ilidade </w:t>
            </w:r>
            <w:r w:rsidR="00F630C3" w:rsidRPr="00EA55A5">
              <w:rPr>
                <w:bCs/>
              </w:rPr>
              <w:t>contratação de empresa especializada para confecção e fornecimento de móveis planejados em 100% MDF, para substituir móveis sucateados das Unidades Básicas de Saúde, sendo elas: Unidades de Saúde da Família da Vargem Grande, do Bairro Minete, São João de Viçosa, Alto Caxixe e Vila da Mata, do Município de Venda Nova do Imigrante</w:t>
            </w:r>
            <w:r w:rsidR="00371EFC" w:rsidRPr="00EA55A5">
              <w:t>, mediante recurso próprio</w:t>
            </w:r>
            <w:r w:rsidR="00001055" w:rsidRPr="00EA55A5">
              <w:t xml:space="preserve">, </w:t>
            </w:r>
            <w:r w:rsidRPr="00EA55A5">
              <w:t>servindo como base para a elaboração do Termo de Referência</w:t>
            </w:r>
            <w:r w:rsidR="00001055" w:rsidRPr="00EA55A5">
              <w:t>, de acordo com a Lei 8.666/1993</w:t>
            </w:r>
            <w:r w:rsidRPr="00EA55A5">
              <w:t>.</w:t>
            </w: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897"/>
      </w:tblGrid>
      <w:tr w:rsidR="00896EAE" w:rsidRPr="00EA55A5" w:rsidTr="00896EAE">
        <w:trPr>
          <w:trHeight w:val="36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96EAE" w:rsidRPr="00EA55A5" w:rsidRDefault="00896EAE" w:rsidP="0046117F">
            <w:pPr>
              <w:jc w:val="both"/>
              <w:rPr>
                <w:b/>
              </w:rPr>
            </w:pPr>
            <w:r w:rsidRPr="00EA55A5">
              <w:rPr>
                <w:b/>
              </w:rPr>
              <w:t xml:space="preserve">Data da Elaboração: </w:t>
            </w:r>
            <w:r w:rsidR="00F630C3" w:rsidRPr="00EA55A5">
              <w:rPr>
                <w:color w:val="000000" w:themeColor="text1"/>
              </w:rPr>
              <w:t>28/06</w:t>
            </w:r>
            <w:r w:rsidR="0046117F" w:rsidRPr="00EA55A5">
              <w:rPr>
                <w:color w:val="000000" w:themeColor="text1"/>
              </w:rPr>
              <w:t>/2021</w:t>
            </w:r>
          </w:p>
        </w:tc>
      </w:tr>
      <w:tr w:rsidR="00F77521" w:rsidRPr="00EA55A5" w:rsidTr="00F77521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>Secretaria/servidor responsável:</w:t>
            </w:r>
          </w:p>
          <w:p w:rsidR="00C54691" w:rsidRPr="00EA55A5" w:rsidRDefault="00F77521" w:rsidP="00896EAE">
            <w:pPr>
              <w:pStyle w:val="PargrafodaLista"/>
              <w:numPr>
                <w:ilvl w:val="0"/>
                <w:numId w:val="19"/>
              </w:numPr>
              <w:jc w:val="both"/>
            </w:pPr>
            <w:r w:rsidRPr="00EA55A5">
              <w:t xml:space="preserve">Secretaria de Saúde </w:t>
            </w:r>
            <w:r w:rsidRPr="00EA55A5">
              <w:rPr>
                <w:color w:val="000000" w:themeColor="text1"/>
              </w:rPr>
              <w:t xml:space="preserve">– </w:t>
            </w:r>
            <w:r w:rsidR="006B3318" w:rsidRPr="00EA55A5">
              <w:rPr>
                <w:color w:val="000000" w:themeColor="text1"/>
              </w:rPr>
              <w:t>Sidinéia Dias</w:t>
            </w:r>
          </w:p>
        </w:tc>
      </w:tr>
    </w:tbl>
    <w:p w:rsidR="00F77521" w:rsidRPr="00EA55A5" w:rsidRDefault="00F77521" w:rsidP="00F77521">
      <w:pPr>
        <w:spacing w:after="0" w:line="240" w:lineRule="auto"/>
        <w:jc w:val="both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 xml:space="preserve">1. DESCRIÇÃO DA NECESSIDADE </w:t>
            </w:r>
          </w:p>
        </w:tc>
      </w:tr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0C3" w:rsidRPr="00EA55A5" w:rsidRDefault="00F630C3" w:rsidP="00F630C3">
            <w:pPr>
              <w:ind w:firstLine="567"/>
              <w:jc w:val="both"/>
              <w:rPr>
                <w:rFonts w:eastAsia="Times New Roman"/>
                <w:lang w:eastAsia="pt-BR"/>
              </w:rPr>
            </w:pPr>
            <w:r w:rsidRPr="00EA55A5">
              <w:rPr>
                <w:rFonts w:eastAsia="Times New Roman"/>
                <w:lang w:eastAsia="pt-BR"/>
              </w:rPr>
              <w:t>A presente contratação faz-se necessária para adequações das UBS às necessidades diárias, sendo que os móveis planejados substituirão os mobiliários que encontram-se sucateados, necessitando serem trocados, para assegurar  o perfeito funcionamento das Unidades de Saúde, além de atender às diversas exigências da Vigilância Sanitária Municipal.</w:t>
            </w:r>
          </w:p>
          <w:p w:rsidR="00F630C3" w:rsidRPr="00EA55A5" w:rsidRDefault="00F630C3" w:rsidP="00F630C3">
            <w:pPr>
              <w:ind w:firstLine="567"/>
              <w:jc w:val="both"/>
              <w:rPr>
                <w:rFonts w:eastAsia="Times New Roman"/>
                <w:lang w:eastAsia="pt-BR"/>
              </w:rPr>
            </w:pPr>
            <w:r w:rsidRPr="00EA55A5">
              <w:t xml:space="preserve">A Saúde no Brasil é um sistema de importância reconhecida, tanto por sua estrutura organizacional, quanto pelos benefícios proporcionados à população na utilização de seus serviços. É constituído por lei, com obrigação de distribuição igualitária. </w:t>
            </w:r>
          </w:p>
          <w:p w:rsidR="00F630C3" w:rsidRPr="00EA55A5" w:rsidRDefault="00F630C3" w:rsidP="00F630C3">
            <w:pPr>
              <w:ind w:firstLine="567"/>
              <w:jc w:val="both"/>
              <w:rPr>
                <w:rFonts w:eastAsia="Times New Roman"/>
                <w:lang w:eastAsia="pt-BR"/>
              </w:rPr>
            </w:pPr>
            <w:r w:rsidRPr="00EA55A5">
              <w:rPr>
                <w:rFonts w:eastAsia="Times New Roman"/>
                <w:lang w:eastAsia="pt-BR"/>
              </w:rPr>
              <w:t>Portanto, entende-se que as mudanças e adequações propostas neste instrumento são imprescindíveis para efetivação dos atendimentos e promoção da saúde aos munícipes utilizadores dos Sistema Único de Saúde (SUS).</w:t>
            </w:r>
          </w:p>
        </w:tc>
      </w:tr>
    </w:tbl>
    <w:p w:rsidR="00F77521" w:rsidRPr="00EA55A5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>2. REQUISITOS DA CONTRATAÇÃO</w:t>
            </w:r>
          </w:p>
        </w:tc>
      </w:tr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FC" w:rsidRPr="00EA55A5" w:rsidRDefault="00237F39" w:rsidP="003B11A3">
            <w:pPr>
              <w:ind w:firstLine="567"/>
              <w:jc w:val="both"/>
              <w:rPr>
                <w:color w:val="FF0000"/>
              </w:rPr>
            </w:pPr>
            <w:r w:rsidRPr="00EA55A5">
              <w:t>A empresa licitante deverá apresentar a</w:t>
            </w:r>
            <w:r w:rsidRPr="00EA55A5">
              <w:rPr>
                <w:bCs/>
                <w:color w:val="000000"/>
              </w:rPr>
              <w:t xml:space="preserve">testado de Aptidão, emitido por pessoa jurídica de direito público ou privado comprovando a capacidade de honrar os compromissos e prazos contratuais firmados com o Poder Público ou Privado. </w:t>
            </w:r>
            <w:r w:rsidRPr="00EA55A5">
              <w:rPr>
                <w:bCs/>
              </w:rPr>
              <w:t>O(s) atestado(s) deve(m) ser emitido(s) em papel timbrado da empresa que contratou a licitante, assinado por seu representante legal, discriminando o teor da contratação e os dados da empresa contratada.</w:t>
            </w:r>
          </w:p>
        </w:tc>
      </w:tr>
    </w:tbl>
    <w:p w:rsidR="00F77521" w:rsidRPr="00EA55A5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>3. LEVANTAMENTO DE MERCADO</w:t>
            </w:r>
          </w:p>
        </w:tc>
      </w:tr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EA55A5" w:rsidRDefault="00D75990" w:rsidP="00173384">
            <w:pPr>
              <w:ind w:firstLine="567"/>
              <w:jc w:val="both"/>
            </w:pPr>
            <w:r w:rsidRPr="00EA55A5">
              <w:t>O levantamento d</w:t>
            </w:r>
            <w:r w:rsidR="00A06F04" w:rsidRPr="00EA55A5">
              <w:t>e mercado consiste</w:t>
            </w:r>
            <w:r w:rsidRPr="00EA55A5">
              <w:t xml:space="preserve"> na média de preços alcançada com no mínimo 03 (três) orçamentos,</w:t>
            </w:r>
            <w:r w:rsidR="00371EFC" w:rsidRPr="00EA55A5">
              <w:t xml:space="preserve"> </w:t>
            </w:r>
            <w:r w:rsidR="00A06F04" w:rsidRPr="00EA55A5">
              <w:t>l</w:t>
            </w:r>
            <w:r w:rsidR="00173384" w:rsidRPr="00EA55A5">
              <w:t>evantados junto a fornecedores.</w:t>
            </w:r>
          </w:p>
        </w:tc>
      </w:tr>
    </w:tbl>
    <w:p w:rsidR="00F77521" w:rsidRPr="00EA55A5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>4. DESCRIÇÃO DA SOLUÇÃO COMO UM TODO</w:t>
            </w:r>
          </w:p>
        </w:tc>
      </w:tr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605" w:rsidRDefault="00005CEE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b/>
                <w:lang w:eastAsia="pt-BR"/>
              </w:rPr>
            </w:pPr>
            <w:r w:rsidRPr="005F6A8C">
              <w:rPr>
                <w:rFonts w:eastAsia="Times New Roman"/>
                <w:lang w:eastAsia="pt-BR"/>
              </w:rPr>
              <w:t xml:space="preserve">O Certame se dará com a apresentação </w:t>
            </w:r>
            <w:r w:rsidRPr="00005CEE">
              <w:rPr>
                <w:rFonts w:eastAsia="Times New Roman"/>
                <w:lang w:eastAsia="pt-BR"/>
              </w:rPr>
              <w:t>de Lote Único,</w:t>
            </w:r>
            <w:r>
              <w:rPr>
                <w:rFonts w:eastAsia="Times New Roman"/>
                <w:lang w:eastAsia="pt-BR"/>
              </w:rPr>
              <w:t xml:space="preserve"> que compreenderá </w:t>
            </w:r>
            <w:r w:rsidRPr="00005CEE">
              <w:rPr>
                <w:rFonts w:eastAsia="Times New Roman"/>
                <w:lang w:eastAsia="pt-BR"/>
              </w:rPr>
              <w:lastRenderedPageBreak/>
              <w:t xml:space="preserve">todos os móveis, visando a padronização, qualidade e fiscalização dos móveis planejados para cada ambiente das respectivas UBS. </w:t>
            </w:r>
            <w:r w:rsidRPr="00005CEE">
              <w:rPr>
                <w:lang w:eastAsia="pt-BR"/>
              </w:rPr>
              <w:t>Desta forma, a Empresa ganhadora do Lote deverá estar habilitada a confeccionar e fornecer todos os móveis relacionados no Lote, sendo que a confecção será realizada parceladamente, por Unidade de Saúde, de acordo com a Autorização de Fornecimento, visto que atualmente algumas Unidades de Saúde estão passando por reforma; por se tratar de Ata de Registro de Preços com validade de 01 (um) ano</w:t>
            </w:r>
          </w:p>
          <w:p w:rsidR="00005CEE" w:rsidRDefault="00005CEE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  <w:b/>
              </w:rPr>
            </w:pP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  <w:b/>
              </w:rPr>
            </w:pPr>
            <w:r w:rsidRPr="00EA55A5">
              <w:rPr>
                <w:rFonts w:eastAsia="ArialUnicodeMS"/>
                <w:b/>
              </w:rPr>
              <w:t>Da Confecção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</w:rPr>
            </w:pPr>
          </w:p>
          <w:p w:rsidR="00B60DA3" w:rsidRPr="00EA55A5" w:rsidRDefault="00005CEE" w:rsidP="00B60DA3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>A empresa ganhadora do</w:t>
            </w:r>
            <w:r w:rsidRPr="009F70B1">
              <w:t xml:space="preserve"> Lote deverá incluir no valor dos móveis todos os gastos com mão de obra (confecção e instalação), transporte e materiais, sendo eles o MDF, parafuros, cola, cavilhas, puxadores, acabamentos, e demais materiais que se fizerem necessários</w:t>
            </w:r>
            <w:r w:rsidR="00B60DA3" w:rsidRPr="00EA55A5">
              <w:t>.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</w:rPr>
            </w:pPr>
            <w:r w:rsidRPr="00EA55A5">
              <w:rPr>
                <w:rFonts w:eastAsia="Times New Roman"/>
                <w:lang w:eastAsia="pt-BR"/>
              </w:rPr>
              <w:t>A Contratada deverá apresentar uma amostra do MDF 100% para prévia avaliação e aprovação do material pela Contratante.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</w:rPr>
            </w:pPr>
            <w:r w:rsidRPr="00EA55A5">
              <w:rPr>
                <w:rFonts w:eastAsia="Times New Roman"/>
                <w:lang w:eastAsia="pt-BR"/>
              </w:rPr>
              <w:t>A Contratada deverá iniciar a confecção imediatamente após a aprovação do material e recebimento da Autorização de Fornecimento, por e-mail ou qualquer outro meio de comunicação irrefutável.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</w:rPr>
            </w:pP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  <w:b/>
              </w:rPr>
            </w:pPr>
            <w:r w:rsidRPr="00EA55A5">
              <w:rPr>
                <w:rFonts w:eastAsia="ArialUnicodeMS"/>
                <w:b/>
              </w:rPr>
              <w:t>Da Entrega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</w:rPr>
            </w:pPr>
          </w:p>
          <w:p w:rsidR="00B60DA3" w:rsidRPr="00EA55A5" w:rsidRDefault="00005CEE" w:rsidP="00B60DA3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 xml:space="preserve">A empresa vencedora do </w:t>
            </w:r>
            <w:r w:rsidR="00B60DA3" w:rsidRPr="00EA55A5">
              <w:t>Lote deverá providenciar frete ou deslocar por meios próprios os móveis, assegurando a integridade destes até o destino final.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</w:pPr>
            <w:r w:rsidRPr="00EA55A5">
              <w:t>A empresa vencedora deverá substituir qualquer mobiliário do respectivo Lote ou parte deste em caso de dano ocasionado pelo transporte inadequado do mesmo.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 New Roman"/>
                <w:shd w:val="clear" w:color="auto" w:fill="FFFFFF"/>
                <w:lang w:eastAsia="pt-BR"/>
              </w:rPr>
            </w:pPr>
            <w:r w:rsidRPr="00EA55A5">
              <w:rPr>
                <w:rFonts w:eastAsia="Times New Roman"/>
                <w:shd w:val="clear" w:color="auto" w:fill="FFFFFF"/>
                <w:lang w:eastAsia="pt-BR"/>
              </w:rPr>
              <w:t>O descarregamento dos móveis será acompanhado pelo Fiscal de cada Unidade de Saúde, que anotará as possíveis ocorrências de maior relevância que poderão implicar na não aceitação do móvel, devendo o Fiscal comunicar imediantamente à Secretaria de Saúde para que esta entre em contato com a empresa e solicite a substituição do móvel avariado ou em desacordo com as especificações no prazo de até 05 (cinco) dias corridos.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 New Roman"/>
                <w:shd w:val="clear" w:color="auto" w:fill="FFFFFF"/>
                <w:lang w:eastAsia="pt-BR"/>
              </w:rPr>
            </w:pPr>
            <w:r w:rsidRPr="00EA55A5">
              <w:rPr>
                <w:rFonts w:eastAsia="Times New Roman"/>
                <w:shd w:val="clear" w:color="auto" w:fill="FFFFFF"/>
                <w:lang w:eastAsia="pt-BR"/>
              </w:rPr>
              <w:t>A entrega, montagem e instalação dos móveis nas UBS deverá ocorrer das 07h00 às 16h00, em dias úteis, ou conforme horário de funcionamento das Unidades Básicas de Saúde.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</w:pPr>
            <w:r w:rsidRPr="00EA55A5">
              <w:t>A execução do contrato será acompanhada por um servidor e/ou comissão, previamente designados pelo Prefeitura Municipal de Venda Nova do Imigrante, para proceder à fiscalização, nos termos do art. 67 da Lei nº 8.666/1993.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</w:rPr>
            </w:pPr>
            <w:r w:rsidRPr="00EA55A5">
              <w:t>As decisões e providências que ultrapassarem a competência da Comissão deverão ser solicitadas a seus superiores em tempo hábil para adoção das medidas convenientes.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</w:rPr>
            </w:pP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  <w:b/>
              </w:rPr>
            </w:pPr>
            <w:r w:rsidRPr="00EA55A5">
              <w:rPr>
                <w:rFonts w:eastAsia="Times New Roman"/>
                <w:b/>
                <w:lang w:eastAsia="pt-BR"/>
              </w:rPr>
              <w:t>Da Montagem e Instalação dos móveis planejados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</w:rPr>
            </w:pP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</w:pPr>
            <w:r w:rsidRPr="00EA55A5">
              <w:t>A empresa vencedora d</w:t>
            </w:r>
            <w:r w:rsidR="00005CEE">
              <w:t xml:space="preserve">o </w:t>
            </w:r>
            <w:r w:rsidRPr="00EA55A5">
              <w:t>Lote deverá providenciar a mão de obra para montagem e instalação dos móveis nos respectivos ambientes da UBS, devendo esta dispor de equipe qualificada para tanto.</w:t>
            </w:r>
          </w:p>
          <w:p w:rsidR="00B60DA3" w:rsidRPr="00EA55A5" w:rsidRDefault="000B3601" w:rsidP="00B60DA3">
            <w:pPr>
              <w:autoSpaceDE w:val="0"/>
              <w:autoSpaceDN w:val="0"/>
              <w:adjustRightInd w:val="0"/>
              <w:ind w:firstLine="567"/>
              <w:jc w:val="both"/>
            </w:pPr>
            <w:r>
              <w:t>A empresa vencedora do</w:t>
            </w:r>
            <w:r w:rsidR="00B60DA3" w:rsidRPr="00EA55A5">
              <w:t xml:space="preserve"> Lote deverá arcar com os demais componentes </w:t>
            </w:r>
            <w:r w:rsidR="00B60DA3" w:rsidRPr="00EA55A5">
              <w:lastRenderedPageBreak/>
              <w:t>que se fizerem necessários para montegem e instalação, como parafusos, cavilhas, cola, acabamentos, buchas, etc.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 New Roman"/>
                <w:shd w:val="clear" w:color="auto" w:fill="FFFFFF"/>
                <w:lang w:eastAsia="pt-BR"/>
              </w:rPr>
            </w:pPr>
            <w:r w:rsidRPr="00EA55A5">
              <w:rPr>
                <w:rFonts w:eastAsia="Times New Roman"/>
                <w:lang w:eastAsia="pt-BR"/>
              </w:rPr>
              <w:t xml:space="preserve">A </w:t>
            </w:r>
            <w:r w:rsidRPr="00EA55A5">
              <w:rPr>
                <w:rFonts w:eastAsia="Times New Roman"/>
                <w:shd w:val="clear" w:color="auto" w:fill="FFFFFF"/>
                <w:lang w:eastAsia="pt-BR"/>
              </w:rPr>
              <w:t>montagem e instalação dos móveis será acompanhada pelo Fiscal de cada Unidade de Saúde, que anotará as possíveis ocorrências de maior relevância que poderão implicar na não aceitação dos móveis, devendo o Fiscal comunicar imediantamente à Secretaria de Saúde para que esta entre em contato com a empresa e solicite a substituição ou reparação do móvel avariado, no prazo de até 05 (cinco) dias corridos.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</w:rPr>
            </w:pPr>
            <w:r w:rsidRPr="00EA55A5">
              <w:rPr>
                <w:rFonts w:eastAsia="Times New Roman"/>
                <w:bCs/>
                <w:lang w:eastAsia="pt-BR"/>
              </w:rPr>
              <w:t>A execução total do objeto deste Termo de Referência dar-se-á em até 90 (noventa) dias corridos, após o recebimento da Autorização de Fornecimento, incluindo a confecção, transporte, montagem e instalação nos respectivos locais.</w:t>
            </w:r>
          </w:p>
          <w:p w:rsidR="00B60DA3" w:rsidRPr="00EA55A5" w:rsidRDefault="00B60DA3" w:rsidP="00B60DA3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ArialUnicodeMS"/>
              </w:rPr>
            </w:pPr>
            <w:r w:rsidRPr="00EA55A5">
              <w:rPr>
                <w:rFonts w:eastAsia="Times New Roman"/>
                <w:lang w:eastAsia="pt-BR"/>
              </w:rPr>
              <w:t xml:space="preserve">A Contratada deverá assegurar garantia dos móveis contra defeitos de fabricação e instalação pelo período mínimo de 12 (doze) meses, a contar da data de emissão da Nota Fiscal. </w:t>
            </w:r>
          </w:p>
          <w:p w:rsidR="00F77521" w:rsidRPr="00EA55A5" w:rsidRDefault="002E5B71" w:rsidP="0072776B">
            <w:pPr>
              <w:ind w:firstLine="567"/>
              <w:jc w:val="both"/>
            </w:pPr>
            <w:r w:rsidRPr="00EA55A5">
              <w:t xml:space="preserve">A Licitação, no estilo menor preço </w:t>
            </w:r>
            <w:r w:rsidR="00B60DA3" w:rsidRPr="00EA55A5">
              <w:t>de itens</w:t>
            </w:r>
            <w:r w:rsidR="0072776B" w:rsidRPr="00EA55A5">
              <w:t xml:space="preserve"> por</w:t>
            </w:r>
            <w:r w:rsidRPr="00EA55A5">
              <w:t xml:space="preserve"> lote, visa a disputa de lances entre empresas, fazendo com que a média de preços caia o máximo possível, </w:t>
            </w:r>
            <w:r w:rsidR="00BE6FB1" w:rsidRPr="00EA55A5">
              <w:t xml:space="preserve">otimizando assim a </w:t>
            </w:r>
            <w:r w:rsidRPr="00EA55A5">
              <w:t>utilizaç</w:t>
            </w:r>
            <w:r w:rsidR="00C61E3C" w:rsidRPr="00EA55A5">
              <w:t>ão dos recur</w:t>
            </w:r>
            <w:r w:rsidRPr="00EA55A5">
              <w:t xml:space="preserve">sos da administração pública </w:t>
            </w:r>
            <w:r w:rsidR="00E23AAD" w:rsidRPr="00EA55A5">
              <w:t>para a aquisição dos materiais.</w:t>
            </w:r>
          </w:p>
        </w:tc>
      </w:tr>
    </w:tbl>
    <w:p w:rsidR="0072776B" w:rsidRPr="00EA55A5" w:rsidRDefault="0072776B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>5. ESTIMATIVA DAS QUANTIDADES</w:t>
            </w:r>
          </w:p>
        </w:tc>
      </w:tr>
      <w:tr w:rsidR="00F77521" w:rsidRPr="00EA55A5" w:rsidTr="00B60DA3">
        <w:trPr>
          <w:trHeight w:val="605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50D" w:rsidRPr="00EA55A5" w:rsidRDefault="00B60DA3" w:rsidP="00B60DA3">
            <w:pPr>
              <w:widowControl w:val="0"/>
              <w:ind w:firstLine="567"/>
              <w:jc w:val="both"/>
              <w:rPr>
                <w:rFonts w:eastAsia="Calibri"/>
                <w:color w:val="FF0000"/>
              </w:rPr>
            </w:pPr>
            <w:r w:rsidRPr="00EA55A5">
              <w:t>A especificação do objeto e quantitativos encontram-se no Pedido de Compras nº.</w:t>
            </w:r>
            <w:r w:rsidRPr="00EA55A5">
              <w:rPr>
                <w:rFonts w:eastAsia="Calibri"/>
                <w:color w:val="FF0000"/>
              </w:rPr>
              <w:t xml:space="preserve"> </w:t>
            </w:r>
            <w:r w:rsidRPr="00EA55A5">
              <w:t>070/2021 (Secretaria Municipal de Saúde).</w:t>
            </w:r>
          </w:p>
        </w:tc>
      </w:tr>
    </w:tbl>
    <w:p w:rsidR="00F77521" w:rsidRPr="00EA55A5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>6. ESTIMATIVA DO VALOR DA CONTRATAÇÃO</w:t>
            </w:r>
          </w:p>
        </w:tc>
      </w:tr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EA55A5" w:rsidRDefault="00C61E3C" w:rsidP="00EA55A5">
            <w:pPr>
              <w:widowControl w:val="0"/>
              <w:ind w:firstLine="567"/>
              <w:jc w:val="both"/>
              <w:rPr>
                <w:rFonts w:eastAsia="Calibri"/>
              </w:rPr>
            </w:pPr>
            <w:r w:rsidRPr="00EA55A5">
              <w:t xml:space="preserve">A estimativa de valor </w:t>
            </w:r>
            <w:r w:rsidR="00173384" w:rsidRPr="00EA55A5">
              <w:t xml:space="preserve">médio </w:t>
            </w:r>
            <w:r w:rsidRPr="00EA55A5">
              <w:t xml:space="preserve">da contratação é </w:t>
            </w:r>
            <w:r w:rsidR="00461991" w:rsidRPr="00EA55A5">
              <w:t xml:space="preserve">de aproximadamente R$ </w:t>
            </w:r>
            <w:r w:rsidR="00EA55A5" w:rsidRPr="00EA55A5">
              <w:t>194.794,01</w:t>
            </w:r>
            <w:r w:rsidR="00461991" w:rsidRPr="00EA55A5">
              <w:t>, baseada na busca p</w:t>
            </w:r>
            <w:r w:rsidR="0046117F" w:rsidRPr="00EA55A5">
              <w:t>ré</w:t>
            </w:r>
            <w:r w:rsidR="00461991" w:rsidRPr="00EA55A5">
              <w:t>via de cotações, suscetível a alterações durante a realização do Certame.</w:t>
            </w:r>
          </w:p>
        </w:tc>
      </w:tr>
    </w:tbl>
    <w:p w:rsidR="00F77521" w:rsidRPr="00EA55A5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>7. PARCELAMENTO OU NÃO DA SOLUÇÃO</w:t>
            </w:r>
          </w:p>
        </w:tc>
      </w:tr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EA55A5" w:rsidRDefault="003B29CD" w:rsidP="000B3601">
            <w:pPr>
              <w:widowControl w:val="0"/>
              <w:ind w:firstLine="567"/>
              <w:jc w:val="both"/>
              <w:rPr>
                <w:rFonts w:eastAsia="Calibri"/>
                <w:color w:val="FF0000"/>
              </w:rPr>
            </w:pPr>
            <w:r w:rsidRPr="00EA55A5">
              <w:rPr>
                <w:rFonts w:eastAsia="Calibri"/>
              </w:rPr>
              <w:t xml:space="preserve">A licitação será </w:t>
            </w:r>
            <w:r w:rsidR="006D4B68" w:rsidRPr="00EA55A5">
              <w:rPr>
                <w:rFonts w:eastAsia="Calibri"/>
              </w:rPr>
              <w:t xml:space="preserve">dividida </w:t>
            </w:r>
            <w:r w:rsidR="00EA55A5" w:rsidRPr="00EA55A5">
              <w:rPr>
                <w:rFonts w:eastAsia="Calibri"/>
              </w:rPr>
              <w:t>em</w:t>
            </w:r>
            <w:r w:rsidR="000B3601">
              <w:rPr>
                <w:rFonts w:eastAsia="Calibri"/>
              </w:rPr>
              <w:t xml:space="preserve"> Único Lote, </w:t>
            </w:r>
            <w:r w:rsidR="000B3601">
              <w:rPr>
                <w:rFonts w:eastAsia="Times New Roman"/>
                <w:lang w:eastAsia="pt-BR"/>
              </w:rPr>
              <w:t>visando a padronização, qualidade</w:t>
            </w:r>
            <w:r w:rsidR="000B3601" w:rsidRPr="009F70B1">
              <w:rPr>
                <w:rFonts w:eastAsia="Times New Roman"/>
                <w:lang w:eastAsia="pt-BR"/>
              </w:rPr>
              <w:t xml:space="preserve"> </w:t>
            </w:r>
            <w:r w:rsidR="000B3601">
              <w:rPr>
                <w:rFonts w:eastAsia="Times New Roman"/>
                <w:lang w:eastAsia="pt-BR"/>
              </w:rPr>
              <w:t xml:space="preserve">e fiscalização dos </w:t>
            </w:r>
            <w:r w:rsidR="000B3601" w:rsidRPr="009F70B1">
              <w:rPr>
                <w:rFonts w:eastAsia="Times New Roman"/>
                <w:lang w:eastAsia="pt-BR"/>
              </w:rPr>
              <w:t>móveis planejados para ca</w:t>
            </w:r>
            <w:r w:rsidR="000B3601">
              <w:rPr>
                <w:rFonts w:eastAsia="Times New Roman"/>
                <w:lang w:eastAsia="pt-BR"/>
              </w:rPr>
              <w:t>da ambiente das respectivas UBS.</w:t>
            </w:r>
          </w:p>
        </w:tc>
      </w:tr>
    </w:tbl>
    <w:p w:rsidR="00F77521" w:rsidRPr="00EA55A5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>8. CONTRATAÇÕES CORRELATAS E/OU INTERDEPENDENTES</w:t>
            </w:r>
          </w:p>
        </w:tc>
      </w:tr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EA55A5" w:rsidRDefault="006D4B68" w:rsidP="0072776B">
            <w:pPr>
              <w:widowControl w:val="0"/>
              <w:ind w:firstLine="567"/>
              <w:jc w:val="both"/>
              <w:rPr>
                <w:rFonts w:eastAsia="Calibri"/>
              </w:rPr>
            </w:pPr>
            <w:r w:rsidRPr="00EA55A5">
              <w:rPr>
                <w:rFonts w:eastAsia="Calibri"/>
              </w:rPr>
              <w:t>Não há a necessidade de contratações/aquisições correlatas ao objeto ora debatido.</w:t>
            </w:r>
          </w:p>
        </w:tc>
      </w:tr>
    </w:tbl>
    <w:p w:rsidR="00F77521" w:rsidRPr="00EA55A5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>9. ALINHAMENTO ENTRE A CONTRATAÇÃO E O PLANEJAMENTO</w:t>
            </w:r>
          </w:p>
        </w:tc>
      </w:tr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C8D" w:rsidRPr="00EA55A5" w:rsidRDefault="00017FF6" w:rsidP="00EA55A5">
            <w:pPr>
              <w:ind w:firstLine="567"/>
              <w:jc w:val="both"/>
            </w:pPr>
            <w:r w:rsidRPr="00EA55A5">
              <w:t xml:space="preserve">As despesas inerentes a este </w:t>
            </w:r>
            <w:r w:rsidR="00EA55A5" w:rsidRPr="00EA55A5">
              <w:t>objeto correrão à conta da dotação</w:t>
            </w:r>
            <w:r w:rsidRPr="00EA55A5">
              <w:t>:</w:t>
            </w:r>
          </w:p>
          <w:p w:rsidR="00017FF6" w:rsidRPr="00EA55A5" w:rsidRDefault="008E1C8D" w:rsidP="008E1C8D">
            <w:pPr>
              <w:jc w:val="both"/>
            </w:pPr>
            <w:r w:rsidRPr="00EA55A5">
              <w:rPr>
                <w:b/>
              </w:rPr>
              <w:t>Secretaria Municipal</w:t>
            </w:r>
            <w:r w:rsidR="00017FF6" w:rsidRPr="00EA55A5">
              <w:rPr>
                <w:b/>
              </w:rPr>
              <w:t xml:space="preserve"> de Saúde:</w:t>
            </w:r>
          </w:p>
          <w:p w:rsidR="00EA55A5" w:rsidRPr="00EA55A5" w:rsidRDefault="00EA55A5" w:rsidP="00EA55A5">
            <w:pPr>
              <w:jc w:val="both"/>
            </w:pPr>
            <w:r w:rsidRPr="00EA55A5">
              <w:t>- MANUTENÇÃO DAS ATIVIDADES DA ATENÇÃO BÁSICA – SUS</w:t>
            </w:r>
          </w:p>
          <w:p w:rsidR="00F77521" w:rsidRPr="00EA55A5" w:rsidRDefault="00EA55A5" w:rsidP="00017FF6">
            <w:pPr>
              <w:jc w:val="both"/>
            </w:pPr>
            <w:r w:rsidRPr="00EA55A5">
              <w:t>Equipamento e Material Permanente: 0000036-12110000000.</w:t>
            </w:r>
          </w:p>
        </w:tc>
      </w:tr>
    </w:tbl>
    <w:p w:rsidR="00F77521" w:rsidRPr="00EA55A5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>10. RESULTADOS PRETENDIDOS</w:t>
            </w:r>
          </w:p>
        </w:tc>
      </w:tr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EA55A5" w:rsidRDefault="00AB4599" w:rsidP="00EA55A5">
            <w:pPr>
              <w:ind w:firstLine="567"/>
              <w:jc w:val="both"/>
              <w:rPr>
                <w:rFonts w:eastAsia="Times New Roman"/>
                <w:lang w:eastAsia="pt-BR"/>
              </w:rPr>
            </w:pPr>
            <w:r w:rsidRPr="00EA55A5">
              <w:t>Com esta</w:t>
            </w:r>
            <w:r w:rsidR="00CF5C26" w:rsidRPr="00EA55A5">
              <w:t>s aquisições</w:t>
            </w:r>
            <w:r w:rsidRPr="00EA55A5">
              <w:t xml:space="preserve"> objetiva</w:t>
            </w:r>
            <w:r w:rsidR="00CF5C26" w:rsidRPr="00EA55A5">
              <w:t>m</w:t>
            </w:r>
            <w:r w:rsidRPr="00EA55A5">
              <w:t>-se</w:t>
            </w:r>
            <w:r w:rsidR="00CF5C26" w:rsidRPr="00EA55A5">
              <w:t xml:space="preserve"> </w:t>
            </w:r>
            <w:r w:rsidR="00EA55A5" w:rsidRPr="00EA55A5">
              <w:t>substituir</w:t>
            </w:r>
            <w:r w:rsidR="00EA55A5" w:rsidRPr="00EA55A5">
              <w:rPr>
                <w:rFonts w:eastAsia="Times New Roman"/>
                <w:lang w:eastAsia="pt-BR"/>
              </w:rPr>
              <w:t xml:space="preserve"> os mobiliários que encontram-se sucateados, necessitando serem trocados, para assegurar o perfeito funcionamento das Unidades de Saúde, além de atender às diversas exigências da Vigilância Sanitária Municipal.</w:t>
            </w:r>
          </w:p>
        </w:tc>
      </w:tr>
    </w:tbl>
    <w:p w:rsidR="00F77521" w:rsidRPr="00EA55A5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 xml:space="preserve">11. </w:t>
            </w:r>
            <w:r w:rsidRPr="00EA55A5">
              <w:rPr>
                <w:rFonts w:eastAsia="Calibri"/>
                <w:b/>
              </w:rPr>
              <w:t>PROVIDÊNCIAS A SEREM ADOTADAS</w:t>
            </w:r>
          </w:p>
        </w:tc>
      </w:tr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EA55A5" w:rsidRDefault="00AB4599" w:rsidP="00495CA7">
            <w:pPr>
              <w:widowControl w:val="0"/>
              <w:ind w:firstLine="567"/>
              <w:jc w:val="both"/>
              <w:rPr>
                <w:rFonts w:eastAsia="Calibri"/>
              </w:rPr>
            </w:pPr>
            <w:r w:rsidRPr="00EA55A5">
              <w:rPr>
                <w:rFonts w:eastAsia="Calibri"/>
              </w:rPr>
              <w:lastRenderedPageBreak/>
              <w:t>Não há providências a serem adotadas pela administração previamente à celebração do contrato, inclusive quanto à capacitação de servidores ou de empregados para fiscalização e gestão contratual ou adequação do ambiente da organização.</w:t>
            </w:r>
          </w:p>
        </w:tc>
      </w:tr>
    </w:tbl>
    <w:p w:rsidR="00F77521" w:rsidRPr="00EA55A5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>12. IMPACTOS AMBIENTAIS</w:t>
            </w:r>
          </w:p>
        </w:tc>
      </w:tr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521" w:rsidRPr="00EA55A5" w:rsidRDefault="00EA55A5" w:rsidP="00E83605">
            <w:pPr>
              <w:widowControl w:val="0"/>
              <w:ind w:firstLine="567"/>
              <w:jc w:val="both"/>
              <w:rPr>
                <w:rFonts w:eastAsia="Calibri"/>
              </w:rPr>
            </w:pPr>
            <w:r w:rsidRPr="00EA55A5">
              <w:rPr>
                <w:rFonts w:eastAsia="Calibri"/>
              </w:rPr>
              <w:t>Em regra, não se vislumbra impactos ambientais decorrentes da contratação, tendo em vista que o material será adquirido</w:t>
            </w:r>
            <w:r w:rsidR="00E83605">
              <w:rPr>
                <w:rFonts w:eastAsia="Calibri"/>
              </w:rPr>
              <w:t xml:space="preserve"> de empresas licenciadas para o fornecimento </w:t>
            </w:r>
            <w:r w:rsidRPr="00EA55A5">
              <w:rPr>
                <w:rFonts w:eastAsia="Calibri"/>
              </w:rPr>
              <w:t>dos materiais.</w:t>
            </w:r>
          </w:p>
        </w:tc>
      </w:tr>
    </w:tbl>
    <w:p w:rsidR="00F77521" w:rsidRPr="00EA55A5" w:rsidRDefault="00F77521" w:rsidP="00F77521">
      <w:pPr>
        <w:spacing w:after="0" w:line="240" w:lineRule="auto"/>
        <w:rPr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77521" w:rsidRPr="00EA55A5" w:rsidRDefault="00F77521">
            <w:pPr>
              <w:jc w:val="both"/>
              <w:rPr>
                <w:b/>
              </w:rPr>
            </w:pPr>
            <w:r w:rsidRPr="00EA55A5">
              <w:rPr>
                <w:b/>
              </w:rPr>
              <w:t>13. VIABILIDADE E RAZOABILIDADE DA CONTRATAÇÃO</w:t>
            </w:r>
          </w:p>
        </w:tc>
      </w:tr>
      <w:tr w:rsidR="00F77521" w:rsidRPr="00EA55A5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A7" w:rsidRPr="00EA55A5" w:rsidRDefault="00495CA7" w:rsidP="00495CA7">
            <w:pPr>
              <w:autoSpaceDE w:val="0"/>
              <w:autoSpaceDN w:val="0"/>
              <w:adjustRightInd w:val="0"/>
              <w:ind w:firstLine="567"/>
              <w:jc w:val="both"/>
            </w:pPr>
            <w:r w:rsidRPr="00EA55A5">
              <w:t>O Estudo Técnico Preliminar</w:t>
            </w:r>
            <w:r w:rsidR="00D75990" w:rsidRPr="00EA55A5">
              <w:t xml:space="preserve"> </w:t>
            </w:r>
            <w:r w:rsidRPr="00EA55A5">
              <w:t>indica</w:t>
            </w:r>
            <w:r w:rsidR="00D75990" w:rsidRPr="00EA55A5">
              <w:t xml:space="preserve"> que esta forma de contratação é perfeitamente viável e que maximiza a probabilidade do alcance dos resultados pretendidos.</w:t>
            </w:r>
          </w:p>
          <w:p w:rsidR="00F77521" w:rsidRPr="00EA55A5" w:rsidRDefault="00D75990" w:rsidP="00495CA7">
            <w:pPr>
              <w:autoSpaceDE w:val="0"/>
              <w:autoSpaceDN w:val="0"/>
              <w:adjustRightInd w:val="0"/>
              <w:ind w:firstLine="567"/>
              <w:jc w:val="both"/>
            </w:pPr>
            <w:r w:rsidRPr="00EA55A5">
              <w:t xml:space="preserve">Diante do exposto a Comissão, a equipe técnica declara ser viável a contratação da solução pretendida, </w:t>
            </w:r>
            <w:r w:rsidRPr="00EA55A5">
              <w:rPr>
                <w:rFonts w:eastAsia="Calibri"/>
              </w:rPr>
              <w:t>com base neste Estudo Técnico Preliminar.</w:t>
            </w:r>
          </w:p>
        </w:tc>
      </w:tr>
    </w:tbl>
    <w:p w:rsidR="00327436" w:rsidRDefault="00327436" w:rsidP="00327436">
      <w:pPr>
        <w:rPr>
          <w:sz w:val="20"/>
          <w:szCs w:val="20"/>
        </w:rPr>
      </w:pPr>
    </w:p>
    <w:p w:rsidR="00327436" w:rsidRPr="00327436" w:rsidRDefault="00327436" w:rsidP="00327436">
      <w:pPr>
        <w:jc w:val="right"/>
      </w:pPr>
      <w:r w:rsidRPr="00327436">
        <w:t>Venda Nova do Imigrante – ES</w:t>
      </w:r>
      <w:r w:rsidRPr="00895F8F">
        <w:rPr>
          <w:color w:val="000000" w:themeColor="text1"/>
        </w:rPr>
        <w:t xml:space="preserve">, </w:t>
      </w:r>
      <w:r w:rsidR="00BD764E">
        <w:rPr>
          <w:color w:val="000000" w:themeColor="text1"/>
        </w:rPr>
        <w:t>28</w:t>
      </w:r>
      <w:r w:rsidRPr="00895F8F">
        <w:rPr>
          <w:color w:val="000000" w:themeColor="text1"/>
        </w:rPr>
        <w:t xml:space="preserve"> de </w:t>
      </w:r>
      <w:r w:rsidR="00BD764E">
        <w:rPr>
          <w:color w:val="000000" w:themeColor="text1"/>
        </w:rPr>
        <w:t>junho</w:t>
      </w:r>
      <w:r w:rsidRPr="00895F8F">
        <w:rPr>
          <w:color w:val="000000" w:themeColor="text1"/>
        </w:rPr>
        <w:t xml:space="preserve"> de 2021.</w:t>
      </w:r>
    </w:p>
    <w:p w:rsidR="00327436" w:rsidRDefault="00327436" w:rsidP="008D7569">
      <w:pPr>
        <w:spacing w:after="0" w:line="240" w:lineRule="auto"/>
        <w:rPr>
          <w:b/>
        </w:rPr>
      </w:pPr>
    </w:p>
    <w:p w:rsidR="0051712C" w:rsidRDefault="0051712C" w:rsidP="008D7569">
      <w:pPr>
        <w:spacing w:after="0" w:line="240" w:lineRule="auto"/>
        <w:rPr>
          <w:b/>
        </w:rPr>
      </w:pPr>
    </w:p>
    <w:p w:rsidR="0051712C" w:rsidRDefault="0051712C" w:rsidP="008D7569">
      <w:pPr>
        <w:spacing w:after="0" w:line="240" w:lineRule="auto"/>
        <w:rPr>
          <w:b/>
        </w:rPr>
      </w:pPr>
    </w:p>
    <w:p w:rsidR="00173384" w:rsidRDefault="00173384" w:rsidP="008D7569">
      <w:pPr>
        <w:spacing w:after="0" w:line="240" w:lineRule="auto"/>
        <w:rPr>
          <w:b/>
        </w:rPr>
      </w:pPr>
    </w:p>
    <w:p w:rsidR="008D7569" w:rsidRPr="00741573" w:rsidRDefault="008D7569" w:rsidP="008D7569">
      <w:pPr>
        <w:spacing w:after="0" w:line="240" w:lineRule="auto"/>
        <w:rPr>
          <w:b/>
        </w:rPr>
      </w:pPr>
    </w:p>
    <w:p w:rsidR="003B7EEF" w:rsidRDefault="003B7EEF" w:rsidP="003B7EEF">
      <w:pPr>
        <w:spacing w:after="0"/>
        <w:jc w:val="center"/>
        <w:rPr>
          <w:b/>
        </w:rPr>
      </w:pPr>
      <w:r>
        <w:rPr>
          <w:b/>
        </w:rPr>
        <w:t>___________</w:t>
      </w:r>
      <w:r w:rsidR="00884221">
        <w:rPr>
          <w:b/>
        </w:rPr>
        <w:t>___________________________</w:t>
      </w:r>
    </w:p>
    <w:p w:rsidR="003B7EEF" w:rsidRDefault="003B7EEF" w:rsidP="003B7EEF">
      <w:pPr>
        <w:pStyle w:val="Recuodecorpodetexto"/>
        <w:tabs>
          <w:tab w:val="left" w:pos="3976"/>
        </w:tabs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MARISE BERNARDA VILELA</w:t>
      </w:r>
    </w:p>
    <w:p w:rsidR="003B7EEF" w:rsidRDefault="003B7EEF" w:rsidP="003B7EEF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SECRETÁRIA MUNICIPAL DE SAÚDE</w:t>
      </w:r>
    </w:p>
    <w:p w:rsidR="003B7EEF" w:rsidRDefault="003B7EEF" w:rsidP="003B7EEF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DECRETO Nº 3290/2019</w:t>
      </w:r>
    </w:p>
    <w:p w:rsidR="003B7EEF" w:rsidRDefault="003B7EEF" w:rsidP="003B7EEF">
      <w:pPr>
        <w:spacing w:after="0"/>
        <w:jc w:val="center"/>
        <w:rPr>
          <w:b/>
          <w:color w:val="000000" w:themeColor="text1"/>
          <w:sz w:val="22"/>
          <w:szCs w:val="22"/>
        </w:rPr>
      </w:pPr>
    </w:p>
    <w:p w:rsidR="00241404" w:rsidRPr="008D7569" w:rsidRDefault="00241404" w:rsidP="00173384">
      <w:pPr>
        <w:spacing w:after="0" w:line="240" w:lineRule="auto"/>
        <w:rPr>
          <w:b/>
          <w:color w:val="FF0000"/>
          <w:sz w:val="22"/>
          <w:szCs w:val="22"/>
        </w:rPr>
      </w:pPr>
    </w:p>
    <w:sectPr w:rsidR="00241404" w:rsidRPr="008D7569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46C" w:rsidRDefault="004B646C" w:rsidP="007749BF">
      <w:pPr>
        <w:spacing w:after="0" w:line="240" w:lineRule="auto"/>
      </w:pPr>
      <w:r>
        <w:separator/>
      </w:r>
    </w:p>
  </w:endnote>
  <w:endnote w:type="continuationSeparator" w:id="0">
    <w:p w:rsidR="004B646C" w:rsidRDefault="004B646C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96EAE" w:rsidRDefault="00896EAE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7F23B0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7F23B0">
              <w:rPr>
                <w:b/>
                <w:bCs/>
                <w:noProof/>
                <w:sz w:val="20"/>
                <w:szCs w:val="20"/>
              </w:rPr>
              <w:t>4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896EAE" w:rsidRPr="00FE615E" w:rsidRDefault="00896EAE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46C" w:rsidRDefault="004B646C" w:rsidP="007749BF">
      <w:pPr>
        <w:spacing w:after="0" w:line="240" w:lineRule="auto"/>
      </w:pPr>
      <w:r>
        <w:separator/>
      </w:r>
    </w:p>
  </w:footnote>
  <w:footnote w:type="continuationSeparator" w:id="0">
    <w:p w:rsidR="004B646C" w:rsidRDefault="004B646C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EAE" w:rsidRDefault="00896EAE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15B79"/>
    <w:multiLevelType w:val="multilevel"/>
    <w:tmpl w:val="EB2445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10AD7CF8"/>
    <w:multiLevelType w:val="hybridMultilevel"/>
    <w:tmpl w:val="376ED832"/>
    <w:lvl w:ilvl="0" w:tplc="7A467000">
      <w:numFmt w:val="bullet"/>
      <w:lvlText w:val="-"/>
      <w:lvlJc w:val="left"/>
      <w:pPr>
        <w:ind w:left="560" w:hanging="98"/>
      </w:pPr>
      <w:rPr>
        <w:rFonts w:ascii="Arial" w:eastAsia="Arial" w:hAnsi="Arial" w:cs="Arial" w:hint="default"/>
        <w:b/>
        <w:bCs/>
        <w:i/>
        <w:iCs/>
        <w:w w:val="100"/>
        <w:sz w:val="16"/>
        <w:szCs w:val="16"/>
        <w:lang w:val="pt-PT" w:eastAsia="en-US" w:bidi="ar-SA"/>
      </w:rPr>
    </w:lvl>
    <w:lvl w:ilvl="1" w:tplc="0EBA455A">
      <w:numFmt w:val="bullet"/>
      <w:lvlText w:val="•"/>
      <w:lvlJc w:val="left"/>
      <w:pPr>
        <w:ind w:left="1676" w:hanging="98"/>
      </w:pPr>
      <w:rPr>
        <w:rFonts w:hint="default"/>
        <w:lang w:val="pt-PT" w:eastAsia="en-US" w:bidi="ar-SA"/>
      </w:rPr>
    </w:lvl>
    <w:lvl w:ilvl="2" w:tplc="0F523196">
      <w:numFmt w:val="bullet"/>
      <w:lvlText w:val="•"/>
      <w:lvlJc w:val="left"/>
      <w:pPr>
        <w:ind w:left="2792" w:hanging="98"/>
      </w:pPr>
      <w:rPr>
        <w:rFonts w:hint="default"/>
        <w:lang w:val="pt-PT" w:eastAsia="en-US" w:bidi="ar-SA"/>
      </w:rPr>
    </w:lvl>
    <w:lvl w:ilvl="3" w:tplc="C1289CDA">
      <w:numFmt w:val="bullet"/>
      <w:lvlText w:val="•"/>
      <w:lvlJc w:val="left"/>
      <w:pPr>
        <w:ind w:left="3908" w:hanging="98"/>
      </w:pPr>
      <w:rPr>
        <w:rFonts w:hint="default"/>
        <w:lang w:val="pt-PT" w:eastAsia="en-US" w:bidi="ar-SA"/>
      </w:rPr>
    </w:lvl>
    <w:lvl w:ilvl="4" w:tplc="E49CDF0C">
      <w:numFmt w:val="bullet"/>
      <w:lvlText w:val="•"/>
      <w:lvlJc w:val="left"/>
      <w:pPr>
        <w:ind w:left="5024" w:hanging="98"/>
      </w:pPr>
      <w:rPr>
        <w:rFonts w:hint="default"/>
        <w:lang w:val="pt-PT" w:eastAsia="en-US" w:bidi="ar-SA"/>
      </w:rPr>
    </w:lvl>
    <w:lvl w:ilvl="5" w:tplc="83EC8D08">
      <w:numFmt w:val="bullet"/>
      <w:lvlText w:val="•"/>
      <w:lvlJc w:val="left"/>
      <w:pPr>
        <w:ind w:left="6140" w:hanging="98"/>
      </w:pPr>
      <w:rPr>
        <w:rFonts w:hint="default"/>
        <w:lang w:val="pt-PT" w:eastAsia="en-US" w:bidi="ar-SA"/>
      </w:rPr>
    </w:lvl>
    <w:lvl w:ilvl="6" w:tplc="D914976E">
      <w:numFmt w:val="bullet"/>
      <w:lvlText w:val="•"/>
      <w:lvlJc w:val="left"/>
      <w:pPr>
        <w:ind w:left="7256" w:hanging="98"/>
      </w:pPr>
      <w:rPr>
        <w:rFonts w:hint="default"/>
        <w:lang w:val="pt-PT" w:eastAsia="en-US" w:bidi="ar-SA"/>
      </w:rPr>
    </w:lvl>
    <w:lvl w:ilvl="7" w:tplc="DB9467E4">
      <w:numFmt w:val="bullet"/>
      <w:lvlText w:val="•"/>
      <w:lvlJc w:val="left"/>
      <w:pPr>
        <w:ind w:left="8372" w:hanging="98"/>
      </w:pPr>
      <w:rPr>
        <w:rFonts w:hint="default"/>
        <w:lang w:val="pt-PT" w:eastAsia="en-US" w:bidi="ar-SA"/>
      </w:rPr>
    </w:lvl>
    <w:lvl w:ilvl="8" w:tplc="F08CD282">
      <w:numFmt w:val="bullet"/>
      <w:lvlText w:val="•"/>
      <w:lvlJc w:val="left"/>
      <w:pPr>
        <w:ind w:left="9488" w:hanging="98"/>
      </w:pPr>
      <w:rPr>
        <w:rFonts w:hint="default"/>
        <w:lang w:val="pt-PT" w:eastAsia="en-US" w:bidi="ar-SA"/>
      </w:rPr>
    </w:lvl>
  </w:abstractNum>
  <w:abstractNum w:abstractNumId="5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41646BF"/>
    <w:multiLevelType w:val="hybridMultilevel"/>
    <w:tmpl w:val="7DAC9354"/>
    <w:lvl w:ilvl="0" w:tplc="8820DD80">
      <w:numFmt w:val="bullet"/>
      <w:lvlText w:val="-"/>
      <w:lvlJc w:val="left"/>
      <w:pPr>
        <w:ind w:left="277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FD8A4360">
      <w:numFmt w:val="bullet"/>
      <w:lvlText w:val="•"/>
      <w:lvlJc w:val="left"/>
      <w:pPr>
        <w:ind w:left="764" w:hanging="98"/>
      </w:pPr>
      <w:rPr>
        <w:lang w:val="pt-PT" w:eastAsia="en-US" w:bidi="ar-SA"/>
      </w:rPr>
    </w:lvl>
    <w:lvl w:ilvl="2" w:tplc="1234A53A">
      <w:numFmt w:val="bullet"/>
      <w:lvlText w:val="•"/>
      <w:lvlJc w:val="left"/>
      <w:pPr>
        <w:ind w:left="1248" w:hanging="98"/>
      </w:pPr>
      <w:rPr>
        <w:lang w:val="pt-PT" w:eastAsia="en-US" w:bidi="ar-SA"/>
      </w:rPr>
    </w:lvl>
    <w:lvl w:ilvl="3" w:tplc="20129A24">
      <w:numFmt w:val="bullet"/>
      <w:lvlText w:val="•"/>
      <w:lvlJc w:val="left"/>
      <w:pPr>
        <w:ind w:left="1732" w:hanging="98"/>
      </w:pPr>
      <w:rPr>
        <w:lang w:val="pt-PT" w:eastAsia="en-US" w:bidi="ar-SA"/>
      </w:rPr>
    </w:lvl>
    <w:lvl w:ilvl="4" w:tplc="E4309F58">
      <w:numFmt w:val="bullet"/>
      <w:lvlText w:val="•"/>
      <w:lvlJc w:val="left"/>
      <w:pPr>
        <w:ind w:left="2216" w:hanging="98"/>
      </w:pPr>
      <w:rPr>
        <w:lang w:val="pt-PT" w:eastAsia="en-US" w:bidi="ar-SA"/>
      </w:rPr>
    </w:lvl>
    <w:lvl w:ilvl="5" w:tplc="728CE750">
      <w:numFmt w:val="bullet"/>
      <w:lvlText w:val="•"/>
      <w:lvlJc w:val="left"/>
      <w:pPr>
        <w:ind w:left="2700" w:hanging="98"/>
      </w:pPr>
      <w:rPr>
        <w:lang w:val="pt-PT" w:eastAsia="en-US" w:bidi="ar-SA"/>
      </w:rPr>
    </w:lvl>
    <w:lvl w:ilvl="6" w:tplc="8A462E08">
      <w:numFmt w:val="bullet"/>
      <w:lvlText w:val="•"/>
      <w:lvlJc w:val="left"/>
      <w:pPr>
        <w:ind w:left="3184" w:hanging="98"/>
      </w:pPr>
      <w:rPr>
        <w:lang w:val="pt-PT" w:eastAsia="en-US" w:bidi="ar-SA"/>
      </w:rPr>
    </w:lvl>
    <w:lvl w:ilvl="7" w:tplc="4922ED8C">
      <w:numFmt w:val="bullet"/>
      <w:lvlText w:val="•"/>
      <w:lvlJc w:val="left"/>
      <w:pPr>
        <w:ind w:left="3668" w:hanging="98"/>
      </w:pPr>
      <w:rPr>
        <w:lang w:val="pt-PT" w:eastAsia="en-US" w:bidi="ar-SA"/>
      </w:rPr>
    </w:lvl>
    <w:lvl w:ilvl="8" w:tplc="D6A87750">
      <w:numFmt w:val="bullet"/>
      <w:lvlText w:val="•"/>
      <w:lvlJc w:val="left"/>
      <w:pPr>
        <w:ind w:left="4152" w:hanging="98"/>
      </w:pPr>
      <w:rPr>
        <w:lang w:val="pt-PT" w:eastAsia="en-US" w:bidi="ar-SA"/>
      </w:rPr>
    </w:lvl>
  </w:abstractNum>
  <w:abstractNum w:abstractNumId="7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1BC22369"/>
    <w:multiLevelType w:val="hybridMultilevel"/>
    <w:tmpl w:val="5C56D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1F5ACC"/>
    <w:multiLevelType w:val="multilevel"/>
    <w:tmpl w:val="11C28E0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4">
    <w:nsid w:val="2C266626"/>
    <w:multiLevelType w:val="multilevel"/>
    <w:tmpl w:val="F92218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436A7A4A"/>
    <w:multiLevelType w:val="hybridMultilevel"/>
    <w:tmpl w:val="9168C5FA"/>
    <w:lvl w:ilvl="0" w:tplc="C2BC295E">
      <w:numFmt w:val="bullet"/>
      <w:lvlText w:val="-"/>
      <w:lvlJc w:val="left"/>
      <w:pPr>
        <w:ind w:left="180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848EE372">
      <w:numFmt w:val="bullet"/>
      <w:lvlText w:val="•"/>
      <w:lvlJc w:val="left"/>
      <w:pPr>
        <w:ind w:left="674" w:hanging="98"/>
      </w:pPr>
      <w:rPr>
        <w:rFonts w:hint="default"/>
        <w:lang w:val="pt-PT" w:eastAsia="en-US" w:bidi="ar-SA"/>
      </w:rPr>
    </w:lvl>
    <w:lvl w:ilvl="2" w:tplc="406250F0">
      <w:numFmt w:val="bullet"/>
      <w:lvlText w:val="•"/>
      <w:lvlJc w:val="left"/>
      <w:pPr>
        <w:ind w:left="1168" w:hanging="98"/>
      </w:pPr>
      <w:rPr>
        <w:rFonts w:hint="default"/>
        <w:lang w:val="pt-PT" w:eastAsia="en-US" w:bidi="ar-SA"/>
      </w:rPr>
    </w:lvl>
    <w:lvl w:ilvl="3" w:tplc="772EC166">
      <w:numFmt w:val="bullet"/>
      <w:lvlText w:val="•"/>
      <w:lvlJc w:val="left"/>
      <w:pPr>
        <w:ind w:left="1662" w:hanging="98"/>
      </w:pPr>
      <w:rPr>
        <w:rFonts w:hint="default"/>
        <w:lang w:val="pt-PT" w:eastAsia="en-US" w:bidi="ar-SA"/>
      </w:rPr>
    </w:lvl>
    <w:lvl w:ilvl="4" w:tplc="E4705D48">
      <w:numFmt w:val="bullet"/>
      <w:lvlText w:val="•"/>
      <w:lvlJc w:val="left"/>
      <w:pPr>
        <w:ind w:left="2156" w:hanging="98"/>
      </w:pPr>
      <w:rPr>
        <w:rFonts w:hint="default"/>
        <w:lang w:val="pt-PT" w:eastAsia="en-US" w:bidi="ar-SA"/>
      </w:rPr>
    </w:lvl>
    <w:lvl w:ilvl="5" w:tplc="0002C8D4">
      <w:numFmt w:val="bullet"/>
      <w:lvlText w:val="•"/>
      <w:lvlJc w:val="left"/>
      <w:pPr>
        <w:ind w:left="2650" w:hanging="98"/>
      </w:pPr>
      <w:rPr>
        <w:rFonts w:hint="default"/>
        <w:lang w:val="pt-PT" w:eastAsia="en-US" w:bidi="ar-SA"/>
      </w:rPr>
    </w:lvl>
    <w:lvl w:ilvl="6" w:tplc="F0D243CA">
      <w:numFmt w:val="bullet"/>
      <w:lvlText w:val="•"/>
      <w:lvlJc w:val="left"/>
      <w:pPr>
        <w:ind w:left="3144" w:hanging="98"/>
      </w:pPr>
      <w:rPr>
        <w:rFonts w:hint="default"/>
        <w:lang w:val="pt-PT" w:eastAsia="en-US" w:bidi="ar-SA"/>
      </w:rPr>
    </w:lvl>
    <w:lvl w:ilvl="7" w:tplc="29AC2B20">
      <w:numFmt w:val="bullet"/>
      <w:lvlText w:val="•"/>
      <w:lvlJc w:val="left"/>
      <w:pPr>
        <w:ind w:left="3638" w:hanging="98"/>
      </w:pPr>
      <w:rPr>
        <w:rFonts w:hint="default"/>
        <w:lang w:val="pt-PT" w:eastAsia="en-US" w:bidi="ar-SA"/>
      </w:rPr>
    </w:lvl>
    <w:lvl w:ilvl="8" w:tplc="BBA2D2A4">
      <w:numFmt w:val="bullet"/>
      <w:lvlText w:val="•"/>
      <w:lvlJc w:val="left"/>
      <w:pPr>
        <w:ind w:left="4132" w:hanging="98"/>
      </w:pPr>
      <w:rPr>
        <w:rFonts w:hint="default"/>
        <w:lang w:val="pt-PT" w:eastAsia="en-US" w:bidi="ar-SA"/>
      </w:rPr>
    </w:lvl>
  </w:abstractNum>
  <w:abstractNum w:abstractNumId="18">
    <w:nsid w:val="456E51FE"/>
    <w:multiLevelType w:val="multilevel"/>
    <w:tmpl w:val="A1AE338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65147CCE"/>
    <w:multiLevelType w:val="hybridMultilevel"/>
    <w:tmpl w:val="5B7C2B7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697E41FC"/>
    <w:multiLevelType w:val="multilevel"/>
    <w:tmpl w:val="56AEA1CE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  <w:color w:val="auto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b/>
        <w:color w:val="auto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auto"/>
      </w:rPr>
    </w:lvl>
  </w:abstractNum>
  <w:abstractNum w:abstractNumId="26">
    <w:nsid w:val="6ADD017F"/>
    <w:multiLevelType w:val="hybridMultilevel"/>
    <w:tmpl w:val="0CD498D0"/>
    <w:lvl w:ilvl="0" w:tplc="DE9496DA">
      <w:numFmt w:val="bullet"/>
      <w:lvlText w:val="-"/>
      <w:lvlJc w:val="left"/>
      <w:pPr>
        <w:ind w:left="277" w:hanging="98"/>
      </w:pPr>
      <w:rPr>
        <w:rFonts w:ascii="Arial" w:eastAsia="Arial" w:hAnsi="Arial" w:cs="Arial" w:hint="default"/>
        <w:w w:val="100"/>
        <w:sz w:val="16"/>
        <w:szCs w:val="16"/>
        <w:lang w:val="pt-PT" w:eastAsia="en-US" w:bidi="ar-SA"/>
      </w:rPr>
    </w:lvl>
    <w:lvl w:ilvl="1" w:tplc="C484B0A0">
      <w:numFmt w:val="bullet"/>
      <w:lvlText w:val="•"/>
      <w:lvlJc w:val="left"/>
      <w:pPr>
        <w:ind w:left="764" w:hanging="98"/>
      </w:pPr>
      <w:rPr>
        <w:lang w:val="pt-PT" w:eastAsia="en-US" w:bidi="ar-SA"/>
      </w:rPr>
    </w:lvl>
    <w:lvl w:ilvl="2" w:tplc="81AC0EF4">
      <w:numFmt w:val="bullet"/>
      <w:lvlText w:val="•"/>
      <w:lvlJc w:val="left"/>
      <w:pPr>
        <w:ind w:left="1248" w:hanging="98"/>
      </w:pPr>
      <w:rPr>
        <w:lang w:val="pt-PT" w:eastAsia="en-US" w:bidi="ar-SA"/>
      </w:rPr>
    </w:lvl>
    <w:lvl w:ilvl="3" w:tplc="F57E97FE">
      <w:numFmt w:val="bullet"/>
      <w:lvlText w:val="•"/>
      <w:lvlJc w:val="left"/>
      <w:pPr>
        <w:ind w:left="1732" w:hanging="98"/>
      </w:pPr>
      <w:rPr>
        <w:lang w:val="pt-PT" w:eastAsia="en-US" w:bidi="ar-SA"/>
      </w:rPr>
    </w:lvl>
    <w:lvl w:ilvl="4" w:tplc="5EC07CFC">
      <w:numFmt w:val="bullet"/>
      <w:lvlText w:val="•"/>
      <w:lvlJc w:val="left"/>
      <w:pPr>
        <w:ind w:left="2216" w:hanging="98"/>
      </w:pPr>
      <w:rPr>
        <w:lang w:val="pt-PT" w:eastAsia="en-US" w:bidi="ar-SA"/>
      </w:rPr>
    </w:lvl>
    <w:lvl w:ilvl="5" w:tplc="37040EFA">
      <w:numFmt w:val="bullet"/>
      <w:lvlText w:val="•"/>
      <w:lvlJc w:val="left"/>
      <w:pPr>
        <w:ind w:left="2700" w:hanging="98"/>
      </w:pPr>
      <w:rPr>
        <w:lang w:val="pt-PT" w:eastAsia="en-US" w:bidi="ar-SA"/>
      </w:rPr>
    </w:lvl>
    <w:lvl w:ilvl="6" w:tplc="FD28B038">
      <w:numFmt w:val="bullet"/>
      <w:lvlText w:val="•"/>
      <w:lvlJc w:val="left"/>
      <w:pPr>
        <w:ind w:left="3184" w:hanging="98"/>
      </w:pPr>
      <w:rPr>
        <w:lang w:val="pt-PT" w:eastAsia="en-US" w:bidi="ar-SA"/>
      </w:rPr>
    </w:lvl>
    <w:lvl w:ilvl="7" w:tplc="C3B0C178">
      <w:numFmt w:val="bullet"/>
      <w:lvlText w:val="•"/>
      <w:lvlJc w:val="left"/>
      <w:pPr>
        <w:ind w:left="3668" w:hanging="98"/>
      </w:pPr>
      <w:rPr>
        <w:lang w:val="pt-PT" w:eastAsia="en-US" w:bidi="ar-SA"/>
      </w:rPr>
    </w:lvl>
    <w:lvl w:ilvl="8" w:tplc="8F94C5DC">
      <w:numFmt w:val="bullet"/>
      <w:lvlText w:val="•"/>
      <w:lvlJc w:val="left"/>
      <w:pPr>
        <w:ind w:left="4152" w:hanging="98"/>
      </w:pPr>
      <w:rPr>
        <w:lang w:val="pt-PT" w:eastAsia="en-US" w:bidi="ar-SA"/>
      </w:rPr>
    </w:lvl>
  </w:abstractNum>
  <w:abstractNum w:abstractNumId="27">
    <w:nsid w:val="6B014A69"/>
    <w:multiLevelType w:val="hybridMultilevel"/>
    <w:tmpl w:val="C9905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8"/>
  </w:num>
  <w:num w:numId="3">
    <w:abstractNumId w:val="19"/>
  </w:num>
  <w:num w:numId="4">
    <w:abstractNumId w:val="12"/>
  </w:num>
  <w:num w:numId="5">
    <w:abstractNumId w:val="1"/>
  </w:num>
  <w:num w:numId="6">
    <w:abstractNumId w:val="9"/>
  </w:num>
  <w:num w:numId="7">
    <w:abstractNumId w:val="22"/>
  </w:num>
  <w:num w:numId="8">
    <w:abstractNumId w:val="15"/>
  </w:num>
  <w:num w:numId="9">
    <w:abstractNumId w:val="2"/>
  </w:num>
  <w:num w:numId="10">
    <w:abstractNumId w:val="11"/>
  </w:num>
  <w:num w:numId="11">
    <w:abstractNumId w:val="21"/>
  </w:num>
  <w:num w:numId="12">
    <w:abstractNumId w:val="10"/>
  </w:num>
  <w:num w:numId="13">
    <w:abstractNumId w:val="20"/>
  </w:num>
  <w:num w:numId="14">
    <w:abstractNumId w:val="7"/>
  </w:num>
  <w:num w:numId="15">
    <w:abstractNumId w:val="3"/>
  </w:num>
  <w:num w:numId="16">
    <w:abstractNumId w:val="23"/>
  </w:num>
  <w:num w:numId="17">
    <w:abstractNumId w:val="16"/>
  </w:num>
  <w:num w:numId="18">
    <w:abstractNumId w:val="29"/>
  </w:num>
  <w:num w:numId="19">
    <w:abstractNumId w:val="2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8"/>
  </w:num>
  <w:num w:numId="24">
    <w:abstractNumId w:val="26"/>
  </w:num>
  <w:num w:numId="25">
    <w:abstractNumId w:val="6"/>
  </w:num>
  <w:num w:numId="26">
    <w:abstractNumId w:val="27"/>
  </w:num>
  <w:num w:numId="27">
    <w:abstractNumId w:val="24"/>
  </w:num>
  <w:num w:numId="28">
    <w:abstractNumId w:val="4"/>
  </w:num>
  <w:num w:numId="29">
    <w:abstractNumId w:val="17"/>
  </w:num>
  <w:num w:numId="30">
    <w:abstractNumId w:val="0"/>
  </w:num>
  <w:num w:numId="31">
    <w:abstractNumId w:val="14"/>
  </w:num>
  <w:num w:numId="32">
    <w:abstractNumId w:val="25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1055"/>
    <w:rsid w:val="000026B0"/>
    <w:rsid w:val="00005CEE"/>
    <w:rsid w:val="00015B8A"/>
    <w:rsid w:val="00017FF6"/>
    <w:rsid w:val="000256E4"/>
    <w:rsid w:val="000454FF"/>
    <w:rsid w:val="00065787"/>
    <w:rsid w:val="00070E48"/>
    <w:rsid w:val="00072D16"/>
    <w:rsid w:val="0007514C"/>
    <w:rsid w:val="00076301"/>
    <w:rsid w:val="0007771C"/>
    <w:rsid w:val="00080CEF"/>
    <w:rsid w:val="000814C5"/>
    <w:rsid w:val="0008781D"/>
    <w:rsid w:val="00093306"/>
    <w:rsid w:val="000A1BAF"/>
    <w:rsid w:val="000B0A2A"/>
    <w:rsid w:val="000B3601"/>
    <w:rsid w:val="000E4AE9"/>
    <w:rsid w:val="000E5097"/>
    <w:rsid w:val="000F5B8A"/>
    <w:rsid w:val="001074D4"/>
    <w:rsid w:val="00137BEE"/>
    <w:rsid w:val="0015332C"/>
    <w:rsid w:val="00156FDF"/>
    <w:rsid w:val="00170108"/>
    <w:rsid w:val="00171DD7"/>
    <w:rsid w:val="00173384"/>
    <w:rsid w:val="00181969"/>
    <w:rsid w:val="00191E1D"/>
    <w:rsid w:val="001A6361"/>
    <w:rsid w:val="001D14D8"/>
    <w:rsid w:val="001D708D"/>
    <w:rsid w:val="001D7967"/>
    <w:rsid w:val="00220B88"/>
    <w:rsid w:val="00221D36"/>
    <w:rsid w:val="00224B4F"/>
    <w:rsid w:val="00237F39"/>
    <w:rsid w:val="00241404"/>
    <w:rsid w:val="002436D4"/>
    <w:rsid w:val="00257BC8"/>
    <w:rsid w:val="00265C5F"/>
    <w:rsid w:val="0027763E"/>
    <w:rsid w:val="0028242D"/>
    <w:rsid w:val="0029192D"/>
    <w:rsid w:val="002B31AB"/>
    <w:rsid w:val="002E5423"/>
    <w:rsid w:val="002E5B71"/>
    <w:rsid w:val="00307AF4"/>
    <w:rsid w:val="003271EE"/>
    <w:rsid w:val="00327436"/>
    <w:rsid w:val="00334F02"/>
    <w:rsid w:val="00346298"/>
    <w:rsid w:val="00347F5D"/>
    <w:rsid w:val="00350651"/>
    <w:rsid w:val="0035235D"/>
    <w:rsid w:val="00356563"/>
    <w:rsid w:val="00371EFC"/>
    <w:rsid w:val="00372D0C"/>
    <w:rsid w:val="00373E7D"/>
    <w:rsid w:val="0037726B"/>
    <w:rsid w:val="00380DEC"/>
    <w:rsid w:val="0038250D"/>
    <w:rsid w:val="00390B41"/>
    <w:rsid w:val="003918B1"/>
    <w:rsid w:val="003A1213"/>
    <w:rsid w:val="003B0AE5"/>
    <w:rsid w:val="003B11A3"/>
    <w:rsid w:val="003B29CD"/>
    <w:rsid w:val="003B6A3A"/>
    <w:rsid w:val="003B6F1A"/>
    <w:rsid w:val="003B7EEF"/>
    <w:rsid w:val="003D4A97"/>
    <w:rsid w:val="003F3873"/>
    <w:rsid w:val="004050C3"/>
    <w:rsid w:val="0041190C"/>
    <w:rsid w:val="00437438"/>
    <w:rsid w:val="00455B2F"/>
    <w:rsid w:val="0046117F"/>
    <w:rsid w:val="00461991"/>
    <w:rsid w:val="00471571"/>
    <w:rsid w:val="00473C8F"/>
    <w:rsid w:val="00495CA7"/>
    <w:rsid w:val="00495FB3"/>
    <w:rsid w:val="004A25A1"/>
    <w:rsid w:val="004A4B98"/>
    <w:rsid w:val="004A6025"/>
    <w:rsid w:val="004B0790"/>
    <w:rsid w:val="004B4095"/>
    <w:rsid w:val="004B57FE"/>
    <w:rsid w:val="004B646C"/>
    <w:rsid w:val="004C21F0"/>
    <w:rsid w:val="004C5F8F"/>
    <w:rsid w:val="004C686C"/>
    <w:rsid w:val="004C6CCA"/>
    <w:rsid w:val="004C7F33"/>
    <w:rsid w:val="004D0191"/>
    <w:rsid w:val="004E66EA"/>
    <w:rsid w:val="005070F1"/>
    <w:rsid w:val="00507B3C"/>
    <w:rsid w:val="00514E09"/>
    <w:rsid w:val="005162F1"/>
    <w:rsid w:val="0051712C"/>
    <w:rsid w:val="005201FD"/>
    <w:rsid w:val="0053462A"/>
    <w:rsid w:val="005375C7"/>
    <w:rsid w:val="0054694A"/>
    <w:rsid w:val="00555BDD"/>
    <w:rsid w:val="00561F1D"/>
    <w:rsid w:val="005B3C21"/>
    <w:rsid w:val="005D28E8"/>
    <w:rsid w:val="005E44ED"/>
    <w:rsid w:val="005F17F4"/>
    <w:rsid w:val="006007B6"/>
    <w:rsid w:val="006018CA"/>
    <w:rsid w:val="0062112B"/>
    <w:rsid w:val="00621244"/>
    <w:rsid w:val="00623BFC"/>
    <w:rsid w:val="006244C6"/>
    <w:rsid w:val="006255BB"/>
    <w:rsid w:val="00625E7B"/>
    <w:rsid w:val="00632724"/>
    <w:rsid w:val="006376A4"/>
    <w:rsid w:val="006418EA"/>
    <w:rsid w:val="00646751"/>
    <w:rsid w:val="00651B02"/>
    <w:rsid w:val="006560D2"/>
    <w:rsid w:val="00667F29"/>
    <w:rsid w:val="00686940"/>
    <w:rsid w:val="00686BBA"/>
    <w:rsid w:val="006955CA"/>
    <w:rsid w:val="006A6462"/>
    <w:rsid w:val="006B3318"/>
    <w:rsid w:val="006B767B"/>
    <w:rsid w:val="006C3B47"/>
    <w:rsid w:val="006C4B16"/>
    <w:rsid w:val="006D3C78"/>
    <w:rsid w:val="006D4B68"/>
    <w:rsid w:val="006D6D8B"/>
    <w:rsid w:val="006E09BE"/>
    <w:rsid w:val="006E0E7A"/>
    <w:rsid w:val="00701AC5"/>
    <w:rsid w:val="0070245C"/>
    <w:rsid w:val="0070253C"/>
    <w:rsid w:val="00703BCB"/>
    <w:rsid w:val="00710134"/>
    <w:rsid w:val="0072776B"/>
    <w:rsid w:val="007327D5"/>
    <w:rsid w:val="007341ED"/>
    <w:rsid w:val="0074024D"/>
    <w:rsid w:val="007409A7"/>
    <w:rsid w:val="0074149B"/>
    <w:rsid w:val="00741573"/>
    <w:rsid w:val="0074519E"/>
    <w:rsid w:val="007453FE"/>
    <w:rsid w:val="00753086"/>
    <w:rsid w:val="00764A43"/>
    <w:rsid w:val="007749BF"/>
    <w:rsid w:val="007767F3"/>
    <w:rsid w:val="00780E2E"/>
    <w:rsid w:val="0079405B"/>
    <w:rsid w:val="007A0036"/>
    <w:rsid w:val="007B0CC3"/>
    <w:rsid w:val="007B1678"/>
    <w:rsid w:val="007B3082"/>
    <w:rsid w:val="007B5344"/>
    <w:rsid w:val="007B53E2"/>
    <w:rsid w:val="007C04D4"/>
    <w:rsid w:val="007C0AD6"/>
    <w:rsid w:val="007C6D3C"/>
    <w:rsid w:val="007D054D"/>
    <w:rsid w:val="007D1C86"/>
    <w:rsid w:val="007D35F4"/>
    <w:rsid w:val="007D7FC0"/>
    <w:rsid w:val="007E27F0"/>
    <w:rsid w:val="007E6EFE"/>
    <w:rsid w:val="007F23B0"/>
    <w:rsid w:val="007F4227"/>
    <w:rsid w:val="007F5EE7"/>
    <w:rsid w:val="00816869"/>
    <w:rsid w:val="00817942"/>
    <w:rsid w:val="00820C6C"/>
    <w:rsid w:val="008252C9"/>
    <w:rsid w:val="00831BA2"/>
    <w:rsid w:val="00832B4F"/>
    <w:rsid w:val="00834529"/>
    <w:rsid w:val="008366B3"/>
    <w:rsid w:val="00856979"/>
    <w:rsid w:val="00867234"/>
    <w:rsid w:val="00872AFF"/>
    <w:rsid w:val="0087720A"/>
    <w:rsid w:val="00880984"/>
    <w:rsid w:val="00881943"/>
    <w:rsid w:val="00881CD5"/>
    <w:rsid w:val="0088238A"/>
    <w:rsid w:val="00884221"/>
    <w:rsid w:val="00886FF2"/>
    <w:rsid w:val="00890B63"/>
    <w:rsid w:val="008952DC"/>
    <w:rsid w:val="00895F8F"/>
    <w:rsid w:val="00896EAE"/>
    <w:rsid w:val="008A00A0"/>
    <w:rsid w:val="008A4EC4"/>
    <w:rsid w:val="008B68FE"/>
    <w:rsid w:val="008C422F"/>
    <w:rsid w:val="008C6922"/>
    <w:rsid w:val="008D5C78"/>
    <w:rsid w:val="008D7569"/>
    <w:rsid w:val="008E1C8D"/>
    <w:rsid w:val="008E6F53"/>
    <w:rsid w:val="00900AFB"/>
    <w:rsid w:val="0090547D"/>
    <w:rsid w:val="009110AE"/>
    <w:rsid w:val="00926C1C"/>
    <w:rsid w:val="009340AA"/>
    <w:rsid w:val="0094303E"/>
    <w:rsid w:val="00956C07"/>
    <w:rsid w:val="00970B53"/>
    <w:rsid w:val="0097655C"/>
    <w:rsid w:val="00982B22"/>
    <w:rsid w:val="0098365A"/>
    <w:rsid w:val="00984875"/>
    <w:rsid w:val="00984BF3"/>
    <w:rsid w:val="00990C19"/>
    <w:rsid w:val="009A3096"/>
    <w:rsid w:val="009B6A8F"/>
    <w:rsid w:val="009B7B55"/>
    <w:rsid w:val="009D3C32"/>
    <w:rsid w:val="009D4436"/>
    <w:rsid w:val="009E79EE"/>
    <w:rsid w:val="009F02D5"/>
    <w:rsid w:val="00A03E7D"/>
    <w:rsid w:val="00A04F4C"/>
    <w:rsid w:val="00A06308"/>
    <w:rsid w:val="00A06F04"/>
    <w:rsid w:val="00A1185C"/>
    <w:rsid w:val="00A242D6"/>
    <w:rsid w:val="00A343CA"/>
    <w:rsid w:val="00A34781"/>
    <w:rsid w:val="00A35329"/>
    <w:rsid w:val="00A456F3"/>
    <w:rsid w:val="00A63BF4"/>
    <w:rsid w:val="00A66706"/>
    <w:rsid w:val="00A72C59"/>
    <w:rsid w:val="00A75EDA"/>
    <w:rsid w:val="00A80B83"/>
    <w:rsid w:val="00A8295B"/>
    <w:rsid w:val="00AA3DB7"/>
    <w:rsid w:val="00AA72AB"/>
    <w:rsid w:val="00AB4599"/>
    <w:rsid w:val="00AB7C99"/>
    <w:rsid w:val="00AC30A5"/>
    <w:rsid w:val="00AD272D"/>
    <w:rsid w:val="00AD3333"/>
    <w:rsid w:val="00AF2920"/>
    <w:rsid w:val="00AF6A61"/>
    <w:rsid w:val="00B1507F"/>
    <w:rsid w:val="00B478C3"/>
    <w:rsid w:val="00B47CAE"/>
    <w:rsid w:val="00B50975"/>
    <w:rsid w:val="00B60DA3"/>
    <w:rsid w:val="00B70F15"/>
    <w:rsid w:val="00B754EA"/>
    <w:rsid w:val="00B80BEF"/>
    <w:rsid w:val="00B8138D"/>
    <w:rsid w:val="00B84FA5"/>
    <w:rsid w:val="00BA4047"/>
    <w:rsid w:val="00BB5E60"/>
    <w:rsid w:val="00BC33A4"/>
    <w:rsid w:val="00BC49EF"/>
    <w:rsid w:val="00BD05A1"/>
    <w:rsid w:val="00BD5F57"/>
    <w:rsid w:val="00BD6BE5"/>
    <w:rsid w:val="00BD764E"/>
    <w:rsid w:val="00BE6FB1"/>
    <w:rsid w:val="00C00BBA"/>
    <w:rsid w:val="00C0179F"/>
    <w:rsid w:val="00C07AB8"/>
    <w:rsid w:val="00C10655"/>
    <w:rsid w:val="00C127D9"/>
    <w:rsid w:val="00C16B30"/>
    <w:rsid w:val="00C30D16"/>
    <w:rsid w:val="00C314C9"/>
    <w:rsid w:val="00C3556B"/>
    <w:rsid w:val="00C366B0"/>
    <w:rsid w:val="00C46394"/>
    <w:rsid w:val="00C50CC1"/>
    <w:rsid w:val="00C54691"/>
    <w:rsid w:val="00C57F01"/>
    <w:rsid w:val="00C61E3C"/>
    <w:rsid w:val="00C84B54"/>
    <w:rsid w:val="00C97344"/>
    <w:rsid w:val="00CB30F5"/>
    <w:rsid w:val="00CB6FBA"/>
    <w:rsid w:val="00CD4560"/>
    <w:rsid w:val="00CE2056"/>
    <w:rsid w:val="00CE42F8"/>
    <w:rsid w:val="00CF462B"/>
    <w:rsid w:val="00CF5C26"/>
    <w:rsid w:val="00D0072D"/>
    <w:rsid w:val="00D0766B"/>
    <w:rsid w:val="00D12C09"/>
    <w:rsid w:val="00D14B68"/>
    <w:rsid w:val="00D20138"/>
    <w:rsid w:val="00D2450E"/>
    <w:rsid w:val="00D30AFE"/>
    <w:rsid w:val="00D33824"/>
    <w:rsid w:val="00D377BC"/>
    <w:rsid w:val="00D54B70"/>
    <w:rsid w:val="00D56C8C"/>
    <w:rsid w:val="00D627F8"/>
    <w:rsid w:val="00D6284B"/>
    <w:rsid w:val="00D75990"/>
    <w:rsid w:val="00D77CA1"/>
    <w:rsid w:val="00D80F74"/>
    <w:rsid w:val="00D81EF0"/>
    <w:rsid w:val="00D965CC"/>
    <w:rsid w:val="00DA4377"/>
    <w:rsid w:val="00DA67CF"/>
    <w:rsid w:val="00DB0DE4"/>
    <w:rsid w:val="00DB6180"/>
    <w:rsid w:val="00DD582D"/>
    <w:rsid w:val="00DD6307"/>
    <w:rsid w:val="00DE43A7"/>
    <w:rsid w:val="00DE6F5C"/>
    <w:rsid w:val="00DF6AC7"/>
    <w:rsid w:val="00E00284"/>
    <w:rsid w:val="00E07587"/>
    <w:rsid w:val="00E23AAD"/>
    <w:rsid w:val="00E35955"/>
    <w:rsid w:val="00E61EFA"/>
    <w:rsid w:val="00E65297"/>
    <w:rsid w:val="00E820FB"/>
    <w:rsid w:val="00E83605"/>
    <w:rsid w:val="00EA0B8E"/>
    <w:rsid w:val="00EA55A5"/>
    <w:rsid w:val="00EA65F9"/>
    <w:rsid w:val="00EB0284"/>
    <w:rsid w:val="00EB3032"/>
    <w:rsid w:val="00EC3200"/>
    <w:rsid w:val="00ED0830"/>
    <w:rsid w:val="00EE47A7"/>
    <w:rsid w:val="00EF4BE1"/>
    <w:rsid w:val="00F026F8"/>
    <w:rsid w:val="00F17FAA"/>
    <w:rsid w:val="00F27228"/>
    <w:rsid w:val="00F33102"/>
    <w:rsid w:val="00F36AD4"/>
    <w:rsid w:val="00F42747"/>
    <w:rsid w:val="00F42D32"/>
    <w:rsid w:val="00F516DE"/>
    <w:rsid w:val="00F53EFF"/>
    <w:rsid w:val="00F630C3"/>
    <w:rsid w:val="00F63F52"/>
    <w:rsid w:val="00F77521"/>
    <w:rsid w:val="00F8668A"/>
    <w:rsid w:val="00F913F2"/>
    <w:rsid w:val="00F943BE"/>
    <w:rsid w:val="00FB3786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327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74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B6F1A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3B6F1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5097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5097"/>
    <w:rPr>
      <w:rFonts w:eastAsia="Arial"/>
      <w:b/>
      <w:bCs/>
      <w:sz w:val="20"/>
      <w:szCs w:val="2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34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3274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32743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ableParagraph">
    <w:name w:val="Table Paragraph"/>
    <w:basedOn w:val="Normal"/>
    <w:uiPriority w:val="1"/>
    <w:qFormat/>
    <w:rsid w:val="003B6F1A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3B6F1A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E5097"/>
    <w:pPr>
      <w:widowControl w:val="0"/>
      <w:autoSpaceDE w:val="0"/>
      <w:autoSpaceDN w:val="0"/>
      <w:spacing w:after="0" w:line="240" w:lineRule="auto"/>
    </w:pPr>
    <w:rPr>
      <w:rFonts w:eastAsia="Arial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E5097"/>
    <w:rPr>
      <w:rFonts w:eastAsia="Arial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73F3B-9D22-408C-B04A-DBC8BA297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1344</Words>
  <Characters>7259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2021-08-16T16:38:00Z</cp:lastPrinted>
  <dcterms:created xsi:type="dcterms:W3CDTF">2021-08-19T17:06:00Z</dcterms:created>
  <dcterms:modified xsi:type="dcterms:W3CDTF">2021-08-19T17:06:00Z</dcterms:modified>
</cp:coreProperties>
</file>